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FF148" w14:textId="789EE6ED" w:rsidR="39391B82" w:rsidRDefault="39391B82" w:rsidP="7BCE6FD4">
      <w:pPr>
        <w:tabs>
          <w:tab w:val="left" w:pos="7329"/>
        </w:tabs>
        <w:spacing w:after="0" w:line="240" w:lineRule="auto"/>
        <w:jc w:val="right"/>
      </w:pPr>
      <w:bookmarkStart w:id="0" w:name="_Hlk161740182"/>
      <w:bookmarkEnd w:id="0"/>
      <w:r w:rsidRPr="7BCE6FD4">
        <w:rPr>
          <w:rFonts w:ascii="Garamond" w:hAnsi="Garamond" w:cs="Arial"/>
          <w:sz w:val="40"/>
          <w:szCs w:val="40"/>
        </w:rPr>
        <w:t>Sarasota Climate</w:t>
      </w:r>
    </w:p>
    <w:p w14:paraId="2749D295" w14:textId="59686412" w:rsidR="39391B82" w:rsidRDefault="39391B82" w:rsidP="7BCE6FD4">
      <w:pPr>
        <w:spacing w:after="0" w:line="240" w:lineRule="auto"/>
        <w:jc w:val="right"/>
        <w:rPr>
          <w:rFonts w:ascii="Garamond" w:hAnsi="Garamond" w:cs="Arial"/>
          <w:sz w:val="28"/>
          <w:szCs w:val="28"/>
        </w:rPr>
      </w:pPr>
      <w:r w:rsidRPr="7BCE6FD4">
        <w:rPr>
          <w:rFonts w:ascii="Garamond" w:hAnsi="Garamond" w:cs="Arial"/>
          <w:sz w:val="28"/>
          <w:szCs w:val="28"/>
        </w:rPr>
        <w:t>Monitoring Heat and Assessing Heat Vulnerability to Identify Locations for Heat Mitigation Efforts in Sarasota, Florida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B1A8D38">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2A11EE66" w:rsidR="00916AAB" w:rsidRPr="004E62AB" w:rsidDel="00E6103B" w:rsidRDefault="220F6655" w:rsidP="1A1ED46D">
      <w:pPr>
        <w:spacing w:after="0" w:line="240" w:lineRule="auto"/>
        <w:jc w:val="center"/>
        <w:rPr>
          <w:rFonts w:ascii="Garamond" w:hAnsi="Garamond" w:cs="Arial"/>
          <w:sz w:val="28"/>
          <w:szCs w:val="28"/>
        </w:rPr>
      </w:pPr>
      <w:r w:rsidRPr="004E62AB">
        <w:rPr>
          <w:rFonts w:ascii="Garamond" w:hAnsi="Garamond" w:cs="Arial"/>
          <w:sz w:val="28"/>
          <w:szCs w:val="28"/>
        </w:rPr>
        <w:t>March 29</w:t>
      </w:r>
      <w:r w:rsidRPr="004E62AB">
        <w:rPr>
          <w:rFonts w:ascii="Garamond" w:hAnsi="Garamond" w:cs="Arial"/>
          <w:sz w:val="28"/>
          <w:szCs w:val="28"/>
          <w:vertAlign w:val="superscript"/>
        </w:rPr>
        <w:t>th</w:t>
      </w:r>
      <w:r w:rsidRPr="004E62AB">
        <w:rPr>
          <w:rFonts w:ascii="Garamond" w:hAnsi="Garamond" w:cs="Arial"/>
          <w:sz w:val="28"/>
          <w:szCs w:val="28"/>
        </w:rPr>
        <w:t>, 2024</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A1DFBF1" w:rsidR="0041150E" w:rsidRPr="004D75CF" w:rsidRDefault="2292CA3B" w:rsidP="7BCE6FD4">
      <w:pPr>
        <w:spacing w:after="0" w:line="240" w:lineRule="auto"/>
        <w:jc w:val="center"/>
        <w:rPr>
          <w:rFonts w:ascii="Garamond" w:hAnsi="Garamond" w:cs="Arial"/>
          <w:sz w:val="20"/>
          <w:szCs w:val="20"/>
        </w:rPr>
      </w:pPr>
      <w:r w:rsidRPr="7BCE6FD4">
        <w:rPr>
          <w:rFonts w:ascii="Garamond" w:hAnsi="Garamond" w:cs="Arial"/>
          <w:sz w:val="20"/>
          <w:szCs w:val="20"/>
        </w:rPr>
        <w:t>William Hadley</w:t>
      </w:r>
      <w:r w:rsidR="00FC670A" w:rsidRPr="7BCE6FD4">
        <w:rPr>
          <w:rFonts w:ascii="Garamond" w:hAnsi="Garamond" w:cs="Arial"/>
          <w:sz w:val="20"/>
          <w:szCs w:val="20"/>
        </w:rPr>
        <w:t xml:space="preserve"> </w:t>
      </w:r>
      <w:r w:rsidR="00BA41F7" w:rsidRPr="7BCE6FD4">
        <w:rPr>
          <w:rFonts w:ascii="Garamond" w:hAnsi="Garamond" w:cs="Arial"/>
          <w:sz w:val="20"/>
          <w:szCs w:val="20"/>
        </w:rPr>
        <w:t>(Project L</w:t>
      </w:r>
      <w:r w:rsidR="00B265D9" w:rsidRPr="7BCE6FD4">
        <w:rPr>
          <w:rFonts w:ascii="Garamond" w:hAnsi="Garamond" w:cs="Arial"/>
          <w:sz w:val="20"/>
          <w:szCs w:val="20"/>
        </w:rPr>
        <w:t>ead)</w:t>
      </w:r>
    </w:p>
    <w:p w14:paraId="5E037C1D" w14:textId="1AECDFF2" w:rsidR="28CB8A5A" w:rsidRDefault="28CB8A5A" w:rsidP="7BCE6FD4">
      <w:pPr>
        <w:spacing w:after="0" w:line="240" w:lineRule="auto"/>
        <w:jc w:val="center"/>
        <w:rPr>
          <w:rFonts w:ascii="Garamond" w:hAnsi="Garamond" w:cs="Arial"/>
          <w:sz w:val="20"/>
          <w:szCs w:val="20"/>
        </w:rPr>
      </w:pPr>
      <w:r w:rsidRPr="7BCE6FD4">
        <w:rPr>
          <w:rFonts w:ascii="Garamond" w:hAnsi="Garamond" w:cs="Arial"/>
          <w:sz w:val="20"/>
          <w:szCs w:val="20"/>
        </w:rPr>
        <w:t>Casmir Brown</w:t>
      </w:r>
    </w:p>
    <w:p w14:paraId="28B20EB9" w14:textId="71E97170" w:rsidR="00FC670A" w:rsidRPr="004D75CF" w:rsidRDefault="28CB8A5A" w:rsidP="7BCE6FD4">
      <w:pPr>
        <w:spacing w:after="0" w:line="240" w:lineRule="auto"/>
        <w:jc w:val="center"/>
        <w:rPr>
          <w:rFonts w:ascii="Garamond" w:hAnsi="Garamond" w:cs="Arial"/>
          <w:sz w:val="20"/>
          <w:szCs w:val="20"/>
        </w:rPr>
      </w:pPr>
      <w:r w:rsidRPr="7BCE6FD4">
        <w:rPr>
          <w:rFonts w:ascii="Garamond" w:hAnsi="Garamond" w:cs="Arial"/>
          <w:sz w:val="20"/>
          <w:szCs w:val="20"/>
        </w:rPr>
        <w:t>Catherine Gallagher</w:t>
      </w:r>
    </w:p>
    <w:p w14:paraId="51EBA91F" w14:textId="140E47E0" w:rsidR="00FC670A" w:rsidRPr="004D75CF" w:rsidRDefault="28CB8A5A" w:rsidP="7BCE6FD4">
      <w:pPr>
        <w:spacing w:after="0" w:line="240" w:lineRule="auto"/>
        <w:jc w:val="center"/>
        <w:rPr>
          <w:rFonts w:ascii="Garamond" w:hAnsi="Garamond" w:cs="Arial"/>
          <w:sz w:val="20"/>
          <w:szCs w:val="20"/>
        </w:rPr>
      </w:pPr>
      <w:r w:rsidRPr="7BCE6FD4">
        <w:rPr>
          <w:rFonts w:ascii="Garamond" w:hAnsi="Garamond" w:cs="Arial"/>
          <w:sz w:val="20"/>
          <w:szCs w:val="20"/>
        </w:rPr>
        <w:t>Theresia Phoa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7EDEF26A" w:rsidR="00916AAB" w:rsidRPr="004D75CF" w:rsidRDefault="109E3A39" w:rsidP="06A64694">
      <w:pPr>
        <w:spacing w:after="0" w:line="240" w:lineRule="auto"/>
        <w:jc w:val="center"/>
        <w:rPr>
          <w:rFonts w:ascii="Garamond" w:hAnsi="Garamond" w:cs="Arial"/>
          <w:sz w:val="20"/>
          <w:szCs w:val="20"/>
        </w:rPr>
      </w:pPr>
      <w:r w:rsidRPr="06A64694">
        <w:rPr>
          <w:rFonts w:ascii="Garamond" w:hAnsi="Garamond" w:cs="Arial"/>
          <w:sz w:val="20"/>
          <w:szCs w:val="20"/>
        </w:rPr>
        <w:t>Dr. Marguerite Madden</w:t>
      </w:r>
      <w:r w:rsidR="00DC109E">
        <w:rPr>
          <w:rFonts w:ascii="Garamond" w:hAnsi="Garamond" w:cs="Arial"/>
          <w:sz w:val="20"/>
          <w:szCs w:val="20"/>
        </w:rPr>
        <w:t>,</w:t>
      </w:r>
      <w:r w:rsidR="00916AAB" w:rsidRPr="06A64694">
        <w:rPr>
          <w:rFonts w:ascii="Garamond" w:hAnsi="Garamond" w:cs="Arial"/>
          <w:sz w:val="20"/>
          <w:szCs w:val="20"/>
        </w:rPr>
        <w:t xml:space="preserve"> </w:t>
      </w:r>
      <w:r w:rsidR="39D83974" w:rsidRPr="06A64694">
        <w:rPr>
          <w:rFonts w:ascii="Garamond" w:hAnsi="Garamond" w:cs="Arial"/>
          <w:sz w:val="20"/>
          <w:szCs w:val="20"/>
        </w:rPr>
        <w:t>University of Georgia</w:t>
      </w:r>
      <w:r w:rsidR="00916AAB" w:rsidRPr="06A64694">
        <w:rPr>
          <w:rFonts w:ascii="Garamond" w:hAnsi="Garamond" w:cs="Arial"/>
          <w:sz w:val="20"/>
          <w:szCs w:val="20"/>
        </w:rPr>
        <w:t xml:space="preserve"> (Science Advisor)</w:t>
      </w:r>
    </w:p>
    <w:p w14:paraId="74093909" w14:textId="6D641390" w:rsidR="006E2A1C" w:rsidRPr="004D75CF" w:rsidRDefault="1F1378DB" w:rsidP="06A64694">
      <w:pPr>
        <w:spacing w:after="0" w:line="240" w:lineRule="auto"/>
        <w:jc w:val="center"/>
        <w:rPr>
          <w:rFonts w:ascii="Garamond" w:hAnsi="Garamond" w:cs="Arial"/>
          <w:sz w:val="20"/>
          <w:szCs w:val="20"/>
        </w:rPr>
      </w:pPr>
      <w:r w:rsidRPr="34512BC5">
        <w:rPr>
          <w:rFonts w:ascii="Garamond" w:hAnsi="Garamond" w:cs="Arial"/>
          <w:sz w:val="20"/>
          <w:szCs w:val="20"/>
        </w:rPr>
        <w:t>Joseph Spruce</w:t>
      </w:r>
      <w:r w:rsidR="00A90703">
        <w:rPr>
          <w:rFonts w:ascii="Garamond" w:hAnsi="Garamond" w:cs="Arial"/>
          <w:sz w:val="20"/>
          <w:szCs w:val="20"/>
        </w:rPr>
        <w:t>,</w:t>
      </w:r>
      <w:r w:rsidR="00DC109E">
        <w:rPr>
          <w:rFonts w:ascii="Garamond" w:hAnsi="Garamond" w:cs="Arial"/>
          <w:sz w:val="20"/>
          <w:szCs w:val="20"/>
        </w:rPr>
        <w:t xml:space="preserve"> </w:t>
      </w:r>
      <w:r w:rsidR="00A90703" w:rsidRPr="00A90703">
        <w:rPr>
          <w:rStyle w:val="normaltextrun"/>
          <w:rFonts w:ascii="Garamond" w:hAnsi="Garamond"/>
          <w:color w:val="000000"/>
          <w:sz w:val="20"/>
          <w:szCs w:val="20"/>
          <w:bdr w:val="none" w:sz="0" w:space="0" w:color="auto" w:frame="1"/>
        </w:rPr>
        <w:t>Langley Research Center</w:t>
      </w:r>
      <w:r w:rsidR="00A90703">
        <w:rPr>
          <w:rStyle w:val="normaltextrun"/>
          <w:rFonts w:ascii="Garamond" w:hAnsi="Garamond"/>
          <w:color w:val="000000"/>
          <w:bdr w:val="none" w:sz="0" w:space="0" w:color="auto" w:frame="1"/>
        </w:rPr>
        <w:t xml:space="preserve">, </w:t>
      </w:r>
      <w:r w:rsidR="00DC109E">
        <w:rPr>
          <w:rFonts w:ascii="Garamond" w:hAnsi="Garamond" w:cs="Arial"/>
          <w:sz w:val="20"/>
          <w:szCs w:val="20"/>
        </w:rPr>
        <w:t xml:space="preserve">Analytical Mechanics &amp; Associates </w:t>
      </w:r>
      <w:r w:rsidR="00916AAB" w:rsidRPr="34512BC5">
        <w:rPr>
          <w:rFonts w:ascii="Garamond" w:hAnsi="Garamond" w:cs="Arial"/>
          <w:sz w:val="20"/>
          <w:szCs w:val="20"/>
        </w:rPr>
        <w:t>(Science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C9D64AD" w14:textId="15E357D5" w:rsidR="3E43DE45" w:rsidRDefault="3E43DE45" w:rsidP="3E43DE45">
      <w:pPr>
        <w:spacing w:after="0" w:line="240" w:lineRule="auto"/>
        <w:jc w:val="center"/>
        <w:rPr>
          <w:rFonts w:ascii="Garamond" w:hAnsi="Garamond" w:cs="Arial"/>
          <w:sz w:val="20"/>
          <w:szCs w:val="20"/>
        </w:rPr>
      </w:pPr>
    </w:p>
    <w:p w14:paraId="150AC9F2" w14:textId="4C15B2D2" w:rsidR="1E2841EC" w:rsidRDefault="2B40B833" w:rsidP="34512BC5">
      <w:pPr>
        <w:spacing w:after="0" w:line="240" w:lineRule="auto"/>
        <w:jc w:val="center"/>
        <w:rPr>
          <w:rFonts w:ascii="Garamond" w:hAnsi="Garamond" w:cs="Arial"/>
          <w:b/>
          <w:bCs/>
          <w:i/>
          <w:iCs/>
          <w:sz w:val="20"/>
          <w:szCs w:val="20"/>
        </w:rPr>
      </w:pPr>
      <w:r w:rsidRPr="34512BC5">
        <w:rPr>
          <w:rFonts w:ascii="Garamond" w:hAnsi="Garamond" w:cs="Arial"/>
          <w:b/>
          <w:bCs/>
          <w:i/>
          <w:iCs/>
          <w:sz w:val="20"/>
          <w:szCs w:val="20"/>
        </w:rPr>
        <w:t>Fellow:</w:t>
      </w:r>
      <w:r>
        <w:br/>
      </w:r>
      <w:r w:rsidR="6227EC7B" w:rsidRPr="34512BC5">
        <w:rPr>
          <w:rFonts w:ascii="Garamond" w:hAnsi="Garamond" w:cs="Arial"/>
          <w:sz w:val="20"/>
          <w:szCs w:val="20"/>
        </w:rPr>
        <w:t>Megan Rich</w:t>
      </w:r>
      <w:r w:rsidRPr="34512BC5">
        <w:rPr>
          <w:rFonts w:ascii="Garamond" w:hAnsi="Garamond" w:cs="Arial"/>
          <w:sz w:val="20"/>
          <w:szCs w:val="20"/>
        </w:rPr>
        <w:t xml:space="preserve"> (</w:t>
      </w:r>
      <w:r w:rsidR="142FD485" w:rsidRPr="34512BC5">
        <w:rPr>
          <w:rFonts w:ascii="Garamond" w:hAnsi="Garamond" w:cs="Arial"/>
          <w:sz w:val="20"/>
          <w:szCs w:val="20"/>
        </w:rPr>
        <w:t>Georgia - Athens</w:t>
      </w:r>
      <w:r w:rsidRPr="34512BC5">
        <w:rPr>
          <w:rFonts w:ascii="Garamond" w:hAnsi="Garamond" w:cs="Arial"/>
          <w:sz w:val="20"/>
          <w:szCs w:val="20"/>
        </w:rPr>
        <w:t>)</w:t>
      </w:r>
    </w:p>
    <w:p w14:paraId="2FCA4FC8" w14:textId="4508E529" w:rsidR="2B40B833" w:rsidRDefault="2B40B833" w:rsidP="2B40B833">
      <w:pPr>
        <w:spacing w:after="0" w:line="240" w:lineRule="auto"/>
        <w:jc w:val="center"/>
        <w:rPr>
          <w:rFonts w:ascii="Garamond" w:hAnsi="Garamond" w:cs="Arial"/>
          <w:sz w:val="20"/>
          <w:szCs w:val="20"/>
        </w:rPr>
      </w:pPr>
    </w:p>
    <w:p w14:paraId="58D8BC5F" w14:textId="40337955" w:rsidR="2B40B833" w:rsidRDefault="2B40B833" w:rsidP="2B40B833">
      <w:pPr>
        <w:spacing w:after="0" w:line="240" w:lineRule="auto"/>
        <w:jc w:val="center"/>
        <w:rPr>
          <w:rFonts w:ascii="Garamond" w:hAnsi="Garamond" w:cs="Arial"/>
          <w:sz w:val="20"/>
          <w:szCs w:val="20"/>
        </w:rPr>
      </w:pPr>
    </w:p>
    <w:p w14:paraId="1106AEC6" w14:textId="342A98CC" w:rsidR="2B40B833" w:rsidRDefault="2B40B833" w:rsidP="2B40B833">
      <w:pPr>
        <w:spacing w:after="0" w:line="240" w:lineRule="auto"/>
        <w:jc w:val="center"/>
        <w:rPr>
          <w:rFonts w:ascii="Garamond" w:hAnsi="Garamond" w:cs="Arial"/>
          <w:sz w:val="20"/>
          <w:szCs w:val="20"/>
        </w:rPr>
      </w:pPr>
    </w:p>
    <w:p w14:paraId="0F9E6216" w14:textId="617AF33C" w:rsidR="2B40B833" w:rsidRDefault="2B40B833" w:rsidP="2B40B833">
      <w:pPr>
        <w:spacing w:after="0" w:line="240" w:lineRule="auto"/>
        <w:jc w:val="center"/>
        <w:rPr>
          <w:rFonts w:ascii="Garamond" w:hAnsi="Garamond" w:cs="Arial"/>
          <w:sz w:val="20"/>
          <w:szCs w:val="20"/>
        </w:rPr>
      </w:pPr>
    </w:p>
    <w:p w14:paraId="0309053F" w14:textId="5B275AF5" w:rsidR="2B40B833" w:rsidRDefault="2B40B833" w:rsidP="2B40B833">
      <w:pPr>
        <w:spacing w:after="0" w:line="240" w:lineRule="auto"/>
        <w:jc w:val="center"/>
        <w:rPr>
          <w:rFonts w:ascii="Garamond" w:hAnsi="Garamond" w:cs="Arial"/>
          <w:sz w:val="20"/>
          <w:szCs w:val="20"/>
        </w:rPr>
      </w:pPr>
    </w:p>
    <w:p w14:paraId="40CC3852" w14:textId="16251D0B" w:rsidR="2B40B833" w:rsidRDefault="2B40B833" w:rsidP="2B40B833">
      <w:pPr>
        <w:spacing w:after="0" w:line="240" w:lineRule="auto"/>
        <w:jc w:val="center"/>
        <w:rPr>
          <w:rFonts w:ascii="Garamond" w:hAnsi="Garamond" w:cs="Arial"/>
          <w:b/>
          <w:bCs/>
          <w:sz w:val="20"/>
          <w:szCs w:val="20"/>
        </w:rPr>
      </w:pPr>
    </w:p>
    <w:p w14:paraId="2558426B" w14:textId="4CF6B215" w:rsidR="0064280B" w:rsidRPr="0066138C" w:rsidRDefault="0064280B" w:rsidP="34C3FD6A">
      <w:pPr>
        <w:spacing w:after="0" w:line="240" w:lineRule="auto"/>
        <w:jc w:val="center"/>
        <w:rPr>
          <w:rFonts w:ascii="Garamond" w:hAnsi="Garamond" w:cs="Arial"/>
          <w:sz w:val="20"/>
          <w:szCs w:val="20"/>
        </w:rPr>
      </w:pPr>
      <w:r w:rsidRPr="34C3FD6A">
        <w:rPr>
          <w:rFonts w:ascii="Garamond" w:hAnsi="Garamond" w:cs="Arial"/>
          <w:b/>
          <w:bCs/>
          <w:sz w:val="20"/>
          <w:szCs w:val="20"/>
        </w:rPr>
        <w:br w:type="page"/>
      </w:r>
    </w:p>
    <w:p w14:paraId="45F8C63B" w14:textId="6086F7EE" w:rsidR="006E2A1C" w:rsidRPr="0066138C" w:rsidRDefault="6D41222A" w:rsidP="0066138C">
      <w:pPr>
        <w:pStyle w:val="Heading1"/>
        <w:spacing w:before="0" w:line="240" w:lineRule="auto"/>
        <w:rPr>
          <w:rFonts w:ascii="Garamond" w:hAnsi="Garamond"/>
        </w:rPr>
      </w:pPr>
      <w:r w:rsidRPr="75550560">
        <w:rPr>
          <w:rFonts w:ascii="Garamond" w:hAnsi="Garamond"/>
        </w:rPr>
        <w:lastRenderedPageBreak/>
        <w:t xml:space="preserve">1. Abstract </w:t>
      </w:r>
    </w:p>
    <w:p w14:paraId="29F51DFD" w14:textId="1AD7D619" w:rsidR="17B8571A" w:rsidRDefault="1AAE401A" w:rsidP="002F3A16">
      <w:pPr>
        <w:spacing w:after="0" w:line="240" w:lineRule="auto"/>
        <w:rPr>
          <w:rFonts w:ascii="Garamond" w:eastAsia="Garamond" w:hAnsi="Garamond" w:cs="Garamond"/>
          <w:color w:val="000000" w:themeColor="text1"/>
        </w:rPr>
      </w:pPr>
      <w:r w:rsidRPr="34C3FD6A">
        <w:rPr>
          <w:rFonts w:ascii="Garamond" w:eastAsia="Garamond" w:hAnsi="Garamond" w:cs="Garamond"/>
          <w:color w:val="000000" w:themeColor="text1"/>
        </w:rPr>
        <w:t xml:space="preserve">The coastal county of Sarasota, Florida, is </w:t>
      </w:r>
      <w:r w:rsidRPr="34C3FD6A">
        <w:rPr>
          <w:rStyle w:val="normaltextrun"/>
          <w:rFonts w:ascii="Garamond" w:eastAsia="Garamond" w:hAnsi="Garamond" w:cs="Garamond"/>
        </w:rPr>
        <w:t>located within the humid subtropical climate region and experiences an average of 250 days of sunshine every year. The county has large, urbanized communities which are vulnerable to urban heat island (UHI) effects. These rapidly growing communities contribute to the increasing surface temperatures and placing more residents at risk of heat-related illness. In partnership with Sarasota County Sustainability, the Sarasota Climate team utilized Earth observation data from NASA Landsat 8 and Landsat 9’s Thermal Infrared Sensors (TIRS), and the International Space Station’s Ecosystem Spaceborne Thermal Radiometer Experiment on Space Station (ECOSTRESS) to model UHI effects within the county during the Summer for the last five years, 2019 to 2023. Data analysis with the Integrated Valuation of Ecosystem Services and Tradeoffs (</w:t>
      </w:r>
      <w:proofErr w:type="spellStart"/>
      <w:r w:rsidRPr="34C3FD6A">
        <w:rPr>
          <w:rStyle w:val="normaltextrun"/>
          <w:rFonts w:ascii="Garamond" w:eastAsia="Garamond" w:hAnsi="Garamond" w:cs="Garamond"/>
        </w:rPr>
        <w:t>InVEST</w:t>
      </w:r>
      <w:proofErr w:type="spellEnd"/>
      <w:r w:rsidRPr="34C3FD6A">
        <w:rPr>
          <w:rStyle w:val="normaltextrun"/>
          <w:rFonts w:ascii="Garamond" w:eastAsia="Garamond" w:hAnsi="Garamond" w:cs="Garamond"/>
        </w:rPr>
        <w:t>) and Urban Heat Exposure Assessment Tempe 1.0</w:t>
      </w:r>
      <w:r w:rsidRPr="004E62AB">
        <w:rPr>
          <w:rFonts w:ascii="Garamond" w:eastAsia="Garamond" w:hAnsi="Garamond" w:cs="Garamond"/>
          <w:color w:val="000000" w:themeColor="text1"/>
        </w:rPr>
        <w:t> </w:t>
      </w:r>
      <w:r w:rsidRPr="34C3FD6A">
        <w:rPr>
          <w:rFonts w:ascii="Garamond" w:eastAsia="Garamond" w:hAnsi="Garamond" w:cs="Garamond"/>
          <w:color w:val="000000" w:themeColor="text1"/>
        </w:rPr>
        <w:t>(UHEAT 1.0)</w:t>
      </w:r>
      <w:r w:rsidRPr="004E62AB">
        <w:rPr>
          <w:rFonts w:ascii="Garamond" w:eastAsia="Garamond" w:hAnsi="Garamond" w:cs="Garamond"/>
          <w:color w:val="000000" w:themeColor="text1"/>
        </w:rPr>
        <w:t> </w:t>
      </w:r>
      <w:r w:rsidRPr="34C3FD6A">
        <w:rPr>
          <w:rFonts w:ascii="Garamond" w:eastAsia="Garamond" w:hAnsi="Garamond" w:cs="Garamond"/>
          <w:color w:val="000000" w:themeColor="text1"/>
        </w:rPr>
        <w:t>mod</w:t>
      </w:r>
      <w:r w:rsidRPr="34C3FD6A">
        <w:rPr>
          <w:rStyle w:val="normaltextrun"/>
          <w:rFonts w:ascii="Garamond" w:eastAsia="Garamond" w:hAnsi="Garamond" w:cs="Garamond"/>
        </w:rPr>
        <w:t xml:space="preserve">els and within </w:t>
      </w:r>
      <w:proofErr w:type="spellStart"/>
      <w:r w:rsidRPr="34C3FD6A">
        <w:rPr>
          <w:rStyle w:val="normaltextrun"/>
          <w:rFonts w:ascii="Garamond" w:eastAsia="Garamond" w:hAnsi="Garamond" w:cs="Garamond"/>
        </w:rPr>
        <w:t>ModelBuilder</w:t>
      </w:r>
      <w:proofErr w:type="spellEnd"/>
      <w:r w:rsidRPr="34C3FD6A">
        <w:rPr>
          <w:rStyle w:val="normaltextrun"/>
          <w:rFonts w:ascii="Garamond" w:eastAsia="Garamond" w:hAnsi="Garamond" w:cs="Garamond"/>
        </w:rPr>
        <w:t xml:space="preserve"> produced maps that identified the land surface temperature (LST) variance within the county, the regions that are most susceptible to extreme heat, and </w:t>
      </w:r>
      <w:r w:rsidR="0076532E">
        <w:rPr>
          <w:rStyle w:val="normaltextrun"/>
          <w:rFonts w:ascii="Garamond" w:eastAsia="Garamond" w:hAnsi="Garamond" w:cs="Garamond"/>
        </w:rPr>
        <w:t xml:space="preserve">areas </w:t>
      </w:r>
      <w:r w:rsidRPr="34C3FD6A">
        <w:rPr>
          <w:rStyle w:val="normaltextrun"/>
          <w:rFonts w:ascii="Garamond" w:eastAsia="Garamond" w:hAnsi="Garamond" w:cs="Garamond"/>
        </w:rPr>
        <w:t xml:space="preserve">least capable of mitigating the effects of UHI. The results revealed that heat intensity varies significantly across Sarasota County with the highest temperatures in the more developed western part of the county. Additionally, the team identified that there are at least three vulnerable communities that exist in high-heat regions, including North Sarasota, Venice, and North Port.  These regions have an overlap between socioeconomic sensitivity and environmental hazard that </w:t>
      </w:r>
      <w:r w:rsidR="001E21CA">
        <w:rPr>
          <w:rStyle w:val="normaltextrun"/>
          <w:rFonts w:ascii="Garamond" w:eastAsia="Garamond" w:hAnsi="Garamond" w:cs="Garamond"/>
        </w:rPr>
        <w:t>indicate a high</w:t>
      </w:r>
      <w:r w:rsidRPr="34C3FD6A">
        <w:rPr>
          <w:rStyle w:val="normaltextrun"/>
          <w:rFonts w:ascii="Garamond" w:eastAsia="Garamond" w:hAnsi="Garamond" w:cs="Garamond"/>
        </w:rPr>
        <w:t xml:space="preserve"> priorit</w:t>
      </w:r>
      <w:r w:rsidR="001E21CA">
        <w:rPr>
          <w:rStyle w:val="normaltextrun"/>
          <w:rFonts w:ascii="Garamond" w:eastAsia="Garamond" w:hAnsi="Garamond" w:cs="Garamond"/>
        </w:rPr>
        <w:t>y</w:t>
      </w:r>
      <w:r w:rsidRPr="34C3FD6A">
        <w:rPr>
          <w:rStyle w:val="normaltextrun"/>
          <w:rFonts w:ascii="Garamond" w:eastAsia="Garamond" w:hAnsi="Garamond" w:cs="Garamond"/>
        </w:rPr>
        <w:t xml:space="preserve"> in </w:t>
      </w:r>
      <w:r w:rsidR="001E21CA">
        <w:rPr>
          <w:rStyle w:val="normaltextrun"/>
          <w:rFonts w:ascii="Garamond" w:eastAsia="Garamond" w:hAnsi="Garamond" w:cs="Garamond"/>
        </w:rPr>
        <w:t xml:space="preserve">future </w:t>
      </w:r>
      <w:r w:rsidRPr="34C3FD6A">
        <w:rPr>
          <w:rStyle w:val="normaltextrun"/>
          <w:rFonts w:ascii="Garamond" w:eastAsia="Garamond" w:hAnsi="Garamond" w:cs="Garamond"/>
        </w:rPr>
        <w:t>heat mitigation effort</w:t>
      </w:r>
      <w:r w:rsidR="00343DD8">
        <w:rPr>
          <w:rStyle w:val="normaltextrun"/>
          <w:rFonts w:ascii="Garamond" w:eastAsia="Garamond" w:hAnsi="Garamond" w:cs="Garamond"/>
        </w:rPr>
        <w:t>s</w:t>
      </w:r>
      <w:r w:rsidRPr="34C3FD6A">
        <w:rPr>
          <w:rStyle w:val="normaltextrun"/>
          <w:rFonts w:ascii="Garamond" w:eastAsia="Garamond" w:hAnsi="Garamond" w:cs="Garamond"/>
        </w:rPr>
        <w:t>.</w:t>
      </w:r>
    </w:p>
    <w:p w14:paraId="040AF9A7" w14:textId="7FE8AF58" w:rsidR="5DC71E78" w:rsidRDefault="5DC71E78" w:rsidP="34C3FD6A">
      <w:pPr>
        <w:spacing w:after="0" w:line="240" w:lineRule="auto"/>
        <w:ind w:left="-20" w:right="-20" w:firstLine="720"/>
        <w:contextualSpacing/>
        <w:rPr>
          <w:rFonts w:ascii="Garamond" w:eastAsia="Garamond" w:hAnsi="Garamond" w:cs="Garamond"/>
        </w:rPr>
      </w:pPr>
    </w:p>
    <w:p w14:paraId="350BBE67" w14:textId="60F7FBFC" w:rsidR="00770650" w:rsidRPr="0066138C" w:rsidRDefault="5F427185" w:rsidP="64F8C289">
      <w:pPr>
        <w:spacing w:after="0" w:line="240" w:lineRule="auto"/>
        <w:contextualSpacing/>
        <w:rPr>
          <w:rFonts w:ascii="Garamond" w:hAnsi="Garamond" w:cs="Arial"/>
          <w:b/>
          <w:bCs/>
        </w:rPr>
      </w:pPr>
      <w:r w:rsidRPr="742A9653">
        <w:rPr>
          <w:rFonts w:ascii="Garamond" w:hAnsi="Garamond" w:cs="Arial"/>
          <w:b/>
          <w:bCs/>
        </w:rPr>
        <w:t>Key Terms</w:t>
      </w:r>
    </w:p>
    <w:p w14:paraId="73B6275A" w14:textId="302C9E5A" w:rsidR="40599282" w:rsidRDefault="40599282" w:rsidP="742A9653">
      <w:pPr>
        <w:spacing w:after="0" w:line="240" w:lineRule="auto"/>
        <w:rPr>
          <w:rFonts w:ascii="Garamond" w:hAnsi="Garamond" w:cs="Arial"/>
        </w:rPr>
      </w:pPr>
      <w:bookmarkStart w:id="1" w:name="_Toc334198720"/>
      <w:r w:rsidRPr="120FC842">
        <w:rPr>
          <w:rFonts w:ascii="Garamond" w:hAnsi="Garamond" w:cs="Arial"/>
        </w:rPr>
        <w:t xml:space="preserve">Remote sensing, urban heat island, land surface temperature, </w:t>
      </w:r>
      <w:r w:rsidR="5E50EA4C" w:rsidRPr="120FC842">
        <w:rPr>
          <w:rFonts w:ascii="Garamond" w:hAnsi="Garamond" w:cs="Arial"/>
        </w:rPr>
        <w:t>Landsat,</w:t>
      </w:r>
      <w:r w:rsidR="1E006ACA" w:rsidRPr="120FC842">
        <w:rPr>
          <w:rFonts w:ascii="Garamond" w:hAnsi="Garamond" w:cs="Arial"/>
        </w:rPr>
        <w:t xml:space="preserve"> ECOSTRESS,</w:t>
      </w:r>
      <w:r w:rsidR="5E50EA4C" w:rsidRPr="120FC842">
        <w:rPr>
          <w:rFonts w:ascii="Garamond" w:hAnsi="Garamond" w:cs="Arial"/>
        </w:rPr>
        <w:t xml:space="preserve"> </w:t>
      </w:r>
      <w:proofErr w:type="spellStart"/>
      <w:r w:rsidR="5E50EA4C" w:rsidRPr="120FC842">
        <w:rPr>
          <w:rFonts w:ascii="Garamond" w:hAnsi="Garamond" w:cs="Arial"/>
        </w:rPr>
        <w:t>InVEST</w:t>
      </w:r>
      <w:proofErr w:type="spellEnd"/>
      <w:r w:rsidR="3EBFBCDB" w:rsidRPr="120FC842">
        <w:rPr>
          <w:rFonts w:ascii="Garamond" w:hAnsi="Garamond" w:cs="Arial"/>
        </w:rPr>
        <w:t>, urban development, climate adaptation.</w:t>
      </w:r>
    </w:p>
    <w:p w14:paraId="12AB3859" w14:textId="4DDE2AE3" w:rsidR="0066138C" w:rsidRPr="0066138C" w:rsidRDefault="0066138C" w:rsidP="5F427185">
      <w:pPr>
        <w:spacing w:after="0" w:line="240" w:lineRule="auto"/>
        <w:rPr>
          <w:rFonts w:ascii="Garamond" w:hAnsi="Garamond" w:cs="Arial"/>
        </w:rPr>
      </w:pPr>
    </w:p>
    <w:p w14:paraId="2FB6D409" w14:textId="7D2B3A05" w:rsidR="00FB5846" w:rsidRPr="0066138C" w:rsidRDefault="257775EE" w:rsidP="46D4DED5">
      <w:pPr>
        <w:pStyle w:val="Heading1"/>
        <w:spacing w:before="0"/>
        <w:rPr>
          <w:rFonts w:ascii="Garamond" w:hAnsi="Garamond"/>
        </w:rPr>
      </w:pPr>
      <w:r w:rsidRPr="46D4DED5">
        <w:rPr>
          <w:rFonts w:ascii="Garamond" w:hAnsi="Garamond"/>
        </w:rPr>
        <w:t>2. Introduction</w:t>
      </w:r>
      <w:bookmarkEnd w:id="1"/>
    </w:p>
    <w:p w14:paraId="72A8C746" w14:textId="0B509102" w:rsidR="6A9DE594" w:rsidRDefault="423CA281" w:rsidP="46D4DED5">
      <w:pPr>
        <w:spacing w:after="0"/>
        <w:rPr>
          <w:rFonts w:ascii="Garamond" w:eastAsia="Garamond" w:hAnsi="Garamond" w:cs="Garamond"/>
          <w:b/>
          <w:bCs/>
        </w:rPr>
      </w:pPr>
      <w:r w:rsidRPr="46D4DED5">
        <w:rPr>
          <w:rFonts w:ascii="Garamond" w:eastAsia="Garamond" w:hAnsi="Garamond" w:cs="Garamond"/>
          <w:b/>
          <w:bCs/>
        </w:rPr>
        <w:t>2.1 Background Information</w:t>
      </w:r>
    </w:p>
    <w:p w14:paraId="05D201FE" w14:textId="17C67340" w:rsidR="00F85CBD" w:rsidRDefault="6EFD304E" w:rsidP="00F85CBD">
      <w:pPr>
        <w:spacing w:after="0" w:line="240" w:lineRule="auto"/>
        <w:ind w:left="-20" w:right="-20"/>
        <w:rPr>
          <w:rFonts w:ascii="Garamond" w:eastAsia="Garamond" w:hAnsi="Garamond" w:cs="Garamond"/>
        </w:rPr>
      </w:pPr>
      <w:r w:rsidRPr="6798B31C">
        <w:rPr>
          <w:rFonts w:ascii="Garamond" w:eastAsia="Garamond" w:hAnsi="Garamond" w:cs="Garamond"/>
        </w:rPr>
        <w:t>Urban areas are at particular risk from the effects of high temperatures, primarily because of the replacement of heat-mitigating natural landscapes with artificial blacktop and infrastructure that have lower albedo, causing them to retain heat during the day rather than dispel it. This phenomenon, known as the Urban Heat Island (UHI) effect, can make cities substantially hotter than the less developed land that surrounds them and can be hazardous to the health of city inhabitants (</w:t>
      </w:r>
      <w:proofErr w:type="spellStart"/>
      <w:r w:rsidRPr="6798B31C">
        <w:rPr>
          <w:rFonts w:ascii="Garamond" w:eastAsia="Garamond" w:hAnsi="Garamond" w:cs="Garamond"/>
        </w:rPr>
        <w:t>Nuruzzaman</w:t>
      </w:r>
      <w:proofErr w:type="spellEnd"/>
      <w:r w:rsidRPr="6798B31C">
        <w:rPr>
          <w:rFonts w:ascii="Garamond" w:eastAsia="Garamond" w:hAnsi="Garamond" w:cs="Garamond"/>
        </w:rPr>
        <w:t xml:space="preserve">, 2015). </w:t>
      </w:r>
      <w:proofErr w:type="gramStart"/>
      <w:r w:rsidRPr="6798B31C">
        <w:rPr>
          <w:rFonts w:ascii="Garamond" w:eastAsia="Garamond" w:hAnsi="Garamond" w:cs="Garamond"/>
        </w:rPr>
        <w:t>A number of</w:t>
      </w:r>
      <w:proofErr w:type="gramEnd"/>
      <w:r w:rsidRPr="6798B31C">
        <w:rPr>
          <w:rFonts w:ascii="Garamond" w:eastAsia="Garamond" w:hAnsi="Garamond" w:cs="Garamond"/>
        </w:rPr>
        <w:t xml:space="preserve"> health problems stem from prolonged exposure to high temperatures including dehydration, heatstroke, and in serious cases, death. A meta-review </w:t>
      </w:r>
      <w:r w:rsidR="2005A8B5" w:rsidRPr="6798B31C">
        <w:rPr>
          <w:rFonts w:ascii="Garamond" w:eastAsia="Garamond" w:hAnsi="Garamond" w:cs="Garamond"/>
        </w:rPr>
        <w:t>(</w:t>
      </w:r>
      <w:proofErr w:type="spellStart"/>
      <w:r w:rsidR="2005A8B5" w:rsidRPr="6798B31C">
        <w:rPr>
          <w:rFonts w:ascii="Garamond" w:eastAsia="Garamond" w:hAnsi="Garamond" w:cs="Garamond"/>
        </w:rPr>
        <w:t>Faurie</w:t>
      </w:r>
      <w:proofErr w:type="spellEnd"/>
      <w:r w:rsidR="2005A8B5" w:rsidRPr="6798B31C">
        <w:rPr>
          <w:rFonts w:ascii="Garamond" w:eastAsia="Garamond" w:hAnsi="Garamond" w:cs="Garamond"/>
        </w:rPr>
        <w:t xml:space="preserve"> et al., 2022) </w:t>
      </w:r>
      <w:r w:rsidRPr="6798B31C">
        <w:rPr>
          <w:rFonts w:ascii="Garamond" w:eastAsia="Garamond" w:hAnsi="Garamond" w:cs="Garamond"/>
        </w:rPr>
        <w:t xml:space="preserve">analyzing and comparing 62 previous studies on heat vulnerability found that all three had substantial statistical associations with high-temperature events such as heatwaves. </w:t>
      </w:r>
      <w:r w:rsidR="3C69D965" w:rsidRPr="6798B31C">
        <w:rPr>
          <w:rFonts w:ascii="Garamond" w:eastAsia="Garamond" w:hAnsi="Garamond" w:cs="Garamond"/>
        </w:rPr>
        <w:t>The</w:t>
      </w:r>
      <w:r w:rsidRPr="6798B31C">
        <w:rPr>
          <w:rFonts w:ascii="Garamond" w:eastAsia="Garamond" w:hAnsi="Garamond" w:cs="Garamond"/>
        </w:rPr>
        <w:t xml:space="preserve"> direct heat illness, morbidity, and mortality increases by 18% for every increase of 1°C compared to the collective baseline. </w:t>
      </w:r>
    </w:p>
    <w:p w14:paraId="64A324F1" w14:textId="77777777" w:rsidR="00F85CBD" w:rsidRDefault="00F85CBD" w:rsidP="00F85CBD">
      <w:pPr>
        <w:spacing w:after="0" w:line="240" w:lineRule="auto"/>
        <w:ind w:left="-20" w:right="-20"/>
        <w:rPr>
          <w:rFonts w:ascii="Garamond" w:eastAsia="Garamond" w:hAnsi="Garamond" w:cs="Garamond"/>
        </w:rPr>
      </w:pPr>
    </w:p>
    <w:p w14:paraId="61CD302E" w14:textId="4DFE94FE" w:rsidR="00F85CBD" w:rsidRDefault="6EFD304E" w:rsidP="00F85CBD">
      <w:pPr>
        <w:spacing w:after="0" w:line="240" w:lineRule="auto"/>
        <w:ind w:left="-20" w:right="-20"/>
        <w:rPr>
          <w:rFonts w:ascii="Garamond" w:eastAsia="Garamond" w:hAnsi="Garamond" w:cs="Garamond"/>
        </w:rPr>
      </w:pPr>
      <w:r w:rsidRPr="6798B31C">
        <w:rPr>
          <w:rFonts w:ascii="Garamond" w:eastAsia="Garamond" w:hAnsi="Garamond" w:cs="Garamond"/>
        </w:rPr>
        <w:t>Outside of environmental variables that contribute to UHI effects, demographic factors such as age, income, poverty and education levels, and minority status are crucial, along with population density and access to home amenities (namely air conditioning). These factors are central to creating a robust Heat Vulnerability Index (HVI</w:t>
      </w:r>
      <w:r w:rsidR="21D30569" w:rsidRPr="6798B31C">
        <w:rPr>
          <w:rFonts w:ascii="Garamond" w:eastAsia="Garamond" w:hAnsi="Garamond" w:cs="Garamond"/>
        </w:rPr>
        <w:t>) (</w:t>
      </w:r>
      <w:r w:rsidRPr="6798B31C">
        <w:rPr>
          <w:rFonts w:ascii="Garamond" w:eastAsia="Garamond" w:hAnsi="Garamond" w:cs="Garamond"/>
        </w:rPr>
        <w:t>Bao et al., 2015; Hansen et al., 2013). In high-mortality heat wave events, the main casualties belong to very specific demographic categories: during the 1995 Chicago heatwave, the majority of the over 700 inhabitants that died were elderly, impoverished, isolated, and without air conditioning (that they could afford to turn on) (</w:t>
      </w:r>
      <w:proofErr w:type="spellStart"/>
      <w:r w:rsidRPr="6798B31C">
        <w:rPr>
          <w:rFonts w:ascii="Garamond" w:eastAsia="Garamond" w:hAnsi="Garamond" w:cs="Garamond"/>
        </w:rPr>
        <w:t>Semenza</w:t>
      </w:r>
      <w:proofErr w:type="spellEnd"/>
      <w:r w:rsidRPr="6798B31C">
        <w:rPr>
          <w:rFonts w:ascii="Garamond" w:eastAsia="Garamond" w:hAnsi="Garamond" w:cs="Garamond"/>
        </w:rPr>
        <w:t xml:space="preserve"> et al., 1996). These same demographic groups also had the highest number of casualties from the 2003 European heatwave, which killed 14,800 in France alone (</w:t>
      </w:r>
      <w:proofErr w:type="spellStart"/>
      <w:r w:rsidRPr="6798B31C">
        <w:rPr>
          <w:rFonts w:ascii="Garamond" w:eastAsia="Garamond" w:hAnsi="Garamond" w:cs="Garamond"/>
        </w:rPr>
        <w:t>Bouchama</w:t>
      </w:r>
      <w:proofErr w:type="spellEnd"/>
      <w:r w:rsidRPr="6798B31C">
        <w:rPr>
          <w:rFonts w:ascii="Garamond" w:eastAsia="Garamond" w:hAnsi="Garamond" w:cs="Garamond"/>
        </w:rPr>
        <w:t xml:space="preserve">, 2004). In addition to these factors, minority groups are likewise disproportionately vulnerable to heat hazards as they, along with the financially disadvantaged, are reportedly more likely to live in higher-temperature neighborhoods and ones that lack suitable air conditioning (Hansen et al., 2013). </w:t>
      </w:r>
    </w:p>
    <w:p w14:paraId="17BE2D81" w14:textId="77777777" w:rsidR="00F85CBD" w:rsidRDefault="00F85CBD" w:rsidP="00F85CBD">
      <w:pPr>
        <w:spacing w:after="0" w:line="240" w:lineRule="auto"/>
        <w:ind w:left="-20" w:right="-20"/>
        <w:rPr>
          <w:rFonts w:ascii="Garamond" w:eastAsia="Garamond" w:hAnsi="Garamond" w:cs="Garamond"/>
        </w:rPr>
      </w:pPr>
    </w:p>
    <w:p w14:paraId="75E46AB4" w14:textId="0084B328" w:rsidR="00F85CBD" w:rsidRDefault="00F85CBD" w:rsidP="00F85CBD">
      <w:pPr>
        <w:spacing w:after="0" w:line="240" w:lineRule="auto"/>
        <w:ind w:left="-20" w:right="-20"/>
        <w:rPr>
          <w:rFonts w:ascii="Garamond" w:eastAsia="Garamond" w:hAnsi="Garamond" w:cs="Garamond"/>
        </w:rPr>
      </w:pPr>
      <w:r w:rsidRPr="34C3FD6A">
        <w:rPr>
          <w:rFonts w:ascii="Garamond" w:eastAsia="Garamond" w:hAnsi="Garamond" w:cs="Garamond"/>
        </w:rPr>
        <w:t>Aside from causing human health issues, the UHI effect can damage both infrastructure and energy use, degrading environmental quality and causing electricity consumption to counteract rising temperatures on a short-term basis (Méndez-</w:t>
      </w:r>
      <w:proofErr w:type="spellStart"/>
      <w:r w:rsidRPr="34C3FD6A">
        <w:rPr>
          <w:rFonts w:ascii="Garamond" w:eastAsia="Garamond" w:hAnsi="Garamond" w:cs="Garamond"/>
        </w:rPr>
        <w:t>Lázaro</w:t>
      </w:r>
      <w:proofErr w:type="spellEnd"/>
      <w:r w:rsidRPr="34C3FD6A">
        <w:rPr>
          <w:rFonts w:ascii="Garamond" w:eastAsia="Garamond" w:hAnsi="Garamond" w:cs="Garamond"/>
        </w:rPr>
        <w:t xml:space="preserve"> et al., 2018). To protect city inhabitants and infrastructure, many small- and </w:t>
      </w:r>
      <w:r w:rsidRPr="34C3FD6A">
        <w:rPr>
          <w:rFonts w:ascii="Garamond" w:eastAsia="Garamond" w:hAnsi="Garamond" w:cs="Garamond"/>
        </w:rPr>
        <w:lastRenderedPageBreak/>
        <w:t xml:space="preserve">large-scale governments with cities facing substantial heat threats are looking into mitigation efforts to counteract soaring temperatures. To do so, they must first identify areas that are particularly vulnerable to the UHI effect, on a physical (infrastructure) level as well as regarding the different demographic factors that make certain groups more vulnerable to heat hazards than others. Among these governments is that of Sarasota County, a region which has both significantly urbanized areas as well as consistently high summer temperatures. </w:t>
      </w:r>
    </w:p>
    <w:p w14:paraId="6C215ABD" w14:textId="77777777" w:rsidR="00F85CBD" w:rsidRDefault="00F85CBD" w:rsidP="00F85CBD">
      <w:pPr>
        <w:spacing w:after="0" w:line="240" w:lineRule="auto"/>
        <w:ind w:left="-20" w:right="-20"/>
        <w:rPr>
          <w:rFonts w:ascii="Garamond" w:eastAsia="Garamond" w:hAnsi="Garamond" w:cs="Garamond"/>
        </w:rPr>
      </w:pPr>
    </w:p>
    <w:p w14:paraId="186B8DAC" w14:textId="2501490A" w:rsidR="00323798" w:rsidRDefault="573B903A" w:rsidP="00F85CBD">
      <w:pPr>
        <w:spacing w:after="0" w:line="240" w:lineRule="auto"/>
        <w:ind w:left="-20" w:right="-20"/>
        <w:rPr>
          <w:rFonts w:ascii="Garamond" w:eastAsia="Garamond" w:hAnsi="Garamond" w:cs="Garamond"/>
        </w:rPr>
      </w:pPr>
      <w:r w:rsidRPr="6798B31C">
        <w:rPr>
          <w:rFonts w:ascii="Garamond" w:eastAsia="Garamond" w:hAnsi="Garamond" w:cs="Garamond"/>
        </w:rPr>
        <w:t xml:space="preserve">Sarasota County is an area encompassing </w:t>
      </w:r>
      <w:r w:rsidRPr="6798B31C">
        <w:rPr>
          <w:rFonts w:ascii="Garamond" w:eastAsia="Garamond" w:hAnsi="Garamond" w:cs="Garamond"/>
          <w:color w:val="000000" w:themeColor="text1"/>
        </w:rPr>
        <w:t>556</w:t>
      </w:r>
      <w:r w:rsidRPr="6798B31C">
        <w:rPr>
          <w:rFonts w:ascii="Garamond" w:eastAsia="Garamond" w:hAnsi="Garamond" w:cs="Garamond"/>
        </w:rPr>
        <w:t xml:space="preserve"> square miles (1440 square kilometers) of land along the western coast of Florida (Figure 1). </w:t>
      </w:r>
      <w:r w:rsidR="19664BCD" w:rsidRPr="6798B31C">
        <w:rPr>
          <w:rFonts w:ascii="Garamond" w:eastAsia="Garamond" w:hAnsi="Garamond" w:cs="Garamond"/>
        </w:rPr>
        <w:t>According to</w:t>
      </w:r>
      <w:r w:rsidRPr="6798B31C">
        <w:rPr>
          <w:rFonts w:ascii="Garamond" w:eastAsia="Garamond" w:hAnsi="Garamond" w:cs="Garamond"/>
        </w:rPr>
        <w:t xml:space="preserve"> the US Census Bureau</w:t>
      </w:r>
      <w:r w:rsidR="1028F368" w:rsidRPr="6798B31C">
        <w:rPr>
          <w:rFonts w:ascii="Garamond" w:eastAsia="Garamond" w:hAnsi="Garamond" w:cs="Garamond"/>
        </w:rPr>
        <w:t xml:space="preserve"> (V2023)</w:t>
      </w:r>
      <w:r w:rsidRPr="6798B31C">
        <w:rPr>
          <w:rFonts w:ascii="Garamond" w:eastAsia="Garamond" w:hAnsi="Garamond" w:cs="Garamond"/>
        </w:rPr>
        <w:t xml:space="preserve">, it has a population of over </w:t>
      </w:r>
      <w:r w:rsidRPr="6798B31C">
        <w:rPr>
          <w:rFonts w:ascii="Garamond" w:eastAsia="Garamond" w:hAnsi="Garamond" w:cs="Garamond"/>
          <w:color w:val="000000" w:themeColor="text1"/>
        </w:rPr>
        <w:t xml:space="preserve">460,000 residents, almost 40% of which are 65 years old or older. The median household income within Sarasota County is around $77,000 per year (almost $3,000 more than the countrywide median, which is $74,580), with around 8.5% of the total population falling under the poverty line. Most of the year is spent in sunshine, and the county experiences a humid subtropical climate, both of which contribute to an overall risk of heat-related hazards, particularly in the summer. </w:t>
      </w:r>
      <w:r w:rsidRPr="6798B31C">
        <w:rPr>
          <w:rFonts w:ascii="Garamond" w:eastAsia="Garamond" w:hAnsi="Garamond" w:cs="Garamond"/>
        </w:rPr>
        <w:t xml:space="preserve"> </w:t>
      </w:r>
    </w:p>
    <w:p w14:paraId="08D345D4" w14:textId="53F3AB9C" w:rsidR="00B82906" w:rsidRDefault="00B82906" w:rsidP="34C3FD6A">
      <w:pPr>
        <w:spacing w:after="0" w:line="240" w:lineRule="auto"/>
        <w:ind w:left="-20" w:right="-20" w:firstLine="720"/>
        <w:rPr>
          <w:rFonts w:ascii="Garamond" w:eastAsia="Garamond" w:hAnsi="Garamond" w:cs="Garamond"/>
        </w:rPr>
      </w:pPr>
    </w:p>
    <w:p w14:paraId="70435CF0" w14:textId="77777777" w:rsidR="00B82906" w:rsidRDefault="75E0AF5A" w:rsidP="00B82906">
      <w:pPr>
        <w:spacing w:after="160"/>
        <w:jc w:val="center"/>
      </w:pPr>
      <w:r>
        <w:rPr>
          <w:noProof/>
        </w:rPr>
        <w:drawing>
          <wp:inline distT="0" distB="0" distL="0" distR="0" wp14:anchorId="7CB60E68" wp14:editId="1518EED5">
            <wp:extent cx="2650325" cy="2514600"/>
            <wp:effectExtent l="0" t="0" r="4445" b="0"/>
            <wp:docPr id="25462889" name="Picture 2546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2889"/>
                    <pic:cNvPicPr/>
                  </pic:nvPicPr>
                  <pic:blipFill>
                    <a:blip r:embed="rId12" cstate="print">
                      <a:extLst>
                        <a:ext uri="{28A0092B-C50C-407E-A947-70E740481C1C}">
                          <a14:useLocalDpi xmlns:a14="http://schemas.microsoft.com/office/drawing/2010/main" val="0"/>
                        </a:ext>
                      </a:extLst>
                    </a:blip>
                    <a:srcRect l="2055" t="1999" r="2687" b="4214"/>
                    <a:stretch>
                      <a:fillRect/>
                    </a:stretch>
                  </pic:blipFill>
                  <pic:spPr>
                    <a:xfrm>
                      <a:off x="0" y="0"/>
                      <a:ext cx="2661156" cy="2524876"/>
                    </a:xfrm>
                    <a:prstGeom prst="rect">
                      <a:avLst/>
                    </a:prstGeom>
                  </pic:spPr>
                </pic:pic>
              </a:graphicData>
            </a:graphic>
          </wp:inline>
        </w:drawing>
      </w:r>
    </w:p>
    <w:p w14:paraId="6D6F97FE" w14:textId="4B8447E8" w:rsidR="00B82906" w:rsidRDefault="1B75E59D" w:rsidP="46D4DED5">
      <w:pPr>
        <w:spacing w:after="160"/>
        <w:jc w:val="center"/>
        <w:rPr>
          <w:rFonts w:ascii="Garamond" w:eastAsia="Garamond" w:hAnsi="Garamond" w:cs="Garamond"/>
        </w:rPr>
      </w:pPr>
      <w:r w:rsidRPr="46D4DED5">
        <w:rPr>
          <w:rFonts w:ascii="Garamond" w:eastAsia="Garamond" w:hAnsi="Garamond" w:cs="Garamond"/>
          <w:b/>
          <w:bCs/>
        </w:rPr>
        <w:t>Figure 1.</w:t>
      </w:r>
      <w:r w:rsidRPr="46D4DED5">
        <w:rPr>
          <w:rFonts w:ascii="Garamond" w:eastAsia="Garamond" w:hAnsi="Garamond" w:cs="Garamond"/>
        </w:rPr>
        <w:t xml:space="preserve"> Map of the study area, Sarasota County, Florida.</w:t>
      </w:r>
    </w:p>
    <w:p w14:paraId="14C70BE8" w14:textId="1126D7FB" w:rsidR="000A4150" w:rsidRPr="00A90703" w:rsidRDefault="6C89A4F6" w:rsidP="00F85CBD">
      <w:pPr>
        <w:spacing w:after="0" w:line="240" w:lineRule="auto"/>
        <w:ind w:left="-20" w:right="-20"/>
        <w:rPr>
          <w:rFonts w:ascii="Garamond" w:eastAsia="Garamond" w:hAnsi="Garamond" w:cs="Garamond"/>
          <w:color w:val="000000" w:themeColor="text1"/>
        </w:rPr>
      </w:pPr>
      <w:r w:rsidRPr="00A90703">
        <w:rPr>
          <w:rFonts w:ascii="Garamond" w:eastAsia="Garamond" w:hAnsi="Garamond" w:cs="Garamond"/>
          <w:color w:val="000000" w:themeColor="text1"/>
        </w:rPr>
        <w:t>Sarasota has experienced a significant temperature increase starting from 1970, with average daytime temperatures rising by 2.6°F and nighttime temperatures by 5.9°F in summer</w:t>
      </w:r>
      <w:r w:rsidR="002A4C4F" w:rsidRPr="00A90703">
        <w:rPr>
          <w:rFonts w:ascii="Garamond" w:eastAsia="Garamond" w:hAnsi="Garamond" w:cs="Garamond"/>
          <w:color w:val="000000" w:themeColor="text1"/>
        </w:rPr>
        <w:t xml:space="preserve"> (</w:t>
      </w:r>
      <w:r w:rsidR="004D4C15">
        <w:rPr>
          <w:rFonts w:ascii="Garamond" w:eastAsia="Garamond" w:hAnsi="Garamond" w:cs="Garamond"/>
          <w:color w:val="000000" w:themeColor="text1"/>
        </w:rPr>
        <w:t xml:space="preserve">Figure 2; </w:t>
      </w:r>
      <w:r w:rsidR="002A4C4F" w:rsidRPr="00A90703">
        <w:rPr>
          <w:rFonts w:ascii="Garamond" w:eastAsia="Garamond" w:hAnsi="Garamond" w:cs="Garamond"/>
          <w:color w:val="000000" w:themeColor="text1"/>
        </w:rPr>
        <w:t>Climate Central, 2022)</w:t>
      </w:r>
      <w:r w:rsidR="00F80A50" w:rsidRPr="00A90703">
        <w:rPr>
          <w:rFonts w:ascii="Garamond" w:eastAsia="Garamond" w:hAnsi="Garamond" w:cs="Garamond"/>
          <w:color w:val="000000" w:themeColor="text1"/>
        </w:rPr>
        <w:t xml:space="preserve">. </w:t>
      </w:r>
      <w:r w:rsidR="007A2556" w:rsidRPr="00A90703">
        <w:rPr>
          <w:rFonts w:ascii="Garamond" w:eastAsia="Garamond" w:hAnsi="Garamond" w:cs="Garamond"/>
          <w:color w:val="000000" w:themeColor="text1"/>
        </w:rPr>
        <w:t>O</w:t>
      </w:r>
      <w:r w:rsidRPr="00A90703">
        <w:rPr>
          <w:rFonts w:ascii="Garamond" w:eastAsia="Garamond" w:hAnsi="Garamond" w:cs="Garamond"/>
          <w:color w:val="000000" w:themeColor="text1"/>
        </w:rPr>
        <w:t xml:space="preserve">bservation data from the National Weather Service (NWS) Tampa provides appalling </w:t>
      </w:r>
      <w:r w:rsidR="007A2556" w:rsidRPr="00A90703">
        <w:rPr>
          <w:rFonts w:ascii="Garamond" w:eastAsia="Garamond" w:hAnsi="Garamond" w:cs="Garamond"/>
          <w:color w:val="000000" w:themeColor="text1"/>
        </w:rPr>
        <w:t xml:space="preserve">records </w:t>
      </w:r>
      <w:r w:rsidRPr="00A90703">
        <w:rPr>
          <w:rFonts w:ascii="Garamond" w:eastAsia="Garamond" w:hAnsi="Garamond" w:cs="Garamond"/>
          <w:color w:val="000000" w:themeColor="text1"/>
        </w:rPr>
        <w:t>on extreme heat events in Sarasota County. Since 2005, the county has seen 50 days categorized as extremely hot</w:t>
      </w:r>
      <w:r w:rsidR="00645E0F" w:rsidRPr="00A90703">
        <w:rPr>
          <w:rFonts w:ascii="Garamond" w:eastAsia="Garamond" w:hAnsi="Garamond" w:cs="Garamond"/>
          <w:color w:val="000000" w:themeColor="text1"/>
        </w:rPr>
        <w:t>, that is when</w:t>
      </w:r>
      <w:r w:rsidRPr="00A90703">
        <w:rPr>
          <w:rFonts w:ascii="Garamond" w:eastAsia="Garamond" w:hAnsi="Garamond" w:cs="Garamond"/>
          <w:color w:val="000000" w:themeColor="text1"/>
        </w:rPr>
        <w:t xml:space="preserve"> the heat index (‘feel-like’ temperature) going beyond 100°F. </w:t>
      </w:r>
      <w:r w:rsidR="00645E0F" w:rsidRPr="00A90703">
        <w:rPr>
          <w:rFonts w:ascii="Garamond" w:eastAsia="Garamond" w:hAnsi="Garamond" w:cs="Garamond"/>
          <w:color w:val="000000" w:themeColor="text1"/>
        </w:rPr>
        <w:t>L</w:t>
      </w:r>
      <w:r w:rsidRPr="00A90703">
        <w:rPr>
          <w:rFonts w:ascii="Garamond" w:eastAsia="Garamond" w:hAnsi="Garamond" w:cs="Garamond"/>
          <w:color w:val="000000" w:themeColor="text1"/>
        </w:rPr>
        <w:t xml:space="preserve">ast year </w:t>
      </w:r>
      <w:r w:rsidR="24F2C6ED" w:rsidRPr="00A90703">
        <w:rPr>
          <w:rFonts w:ascii="Garamond" w:eastAsia="Garamond" w:hAnsi="Garamond" w:cs="Garamond"/>
          <w:color w:val="000000" w:themeColor="text1"/>
        </w:rPr>
        <w:t xml:space="preserve">in </w:t>
      </w:r>
      <w:r w:rsidRPr="00A90703">
        <w:rPr>
          <w:rFonts w:ascii="Garamond" w:eastAsia="Garamond" w:hAnsi="Garamond" w:cs="Garamond"/>
          <w:color w:val="000000" w:themeColor="text1"/>
        </w:rPr>
        <w:t>2023, there were already 63 consecutive days surpassing 100°F</w:t>
      </w:r>
      <w:r w:rsidR="590AE4F5" w:rsidRPr="00A90703">
        <w:rPr>
          <w:rFonts w:ascii="Garamond" w:eastAsia="Garamond" w:hAnsi="Garamond" w:cs="Garamond"/>
          <w:color w:val="000000" w:themeColor="text1"/>
        </w:rPr>
        <w:t xml:space="preserve"> </w:t>
      </w:r>
      <w:r w:rsidR="684A6C1A" w:rsidRPr="00A90703">
        <w:rPr>
          <w:rFonts w:ascii="Garamond" w:eastAsia="Garamond" w:hAnsi="Garamond" w:cs="Garamond"/>
          <w:color w:val="000000" w:themeColor="text1"/>
        </w:rPr>
        <w:t xml:space="preserve">and </w:t>
      </w:r>
      <w:r w:rsidRPr="00A90703">
        <w:rPr>
          <w:rFonts w:ascii="Garamond" w:eastAsia="Garamond" w:hAnsi="Garamond" w:cs="Garamond"/>
          <w:color w:val="000000" w:themeColor="text1"/>
        </w:rPr>
        <w:t>a whole week recording heat index above 110°F</w:t>
      </w:r>
      <w:r w:rsidR="710A8501" w:rsidRPr="00A90703">
        <w:rPr>
          <w:rFonts w:ascii="Garamond" w:eastAsia="Garamond" w:hAnsi="Garamond" w:cs="Garamond"/>
          <w:color w:val="000000" w:themeColor="text1"/>
        </w:rPr>
        <w:t>.</w:t>
      </w:r>
      <w:r w:rsidRPr="00A90703">
        <w:rPr>
          <w:rFonts w:ascii="Garamond" w:eastAsia="Garamond" w:hAnsi="Garamond" w:cs="Garamond"/>
          <w:color w:val="000000" w:themeColor="text1"/>
        </w:rPr>
        <w:t xml:space="preserve"> </w:t>
      </w:r>
      <w:r w:rsidR="00553AA7" w:rsidRPr="00A90703">
        <w:rPr>
          <w:rFonts w:ascii="Garamond" w:eastAsia="Garamond" w:hAnsi="Garamond" w:cs="Garamond"/>
          <w:color w:val="000000" w:themeColor="text1"/>
        </w:rPr>
        <w:t xml:space="preserve">What is more alarming </w:t>
      </w:r>
      <w:r w:rsidR="00203A77" w:rsidRPr="00A90703">
        <w:rPr>
          <w:rFonts w:ascii="Garamond" w:eastAsia="Garamond" w:hAnsi="Garamond" w:cs="Garamond"/>
          <w:color w:val="000000" w:themeColor="text1"/>
        </w:rPr>
        <w:t>is that climate</w:t>
      </w:r>
      <w:r w:rsidRPr="00A90703">
        <w:rPr>
          <w:rFonts w:ascii="Garamond" w:eastAsia="Garamond" w:hAnsi="Garamond" w:cs="Garamond"/>
          <w:color w:val="000000" w:themeColor="text1"/>
        </w:rPr>
        <w:t xml:space="preserve"> projections</w:t>
      </w:r>
      <w:r w:rsidR="00717AF2" w:rsidRPr="00A90703">
        <w:rPr>
          <w:rFonts w:ascii="Garamond" w:eastAsia="Garamond" w:hAnsi="Garamond" w:cs="Garamond"/>
          <w:color w:val="000000" w:themeColor="text1"/>
        </w:rPr>
        <w:t xml:space="preserve"> from</w:t>
      </w:r>
      <w:r w:rsidR="00B42FF6" w:rsidRPr="00A90703">
        <w:rPr>
          <w:rFonts w:ascii="Garamond" w:eastAsia="Garamond" w:hAnsi="Garamond" w:cs="Garamond"/>
          <w:color w:val="000000" w:themeColor="text1"/>
        </w:rPr>
        <w:t xml:space="preserve"> </w:t>
      </w:r>
      <w:r w:rsidR="00717AF2" w:rsidRPr="00A90703">
        <w:rPr>
          <w:rFonts w:ascii="Garamond" w:eastAsia="Garamond" w:hAnsi="Garamond" w:cs="Garamond"/>
          <w:color w:val="000000" w:themeColor="text1"/>
        </w:rPr>
        <w:t xml:space="preserve">a </w:t>
      </w:r>
      <w:r w:rsidRPr="00A90703">
        <w:rPr>
          <w:rFonts w:ascii="Garamond" w:eastAsia="Garamond" w:hAnsi="Garamond" w:cs="Garamond"/>
          <w:color w:val="000000" w:themeColor="text1"/>
        </w:rPr>
        <w:t>Union of Concerned Scientists</w:t>
      </w:r>
      <w:r w:rsidR="00717AF2" w:rsidRPr="00A90703">
        <w:rPr>
          <w:rFonts w:ascii="Garamond" w:eastAsia="Garamond" w:hAnsi="Garamond" w:cs="Garamond"/>
          <w:color w:val="000000" w:themeColor="text1"/>
        </w:rPr>
        <w:t>’ study</w:t>
      </w:r>
      <w:r w:rsidR="00BD4E7C" w:rsidRPr="00A90703">
        <w:rPr>
          <w:rFonts w:ascii="Garamond" w:eastAsia="Garamond" w:hAnsi="Garamond" w:cs="Garamond"/>
          <w:color w:val="000000" w:themeColor="text1"/>
        </w:rPr>
        <w:t xml:space="preserve"> </w:t>
      </w:r>
      <w:r w:rsidR="00864339" w:rsidRPr="00A90703">
        <w:rPr>
          <w:rFonts w:ascii="Garamond" w:eastAsia="Garamond" w:hAnsi="Garamond" w:cs="Garamond"/>
          <w:color w:val="000000" w:themeColor="text1"/>
        </w:rPr>
        <w:t>in 2019</w:t>
      </w:r>
      <w:r w:rsidRPr="00A90703">
        <w:rPr>
          <w:rFonts w:ascii="Garamond" w:eastAsia="Garamond" w:hAnsi="Garamond" w:cs="Garamond"/>
          <w:color w:val="000000" w:themeColor="text1"/>
        </w:rPr>
        <w:t xml:space="preserve"> </w:t>
      </w:r>
      <w:r w:rsidR="00203A77" w:rsidRPr="00A90703">
        <w:rPr>
          <w:rFonts w:ascii="Garamond" w:eastAsia="Garamond" w:hAnsi="Garamond" w:cs="Garamond"/>
          <w:color w:val="000000" w:themeColor="text1"/>
        </w:rPr>
        <w:t xml:space="preserve">suggest </w:t>
      </w:r>
      <w:r w:rsidRPr="00A90703">
        <w:rPr>
          <w:rFonts w:ascii="Garamond" w:eastAsia="Garamond" w:hAnsi="Garamond" w:cs="Garamond"/>
          <w:color w:val="000000" w:themeColor="text1"/>
        </w:rPr>
        <w:t xml:space="preserve">a potential escalation of this trend, with the </w:t>
      </w:r>
      <w:r w:rsidR="00203A77" w:rsidRPr="00A90703">
        <w:rPr>
          <w:rFonts w:ascii="Garamond" w:eastAsia="Garamond" w:hAnsi="Garamond" w:cs="Garamond"/>
          <w:color w:val="000000" w:themeColor="text1"/>
        </w:rPr>
        <w:t xml:space="preserve">occurrence </w:t>
      </w:r>
      <w:r w:rsidR="00A420A2" w:rsidRPr="00A90703">
        <w:rPr>
          <w:rFonts w:ascii="Garamond" w:eastAsia="Garamond" w:hAnsi="Garamond" w:cs="Garamond"/>
          <w:color w:val="000000" w:themeColor="text1"/>
        </w:rPr>
        <w:t>of</w:t>
      </w:r>
      <w:r w:rsidRPr="00A90703">
        <w:rPr>
          <w:rFonts w:ascii="Garamond" w:eastAsia="Garamond" w:hAnsi="Garamond" w:cs="Garamond"/>
          <w:color w:val="000000" w:themeColor="text1"/>
        </w:rPr>
        <w:t xml:space="preserve"> extremely hot days possibly reaching 131 by the mid-century (2030-2060s).</w:t>
      </w:r>
    </w:p>
    <w:p w14:paraId="20EF9550" w14:textId="77777777" w:rsidR="0079205A" w:rsidRDefault="0079205A" w:rsidP="002F3A16">
      <w:pPr>
        <w:spacing w:after="0" w:line="240" w:lineRule="auto"/>
        <w:ind w:left="-20" w:right="-20" w:firstLine="720"/>
        <w:rPr>
          <w:rFonts w:ascii="Garamond" w:eastAsia="Garamond" w:hAnsi="Garamond" w:cs="Garamond"/>
          <w:color w:val="000000" w:themeColor="text1"/>
          <w:sz w:val="21"/>
          <w:szCs w:val="21"/>
        </w:rPr>
      </w:pPr>
    </w:p>
    <w:p w14:paraId="06929E95" w14:textId="54AE9635" w:rsidR="0079205A" w:rsidRDefault="00B90F2F" w:rsidP="34C3FD6A">
      <w:pPr>
        <w:spacing w:after="0" w:line="240" w:lineRule="auto"/>
        <w:ind w:right="-20"/>
        <w:jc w:val="center"/>
        <w:rPr>
          <w:rFonts w:ascii="Garamond" w:eastAsia="Garamond" w:hAnsi="Garamond" w:cs="Garamond"/>
          <w:color w:val="000000" w:themeColor="text1"/>
          <w:sz w:val="21"/>
          <w:szCs w:val="21"/>
        </w:rPr>
      </w:pPr>
      <w:r>
        <w:rPr>
          <w:noProof/>
        </w:rPr>
        <w:lastRenderedPageBreak/>
        <w:drawing>
          <wp:inline distT="0" distB="0" distL="0" distR="0" wp14:anchorId="02E7728C" wp14:editId="732B3608">
            <wp:extent cx="2867025" cy="1876425"/>
            <wp:effectExtent l="0" t="0" r="9525" b="9525"/>
            <wp:docPr id="1820453775" name="Chart 1">
              <a:extLst xmlns:a="http://schemas.openxmlformats.org/drawingml/2006/main">
                <a:ext uri="{FF2B5EF4-FFF2-40B4-BE49-F238E27FC236}">
                  <a16:creationId xmlns:a16="http://schemas.microsoft.com/office/drawing/2014/main" id="{46ABD1C3-7427-47C5-2C84-66254CF8A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D7786">
        <w:rPr>
          <w:noProof/>
        </w:rPr>
        <w:drawing>
          <wp:inline distT="0" distB="0" distL="0" distR="0" wp14:anchorId="48C551B6" wp14:editId="496D81C5">
            <wp:extent cx="2936487" cy="1881187"/>
            <wp:effectExtent l="0" t="0" r="16510" b="5080"/>
            <wp:docPr id="1552288324" name="Chart 1">
              <a:extLst xmlns:a="http://schemas.openxmlformats.org/drawingml/2006/main">
                <a:ext uri="{FF2B5EF4-FFF2-40B4-BE49-F238E27FC236}">
                  <a16:creationId xmlns:a16="http://schemas.microsoft.com/office/drawing/2014/main" id="{D05EDECA-BA55-4530-BE0B-8CE113BD5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AA2CA9" w14:textId="13E068C1" w:rsidR="0095412E" w:rsidRDefault="0095412E" w:rsidP="00515DC9">
      <w:pPr>
        <w:spacing w:after="0" w:line="240" w:lineRule="auto"/>
        <w:ind w:right="-20"/>
        <w:jc w:val="right"/>
        <w:rPr>
          <w:rFonts w:ascii="Garamond" w:eastAsia="Garamond" w:hAnsi="Garamond" w:cs="Garamond"/>
          <w:color w:val="000000" w:themeColor="text1"/>
          <w:sz w:val="21"/>
          <w:szCs w:val="21"/>
        </w:rPr>
      </w:pPr>
    </w:p>
    <w:p w14:paraId="4EC0A384" w14:textId="2E1C5CF4" w:rsidR="0095412E" w:rsidRDefault="0095412E" w:rsidP="34C3FD6A">
      <w:pPr>
        <w:spacing w:after="160"/>
        <w:jc w:val="center"/>
        <w:rPr>
          <w:rFonts w:ascii="Garamond" w:eastAsia="Garamond" w:hAnsi="Garamond" w:cs="Garamond"/>
        </w:rPr>
      </w:pPr>
      <w:r w:rsidRPr="34C3FD6A">
        <w:rPr>
          <w:rFonts w:ascii="Garamond" w:eastAsia="Garamond" w:hAnsi="Garamond" w:cs="Garamond"/>
          <w:b/>
          <w:bCs/>
        </w:rPr>
        <w:t>Figure 2.</w:t>
      </w:r>
      <w:r w:rsidRPr="34C3FD6A">
        <w:rPr>
          <w:rFonts w:ascii="Garamond" w:eastAsia="Garamond" w:hAnsi="Garamond" w:cs="Garamond"/>
        </w:rPr>
        <w:t xml:space="preserve"> </w:t>
      </w:r>
      <w:r w:rsidR="00AB7B38" w:rsidRPr="34C3FD6A">
        <w:rPr>
          <w:rFonts w:ascii="Garamond" w:eastAsia="Garamond" w:hAnsi="Garamond" w:cs="Garamond"/>
        </w:rPr>
        <w:t xml:space="preserve">Average </w:t>
      </w:r>
      <w:r w:rsidR="006C4D52" w:rsidRPr="34C3FD6A">
        <w:rPr>
          <w:rFonts w:ascii="Garamond" w:eastAsia="Garamond" w:hAnsi="Garamond" w:cs="Garamond"/>
        </w:rPr>
        <w:t xml:space="preserve">Air </w:t>
      </w:r>
      <w:r w:rsidR="00AB7B38" w:rsidRPr="34C3FD6A">
        <w:rPr>
          <w:rFonts w:ascii="Garamond" w:eastAsia="Garamond" w:hAnsi="Garamond" w:cs="Garamond"/>
        </w:rPr>
        <w:t>t</w:t>
      </w:r>
      <w:r w:rsidR="006C4D52" w:rsidRPr="34C3FD6A">
        <w:rPr>
          <w:rFonts w:ascii="Garamond" w:eastAsia="Garamond" w:hAnsi="Garamond" w:cs="Garamond"/>
        </w:rPr>
        <w:t xml:space="preserve">emperature </w:t>
      </w:r>
      <w:r w:rsidR="00AB7B38" w:rsidRPr="34C3FD6A">
        <w:rPr>
          <w:rFonts w:ascii="Garamond" w:eastAsia="Garamond" w:hAnsi="Garamond" w:cs="Garamond"/>
        </w:rPr>
        <w:t>t</w:t>
      </w:r>
      <w:r w:rsidR="006C4D52" w:rsidRPr="34C3FD6A">
        <w:rPr>
          <w:rFonts w:ascii="Garamond" w:eastAsia="Garamond" w:hAnsi="Garamond" w:cs="Garamond"/>
        </w:rPr>
        <w:t>rends in Sarasota County</w:t>
      </w:r>
      <w:r w:rsidR="00AB7B38" w:rsidRPr="34C3FD6A">
        <w:rPr>
          <w:rFonts w:ascii="Garamond" w:eastAsia="Garamond" w:hAnsi="Garamond" w:cs="Garamond"/>
        </w:rPr>
        <w:t xml:space="preserve"> during Summer, minimum temperature (left) and maximum temperature</w:t>
      </w:r>
      <w:r w:rsidR="00A2527E" w:rsidRPr="34C3FD6A">
        <w:rPr>
          <w:rFonts w:ascii="Garamond" w:eastAsia="Garamond" w:hAnsi="Garamond" w:cs="Garamond"/>
        </w:rPr>
        <w:t xml:space="preserve"> (right)</w:t>
      </w:r>
      <w:r w:rsidR="004D4C15">
        <w:rPr>
          <w:rFonts w:ascii="Garamond" w:eastAsia="Garamond" w:hAnsi="Garamond" w:cs="Garamond"/>
        </w:rPr>
        <w:t xml:space="preserve"> </w:t>
      </w:r>
      <w:r w:rsidR="004D4C15">
        <w:rPr>
          <w:rFonts w:ascii="Garamond" w:eastAsia="Garamond" w:hAnsi="Garamond" w:cs="Garamond"/>
          <w:color w:val="000000" w:themeColor="text1"/>
        </w:rPr>
        <w:t xml:space="preserve">measured at the </w:t>
      </w:r>
      <w:r w:rsidR="004D4C15" w:rsidRPr="00A90703">
        <w:rPr>
          <w:rFonts w:ascii="Garamond" w:eastAsia="Garamond" w:hAnsi="Garamond" w:cs="Garamond"/>
          <w:color w:val="000000" w:themeColor="text1"/>
        </w:rPr>
        <w:t>Sarasota-Bradenton Airport, representing northern part of Sarasota County, and Venice Municipal Airport, representing the southern part</w:t>
      </w:r>
      <w:r w:rsidR="00047972" w:rsidRPr="34C3FD6A">
        <w:rPr>
          <w:rFonts w:ascii="Garamond" w:eastAsia="Garamond" w:hAnsi="Garamond" w:cs="Garamond"/>
        </w:rPr>
        <w:t xml:space="preserve">. </w:t>
      </w:r>
      <w:r w:rsidR="00A2527E" w:rsidRPr="34C3FD6A">
        <w:rPr>
          <w:rFonts w:ascii="Garamond" w:eastAsia="Garamond" w:hAnsi="Garamond" w:cs="Garamond"/>
        </w:rPr>
        <w:t xml:space="preserve"> </w:t>
      </w:r>
      <w:r w:rsidR="00BC6F9F" w:rsidRPr="34C3FD6A">
        <w:rPr>
          <w:rFonts w:ascii="Garamond" w:eastAsia="Garamond" w:hAnsi="Garamond" w:cs="Garamond"/>
          <w:i/>
          <w:iCs/>
        </w:rPr>
        <w:t>Data s</w:t>
      </w:r>
      <w:r w:rsidR="00A2527E" w:rsidRPr="34C3FD6A">
        <w:rPr>
          <w:rFonts w:ascii="Garamond" w:eastAsia="Garamond" w:hAnsi="Garamond" w:cs="Garamond"/>
          <w:i/>
          <w:iCs/>
        </w:rPr>
        <w:t>ource</w:t>
      </w:r>
      <w:r w:rsidR="00BC6F9F" w:rsidRPr="34C3FD6A">
        <w:rPr>
          <w:rFonts w:ascii="Garamond" w:eastAsia="Garamond" w:hAnsi="Garamond" w:cs="Garamond"/>
          <w:i/>
          <w:iCs/>
        </w:rPr>
        <w:t>s</w:t>
      </w:r>
      <w:r w:rsidR="00A2527E" w:rsidRPr="34C3FD6A">
        <w:rPr>
          <w:rFonts w:ascii="Garamond" w:eastAsia="Garamond" w:hAnsi="Garamond" w:cs="Garamond"/>
          <w:i/>
          <w:iCs/>
        </w:rPr>
        <w:t xml:space="preserve">: </w:t>
      </w:r>
      <w:r w:rsidR="0099182C" w:rsidRPr="34C3FD6A">
        <w:rPr>
          <w:rFonts w:ascii="Garamond" w:eastAsia="Garamond" w:hAnsi="Garamond" w:cs="Garamond"/>
          <w:i/>
          <w:iCs/>
        </w:rPr>
        <w:t>NOAA Online Weather Data</w:t>
      </w:r>
      <w:r w:rsidRPr="34C3FD6A">
        <w:rPr>
          <w:rFonts w:ascii="Garamond" w:eastAsia="Garamond" w:hAnsi="Garamond" w:cs="Garamond"/>
        </w:rPr>
        <w:t>.</w:t>
      </w:r>
    </w:p>
    <w:p w14:paraId="5118FC7B" w14:textId="77777777" w:rsidR="00F85CBD" w:rsidRDefault="00F85CBD" w:rsidP="00F85CBD">
      <w:pPr>
        <w:spacing w:after="160" w:line="240" w:lineRule="auto"/>
        <w:ind w:left="-20" w:right="-20"/>
        <w:rPr>
          <w:rFonts w:ascii="Garamond" w:eastAsia="Garamond" w:hAnsi="Garamond" w:cs="Garamond"/>
        </w:rPr>
      </w:pPr>
    </w:p>
    <w:p w14:paraId="7DD9BF13" w14:textId="5A22D633" w:rsidR="00F85CBD" w:rsidRDefault="00F85CBD" w:rsidP="00F85CBD">
      <w:pPr>
        <w:spacing w:after="0" w:line="240" w:lineRule="auto"/>
        <w:ind w:left="-20" w:right="-20"/>
        <w:rPr>
          <w:rFonts w:ascii="Garamond" w:eastAsia="Garamond" w:hAnsi="Garamond" w:cs="Garamond"/>
        </w:rPr>
      </w:pPr>
      <w:r w:rsidRPr="34C3FD6A">
        <w:rPr>
          <w:rFonts w:ascii="Garamond" w:eastAsia="Garamond" w:hAnsi="Garamond" w:cs="Garamond"/>
        </w:rPr>
        <w:t>The concern about the associated risks between climatological, health, and demographic factors in Sarasota County motivated county representatives to reach out to DEVELOP to help identify areas of risk to best determine mitigation efforts for the future; they requested that an HVI be constructed to aid county urban heat mitigation efforts. They particularly recognized the importance of factors like race and income in causing certain residential areas to be more susceptible to heat hazards than others, with two noteworthy areas in Sarasota – North Port and Newtown – as having human populations that include the at-risk groups mentioned.</w:t>
      </w:r>
    </w:p>
    <w:p w14:paraId="05805506" w14:textId="77777777" w:rsidR="00F85CBD" w:rsidRDefault="00F85CBD" w:rsidP="00F85CBD">
      <w:pPr>
        <w:spacing w:after="0" w:line="240" w:lineRule="auto"/>
        <w:ind w:left="-20" w:right="-20"/>
        <w:rPr>
          <w:rFonts w:ascii="Garamond" w:eastAsia="Garamond" w:hAnsi="Garamond" w:cs="Garamond"/>
        </w:rPr>
      </w:pPr>
    </w:p>
    <w:p w14:paraId="32B7078C" w14:textId="77777777" w:rsidR="00F85CBD" w:rsidRDefault="563CFFAA" w:rsidP="00F85CBD">
      <w:pPr>
        <w:spacing w:after="0" w:line="240" w:lineRule="auto"/>
        <w:ind w:left="-14" w:right="-14"/>
      </w:pPr>
      <w:r w:rsidRPr="50660304">
        <w:rPr>
          <w:rFonts w:ascii="Garamond" w:eastAsia="Garamond" w:hAnsi="Garamond" w:cs="Garamond"/>
          <w:b/>
          <w:bCs/>
        </w:rPr>
        <w:t>2.2 Project Partners</w:t>
      </w:r>
      <w:r w:rsidR="007811B2">
        <w:rPr>
          <w:rFonts w:ascii="Garamond" w:eastAsia="Garamond" w:hAnsi="Garamond" w:cs="Garamond"/>
          <w:b/>
          <w:bCs/>
        </w:rPr>
        <w:t xml:space="preserve"> &amp; Objectives</w:t>
      </w:r>
    </w:p>
    <w:p w14:paraId="0EDFE320" w14:textId="1EDA90A1" w:rsidR="00883F76" w:rsidRPr="00F85CBD" w:rsidRDefault="55B17B82" w:rsidP="00F85CBD">
      <w:pPr>
        <w:spacing w:after="0" w:line="240" w:lineRule="auto"/>
        <w:ind w:left="-14" w:right="-14"/>
      </w:pPr>
      <w:r w:rsidRPr="34C3FD6A">
        <w:rPr>
          <w:rFonts w:ascii="Garamond" w:hAnsi="Garamond" w:cs="Garamond"/>
          <w:color w:val="000000" w:themeColor="text1"/>
        </w:rPr>
        <w:t xml:space="preserve">This project operates in conjunction with the government of Sarasota County Government and the University of Florida/Institute of Food and Agriculture Sciences (UF/IFAS) extension, who </w:t>
      </w:r>
      <w:r w:rsidR="4D25BDD1" w:rsidRPr="34C3FD6A">
        <w:rPr>
          <w:rFonts w:ascii="Garamond" w:hAnsi="Garamond" w:cs="Garamond"/>
          <w:color w:val="000000" w:themeColor="text1"/>
        </w:rPr>
        <w:t xml:space="preserve">are </w:t>
      </w:r>
      <w:r w:rsidR="1DDD2F28" w:rsidRPr="34C3FD6A">
        <w:rPr>
          <w:rFonts w:ascii="Garamond" w:hAnsi="Garamond" w:cs="Garamond"/>
          <w:color w:val="000000" w:themeColor="text1"/>
        </w:rPr>
        <w:t xml:space="preserve">interested </w:t>
      </w:r>
      <w:r w:rsidR="22D5F2B5" w:rsidRPr="34C3FD6A">
        <w:rPr>
          <w:rFonts w:ascii="Garamond" w:hAnsi="Garamond" w:cs="Garamond"/>
          <w:color w:val="000000" w:themeColor="text1"/>
        </w:rPr>
        <w:t>i</w:t>
      </w:r>
      <w:r w:rsidR="4D25BDD1" w:rsidRPr="34C3FD6A">
        <w:rPr>
          <w:rFonts w:ascii="Garamond" w:hAnsi="Garamond" w:cs="Garamond"/>
          <w:color w:val="000000" w:themeColor="text1"/>
        </w:rPr>
        <w:t xml:space="preserve">n </w:t>
      </w:r>
      <w:r w:rsidRPr="34C3FD6A">
        <w:rPr>
          <w:rFonts w:ascii="Garamond" w:hAnsi="Garamond" w:cs="Garamond"/>
          <w:color w:val="000000" w:themeColor="text1"/>
        </w:rPr>
        <w:t xml:space="preserve">identifying </w:t>
      </w:r>
      <w:r w:rsidR="4D25BDD1" w:rsidRPr="34C3FD6A">
        <w:rPr>
          <w:rFonts w:ascii="Garamond" w:hAnsi="Garamond" w:cs="Garamond"/>
          <w:color w:val="000000" w:themeColor="text1"/>
        </w:rPr>
        <w:t xml:space="preserve">the </w:t>
      </w:r>
      <w:r w:rsidRPr="34C3FD6A">
        <w:rPr>
          <w:rFonts w:ascii="Garamond" w:hAnsi="Garamond" w:cs="Garamond"/>
          <w:color w:val="000000" w:themeColor="text1"/>
        </w:rPr>
        <w:t xml:space="preserve">most heat-vulnerable areas </w:t>
      </w:r>
      <w:r w:rsidR="4D25BDD1" w:rsidRPr="34C3FD6A">
        <w:rPr>
          <w:rFonts w:ascii="Garamond" w:hAnsi="Garamond" w:cs="Garamond"/>
          <w:color w:val="000000" w:themeColor="text1"/>
        </w:rPr>
        <w:t>within</w:t>
      </w:r>
      <w:r w:rsidRPr="34C3FD6A">
        <w:rPr>
          <w:rFonts w:ascii="Garamond" w:hAnsi="Garamond" w:cs="Garamond"/>
          <w:color w:val="000000" w:themeColor="text1"/>
        </w:rPr>
        <w:t xml:space="preserve"> the county based on climatological and demographic data. The </w:t>
      </w:r>
      <w:r w:rsidR="4D25BDD1" w:rsidRPr="34C3FD6A">
        <w:rPr>
          <w:rFonts w:ascii="Garamond" w:hAnsi="Garamond" w:cs="Garamond"/>
          <w:color w:val="000000" w:themeColor="text1"/>
        </w:rPr>
        <w:t>primary focus of</w:t>
      </w:r>
      <w:r w:rsidRPr="34C3FD6A">
        <w:rPr>
          <w:rFonts w:ascii="Garamond" w:hAnsi="Garamond" w:cs="Garamond"/>
          <w:color w:val="000000" w:themeColor="text1"/>
        </w:rPr>
        <w:t xml:space="preserve"> this </w:t>
      </w:r>
      <w:r w:rsidR="4D25BDD1" w:rsidRPr="34C3FD6A">
        <w:rPr>
          <w:rFonts w:ascii="Garamond" w:hAnsi="Garamond" w:cs="Garamond"/>
          <w:color w:val="000000" w:themeColor="text1"/>
        </w:rPr>
        <w:t xml:space="preserve">collaborative effort lies in </w:t>
      </w:r>
      <w:r w:rsidRPr="34C3FD6A">
        <w:rPr>
          <w:rFonts w:ascii="Garamond" w:hAnsi="Garamond" w:cs="Garamond"/>
          <w:color w:val="000000" w:themeColor="text1"/>
        </w:rPr>
        <w:t xml:space="preserve">public outreach, </w:t>
      </w:r>
      <w:r w:rsidR="4D25BDD1" w:rsidRPr="34C3FD6A">
        <w:rPr>
          <w:rFonts w:ascii="Garamond" w:hAnsi="Garamond" w:cs="Garamond"/>
          <w:color w:val="000000" w:themeColor="text1"/>
        </w:rPr>
        <w:t xml:space="preserve">with the aim of providing crucial information to </w:t>
      </w:r>
      <w:r w:rsidRPr="34C3FD6A">
        <w:rPr>
          <w:rFonts w:ascii="Garamond" w:hAnsi="Garamond" w:cs="Garamond"/>
          <w:color w:val="000000" w:themeColor="text1"/>
        </w:rPr>
        <w:t xml:space="preserve">vulnerable </w:t>
      </w:r>
      <w:r w:rsidR="4D25BDD1" w:rsidRPr="34C3FD6A">
        <w:rPr>
          <w:rFonts w:ascii="Garamond" w:hAnsi="Garamond" w:cs="Garamond"/>
          <w:color w:val="000000" w:themeColor="text1"/>
        </w:rPr>
        <w:t xml:space="preserve">residents in </w:t>
      </w:r>
      <w:r w:rsidRPr="34C3FD6A">
        <w:rPr>
          <w:rFonts w:ascii="Garamond" w:hAnsi="Garamond" w:cs="Garamond"/>
          <w:color w:val="000000" w:themeColor="text1"/>
        </w:rPr>
        <w:t xml:space="preserve">Sarasota County </w:t>
      </w:r>
      <w:r w:rsidR="4D25BDD1" w:rsidRPr="34C3FD6A">
        <w:rPr>
          <w:rFonts w:ascii="Garamond" w:hAnsi="Garamond" w:cs="Garamond"/>
          <w:color w:val="000000" w:themeColor="text1"/>
        </w:rPr>
        <w:t>to help them</w:t>
      </w:r>
      <w:r w:rsidRPr="34C3FD6A">
        <w:rPr>
          <w:rFonts w:ascii="Garamond" w:hAnsi="Garamond" w:cs="Garamond"/>
          <w:color w:val="000000" w:themeColor="text1"/>
        </w:rPr>
        <w:t xml:space="preserve"> navigate potential heat emergencies </w:t>
      </w:r>
      <w:r w:rsidR="4D25BDD1" w:rsidRPr="34C3FD6A">
        <w:rPr>
          <w:rFonts w:ascii="Garamond" w:hAnsi="Garamond" w:cs="Garamond"/>
          <w:color w:val="000000" w:themeColor="text1"/>
        </w:rPr>
        <w:t xml:space="preserve">effectively. The </w:t>
      </w:r>
      <w:r w:rsidRPr="34C3FD6A">
        <w:rPr>
          <w:rFonts w:ascii="Garamond" w:hAnsi="Garamond" w:cs="Garamond"/>
          <w:color w:val="000000" w:themeColor="text1"/>
        </w:rPr>
        <w:t xml:space="preserve">heat vulnerability assessment </w:t>
      </w:r>
      <w:r w:rsidR="4D25BDD1" w:rsidRPr="34C3FD6A">
        <w:rPr>
          <w:rFonts w:ascii="Garamond" w:hAnsi="Garamond" w:cs="Garamond"/>
          <w:color w:val="000000" w:themeColor="text1"/>
        </w:rPr>
        <w:t xml:space="preserve">conducted </w:t>
      </w:r>
      <w:r w:rsidR="00293902">
        <w:rPr>
          <w:rFonts w:ascii="Garamond" w:hAnsi="Garamond" w:cs="Garamond"/>
          <w:color w:val="000000" w:themeColor="text1"/>
        </w:rPr>
        <w:t xml:space="preserve">across summer months </w:t>
      </w:r>
      <w:r w:rsidR="4D25BDD1" w:rsidRPr="34C3FD6A">
        <w:rPr>
          <w:rFonts w:ascii="Garamond" w:hAnsi="Garamond" w:cs="Garamond"/>
          <w:color w:val="000000" w:themeColor="text1"/>
        </w:rPr>
        <w:t>in Sarasota</w:t>
      </w:r>
      <w:r w:rsidR="0A08B36E" w:rsidRPr="34C3FD6A">
        <w:rPr>
          <w:rFonts w:ascii="Garamond" w:hAnsi="Garamond" w:cs="Garamond"/>
          <w:color w:val="000000" w:themeColor="text1"/>
        </w:rPr>
        <w:t xml:space="preserve"> County</w:t>
      </w:r>
      <w:r w:rsidR="00F85CBD">
        <w:rPr>
          <w:rFonts w:ascii="Garamond" w:hAnsi="Garamond" w:cs="Garamond"/>
          <w:color w:val="000000" w:themeColor="text1"/>
        </w:rPr>
        <w:t xml:space="preserve"> from 2019 to 2023</w:t>
      </w:r>
      <w:r w:rsidR="0A08B36E" w:rsidRPr="34C3FD6A">
        <w:rPr>
          <w:rFonts w:ascii="Garamond" w:hAnsi="Garamond" w:cs="Garamond"/>
          <w:color w:val="000000" w:themeColor="text1"/>
        </w:rPr>
        <w:t xml:space="preserve"> will</w:t>
      </w:r>
      <w:r w:rsidR="4D25BDD1" w:rsidRPr="34C3FD6A">
        <w:rPr>
          <w:rFonts w:ascii="Garamond" w:hAnsi="Garamond" w:cs="Garamond"/>
          <w:color w:val="000000" w:themeColor="text1"/>
        </w:rPr>
        <w:t xml:space="preserve"> </w:t>
      </w:r>
      <w:r w:rsidR="0A08B36E" w:rsidRPr="34C3FD6A">
        <w:rPr>
          <w:rFonts w:ascii="Garamond" w:hAnsi="Garamond" w:cs="Garamond"/>
          <w:color w:val="000000" w:themeColor="text1"/>
        </w:rPr>
        <w:t>identify problematic</w:t>
      </w:r>
      <w:r w:rsidRPr="34C3FD6A">
        <w:rPr>
          <w:rFonts w:ascii="Garamond" w:hAnsi="Garamond" w:cs="Garamond"/>
          <w:color w:val="000000" w:themeColor="text1"/>
        </w:rPr>
        <w:t xml:space="preserve"> areas and </w:t>
      </w:r>
      <w:r w:rsidR="0A08B36E" w:rsidRPr="34C3FD6A">
        <w:rPr>
          <w:rFonts w:ascii="Garamond" w:hAnsi="Garamond" w:cs="Garamond"/>
          <w:color w:val="000000" w:themeColor="text1"/>
        </w:rPr>
        <w:t>enable</w:t>
      </w:r>
      <w:r w:rsidR="4D25BDD1" w:rsidRPr="34C3FD6A">
        <w:rPr>
          <w:rFonts w:ascii="Garamond" w:hAnsi="Garamond" w:cs="Garamond"/>
          <w:color w:val="000000" w:themeColor="text1"/>
        </w:rPr>
        <w:t xml:space="preserve"> tailored </w:t>
      </w:r>
      <w:r w:rsidRPr="34C3FD6A">
        <w:rPr>
          <w:rFonts w:ascii="Garamond" w:hAnsi="Garamond" w:cs="Garamond"/>
          <w:color w:val="000000" w:themeColor="text1"/>
        </w:rPr>
        <w:t xml:space="preserve">mitigation efforts to </w:t>
      </w:r>
      <w:r w:rsidR="4D25BDD1" w:rsidRPr="34C3FD6A">
        <w:rPr>
          <w:rFonts w:ascii="Garamond" w:hAnsi="Garamond" w:cs="Garamond"/>
          <w:color w:val="000000" w:themeColor="text1"/>
        </w:rPr>
        <w:t xml:space="preserve">address the </w:t>
      </w:r>
      <w:r w:rsidRPr="34C3FD6A">
        <w:rPr>
          <w:rFonts w:ascii="Garamond" w:hAnsi="Garamond" w:cs="Garamond"/>
          <w:color w:val="000000" w:themeColor="text1"/>
        </w:rPr>
        <w:t>unique needs</w:t>
      </w:r>
      <w:r w:rsidR="4D25BDD1" w:rsidRPr="34C3FD6A">
        <w:rPr>
          <w:rFonts w:ascii="Garamond" w:hAnsi="Garamond" w:cs="Garamond"/>
          <w:color w:val="000000" w:themeColor="text1"/>
        </w:rPr>
        <w:t xml:space="preserve"> of these communities</w:t>
      </w:r>
      <w:r w:rsidRPr="34C3FD6A">
        <w:rPr>
          <w:rFonts w:ascii="Garamond" w:hAnsi="Garamond" w:cs="Garamond"/>
          <w:color w:val="000000" w:themeColor="text1"/>
        </w:rPr>
        <w:t xml:space="preserve">, such as </w:t>
      </w:r>
      <w:r w:rsidR="4D25BDD1" w:rsidRPr="34C3FD6A">
        <w:rPr>
          <w:rFonts w:ascii="Garamond" w:hAnsi="Garamond" w:cs="Garamond"/>
          <w:color w:val="000000" w:themeColor="text1"/>
        </w:rPr>
        <w:t xml:space="preserve">implementing </w:t>
      </w:r>
      <w:r w:rsidRPr="34C3FD6A">
        <w:rPr>
          <w:rFonts w:ascii="Garamond" w:hAnsi="Garamond" w:cs="Garamond"/>
          <w:color w:val="000000" w:themeColor="text1"/>
        </w:rPr>
        <w:t>tree</w:t>
      </w:r>
      <w:r w:rsidR="4D25BDD1" w:rsidRPr="34C3FD6A">
        <w:rPr>
          <w:rFonts w:ascii="Garamond" w:hAnsi="Garamond" w:cs="Garamond"/>
          <w:color w:val="000000" w:themeColor="text1"/>
        </w:rPr>
        <w:t>-</w:t>
      </w:r>
      <w:r w:rsidRPr="34C3FD6A">
        <w:rPr>
          <w:rFonts w:ascii="Garamond" w:hAnsi="Garamond" w:cs="Garamond"/>
          <w:color w:val="000000" w:themeColor="text1"/>
        </w:rPr>
        <w:t xml:space="preserve">planting </w:t>
      </w:r>
      <w:r w:rsidR="4D25BDD1" w:rsidRPr="34C3FD6A">
        <w:rPr>
          <w:rFonts w:ascii="Garamond" w:hAnsi="Garamond" w:cs="Garamond"/>
          <w:color w:val="000000" w:themeColor="text1"/>
        </w:rPr>
        <w:t xml:space="preserve">initiatives </w:t>
      </w:r>
      <w:r w:rsidRPr="34C3FD6A">
        <w:rPr>
          <w:rFonts w:ascii="Garamond" w:hAnsi="Garamond" w:cs="Garamond"/>
          <w:color w:val="000000" w:themeColor="text1"/>
        </w:rPr>
        <w:t xml:space="preserve">and </w:t>
      </w:r>
      <w:r w:rsidR="4D25BDD1" w:rsidRPr="34C3FD6A">
        <w:rPr>
          <w:rFonts w:ascii="Garamond" w:hAnsi="Garamond" w:cs="Garamond"/>
          <w:color w:val="000000" w:themeColor="text1"/>
        </w:rPr>
        <w:t>establishing</w:t>
      </w:r>
      <w:r w:rsidRPr="34C3FD6A">
        <w:rPr>
          <w:rFonts w:ascii="Garamond" w:hAnsi="Garamond" w:cs="Garamond"/>
          <w:color w:val="000000" w:themeColor="text1"/>
        </w:rPr>
        <w:t xml:space="preserve"> designated cooling centers. The </w:t>
      </w:r>
      <w:r w:rsidR="4D25BDD1" w:rsidRPr="34C3FD6A">
        <w:rPr>
          <w:rFonts w:ascii="Garamond" w:hAnsi="Garamond" w:cs="Garamond"/>
          <w:color w:val="000000" w:themeColor="text1"/>
        </w:rPr>
        <w:t xml:space="preserve">project's </w:t>
      </w:r>
      <w:proofErr w:type="gramStart"/>
      <w:r w:rsidRPr="34C3FD6A">
        <w:rPr>
          <w:rFonts w:ascii="Garamond" w:hAnsi="Garamond" w:cs="Garamond"/>
          <w:color w:val="000000" w:themeColor="text1"/>
        </w:rPr>
        <w:t xml:space="preserve">final </w:t>
      </w:r>
      <w:r w:rsidR="00293902">
        <w:rPr>
          <w:rFonts w:ascii="Garamond" w:hAnsi="Garamond" w:cs="Garamond"/>
          <w:color w:val="000000" w:themeColor="text1"/>
        </w:rPr>
        <w:t>end</w:t>
      </w:r>
      <w:proofErr w:type="gramEnd"/>
      <w:r w:rsidR="00293902">
        <w:rPr>
          <w:rFonts w:ascii="Garamond" w:hAnsi="Garamond" w:cs="Garamond"/>
          <w:color w:val="000000" w:themeColor="text1"/>
        </w:rPr>
        <w:t xml:space="preserve"> products (Urban Heat Anomaly Map, Urban Heat Mitigation Potential Map, and HVI Bivariate Maps)</w:t>
      </w:r>
      <w:r w:rsidR="4D25BDD1" w:rsidRPr="34C3FD6A">
        <w:rPr>
          <w:rFonts w:ascii="Garamond" w:hAnsi="Garamond" w:cs="Garamond"/>
          <w:color w:val="000000" w:themeColor="text1"/>
        </w:rPr>
        <w:t xml:space="preserve"> will be </w:t>
      </w:r>
      <w:r w:rsidRPr="34C3FD6A">
        <w:rPr>
          <w:rFonts w:ascii="Garamond" w:hAnsi="Garamond" w:cs="Garamond"/>
          <w:color w:val="000000" w:themeColor="text1"/>
        </w:rPr>
        <w:t xml:space="preserve">reviewed by the partners </w:t>
      </w:r>
      <w:r w:rsidR="4D25BDD1" w:rsidRPr="34C3FD6A">
        <w:rPr>
          <w:rFonts w:ascii="Garamond" w:hAnsi="Garamond" w:cs="Garamond"/>
          <w:color w:val="000000" w:themeColor="text1"/>
        </w:rPr>
        <w:t>to inform the development of</w:t>
      </w:r>
      <w:r w:rsidRPr="34C3FD6A">
        <w:rPr>
          <w:rFonts w:ascii="Garamond" w:hAnsi="Garamond" w:cs="Garamond"/>
          <w:color w:val="000000" w:themeColor="text1"/>
        </w:rPr>
        <w:t xml:space="preserve"> education and mitigation </w:t>
      </w:r>
      <w:r w:rsidR="4D25BDD1" w:rsidRPr="34C3FD6A">
        <w:rPr>
          <w:rFonts w:ascii="Garamond" w:hAnsi="Garamond" w:cs="Garamond"/>
          <w:color w:val="000000" w:themeColor="text1"/>
        </w:rPr>
        <w:t xml:space="preserve">plans </w:t>
      </w:r>
      <w:r w:rsidRPr="34C3FD6A">
        <w:rPr>
          <w:rFonts w:ascii="Garamond" w:hAnsi="Garamond" w:cs="Garamond"/>
          <w:color w:val="000000" w:themeColor="text1"/>
        </w:rPr>
        <w:t xml:space="preserve">that best </w:t>
      </w:r>
      <w:r w:rsidR="4D25BDD1" w:rsidRPr="34C3FD6A">
        <w:rPr>
          <w:rFonts w:ascii="Garamond" w:hAnsi="Garamond" w:cs="Garamond"/>
          <w:color w:val="000000" w:themeColor="text1"/>
        </w:rPr>
        <w:t xml:space="preserve">cater to the constituents' requirements. </w:t>
      </w:r>
      <w:r w:rsidR="080E1787" w:rsidRPr="34C3FD6A">
        <w:rPr>
          <w:rFonts w:ascii="Garamond" w:hAnsi="Garamond" w:cs="Garamond"/>
          <w:color w:val="000000" w:themeColor="text1"/>
        </w:rPr>
        <w:t>Also, this project's outcomes will be disseminated across various departments within the county government.</w:t>
      </w:r>
      <w:r w:rsidRPr="34C3FD6A">
        <w:rPr>
          <w:rFonts w:ascii="Garamond" w:hAnsi="Garamond" w:cs="Garamond"/>
          <w:color w:val="000000" w:themeColor="text1"/>
        </w:rPr>
        <w:t xml:space="preserve"> </w:t>
      </w:r>
      <w:r w:rsidR="4D25BDD1" w:rsidRPr="34C3FD6A">
        <w:rPr>
          <w:rFonts w:ascii="Garamond" w:hAnsi="Garamond" w:cs="Garamond"/>
          <w:color w:val="000000" w:themeColor="text1"/>
        </w:rPr>
        <w:t xml:space="preserve">The </w:t>
      </w:r>
      <w:r w:rsidRPr="34C3FD6A">
        <w:rPr>
          <w:rFonts w:ascii="Garamond" w:hAnsi="Garamond" w:cs="Garamond"/>
          <w:color w:val="000000" w:themeColor="text1"/>
        </w:rPr>
        <w:t xml:space="preserve">GIS and Communication department </w:t>
      </w:r>
      <w:r w:rsidR="4D25BDD1" w:rsidRPr="34C3FD6A">
        <w:rPr>
          <w:rFonts w:ascii="Garamond" w:hAnsi="Garamond" w:cs="Garamond"/>
          <w:color w:val="000000" w:themeColor="text1"/>
        </w:rPr>
        <w:t xml:space="preserve">will work on making the data accessible to the </w:t>
      </w:r>
      <w:r w:rsidRPr="34C3FD6A">
        <w:rPr>
          <w:rFonts w:ascii="Garamond" w:hAnsi="Garamond" w:cs="Garamond"/>
          <w:color w:val="000000" w:themeColor="text1"/>
        </w:rPr>
        <w:t xml:space="preserve">public through </w:t>
      </w:r>
      <w:r w:rsidR="4D25BDD1" w:rsidRPr="34C3FD6A">
        <w:rPr>
          <w:rFonts w:ascii="Garamond" w:hAnsi="Garamond" w:cs="Garamond"/>
          <w:color w:val="000000" w:themeColor="text1"/>
        </w:rPr>
        <w:t xml:space="preserve">an </w:t>
      </w:r>
      <w:r w:rsidRPr="34C3FD6A">
        <w:rPr>
          <w:rFonts w:ascii="Garamond" w:hAnsi="Garamond" w:cs="Garamond"/>
          <w:color w:val="000000" w:themeColor="text1"/>
        </w:rPr>
        <w:t>interactive web map</w:t>
      </w:r>
      <w:r w:rsidR="4D25BDD1" w:rsidRPr="34C3FD6A">
        <w:rPr>
          <w:rFonts w:ascii="Garamond" w:hAnsi="Garamond" w:cs="Garamond"/>
          <w:color w:val="000000" w:themeColor="text1"/>
        </w:rPr>
        <w:t xml:space="preserve">, while collaboration </w:t>
      </w:r>
      <w:r w:rsidRPr="34C3FD6A">
        <w:rPr>
          <w:rFonts w:ascii="Garamond" w:hAnsi="Garamond" w:cs="Garamond"/>
          <w:color w:val="000000" w:themeColor="text1"/>
        </w:rPr>
        <w:t xml:space="preserve">with the Sarasota County Health Department </w:t>
      </w:r>
      <w:r w:rsidR="4D25BDD1" w:rsidRPr="34C3FD6A">
        <w:rPr>
          <w:rFonts w:ascii="Garamond" w:hAnsi="Garamond" w:cs="Garamond"/>
          <w:color w:val="000000" w:themeColor="text1"/>
        </w:rPr>
        <w:t>will aim at establishing</w:t>
      </w:r>
      <w:r w:rsidRPr="34C3FD6A">
        <w:rPr>
          <w:rFonts w:ascii="Garamond" w:hAnsi="Garamond" w:cs="Garamond"/>
          <w:color w:val="000000" w:themeColor="text1"/>
        </w:rPr>
        <w:t xml:space="preserve"> a resolution </w:t>
      </w:r>
      <w:r w:rsidR="4D25BDD1" w:rsidRPr="34C3FD6A">
        <w:rPr>
          <w:rFonts w:ascii="Garamond" w:hAnsi="Garamond" w:cs="Garamond"/>
          <w:color w:val="000000" w:themeColor="text1"/>
        </w:rPr>
        <w:t>focused on raising</w:t>
      </w:r>
      <w:r w:rsidRPr="34C3FD6A">
        <w:rPr>
          <w:rFonts w:ascii="Garamond" w:hAnsi="Garamond" w:cs="Garamond"/>
          <w:color w:val="000000" w:themeColor="text1"/>
        </w:rPr>
        <w:t xml:space="preserve"> awareness </w:t>
      </w:r>
      <w:r w:rsidR="4D25BDD1" w:rsidRPr="34C3FD6A">
        <w:rPr>
          <w:rFonts w:ascii="Garamond" w:hAnsi="Garamond" w:cs="Garamond"/>
          <w:color w:val="000000" w:themeColor="text1"/>
        </w:rPr>
        <w:t>about the impacts</w:t>
      </w:r>
      <w:r w:rsidRPr="34C3FD6A">
        <w:rPr>
          <w:rFonts w:ascii="Garamond" w:hAnsi="Garamond" w:cs="Garamond"/>
          <w:color w:val="000000" w:themeColor="text1"/>
        </w:rPr>
        <w:t xml:space="preserve"> of extreme heat</w:t>
      </w:r>
      <w:r w:rsidR="4D25BDD1" w:rsidRPr="34C3FD6A">
        <w:rPr>
          <w:rFonts w:ascii="Garamond" w:hAnsi="Garamond" w:cs="Garamond"/>
          <w:color w:val="000000" w:themeColor="text1"/>
        </w:rPr>
        <w:t>.</w:t>
      </w:r>
    </w:p>
    <w:p w14:paraId="2E9C49A3" w14:textId="77777777" w:rsidR="00AB0A72" w:rsidRPr="00785D36" w:rsidRDefault="00AB0A72" w:rsidP="00465536">
      <w:pPr>
        <w:spacing w:after="0" w:line="240" w:lineRule="auto"/>
        <w:ind w:firstLine="720"/>
        <w:rPr>
          <w:rFonts w:ascii="Garamond" w:hAnsi="Garamond" w:cs="Garamond"/>
          <w:color w:val="000000" w:themeColor="text1"/>
        </w:rPr>
      </w:pPr>
    </w:p>
    <w:p w14:paraId="124F7992" w14:textId="77777777" w:rsidR="00785D36" w:rsidRPr="0066138C" w:rsidRDefault="00785D36" w:rsidP="62575B24">
      <w:pPr>
        <w:spacing w:after="0" w:line="240" w:lineRule="auto"/>
        <w:rPr>
          <w:rFonts w:ascii="Garamond" w:eastAsia="Garamond" w:hAnsi="Garamond" w:cs="Garamond"/>
        </w:rPr>
      </w:pPr>
    </w:p>
    <w:p w14:paraId="6A0C3357" w14:textId="7A6A73B5" w:rsidR="00AB0A72" w:rsidRDefault="4A87426B" w:rsidP="00F07FDF">
      <w:pPr>
        <w:pStyle w:val="Heading1"/>
        <w:spacing w:before="0" w:line="360" w:lineRule="auto"/>
        <w:rPr>
          <w:rFonts w:ascii="Garamond" w:hAnsi="Garamond"/>
        </w:rPr>
      </w:pPr>
      <w:bookmarkStart w:id="2" w:name="_Toc334198726"/>
      <w:r w:rsidRPr="46D4DED5">
        <w:rPr>
          <w:rFonts w:ascii="Garamond" w:hAnsi="Garamond"/>
        </w:rPr>
        <w:lastRenderedPageBreak/>
        <w:t>3</w:t>
      </w:r>
      <w:r w:rsidR="187B4268" w:rsidRPr="46D4DED5">
        <w:rPr>
          <w:rFonts w:ascii="Garamond" w:hAnsi="Garamond"/>
        </w:rPr>
        <w:t>.</w:t>
      </w:r>
      <w:r w:rsidR="4F426646" w:rsidRPr="46D4DED5">
        <w:rPr>
          <w:rFonts w:ascii="Garamond" w:hAnsi="Garamond"/>
        </w:rPr>
        <w:t xml:space="preserve"> Methodology</w:t>
      </w:r>
      <w:r w:rsidR="187B4268" w:rsidRPr="46D4DED5">
        <w:rPr>
          <w:rFonts w:ascii="Garamond" w:hAnsi="Garamond"/>
        </w:rPr>
        <w:t xml:space="preserve"> </w:t>
      </w:r>
    </w:p>
    <w:bookmarkEnd w:id="2"/>
    <w:p w14:paraId="52634697" w14:textId="647AF6B0" w:rsidR="67C54BE8" w:rsidRDefault="33699360" w:rsidP="46D4DED5">
      <w:pPr>
        <w:spacing w:line="360" w:lineRule="auto"/>
        <w:jc w:val="center"/>
      </w:pPr>
      <w:r>
        <w:rPr>
          <w:noProof/>
        </w:rPr>
        <w:drawing>
          <wp:inline distT="0" distB="0" distL="0" distR="0" wp14:anchorId="6E4417DB" wp14:editId="4233522D">
            <wp:extent cx="4829175" cy="281805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c="http://schemas.openxmlformats.org/drawingml/2006/chart" xmlns:w16du="http://schemas.microsoft.com/office/word/2023/wordml/word16du" id="{731826D9-46A4-245F-FFE5-F046C61C4705}"/>
                        </a:ext>
                      </a:extLst>
                    </a:blip>
                    <a:srcRect l="1999" t="5539" r="1843" b="4288"/>
                    <a:stretch>
                      <a:fillRect/>
                    </a:stretch>
                  </pic:blipFill>
                  <pic:spPr>
                    <a:xfrm>
                      <a:off x="0" y="0"/>
                      <a:ext cx="4829175" cy="2818051"/>
                    </a:xfrm>
                    <a:prstGeom prst="rect">
                      <a:avLst/>
                    </a:prstGeom>
                  </pic:spPr>
                </pic:pic>
              </a:graphicData>
            </a:graphic>
          </wp:inline>
        </w:drawing>
      </w:r>
    </w:p>
    <w:p w14:paraId="1E9D8D8F" w14:textId="5A713A4E" w:rsidR="00851D0A" w:rsidRDefault="00851D0A" w:rsidP="00851D0A">
      <w:pPr>
        <w:jc w:val="center"/>
        <w:rPr>
          <w:rFonts w:ascii="Garamond" w:hAnsi="Garamond"/>
        </w:rPr>
      </w:pPr>
      <w:r w:rsidRPr="00851D0A">
        <w:rPr>
          <w:rFonts w:ascii="Garamond" w:hAnsi="Garamond"/>
          <w:b/>
          <w:bCs/>
        </w:rPr>
        <w:t xml:space="preserve">Figure </w:t>
      </w:r>
      <w:r w:rsidR="00BC6F9F">
        <w:rPr>
          <w:rFonts w:ascii="Garamond" w:hAnsi="Garamond"/>
          <w:b/>
          <w:bCs/>
        </w:rPr>
        <w:t>3</w:t>
      </w:r>
      <w:r w:rsidRPr="00851D0A">
        <w:rPr>
          <w:rFonts w:ascii="Garamond" w:hAnsi="Garamond"/>
          <w:b/>
          <w:bCs/>
        </w:rPr>
        <w:t>.</w:t>
      </w:r>
      <w:r w:rsidR="00340880">
        <w:rPr>
          <w:rFonts w:ascii="Garamond" w:hAnsi="Garamond"/>
          <w:b/>
          <w:bCs/>
        </w:rPr>
        <w:t xml:space="preserve"> </w:t>
      </w:r>
      <w:r w:rsidR="00F33438">
        <w:rPr>
          <w:rFonts w:ascii="Garamond" w:hAnsi="Garamond"/>
        </w:rPr>
        <w:t xml:space="preserve">Sarasota County </w:t>
      </w:r>
      <w:r w:rsidR="00340880">
        <w:rPr>
          <w:rFonts w:ascii="Garamond" w:hAnsi="Garamond"/>
        </w:rPr>
        <w:t>Urban Heat</w:t>
      </w:r>
      <w:r w:rsidR="00F33438">
        <w:rPr>
          <w:rFonts w:ascii="Garamond" w:hAnsi="Garamond"/>
        </w:rPr>
        <w:t xml:space="preserve"> Island</w:t>
      </w:r>
      <w:r w:rsidR="00340880">
        <w:rPr>
          <w:rFonts w:ascii="Garamond" w:hAnsi="Garamond"/>
        </w:rPr>
        <w:t xml:space="preserve"> Monitoring and Assessment Work</w:t>
      </w:r>
      <w:r w:rsidR="005A0837">
        <w:rPr>
          <w:rFonts w:ascii="Garamond" w:hAnsi="Garamond"/>
        </w:rPr>
        <w:t>flow</w:t>
      </w:r>
      <w:r w:rsidR="3F0C397E" w:rsidRPr="3B4393E5">
        <w:rPr>
          <w:rFonts w:ascii="Garamond" w:hAnsi="Garamond"/>
        </w:rPr>
        <w:t>.</w:t>
      </w:r>
    </w:p>
    <w:p w14:paraId="3D6B6A91" w14:textId="77777777" w:rsidR="00F85CBD" w:rsidRDefault="00F85CBD" w:rsidP="00F85CBD">
      <w:pPr>
        <w:spacing w:after="160" w:line="240" w:lineRule="auto"/>
        <w:ind w:left="-20" w:right="-20"/>
      </w:pPr>
      <w:r w:rsidRPr="0B90C3DB">
        <w:rPr>
          <w:rFonts w:ascii="Garamond" w:eastAsia="Garamond" w:hAnsi="Garamond" w:cs="Garamond"/>
        </w:rPr>
        <w:t>When determining appropriate extreme heat impact mitigation efforts and identifying a starting point, it is crucial to consider the knowledge about the specific area and the availability of data and archives. Though in-situ measurements are desirable for their precise information, these may not be widely accessible due to their high costs, ongoing maintenance requirements, and limited coverage in terms of space and time. Alternative approaches, such as synoptic remote sensing techniques, can be explored to address these limitations. These offer data for viewing and assessing large-scale heat hotspots and possibly enable the estimation of future conditions, providing a more comprehensive understanding of the impact of extreme heat.</w:t>
      </w:r>
    </w:p>
    <w:p w14:paraId="581B8481" w14:textId="202F6449" w:rsidR="001C6765" w:rsidRPr="00340880" w:rsidRDefault="755BBD44" w:rsidP="00F85CBD">
      <w:pPr>
        <w:spacing w:line="240" w:lineRule="auto"/>
        <w:jc w:val="both"/>
        <w:rPr>
          <w:rFonts w:ascii="Garamond" w:hAnsi="Garamond"/>
        </w:rPr>
      </w:pPr>
      <w:r w:rsidRPr="34C3FD6A">
        <w:rPr>
          <w:rFonts w:ascii="Garamond" w:hAnsi="Garamond"/>
        </w:rPr>
        <w:t xml:space="preserve">The project </w:t>
      </w:r>
      <w:r w:rsidR="06B03678" w:rsidRPr="34C3FD6A">
        <w:rPr>
          <w:rFonts w:ascii="Garamond" w:hAnsi="Garamond"/>
        </w:rPr>
        <w:t>consisted</w:t>
      </w:r>
      <w:r w:rsidR="329869DA" w:rsidRPr="34C3FD6A">
        <w:rPr>
          <w:rFonts w:ascii="Garamond" w:hAnsi="Garamond"/>
        </w:rPr>
        <w:t xml:space="preserve"> </w:t>
      </w:r>
      <w:r w:rsidR="4D4094E7" w:rsidRPr="34C3FD6A">
        <w:rPr>
          <w:rFonts w:ascii="Garamond" w:hAnsi="Garamond"/>
        </w:rPr>
        <w:t>of the following</w:t>
      </w:r>
      <w:r w:rsidRPr="34C3FD6A">
        <w:rPr>
          <w:rFonts w:ascii="Garamond" w:hAnsi="Garamond"/>
        </w:rPr>
        <w:t xml:space="preserve"> four stages: </w:t>
      </w:r>
      <w:r w:rsidR="3B94CD31" w:rsidRPr="34C3FD6A">
        <w:rPr>
          <w:rFonts w:ascii="Garamond" w:hAnsi="Garamond"/>
        </w:rPr>
        <w:t xml:space="preserve">GIS </w:t>
      </w:r>
      <w:r w:rsidRPr="34C3FD6A">
        <w:rPr>
          <w:rFonts w:ascii="Garamond" w:hAnsi="Garamond"/>
        </w:rPr>
        <w:t>data</w:t>
      </w:r>
      <w:r w:rsidR="4D4094E7" w:rsidRPr="34C3FD6A">
        <w:rPr>
          <w:rFonts w:ascii="Garamond" w:hAnsi="Garamond"/>
        </w:rPr>
        <w:t xml:space="preserve"> collection</w:t>
      </w:r>
      <w:r w:rsidRPr="34C3FD6A">
        <w:rPr>
          <w:rFonts w:ascii="Garamond" w:hAnsi="Garamond"/>
        </w:rPr>
        <w:t>, processing, analysis, and end products.</w:t>
      </w:r>
      <w:r w:rsidR="0BFE4C61" w:rsidRPr="34C3FD6A">
        <w:rPr>
          <w:rFonts w:ascii="Garamond" w:hAnsi="Garamond"/>
        </w:rPr>
        <w:t xml:space="preserve"> First,</w:t>
      </w:r>
      <w:r w:rsidR="74263BAA" w:rsidRPr="34C3FD6A">
        <w:rPr>
          <w:rFonts w:ascii="Garamond" w:hAnsi="Garamond"/>
        </w:rPr>
        <w:t xml:space="preserve"> </w:t>
      </w:r>
      <w:r w:rsidR="2F425450" w:rsidRPr="34C3FD6A">
        <w:rPr>
          <w:rFonts w:ascii="Garamond" w:hAnsi="Garamond"/>
        </w:rPr>
        <w:t xml:space="preserve">the </w:t>
      </w:r>
      <w:r w:rsidR="3B94CD31" w:rsidRPr="34C3FD6A">
        <w:rPr>
          <w:rFonts w:ascii="Garamond" w:hAnsi="Garamond"/>
        </w:rPr>
        <w:t xml:space="preserve">GIS </w:t>
      </w:r>
      <w:r w:rsidRPr="34C3FD6A">
        <w:rPr>
          <w:rFonts w:ascii="Garamond" w:hAnsi="Garamond"/>
        </w:rPr>
        <w:t>data</w:t>
      </w:r>
      <w:r w:rsidR="4D4094E7" w:rsidRPr="34C3FD6A">
        <w:rPr>
          <w:rFonts w:ascii="Garamond" w:hAnsi="Garamond"/>
        </w:rPr>
        <w:t xml:space="preserve"> collection</w:t>
      </w:r>
      <w:r w:rsidRPr="34C3FD6A">
        <w:rPr>
          <w:rFonts w:ascii="Garamond" w:hAnsi="Garamond"/>
        </w:rPr>
        <w:t xml:space="preserve"> step involve</w:t>
      </w:r>
      <w:r w:rsidR="16A6C24C" w:rsidRPr="34C3FD6A">
        <w:rPr>
          <w:rFonts w:ascii="Garamond" w:hAnsi="Garamond"/>
        </w:rPr>
        <w:t>s</w:t>
      </w:r>
      <w:r w:rsidR="00784CF8" w:rsidRPr="34C3FD6A">
        <w:rPr>
          <w:rFonts w:ascii="Garamond" w:hAnsi="Garamond"/>
        </w:rPr>
        <w:t xml:space="preserve"> </w:t>
      </w:r>
      <w:r w:rsidRPr="34C3FD6A">
        <w:rPr>
          <w:rFonts w:ascii="Garamond" w:hAnsi="Garamond"/>
        </w:rPr>
        <w:t xml:space="preserve">determining which variables would be useful in </w:t>
      </w:r>
      <w:r w:rsidR="03CCCAAB" w:rsidRPr="34C3FD6A">
        <w:rPr>
          <w:rFonts w:ascii="Garamond" w:hAnsi="Garamond"/>
        </w:rPr>
        <w:t>UHI monitoring and assessment</w:t>
      </w:r>
      <w:r w:rsidRPr="34C3FD6A">
        <w:rPr>
          <w:rFonts w:ascii="Garamond" w:hAnsi="Garamond"/>
        </w:rPr>
        <w:t xml:space="preserve">, which for this project included demographic data, such as race and age, remote sensing data, including land cover and average ground temperature, and the supplementary addition of health variables, which involves data such as asthma and </w:t>
      </w:r>
      <w:r w:rsidR="0BFE4C61" w:rsidRPr="34C3FD6A">
        <w:rPr>
          <w:rFonts w:ascii="Garamond" w:hAnsi="Garamond"/>
        </w:rPr>
        <w:t>Chronic obstructive pulmonary disease (</w:t>
      </w:r>
      <w:r w:rsidRPr="34C3FD6A">
        <w:rPr>
          <w:rFonts w:ascii="Garamond" w:hAnsi="Garamond"/>
        </w:rPr>
        <w:t>COPD</w:t>
      </w:r>
      <w:r w:rsidR="0BFE4C61" w:rsidRPr="34C3FD6A">
        <w:rPr>
          <w:rFonts w:ascii="Garamond" w:hAnsi="Garamond"/>
        </w:rPr>
        <w:t>)</w:t>
      </w:r>
      <w:r w:rsidRPr="34C3FD6A">
        <w:rPr>
          <w:rFonts w:ascii="Garamond" w:hAnsi="Garamond"/>
        </w:rPr>
        <w:t xml:space="preserve"> cases. The</w:t>
      </w:r>
      <w:r w:rsidR="0BFE4C61" w:rsidRPr="34C3FD6A">
        <w:rPr>
          <w:rFonts w:ascii="Garamond" w:hAnsi="Garamond"/>
        </w:rPr>
        <w:t>n,</w:t>
      </w:r>
      <w:r w:rsidRPr="34C3FD6A">
        <w:rPr>
          <w:rFonts w:ascii="Garamond" w:hAnsi="Garamond"/>
        </w:rPr>
        <w:t xml:space="preserve"> </w:t>
      </w:r>
      <w:r w:rsidR="44AA71D0" w:rsidRPr="34C3FD6A">
        <w:rPr>
          <w:rFonts w:ascii="Garamond" w:hAnsi="Garamond"/>
        </w:rPr>
        <w:t>the processing</w:t>
      </w:r>
      <w:r w:rsidRPr="34C3FD6A">
        <w:rPr>
          <w:rFonts w:ascii="Garamond" w:hAnsi="Garamond"/>
        </w:rPr>
        <w:t xml:space="preserve"> stage involve</w:t>
      </w:r>
      <w:r w:rsidR="5E68737E" w:rsidRPr="34C3FD6A">
        <w:rPr>
          <w:rFonts w:ascii="Garamond" w:hAnsi="Garamond"/>
        </w:rPr>
        <w:t xml:space="preserve">s </w:t>
      </w:r>
      <w:r w:rsidRPr="34C3FD6A">
        <w:rPr>
          <w:rFonts w:ascii="Garamond" w:hAnsi="Garamond"/>
        </w:rPr>
        <w:t>cutting down and formatting demographic data and creating LST and evapotranspiration maps, as well as connecting data to the actual census tracts for further investigation.</w:t>
      </w:r>
      <w:r w:rsidR="00BB43DD" w:rsidRPr="34C3FD6A">
        <w:rPr>
          <w:rFonts w:ascii="Garamond" w:hAnsi="Garamond"/>
        </w:rPr>
        <w:t xml:space="preserve"> Data</w:t>
      </w:r>
      <w:r w:rsidRPr="34C3FD6A">
        <w:rPr>
          <w:rFonts w:ascii="Garamond" w:hAnsi="Garamond"/>
        </w:rPr>
        <w:t> </w:t>
      </w:r>
      <w:r w:rsidR="00BB43DD" w:rsidRPr="34C3FD6A">
        <w:rPr>
          <w:rFonts w:ascii="Garamond" w:hAnsi="Garamond"/>
        </w:rPr>
        <w:t>a</w:t>
      </w:r>
      <w:r w:rsidRPr="34C3FD6A">
        <w:rPr>
          <w:rFonts w:ascii="Garamond" w:hAnsi="Garamond"/>
        </w:rPr>
        <w:t>nalysis involve</w:t>
      </w:r>
      <w:r w:rsidR="728A24F9" w:rsidRPr="34C3FD6A">
        <w:rPr>
          <w:rFonts w:ascii="Garamond" w:hAnsi="Garamond"/>
        </w:rPr>
        <w:t>s</w:t>
      </w:r>
      <w:r w:rsidRPr="34C3FD6A">
        <w:rPr>
          <w:rFonts w:ascii="Garamond" w:hAnsi="Garamond"/>
        </w:rPr>
        <w:t xml:space="preserve"> feeding the previous data into </w:t>
      </w:r>
      <w:r w:rsidR="03CCCAAB" w:rsidRPr="34C3FD6A">
        <w:rPr>
          <w:rFonts w:ascii="Garamond" w:hAnsi="Garamond"/>
        </w:rPr>
        <w:t xml:space="preserve">ArcGIS </w:t>
      </w:r>
      <w:proofErr w:type="spellStart"/>
      <w:r w:rsidRPr="34C3FD6A">
        <w:rPr>
          <w:rFonts w:ascii="Garamond" w:hAnsi="Garamond"/>
        </w:rPr>
        <w:t>ModelBuilder</w:t>
      </w:r>
      <w:proofErr w:type="spellEnd"/>
      <w:r w:rsidRPr="34C3FD6A">
        <w:rPr>
          <w:rFonts w:ascii="Garamond" w:hAnsi="Garamond"/>
        </w:rPr>
        <w:t xml:space="preserve"> and calculating zonal statistics using the products, as well as using</w:t>
      </w:r>
      <w:r w:rsidR="00A16CC2">
        <w:rPr>
          <w:rFonts w:ascii="Garamond" w:hAnsi="Garamond"/>
        </w:rPr>
        <w:t xml:space="preserve"> a</w:t>
      </w:r>
      <w:r w:rsidRPr="34C3FD6A">
        <w:rPr>
          <w:rFonts w:ascii="Garamond" w:hAnsi="Garamond"/>
        </w:rPr>
        <w:t xml:space="preserve"> principal component analysis </w:t>
      </w:r>
      <w:r w:rsidR="3B94CD31" w:rsidRPr="34C3FD6A">
        <w:rPr>
          <w:rFonts w:ascii="Garamond" w:hAnsi="Garamond"/>
        </w:rPr>
        <w:t xml:space="preserve">(PCA) </w:t>
      </w:r>
      <w:r w:rsidRPr="34C3FD6A">
        <w:rPr>
          <w:rFonts w:ascii="Garamond" w:hAnsi="Garamond"/>
        </w:rPr>
        <w:t xml:space="preserve">to further identify areas of highest vulnerability. Finally, the end products stage </w:t>
      </w:r>
      <w:r w:rsidR="00BB43DD" w:rsidRPr="34C3FD6A">
        <w:rPr>
          <w:rFonts w:ascii="Garamond" w:hAnsi="Garamond"/>
        </w:rPr>
        <w:t>involve</w:t>
      </w:r>
      <w:r w:rsidR="56F97C81" w:rsidRPr="34C3FD6A">
        <w:rPr>
          <w:rFonts w:ascii="Garamond" w:hAnsi="Garamond"/>
        </w:rPr>
        <w:t>s</w:t>
      </w:r>
      <w:r w:rsidRPr="34C3FD6A">
        <w:rPr>
          <w:rFonts w:ascii="Garamond" w:hAnsi="Garamond"/>
        </w:rPr>
        <w:t xml:space="preserve"> using the information garnered from analysis to draw final conclusions and to create a series of maps</w:t>
      </w:r>
      <w:r w:rsidR="101EE98D" w:rsidRPr="34C3FD6A">
        <w:rPr>
          <w:rFonts w:ascii="Garamond" w:hAnsi="Garamond"/>
        </w:rPr>
        <w:t xml:space="preserve">, </w:t>
      </w:r>
      <w:proofErr w:type="gramStart"/>
      <w:r w:rsidR="101EE98D" w:rsidRPr="34C3FD6A">
        <w:rPr>
          <w:rFonts w:ascii="Garamond" w:hAnsi="Garamond"/>
        </w:rPr>
        <w:t>posters</w:t>
      </w:r>
      <w:proofErr w:type="gramEnd"/>
      <w:r w:rsidR="101EE98D" w:rsidRPr="34C3FD6A">
        <w:rPr>
          <w:rFonts w:ascii="Garamond" w:hAnsi="Garamond"/>
        </w:rPr>
        <w:t xml:space="preserve"> and other deliverables</w:t>
      </w:r>
      <w:r w:rsidRPr="34C3FD6A">
        <w:rPr>
          <w:rFonts w:ascii="Garamond" w:hAnsi="Garamond"/>
        </w:rPr>
        <w:t>.</w:t>
      </w:r>
    </w:p>
    <w:p w14:paraId="6B9E638C" w14:textId="77777777" w:rsidR="00A43059" w:rsidRPr="00580821" w:rsidRDefault="00A43059" w:rsidP="742A9653">
      <w:pPr>
        <w:spacing w:after="0" w:line="240" w:lineRule="auto"/>
        <w:rPr>
          <w:rFonts w:ascii="Garamond" w:hAnsi="Garamond" w:cs="Arial"/>
          <w:b/>
        </w:rPr>
      </w:pPr>
      <w:r w:rsidRPr="00580821">
        <w:rPr>
          <w:rFonts w:ascii="Garamond" w:hAnsi="Garamond" w:cs="Arial"/>
          <w:b/>
        </w:rPr>
        <w:t xml:space="preserve">3.1 </w:t>
      </w:r>
      <w:r w:rsidRPr="00580821">
        <w:rPr>
          <w:rFonts w:ascii="Garamond" w:hAnsi="Garamond"/>
          <w:b/>
        </w:rPr>
        <w:t>Data Acquisition</w:t>
      </w:r>
      <w:r w:rsidRPr="00580821">
        <w:rPr>
          <w:rFonts w:ascii="Garamond" w:hAnsi="Garamond" w:cs="Arial"/>
          <w:b/>
        </w:rPr>
        <w:t xml:space="preserve"> </w:t>
      </w:r>
    </w:p>
    <w:p w14:paraId="12D0E4BF" w14:textId="53DAEDB8" w:rsidR="3E04BB93" w:rsidRDefault="60CBD026" w:rsidP="00F85CBD">
      <w:pPr>
        <w:spacing w:after="0" w:line="240" w:lineRule="auto"/>
        <w:rPr>
          <w:rFonts w:ascii="Garamond" w:eastAsia="Times New Roman" w:hAnsi="Garamond" w:cs="Arial"/>
        </w:rPr>
      </w:pPr>
      <w:r w:rsidRPr="6798B31C">
        <w:rPr>
          <w:rFonts w:ascii="Garamond" w:eastAsia="Times New Roman" w:hAnsi="Garamond" w:cs="Arial"/>
        </w:rPr>
        <w:t>The data used for this project are listed in Table 1, 2, and 3. Table 1 outlines the NASA Earth observations and datasets used, Table 2 outli</w:t>
      </w:r>
      <w:r w:rsidR="63E053F6" w:rsidRPr="6798B31C">
        <w:rPr>
          <w:rFonts w:ascii="Garamond" w:eastAsia="Times New Roman" w:hAnsi="Garamond" w:cs="Arial"/>
        </w:rPr>
        <w:t>n</w:t>
      </w:r>
      <w:r w:rsidRPr="6798B31C">
        <w:rPr>
          <w:rFonts w:ascii="Garamond" w:eastAsia="Times New Roman" w:hAnsi="Garamond" w:cs="Arial"/>
        </w:rPr>
        <w:t>es ancillary datas</w:t>
      </w:r>
      <w:r w:rsidR="06804107" w:rsidRPr="6798B31C">
        <w:rPr>
          <w:rFonts w:ascii="Garamond" w:eastAsia="Times New Roman" w:hAnsi="Garamond" w:cs="Arial"/>
        </w:rPr>
        <w:t xml:space="preserve">ets, and </w:t>
      </w:r>
      <w:r w:rsidR="7AAE929A" w:rsidRPr="6798B31C">
        <w:rPr>
          <w:rFonts w:ascii="Garamond" w:eastAsia="Times New Roman" w:hAnsi="Garamond" w:cs="Arial"/>
        </w:rPr>
        <w:t xml:space="preserve">Table </w:t>
      </w:r>
      <w:r w:rsidR="06804107" w:rsidRPr="6798B31C">
        <w:rPr>
          <w:rFonts w:ascii="Garamond" w:eastAsia="Times New Roman" w:hAnsi="Garamond" w:cs="Arial"/>
        </w:rPr>
        <w:t>3 describes</w:t>
      </w:r>
      <w:r w:rsidR="74E0E984" w:rsidRPr="6798B31C">
        <w:rPr>
          <w:rFonts w:ascii="Garamond" w:eastAsia="Times New Roman" w:hAnsi="Garamond" w:cs="Arial"/>
        </w:rPr>
        <w:t xml:space="preserve"> the </w:t>
      </w:r>
      <w:r w:rsidR="4F4E2D6F" w:rsidRPr="6798B31C">
        <w:rPr>
          <w:rFonts w:ascii="Garamond" w:eastAsia="Times New Roman" w:hAnsi="Garamond" w:cs="Arial"/>
        </w:rPr>
        <w:t>socio-</w:t>
      </w:r>
      <w:r w:rsidR="37322FC3" w:rsidRPr="6798B31C">
        <w:rPr>
          <w:rFonts w:ascii="Garamond" w:eastAsia="Times New Roman" w:hAnsi="Garamond" w:cs="Arial"/>
        </w:rPr>
        <w:t>economic</w:t>
      </w:r>
      <w:r w:rsidR="74E0E984" w:rsidRPr="6798B31C">
        <w:rPr>
          <w:rFonts w:ascii="Garamond" w:eastAsia="Times New Roman" w:hAnsi="Garamond" w:cs="Arial"/>
        </w:rPr>
        <w:t xml:space="preserve"> variables </w:t>
      </w:r>
      <w:r w:rsidR="2C453DD0" w:rsidRPr="6798B31C">
        <w:rPr>
          <w:rFonts w:ascii="Garamond" w:eastAsia="Times New Roman" w:hAnsi="Garamond" w:cs="Arial"/>
        </w:rPr>
        <w:t xml:space="preserve">the team used for analysis. </w:t>
      </w:r>
      <w:r w:rsidR="3B67C8DE" w:rsidRPr="6798B31C">
        <w:rPr>
          <w:rFonts w:ascii="Garamond" w:eastAsia="Times New Roman" w:hAnsi="Garamond" w:cs="Arial"/>
        </w:rPr>
        <w:t xml:space="preserve">The </w:t>
      </w:r>
      <w:r w:rsidR="2C453DD0" w:rsidRPr="6798B31C">
        <w:rPr>
          <w:rFonts w:ascii="Garamond" w:eastAsia="Times New Roman" w:hAnsi="Garamond" w:cs="Arial"/>
        </w:rPr>
        <w:t xml:space="preserve">Sarasota Climate team obtained Landsat 8 Thermal Infrared Sensor (TIRS) Level 2, Collection 2, Tier </w:t>
      </w:r>
      <w:r w:rsidR="5C03C59F" w:rsidRPr="6798B31C">
        <w:rPr>
          <w:rFonts w:ascii="Garamond" w:eastAsia="Times New Roman" w:hAnsi="Garamond" w:cs="Arial"/>
        </w:rPr>
        <w:t>1</w:t>
      </w:r>
      <w:r w:rsidR="2C453DD0" w:rsidRPr="6798B31C">
        <w:rPr>
          <w:rFonts w:ascii="Garamond" w:eastAsia="Times New Roman" w:hAnsi="Garamond" w:cs="Arial"/>
        </w:rPr>
        <w:t xml:space="preserve"> data through the Google Earth Engine</w:t>
      </w:r>
      <w:r w:rsidR="53CB484C" w:rsidRPr="6798B31C">
        <w:rPr>
          <w:rFonts w:ascii="Garamond" w:eastAsia="Times New Roman" w:hAnsi="Garamond" w:cs="Arial"/>
        </w:rPr>
        <w:t xml:space="preserve"> (GEE)</w:t>
      </w:r>
      <w:r w:rsidR="2C453DD0" w:rsidRPr="6798B31C">
        <w:rPr>
          <w:rFonts w:ascii="Garamond" w:eastAsia="Times New Roman" w:hAnsi="Garamond" w:cs="Arial"/>
        </w:rPr>
        <w:t xml:space="preserve"> Catalog. </w:t>
      </w:r>
      <w:r w:rsidR="1013A41F" w:rsidRPr="6798B31C">
        <w:rPr>
          <w:rFonts w:ascii="Garamond" w:eastAsia="Times New Roman" w:hAnsi="Garamond" w:cs="Arial"/>
        </w:rPr>
        <w:t>Images with less than 20%</w:t>
      </w:r>
      <w:r w:rsidR="0FB36CD6" w:rsidRPr="6798B31C">
        <w:rPr>
          <w:rFonts w:ascii="Garamond" w:eastAsia="Times New Roman" w:hAnsi="Garamond" w:cs="Arial"/>
        </w:rPr>
        <w:t xml:space="preserve"> cloud cover were selected</w:t>
      </w:r>
      <w:r w:rsidR="6D4426A4" w:rsidRPr="6798B31C">
        <w:rPr>
          <w:rFonts w:ascii="Garamond" w:eastAsia="Times New Roman" w:hAnsi="Garamond" w:cs="Arial"/>
        </w:rPr>
        <w:t xml:space="preserve"> </w:t>
      </w:r>
      <w:r w:rsidR="0598E13E" w:rsidRPr="6798B31C">
        <w:rPr>
          <w:rFonts w:ascii="Garamond" w:eastAsia="Times New Roman" w:hAnsi="Garamond" w:cs="Arial"/>
        </w:rPr>
        <w:t xml:space="preserve">for calculation of </w:t>
      </w:r>
      <w:r w:rsidR="3FB0F0E5" w:rsidRPr="6798B31C">
        <w:rPr>
          <w:rFonts w:ascii="Garamond" w:eastAsia="Times New Roman" w:hAnsi="Garamond" w:cs="Arial"/>
        </w:rPr>
        <w:t xml:space="preserve">average </w:t>
      </w:r>
      <w:r w:rsidR="34C9EFC5" w:rsidRPr="6798B31C">
        <w:rPr>
          <w:rFonts w:ascii="Garamond" w:eastAsia="Times New Roman" w:hAnsi="Garamond" w:cs="Arial"/>
        </w:rPr>
        <w:t xml:space="preserve">daytime </w:t>
      </w:r>
      <w:r w:rsidR="0598E13E" w:rsidRPr="6798B31C">
        <w:rPr>
          <w:rFonts w:ascii="Garamond" w:eastAsia="Times New Roman" w:hAnsi="Garamond" w:cs="Arial"/>
        </w:rPr>
        <w:t xml:space="preserve">Land </w:t>
      </w:r>
      <w:r w:rsidR="1A1BEA0D" w:rsidRPr="6798B31C">
        <w:rPr>
          <w:rFonts w:ascii="Garamond" w:eastAsia="Times New Roman" w:hAnsi="Garamond" w:cs="Arial"/>
        </w:rPr>
        <w:t>Surface Temperature</w:t>
      </w:r>
      <w:r w:rsidR="1B5E977A" w:rsidRPr="6798B31C">
        <w:rPr>
          <w:rFonts w:ascii="Garamond" w:eastAsia="Times New Roman" w:hAnsi="Garamond" w:cs="Arial"/>
        </w:rPr>
        <w:t xml:space="preserve"> (LST)</w:t>
      </w:r>
      <w:r w:rsidR="1A1BEA0D" w:rsidRPr="6798B31C">
        <w:rPr>
          <w:rFonts w:ascii="Garamond" w:eastAsia="Times New Roman" w:hAnsi="Garamond" w:cs="Arial"/>
        </w:rPr>
        <w:t xml:space="preserve"> using band 10</w:t>
      </w:r>
      <w:r w:rsidR="125C31C7" w:rsidRPr="6798B31C">
        <w:rPr>
          <w:rFonts w:ascii="Garamond" w:eastAsia="Times New Roman" w:hAnsi="Garamond" w:cs="Arial"/>
        </w:rPr>
        <w:t xml:space="preserve"> over the study period. To focus on the time when the urban heat island effect is most severe, the </w:t>
      </w:r>
      <w:r w:rsidR="13B9AAD1" w:rsidRPr="6798B31C">
        <w:rPr>
          <w:rFonts w:ascii="Garamond" w:eastAsia="Times New Roman" w:hAnsi="Garamond" w:cs="Arial"/>
        </w:rPr>
        <w:t>study period was restricted to the months of June, July, and August from 2019-2023</w:t>
      </w:r>
      <w:r w:rsidR="125C31C7" w:rsidRPr="6798B31C">
        <w:rPr>
          <w:rFonts w:ascii="Garamond" w:eastAsia="Times New Roman" w:hAnsi="Garamond" w:cs="Arial"/>
        </w:rPr>
        <w:t>. T</w:t>
      </w:r>
      <w:r w:rsidR="6FF51CBF" w:rsidRPr="6798B31C">
        <w:rPr>
          <w:rFonts w:ascii="Garamond" w:eastAsia="Times New Roman" w:hAnsi="Garamond" w:cs="Arial"/>
        </w:rPr>
        <w:t xml:space="preserve">he team also obtained data from the International Space Station </w:t>
      </w:r>
      <w:proofErr w:type="spellStart"/>
      <w:r w:rsidR="6FF51CBF" w:rsidRPr="6798B31C">
        <w:rPr>
          <w:rFonts w:ascii="Garamond" w:eastAsia="Times New Roman" w:hAnsi="Garamond" w:cs="Arial"/>
        </w:rPr>
        <w:t>ECOsystem</w:t>
      </w:r>
      <w:proofErr w:type="spellEnd"/>
      <w:r w:rsidR="6FF51CBF" w:rsidRPr="6798B31C">
        <w:rPr>
          <w:rFonts w:ascii="Garamond" w:eastAsia="Times New Roman" w:hAnsi="Garamond" w:cs="Arial"/>
        </w:rPr>
        <w:t xml:space="preserve"> Spaceborne Thermal Radiometer Experiment on Space Station (ISS </w:t>
      </w:r>
      <w:r w:rsidR="6FF51CBF" w:rsidRPr="6798B31C">
        <w:rPr>
          <w:rFonts w:ascii="Garamond" w:eastAsia="Times New Roman" w:hAnsi="Garamond" w:cs="Arial"/>
        </w:rPr>
        <w:lastRenderedPageBreak/>
        <w:t>ECOSTRESS) to calculate average</w:t>
      </w:r>
      <w:r w:rsidR="76F7D76E" w:rsidRPr="6798B31C">
        <w:rPr>
          <w:rFonts w:ascii="Garamond" w:eastAsia="Times New Roman" w:hAnsi="Garamond" w:cs="Arial"/>
        </w:rPr>
        <w:t xml:space="preserve"> night</w:t>
      </w:r>
      <w:r w:rsidR="4D0E21DA" w:rsidRPr="6798B31C">
        <w:rPr>
          <w:rFonts w:ascii="Garamond" w:eastAsia="Times New Roman" w:hAnsi="Garamond" w:cs="Arial"/>
        </w:rPr>
        <w:t xml:space="preserve">time LST as well as evapotranspiration. </w:t>
      </w:r>
      <w:r w:rsidR="3E9DCADE" w:rsidRPr="6798B31C">
        <w:rPr>
          <w:rFonts w:ascii="Garamond" w:eastAsia="Times New Roman" w:hAnsi="Garamond" w:cs="Arial"/>
        </w:rPr>
        <w:t xml:space="preserve">The ECOSTRESS </w:t>
      </w:r>
      <w:r w:rsidR="279DE526" w:rsidRPr="6798B31C">
        <w:rPr>
          <w:rFonts w:ascii="Garamond" w:eastAsia="Times New Roman" w:hAnsi="Garamond" w:cs="Arial"/>
        </w:rPr>
        <w:t>data was obtained from the Application for Extracting and Exploring Analysis Ready Samples (</w:t>
      </w:r>
      <w:proofErr w:type="spellStart"/>
      <w:r w:rsidR="279DE526" w:rsidRPr="6798B31C">
        <w:rPr>
          <w:rFonts w:ascii="Garamond" w:eastAsia="Times New Roman" w:hAnsi="Garamond" w:cs="Arial"/>
        </w:rPr>
        <w:t>AppEE</w:t>
      </w:r>
      <w:r w:rsidR="63F14F93" w:rsidRPr="6798B31C">
        <w:rPr>
          <w:rFonts w:ascii="Garamond" w:eastAsia="Times New Roman" w:hAnsi="Garamond" w:cs="Arial"/>
        </w:rPr>
        <w:t>ARS</w:t>
      </w:r>
      <w:proofErr w:type="spellEnd"/>
      <w:r w:rsidR="63F14F93" w:rsidRPr="6798B31C">
        <w:rPr>
          <w:rFonts w:ascii="Garamond" w:eastAsia="Times New Roman" w:hAnsi="Garamond" w:cs="Arial"/>
        </w:rPr>
        <w:t>) of the Land Processes Distributed Active Archive Center (</w:t>
      </w:r>
      <w:r w:rsidR="5B5E97D8" w:rsidRPr="6798B31C">
        <w:rPr>
          <w:rFonts w:ascii="Garamond" w:eastAsia="Times New Roman" w:hAnsi="Garamond" w:cs="Arial"/>
        </w:rPr>
        <w:t xml:space="preserve">Table 1; </w:t>
      </w:r>
      <w:r w:rsidR="63F14F93" w:rsidRPr="6798B31C">
        <w:rPr>
          <w:rFonts w:ascii="Garamond" w:eastAsia="Times New Roman" w:hAnsi="Garamond" w:cs="Arial"/>
        </w:rPr>
        <w:t>LP</w:t>
      </w:r>
      <w:r w:rsidR="767E9437" w:rsidRPr="6798B31C">
        <w:rPr>
          <w:rFonts w:ascii="Garamond" w:eastAsia="Times New Roman" w:hAnsi="Garamond" w:cs="Arial"/>
        </w:rPr>
        <w:t xml:space="preserve"> </w:t>
      </w:r>
      <w:r w:rsidR="63F14F93" w:rsidRPr="6798B31C">
        <w:rPr>
          <w:rFonts w:ascii="Garamond" w:eastAsia="Times New Roman" w:hAnsi="Garamond" w:cs="Arial"/>
        </w:rPr>
        <w:t>DAAC).</w:t>
      </w:r>
    </w:p>
    <w:p w14:paraId="5228CB69" w14:textId="77777777" w:rsidR="00F85CBD" w:rsidRDefault="00F85CBD" w:rsidP="00F85CBD">
      <w:pPr>
        <w:spacing w:after="0" w:line="240" w:lineRule="auto"/>
        <w:rPr>
          <w:rFonts w:ascii="Garamond" w:eastAsia="Times New Roman" w:hAnsi="Garamond" w:cs="Arial"/>
        </w:rPr>
      </w:pPr>
    </w:p>
    <w:p w14:paraId="535213B8" w14:textId="730F19ED" w:rsidR="582957D2" w:rsidRDefault="07682F34" w:rsidP="00F85CBD">
      <w:pPr>
        <w:spacing w:after="0" w:line="240" w:lineRule="auto"/>
        <w:rPr>
          <w:rFonts w:ascii="Garamond" w:eastAsia="Times New Roman" w:hAnsi="Garamond" w:cs="Arial"/>
        </w:rPr>
      </w:pPr>
      <w:r w:rsidRPr="6798B31C">
        <w:rPr>
          <w:rFonts w:ascii="Garamond" w:eastAsia="Times New Roman" w:hAnsi="Garamond" w:cs="Arial"/>
        </w:rPr>
        <w:t xml:space="preserve">The evapotranspiration (ET) data that the team obtained from ISS ECOSTRESS was not utilized for this project due to numerous data gaps resulting from cloud coverage. Instead, </w:t>
      </w:r>
      <w:r w:rsidR="094EBEC8" w:rsidRPr="6798B31C">
        <w:rPr>
          <w:rFonts w:ascii="Garamond" w:eastAsia="Times New Roman" w:hAnsi="Garamond" w:cs="Arial"/>
        </w:rPr>
        <w:t>the team</w:t>
      </w:r>
      <w:r w:rsidRPr="6798B31C">
        <w:rPr>
          <w:rFonts w:ascii="Garamond" w:eastAsia="Times New Roman" w:hAnsi="Garamond" w:cs="Arial"/>
        </w:rPr>
        <w:t xml:space="preserve"> acquired provisional actual evapotranspiration product, accessible only through the USGS </w:t>
      </w:r>
      <w:r w:rsidR="782CE8BC" w:rsidRPr="6798B31C">
        <w:rPr>
          <w:rFonts w:ascii="Garamond" w:eastAsia="Times New Roman" w:hAnsi="Garamond" w:cs="Arial"/>
        </w:rPr>
        <w:t>Earth Resource</w:t>
      </w:r>
      <w:r w:rsidR="302BAEDD" w:rsidRPr="6798B31C">
        <w:rPr>
          <w:rFonts w:ascii="Garamond" w:eastAsia="Times New Roman" w:hAnsi="Garamond" w:cs="Arial"/>
        </w:rPr>
        <w:t>s</w:t>
      </w:r>
      <w:r w:rsidR="782CE8BC" w:rsidRPr="6798B31C">
        <w:rPr>
          <w:rFonts w:ascii="Garamond" w:eastAsia="Times New Roman" w:hAnsi="Garamond" w:cs="Arial"/>
        </w:rPr>
        <w:t xml:space="preserve"> Observation and Science (</w:t>
      </w:r>
      <w:r w:rsidRPr="6798B31C">
        <w:rPr>
          <w:rFonts w:ascii="Garamond" w:eastAsia="Times New Roman" w:hAnsi="Garamond" w:cs="Arial"/>
        </w:rPr>
        <w:t>EROS</w:t>
      </w:r>
      <w:r w:rsidR="6E48F4EB" w:rsidRPr="6798B31C">
        <w:rPr>
          <w:rFonts w:ascii="Garamond" w:eastAsia="Times New Roman" w:hAnsi="Garamond" w:cs="Arial"/>
        </w:rPr>
        <w:t>)</w:t>
      </w:r>
      <w:r w:rsidRPr="6798B31C">
        <w:rPr>
          <w:rFonts w:ascii="Garamond" w:eastAsia="Times New Roman" w:hAnsi="Garamond" w:cs="Arial"/>
        </w:rPr>
        <w:t xml:space="preserve"> Science Processing Architecture (ESPA) On-demand Interface</w:t>
      </w:r>
      <w:r w:rsidR="4F3736D6" w:rsidRPr="6798B31C">
        <w:rPr>
          <w:rFonts w:ascii="Garamond" w:eastAsia="Times New Roman" w:hAnsi="Garamond" w:cs="Arial"/>
        </w:rPr>
        <w:t xml:space="preserve"> (</w:t>
      </w:r>
      <w:hyperlink r:id="rId16">
        <w:r w:rsidR="641734D8" w:rsidRPr="6798B31C">
          <w:rPr>
            <w:rStyle w:val="Hyperlink"/>
            <w:rFonts w:ascii="Garamond" w:eastAsia="Times New Roman" w:hAnsi="Garamond" w:cs="Arial"/>
          </w:rPr>
          <w:t>https://espa.cr.usgs.gov/</w:t>
        </w:r>
      </w:hyperlink>
      <w:r w:rsidR="641734D8" w:rsidRPr="6798B31C">
        <w:rPr>
          <w:rFonts w:ascii="Garamond" w:eastAsia="Times New Roman" w:hAnsi="Garamond" w:cs="Arial"/>
        </w:rPr>
        <w:t>)</w:t>
      </w:r>
      <w:r w:rsidRPr="6798B31C">
        <w:rPr>
          <w:rFonts w:ascii="Garamond" w:eastAsia="Times New Roman" w:hAnsi="Garamond" w:cs="Arial"/>
        </w:rPr>
        <w:t xml:space="preserve">. </w:t>
      </w:r>
      <w:r w:rsidR="0614CC79" w:rsidRPr="6798B31C">
        <w:rPr>
          <w:rFonts w:ascii="Garamond" w:eastAsia="Times New Roman" w:hAnsi="Garamond" w:cs="Arial"/>
        </w:rPr>
        <w:t>A</w:t>
      </w:r>
      <w:r w:rsidRPr="6798B31C">
        <w:rPr>
          <w:rFonts w:ascii="Garamond" w:eastAsia="Times New Roman" w:hAnsi="Garamond" w:cs="Arial"/>
        </w:rPr>
        <w:t xml:space="preserve">ccessing this data required the preparation </w:t>
      </w:r>
      <w:r w:rsidR="36767AA9" w:rsidRPr="6798B31C">
        <w:rPr>
          <w:rFonts w:ascii="Garamond" w:eastAsia="Times New Roman" w:hAnsi="Garamond" w:cs="Arial"/>
        </w:rPr>
        <w:t xml:space="preserve">a standard text document </w:t>
      </w:r>
      <w:r w:rsidR="4D0964DC" w:rsidRPr="6798B31C">
        <w:rPr>
          <w:rFonts w:ascii="Garamond" w:eastAsia="Times New Roman" w:hAnsi="Garamond" w:cs="Arial"/>
        </w:rPr>
        <w:t>(</w:t>
      </w:r>
      <w:r w:rsidR="5B5E97D8" w:rsidRPr="6798B31C">
        <w:rPr>
          <w:rFonts w:ascii="Garamond" w:eastAsia="Times New Roman" w:hAnsi="Garamond" w:cs="Arial"/>
        </w:rPr>
        <w:t>a</w:t>
      </w:r>
      <w:r w:rsidRPr="6798B31C">
        <w:rPr>
          <w:rFonts w:ascii="Garamond" w:eastAsia="Times New Roman" w:hAnsi="Garamond" w:cs="Arial"/>
          <w:i/>
          <w:iCs/>
        </w:rPr>
        <w:t>.txt</w:t>
      </w:r>
      <w:r w:rsidRPr="6798B31C">
        <w:rPr>
          <w:rFonts w:ascii="Garamond" w:eastAsia="Times New Roman" w:hAnsi="Garamond" w:cs="Arial"/>
        </w:rPr>
        <w:t xml:space="preserve"> file</w:t>
      </w:r>
      <w:r w:rsidR="33F7CD95" w:rsidRPr="6798B31C">
        <w:rPr>
          <w:rFonts w:ascii="Garamond" w:eastAsia="Times New Roman" w:hAnsi="Garamond" w:cs="Arial"/>
        </w:rPr>
        <w:t>)</w:t>
      </w:r>
      <w:r w:rsidRPr="6798B31C">
        <w:rPr>
          <w:rFonts w:ascii="Garamond" w:eastAsia="Times New Roman" w:hAnsi="Garamond" w:cs="Arial"/>
        </w:rPr>
        <w:t xml:space="preserve"> containing Landsat OLI data filenames. Our team selected the date of 22</w:t>
      </w:r>
      <w:r w:rsidRPr="6798B31C">
        <w:rPr>
          <w:rFonts w:ascii="Garamond" w:eastAsia="Times New Roman" w:hAnsi="Garamond" w:cs="Arial"/>
          <w:vertAlign w:val="superscript"/>
        </w:rPr>
        <w:t>nd</w:t>
      </w:r>
      <w:r w:rsidRPr="6798B31C">
        <w:rPr>
          <w:rFonts w:ascii="Garamond" w:eastAsia="Times New Roman" w:hAnsi="Garamond" w:cs="Arial"/>
        </w:rPr>
        <w:t xml:space="preserve"> August 2023</w:t>
      </w:r>
      <w:r w:rsidR="06FD8FA8" w:rsidRPr="6798B31C">
        <w:rPr>
          <w:rFonts w:ascii="Garamond" w:eastAsia="Times New Roman" w:hAnsi="Garamond" w:cs="Arial"/>
        </w:rPr>
        <w:t xml:space="preserve"> path 016 row 041</w:t>
      </w:r>
      <w:r w:rsidRPr="6798B31C">
        <w:rPr>
          <w:rFonts w:ascii="Garamond" w:eastAsia="Times New Roman" w:hAnsi="Garamond" w:cs="Arial"/>
        </w:rPr>
        <w:t xml:space="preserve"> for reference input of </w:t>
      </w:r>
      <w:proofErr w:type="spellStart"/>
      <w:r w:rsidRPr="6798B31C">
        <w:rPr>
          <w:rFonts w:ascii="Garamond" w:eastAsia="Times New Roman" w:hAnsi="Garamond" w:cs="Arial"/>
        </w:rPr>
        <w:t>InVEST</w:t>
      </w:r>
      <w:proofErr w:type="spellEnd"/>
      <w:r w:rsidRPr="6798B31C">
        <w:rPr>
          <w:rFonts w:ascii="Garamond" w:eastAsia="Times New Roman" w:hAnsi="Garamond" w:cs="Arial"/>
        </w:rPr>
        <w:t xml:space="preserve"> model because of the minimal cloud cover (6%)</w:t>
      </w:r>
      <w:r w:rsidR="485984D4" w:rsidRPr="6798B31C">
        <w:rPr>
          <w:rFonts w:ascii="Garamond" w:eastAsia="Times New Roman" w:hAnsi="Garamond" w:cs="Arial"/>
        </w:rPr>
        <w:t xml:space="preserve"> on the Landsat data</w:t>
      </w:r>
      <w:r w:rsidR="6DEC294E" w:rsidRPr="6798B31C">
        <w:rPr>
          <w:rFonts w:ascii="Garamond" w:eastAsia="Times New Roman" w:hAnsi="Garamond" w:cs="Arial"/>
        </w:rPr>
        <w:t xml:space="preserve"> </w:t>
      </w:r>
      <w:r w:rsidR="485984D4" w:rsidRPr="6798B31C">
        <w:rPr>
          <w:rFonts w:ascii="Garamond" w:eastAsia="Times New Roman" w:hAnsi="Garamond" w:cs="Arial"/>
        </w:rPr>
        <w:t>from that date</w:t>
      </w:r>
      <w:r w:rsidRPr="6798B31C">
        <w:rPr>
          <w:rFonts w:ascii="Garamond" w:eastAsia="Times New Roman" w:hAnsi="Garamond" w:cs="Arial"/>
        </w:rPr>
        <w:t>.</w:t>
      </w:r>
    </w:p>
    <w:p w14:paraId="21297F42" w14:textId="77777777" w:rsidR="00840400" w:rsidRDefault="00840400" w:rsidP="00840400">
      <w:pPr>
        <w:spacing w:after="0" w:line="240" w:lineRule="auto"/>
        <w:rPr>
          <w:rFonts w:ascii="Garamond" w:eastAsia="Times New Roman" w:hAnsi="Garamond" w:cs="Arial"/>
        </w:rPr>
      </w:pPr>
    </w:p>
    <w:p w14:paraId="544F17D4" w14:textId="7E2F65CF" w:rsidR="41AF8B4A" w:rsidRDefault="41AF8B4A" w:rsidP="3E04BB93">
      <w:pPr>
        <w:spacing w:after="0" w:line="240" w:lineRule="auto"/>
        <w:rPr>
          <w:rFonts w:ascii="Garamond" w:eastAsia="Times New Roman" w:hAnsi="Garamond" w:cs="Arial"/>
        </w:rPr>
      </w:pPr>
      <w:r w:rsidRPr="3E04BB93">
        <w:rPr>
          <w:rFonts w:ascii="Garamond" w:eastAsia="Times New Roman" w:hAnsi="Garamond" w:cs="Arial"/>
        </w:rPr>
        <w:t>Table 1</w:t>
      </w:r>
    </w:p>
    <w:p w14:paraId="765697B5" w14:textId="2B292179" w:rsidR="41AF8B4A" w:rsidRDefault="41AF8B4A" w:rsidP="3E04BB93">
      <w:pPr>
        <w:spacing w:line="240" w:lineRule="auto"/>
        <w:rPr>
          <w:rFonts w:ascii="Garamond" w:eastAsia="Garamond" w:hAnsi="Garamond" w:cs="Garamond"/>
          <w:i/>
          <w:iCs/>
        </w:rPr>
      </w:pPr>
      <w:r w:rsidRPr="3E04BB93">
        <w:rPr>
          <w:rFonts w:ascii="Garamond" w:eastAsia="Garamond" w:hAnsi="Garamond" w:cs="Garamond"/>
          <w:i/>
          <w:iCs/>
        </w:rPr>
        <w:t>List of Earth Observations and remotely sensed imagery used in data analysis.</w:t>
      </w:r>
    </w:p>
    <w:tbl>
      <w:tblPr>
        <w:tblStyle w:val="TableGrid"/>
        <w:tblW w:w="9510" w:type="dxa"/>
        <w:tblInd w:w="0" w:type="dxa"/>
        <w:tblLayout w:type="fixed"/>
        <w:tblLook w:val="06A0" w:firstRow="1" w:lastRow="0" w:firstColumn="1" w:lastColumn="0" w:noHBand="1" w:noVBand="1"/>
      </w:tblPr>
      <w:tblGrid>
        <w:gridCol w:w="1050"/>
        <w:gridCol w:w="1425"/>
        <w:gridCol w:w="1205"/>
        <w:gridCol w:w="1890"/>
        <w:gridCol w:w="1345"/>
        <w:gridCol w:w="1355"/>
        <w:gridCol w:w="1240"/>
      </w:tblGrid>
      <w:tr w:rsidR="742A9653" w14:paraId="544AE351" w14:textId="77777777" w:rsidTr="00A16CC2">
        <w:trPr>
          <w:trHeight w:val="570"/>
        </w:trPr>
        <w:tc>
          <w:tcPr>
            <w:tcW w:w="105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2279F7EE" w14:textId="0A7F0F89" w:rsidR="742A9653" w:rsidRDefault="742A9653" w:rsidP="742A9653">
            <w:pPr>
              <w:jc w:val="center"/>
            </w:pPr>
            <w:r w:rsidRPr="742A9653">
              <w:rPr>
                <w:rFonts w:ascii="Garamond" w:eastAsia="Garamond" w:hAnsi="Garamond" w:cs="Garamond"/>
                <w:b/>
                <w:bCs/>
                <w:color w:val="FFFFFF" w:themeColor="background1"/>
              </w:rPr>
              <w:t>Platform/    Program</w:t>
            </w:r>
          </w:p>
        </w:tc>
        <w:tc>
          <w:tcPr>
            <w:tcW w:w="1425"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17B40DD7" w14:textId="13A34D75" w:rsidR="742A9653" w:rsidRDefault="742A9653" w:rsidP="742A9653">
            <w:pPr>
              <w:jc w:val="center"/>
            </w:pPr>
            <w:r w:rsidRPr="742A9653">
              <w:rPr>
                <w:rFonts w:ascii="Garamond" w:eastAsia="Garamond" w:hAnsi="Garamond" w:cs="Garamond"/>
                <w:b/>
                <w:bCs/>
                <w:color w:val="FFFFFF" w:themeColor="background1"/>
              </w:rPr>
              <w:t>Sensor</w:t>
            </w:r>
          </w:p>
        </w:tc>
        <w:tc>
          <w:tcPr>
            <w:tcW w:w="1205"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14AF3922" w14:textId="3F07C6BE" w:rsidR="742A9653" w:rsidRDefault="742A9653" w:rsidP="742A9653">
            <w:pPr>
              <w:jc w:val="center"/>
            </w:pPr>
            <w:r w:rsidRPr="742A9653">
              <w:rPr>
                <w:rFonts w:ascii="Garamond" w:eastAsia="Garamond" w:hAnsi="Garamond" w:cs="Garamond"/>
                <w:b/>
                <w:bCs/>
                <w:color w:val="FFFFFF" w:themeColor="background1"/>
              </w:rPr>
              <w:t>Product ID</w:t>
            </w:r>
          </w:p>
        </w:tc>
        <w:tc>
          <w:tcPr>
            <w:tcW w:w="189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5DFF94FB" w14:textId="2027D5DC" w:rsidR="742A9653" w:rsidRDefault="742A9653" w:rsidP="742A9653">
            <w:pPr>
              <w:jc w:val="center"/>
            </w:pPr>
            <w:r w:rsidRPr="742A9653">
              <w:rPr>
                <w:rFonts w:ascii="Garamond" w:eastAsia="Garamond" w:hAnsi="Garamond" w:cs="Garamond"/>
                <w:b/>
                <w:bCs/>
                <w:color w:val="FFFFFF" w:themeColor="background1"/>
              </w:rPr>
              <w:t>Purpose</w:t>
            </w:r>
          </w:p>
        </w:tc>
        <w:tc>
          <w:tcPr>
            <w:tcW w:w="1345"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43AD0484" w14:textId="09955D5D" w:rsidR="742A9653" w:rsidRDefault="742A9653" w:rsidP="742A9653">
            <w:pPr>
              <w:jc w:val="center"/>
            </w:pPr>
            <w:r w:rsidRPr="742A9653">
              <w:rPr>
                <w:rFonts w:ascii="Garamond" w:eastAsia="Garamond" w:hAnsi="Garamond" w:cs="Garamond"/>
                <w:b/>
                <w:bCs/>
                <w:color w:val="FFFFFF" w:themeColor="background1"/>
              </w:rPr>
              <w:t>Dates Used</w:t>
            </w:r>
          </w:p>
        </w:tc>
        <w:tc>
          <w:tcPr>
            <w:tcW w:w="1355"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4A8D9C2F" w14:textId="38510A76" w:rsidR="742A9653" w:rsidRDefault="742A9653" w:rsidP="742A9653">
            <w:pPr>
              <w:jc w:val="center"/>
            </w:pPr>
            <w:r w:rsidRPr="742A9653">
              <w:rPr>
                <w:rFonts w:ascii="Garamond" w:eastAsia="Garamond" w:hAnsi="Garamond" w:cs="Garamond"/>
                <w:b/>
                <w:bCs/>
                <w:color w:val="FFFFFF" w:themeColor="background1"/>
              </w:rPr>
              <w:t>Acquisition Method</w:t>
            </w:r>
          </w:p>
        </w:tc>
        <w:tc>
          <w:tcPr>
            <w:tcW w:w="124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tcPr>
          <w:p w14:paraId="654BD371" w14:textId="5A396C03" w:rsidR="742A9653" w:rsidRDefault="742A9653" w:rsidP="742A9653">
            <w:pPr>
              <w:jc w:val="center"/>
            </w:pPr>
            <w:r w:rsidRPr="742A9653">
              <w:rPr>
                <w:rFonts w:ascii="Garamond" w:eastAsia="Garamond" w:hAnsi="Garamond" w:cs="Garamond"/>
                <w:b/>
                <w:bCs/>
                <w:color w:val="FFFFFF" w:themeColor="background1"/>
              </w:rPr>
              <w:t>Spatial Resolution</w:t>
            </w:r>
          </w:p>
        </w:tc>
      </w:tr>
      <w:tr w:rsidR="742A9653" w14:paraId="51172BF0" w14:textId="77777777" w:rsidTr="00A16CC2">
        <w:trPr>
          <w:trHeight w:val="1305"/>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0E4971F4" w14:textId="023EE1B6" w:rsidR="742A9653" w:rsidRDefault="742A9653" w:rsidP="742A9653">
            <w:r w:rsidRPr="742A9653">
              <w:rPr>
                <w:rFonts w:ascii="Garamond" w:eastAsia="Garamond" w:hAnsi="Garamond" w:cs="Garamond"/>
              </w:rPr>
              <w:t>Landsat 8</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051F6580" w14:textId="76054D7A" w:rsidR="742A9653" w:rsidRDefault="742A9653" w:rsidP="742A9653">
            <w:r w:rsidRPr="742A9653">
              <w:rPr>
                <w:rFonts w:ascii="Garamond" w:eastAsia="Garamond" w:hAnsi="Garamond" w:cs="Garamond"/>
              </w:rPr>
              <w:t>OLI/TIRS</w:t>
            </w:r>
          </w:p>
        </w:tc>
        <w:tc>
          <w:tcPr>
            <w:tcW w:w="1205" w:type="dxa"/>
            <w:tcBorders>
              <w:top w:val="single" w:sz="8" w:space="0" w:color="auto"/>
              <w:left w:val="single" w:sz="8" w:space="0" w:color="auto"/>
              <w:bottom w:val="single" w:sz="8" w:space="0" w:color="auto"/>
              <w:right w:val="single" w:sz="8" w:space="0" w:color="auto"/>
            </w:tcBorders>
            <w:tcMar>
              <w:left w:w="108" w:type="dxa"/>
              <w:right w:w="108" w:type="dxa"/>
            </w:tcMar>
          </w:tcPr>
          <w:p w14:paraId="16FBE68E" w14:textId="701E3EA3" w:rsidR="60E0FB9B" w:rsidRDefault="60E0FB9B" w:rsidP="742A9653">
            <w:r w:rsidRPr="742A9653">
              <w:rPr>
                <w:rFonts w:ascii="Garamond" w:eastAsia="Garamond" w:hAnsi="Garamond" w:cs="Garamond"/>
              </w:rPr>
              <w:t>LANDSAT/LC08/C02/T1_L2</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51C8C438" w14:textId="4AEF7B49" w:rsidR="00C90A43" w:rsidRPr="00840400" w:rsidRDefault="742A9653" w:rsidP="742A9653">
            <w:pPr>
              <w:rPr>
                <w:rFonts w:ascii="Garamond" w:eastAsia="Garamond" w:hAnsi="Garamond" w:cs="Garamond"/>
              </w:rPr>
            </w:pPr>
            <w:r w:rsidRPr="742A9653">
              <w:rPr>
                <w:rFonts w:ascii="Garamond" w:eastAsia="Garamond" w:hAnsi="Garamond" w:cs="Garamond"/>
              </w:rPr>
              <w:t>Daytime LST</w:t>
            </w:r>
            <w:r w:rsidR="00646FDD">
              <w:rPr>
                <w:rFonts w:ascii="Garamond" w:eastAsia="Garamond" w:hAnsi="Garamond" w:cs="Garamond"/>
              </w:rPr>
              <w:t xml:space="preserve"> and </w:t>
            </w:r>
            <w:proofErr w:type="spellStart"/>
            <w:proofErr w:type="gramStart"/>
            <w:r w:rsidRPr="742A9653">
              <w:rPr>
                <w:rFonts w:ascii="Garamond" w:eastAsia="Garamond" w:hAnsi="Garamond" w:cs="Garamond"/>
              </w:rPr>
              <w:t>albedo</w:t>
            </w:r>
            <w:r w:rsidR="00F57182">
              <w:rPr>
                <w:rFonts w:ascii="Garamond" w:eastAsia="Garamond" w:hAnsi="Garamond" w:cs="Garamond"/>
              </w:rPr>
              <w:t>,</w:t>
            </w:r>
            <w:r w:rsidRPr="742A9653">
              <w:rPr>
                <w:rFonts w:ascii="Garamond" w:eastAsia="Garamond" w:hAnsi="Garamond" w:cs="Garamond"/>
              </w:rPr>
              <w:t>for</w:t>
            </w:r>
            <w:proofErr w:type="spellEnd"/>
            <w:proofErr w:type="gramEnd"/>
            <w:r w:rsidRPr="742A9653">
              <w:rPr>
                <w:rFonts w:ascii="Garamond" w:eastAsia="Garamond" w:hAnsi="Garamond" w:cs="Garamond"/>
              </w:rPr>
              <w:t xml:space="preserve"> </w:t>
            </w:r>
            <w:proofErr w:type="spellStart"/>
            <w:r w:rsidRPr="742A9653">
              <w:rPr>
                <w:rFonts w:ascii="Garamond" w:eastAsia="Garamond" w:hAnsi="Garamond" w:cs="Garamond"/>
              </w:rPr>
              <w:t>InVEST</w:t>
            </w:r>
            <w:proofErr w:type="spellEnd"/>
            <w:r w:rsidRPr="742A9653">
              <w:rPr>
                <w:rFonts w:ascii="Garamond" w:eastAsia="Garamond" w:hAnsi="Garamond" w:cs="Garamond"/>
              </w:rPr>
              <w:t xml:space="preserve"> model.</w:t>
            </w:r>
          </w:p>
        </w:tc>
        <w:tc>
          <w:tcPr>
            <w:tcW w:w="1345"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2919C58B" w14:textId="56F89E90" w:rsidR="742A9653" w:rsidRDefault="742A9653" w:rsidP="742A9653">
            <w:r w:rsidRPr="742A9653">
              <w:rPr>
                <w:rFonts w:ascii="Garamond" w:eastAsia="Garamond" w:hAnsi="Garamond" w:cs="Garamond"/>
              </w:rPr>
              <w:t>June 1</w:t>
            </w:r>
            <w:r w:rsidRPr="742A9653">
              <w:rPr>
                <w:rFonts w:ascii="Garamond" w:eastAsia="Garamond" w:hAnsi="Garamond" w:cs="Garamond"/>
                <w:vertAlign w:val="superscript"/>
              </w:rPr>
              <w:t>st</w:t>
            </w:r>
            <w:r w:rsidRPr="742A9653">
              <w:rPr>
                <w:rFonts w:ascii="Garamond" w:eastAsia="Garamond" w:hAnsi="Garamond" w:cs="Garamond"/>
              </w:rPr>
              <w:t xml:space="preserve"> – August 31</w:t>
            </w:r>
            <w:r w:rsidRPr="742A9653">
              <w:rPr>
                <w:rFonts w:ascii="Garamond" w:eastAsia="Garamond" w:hAnsi="Garamond" w:cs="Garamond"/>
                <w:vertAlign w:val="superscript"/>
              </w:rPr>
              <w:t>st</w:t>
            </w:r>
            <w:r w:rsidRPr="742A9653">
              <w:rPr>
                <w:rFonts w:ascii="Garamond" w:eastAsia="Garamond" w:hAnsi="Garamond" w:cs="Garamond"/>
              </w:rPr>
              <w:t xml:space="preserve"> of 2019–2023</w:t>
            </w:r>
          </w:p>
        </w:tc>
        <w:tc>
          <w:tcPr>
            <w:tcW w:w="135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A6E9452" w14:textId="335CF997" w:rsidR="742A9653" w:rsidRDefault="35E0961F" w:rsidP="742A9653">
            <w:r w:rsidRPr="46D4DED5">
              <w:rPr>
                <w:rFonts w:ascii="Garamond" w:eastAsia="Garamond" w:hAnsi="Garamond" w:cs="Garamond"/>
              </w:rPr>
              <w:t>GEE Catalog</w:t>
            </w:r>
          </w:p>
          <w:p w14:paraId="175B2F75" w14:textId="56548181" w:rsidR="742A9653" w:rsidRDefault="742A9653" w:rsidP="742A9653">
            <w:r w:rsidRPr="742A9653">
              <w:rPr>
                <w:rFonts w:ascii="Garamond" w:eastAsia="Garamond" w:hAnsi="Garamond" w:cs="Garamond"/>
              </w:rPr>
              <w:t xml:space="preserve"> </w:t>
            </w:r>
          </w:p>
        </w:tc>
        <w:tc>
          <w:tcPr>
            <w:tcW w:w="124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6C8DB77" w14:textId="7820901F" w:rsidR="742A9653" w:rsidRDefault="742A9653" w:rsidP="742A9653">
            <w:r w:rsidRPr="742A9653">
              <w:rPr>
                <w:rFonts w:ascii="Garamond" w:eastAsia="Garamond" w:hAnsi="Garamond" w:cs="Garamond"/>
              </w:rPr>
              <w:t>30-meter</w:t>
            </w:r>
          </w:p>
        </w:tc>
      </w:tr>
      <w:tr w:rsidR="00646FDD" w14:paraId="523D22A4" w14:textId="77777777" w:rsidTr="00A16CC2">
        <w:trPr>
          <w:trHeight w:val="1305"/>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6DE28BB6" w14:textId="363A4F69" w:rsidR="00646FDD" w:rsidRPr="742A9653" w:rsidRDefault="00646FDD" w:rsidP="00646FDD">
            <w:pPr>
              <w:rPr>
                <w:rFonts w:ascii="Garamond" w:eastAsia="Garamond" w:hAnsi="Garamond" w:cs="Garamond"/>
              </w:rPr>
            </w:pPr>
            <w:r>
              <w:rPr>
                <w:rFonts w:ascii="Garamond" w:eastAsia="Garamond" w:hAnsi="Garamond" w:cs="Garamond"/>
              </w:rPr>
              <w:t>Landsat 9</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2716BEBA" w14:textId="364E04F6" w:rsidR="00646FDD" w:rsidRPr="742A9653" w:rsidRDefault="00646FDD" w:rsidP="00646FDD">
            <w:pPr>
              <w:rPr>
                <w:rFonts w:ascii="Garamond" w:eastAsia="Garamond" w:hAnsi="Garamond" w:cs="Garamond"/>
              </w:rPr>
            </w:pPr>
            <w:r>
              <w:rPr>
                <w:rFonts w:ascii="Garamond" w:eastAsia="Garamond" w:hAnsi="Garamond" w:cs="Garamond"/>
              </w:rPr>
              <w:t>OLI-2/TIRS-2</w:t>
            </w:r>
          </w:p>
        </w:tc>
        <w:tc>
          <w:tcPr>
            <w:tcW w:w="1205" w:type="dxa"/>
            <w:tcBorders>
              <w:top w:val="single" w:sz="8" w:space="0" w:color="auto"/>
              <w:left w:val="single" w:sz="8" w:space="0" w:color="auto"/>
              <w:bottom w:val="single" w:sz="8" w:space="0" w:color="auto"/>
              <w:right w:val="single" w:sz="8" w:space="0" w:color="auto"/>
            </w:tcBorders>
            <w:tcMar>
              <w:left w:w="108" w:type="dxa"/>
              <w:right w:w="108" w:type="dxa"/>
            </w:tcMar>
          </w:tcPr>
          <w:p w14:paraId="2E9FB7EB" w14:textId="4BF5B917" w:rsidR="00646FDD" w:rsidRPr="742A9653" w:rsidRDefault="00646FDD" w:rsidP="00646FDD">
            <w:pPr>
              <w:rPr>
                <w:rFonts w:ascii="Garamond" w:eastAsia="Garamond" w:hAnsi="Garamond" w:cs="Garamond"/>
              </w:rPr>
            </w:pPr>
            <w:r w:rsidRPr="742A9653">
              <w:rPr>
                <w:rFonts w:ascii="Garamond" w:eastAsia="Garamond" w:hAnsi="Garamond" w:cs="Garamond"/>
              </w:rPr>
              <w:t>LANDSAT/LC0</w:t>
            </w:r>
            <w:r>
              <w:rPr>
                <w:rFonts w:ascii="Garamond" w:eastAsia="Garamond" w:hAnsi="Garamond" w:cs="Garamond"/>
              </w:rPr>
              <w:t>9</w:t>
            </w:r>
            <w:r w:rsidRPr="742A9653">
              <w:rPr>
                <w:rFonts w:ascii="Garamond" w:eastAsia="Garamond" w:hAnsi="Garamond" w:cs="Garamond"/>
              </w:rPr>
              <w:t>/C02/T1_L2</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405F7DC0" w14:textId="3D62243F" w:rsidR="00646FDD" w:rsidRPr="742A9653" w:rsidRDefault="00646FDD" w:rsidP="00646FDD">
            <w:pPr>
              <w:rPr>
                <w:rFonts w:ascii="Garamond" w:eastAsia="Garamond" w:hAnsi="Garamond" w:cs="Garamond"/>
              </w:rPr>
            </w:pPr>
            <w:r w:rsidRPr="742A9653">
              <w:rPr>
                <w:rFonts w:ascii="Garamond" w:eastAsia="Garamond" w:hAnsi="Garamond" w:cs="Garamond"/>
              </w:rPr>
              <w:t>Daytime LST</w:t>
            </w:r>
            <w:r>
              <w:rPr>
                <w:rFonts w:ascii="Garamond" w:eastAsia="Garamond" w:hAnsi="Garamond" w:cs="Garamond"/>
              </w:rPr>
              <w:t xml:space="preserve">, </w:t>
            </w:r>
            <w:r w:rsidRPr="742A9653">
              <w:rPr>
                <w:rFonts w:ascii="Garamond" w:eastAsia="Garamond" w:hAnsi="Garamond" w:cs="Garamond"/>
              </w:rPr>
              <w:t>albedo</w:t>
            </w:r>
            <w:r>
              <w:rPr>
                <w:rFonts w:ascii="Garamond" w:eastAsia="Garamond" w:hAnsi="Garamond" w:cs="Garamond"/>
              </w:rPr>
              <w:t>, and provisional evapotranspiration (</w:t>
            </w:r>
            <w:proofErr w:type="spellStart"/>
            <w:r>
              <w:rPr>
                <w:rFonts w:ascii="Garamond" w:eastAsia="Garamond" w:hAnsi="Garamond" w:cs="Garamond"/>
              </w:rPr>
              <w:t>ETa</w:t>
            </w:r>
            <w:proofErr w:type="spellEnd"/>
            <w:r>
              <w:rPr>
                <w:rFonts w:ascii="Garamond" w:eastAsia="Garamond" w:hAnsi="Garamond" w:cs="Garamond"/>
              </w:rPr>
              <w:t>)</w:t>
            </w:r>
            <w:r w:rsidRPr="742A9653">
              <w:rPr>
                <w:rFonts w:ascii="Garamond" w:eastAsia="Garamond" w:hAnsi="Garamond" w:cs="Garamond"/>
              </w:rPr>
              <w:t xml:space="preserve"> for </w:t>
            </w:r>
            <w:proofErr w:type="spellStart"/>
            <w:r w:rsidRPr="742A9653">
              <w:rPr>
                <w:rFonts w:ascii="Garamond" w:eastAsia="Garamond" w:hAnsi="Garamond" w:cs="Garamond"/>
              </w:rPr>
              <w:t>InVEST</w:t>
            </w:r>
            <w:proofErr w:type="spellEnd"/>
            <w:r w:rsidRPr="742A9653">
              <w:rPr>
                <w:rFonts w:ascii="Garamond" w:eastAsia="Garamond" w:hAnsi="Garamond" w:cs="Garamond"/>
              </w:rPr>
              <w:t xml:space="preserve"> model.</w:t>
            </w:r>
          </w:p>
        </w:tc>
        <w:tc>
          <w:tcPr>
            <w:tcW w:w="1345"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2A67FE40" w14:textId="0FDB07EE" w:rsidR="00646FDD" w:rsidRPr="742A9653" w:rsidRDefault="00646FDD" w:rsidP="00646FDD">
            <w:pPr>
              <w:rPr>
                <w:rFonts w:ascii="Garamond" w:eastAsia="Garamond" w:hAnsi="Garamond" w:cs="Garamond"/>
              </w:rPr>
            </w:pPr>
            <w:r w:rsidRPr="742A9653">
              <w:rPr>
                <w:rFonts w:ascii="Garamond" w:eastAsia="Garamond" w:hAnsi="Garamond" w:cs="Garamond"/>
              </w:rPr>
              <w:t>June 1</w:t>
            </w:r>
            <w:r w:rsidRPr="742A9653">
              <w:rPr>
                <w:rFonts w:ascii="Garamond" w:eastAsia="Garamond" w:hAnsi="Garamond" w:cs="Garamond"/>
                <w:vertAlign w:val="superscript"/>
              </w:rPr>
              <w:t>st</w:t>
            </w:r>
            <w:r w:rsidRPr="742A9653">
              <w:rPr>
                <w:rFonts w:ascii="Garamond" w:eastAsia="Garamond" w:hAnsi="Garamond" w:cs="Garamond"/>
              </w:rPr>
              <w:t xml:space="preserve"> – August 31</w:t>
            </w:r>
            <w:r w:rsidRPr="742A9653">
              <w:rPr>
                <w:rFonts w:ascii="Garamond" w:eastAsia="Garamond" w:hAnsi="Garamond" w:cs="Garamond"/>
                <w:vertAlign w:val="superscript"/>
              </w:rPr>
              <w:t>st</w:t>
            </w:r>
            <w:r w:rsidRPr="742A9653">
              <w:rPr>
                <w:rFonts w:ascii="Garamond" w:eastAsia="Garamond" w:hAnsi="Garamond" w:cs="Garamond"/>
              </w:rPr>
              <w:t xml:space="preserve"> of 2019–2023</w:t>
            </w:r>
          </w:p>
        </w:tc>
        <w:tc>
          <w:tcPr>
            <w:tcW w:w="135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0CBFEBD" w14:textId="77777777" w:rsidR="00646FDD" w:rsidRDefault="00646FDD" w:rsidP="00646FDD">
            <w:r w:rsidRPr="46D4DED5">
              <w:rPr>
                <w:rFonts w:ascii="Garamond" w:eastAsia="Garamond" w:hAnsi="Garamond" w:cs="Garamond"/>
              </w:rPr>
              <w:t>GEE Catalog</w:t>
            </w:r>
          </w:p>
          <w:p w14:paraId="7291AC5F" w14:textId="0CF88B3B" w:rsidR="00646FDD" w:rsidRPr="46D4DED5" w:rsidRDefault="00646FDD" w:rsidP="00646FDD">
            <w:pPr>
              <w:rPr>
                <w:rFonts w:ascii="Garamond" w:eastAsia="Garamond" w:hAnsi="Garamond" w:cs="Garamond"/>
              </w:rPr>
            </w:pPr>
            <w:r w:rsidRPr="742A9653">
              <w:rPr>
                <w:rFonts w:ascii="Garamond" w:eastAsia="Garamond" w:hAnsi="Garamond" w:cs="Garamond"/>
              </w:rPr>
              <w:t xml:space="preserve"> </w:t>
            </w:r>
          </w:p>
        </w:tc>
        <w:tc>
          <w:tcPr>
            <w:tcW w:w="1240"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98EB185" w14:textId="3601FF7F" w:rsidR="00646FDD" w:rsidRPr="742A9653" w:rsidRDefault="00646FDD" w:rsidP="00646FDD">
            <w:pPr>
              <w:rPr>
                <w:rFonts w:ascii="Garamond" w:eastAsia="Garamond" w:hAnsi="Garamond" w:cs="Garamond"/>
              </w:rPr>
            </w:pPr>
            <w:r w:rsidRPr="742A9653">
              <w:rPr>
                <w:rFonts w:ascii="Garamond" w:eastAsia="Garamond" w:hAnsi="Garamond" w:cs="Garamond"/>
              </w:rPr>
              <w:t>30-meter</w:t>
            </w:r>
          </w:p>
        </w:tc>
      </w:tr>
      <w:tr w:rsidR="00646FDD" w14:paraId="20DFFA4B" w14:textId="77777777" w:rsidTr="00A16CC2">
        <w:trPr>
          <w:trHeight w:val="1605"/>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1B7F48DA" w14:textId="37CB4F39" w:rsidR="00646FDD" w:rsidRDefault="00646FDD" w:rsidP="00646FDD">
            <w:r w:rsidRPr="742A9653">
              <w:rPr>
                <w:rFonts w:ascii="Garamond" w:eastAsia="Garamond" w:hAnsi="Garamond" w:cs="Garamond"/>
              </w:rPr>
              <w:t>ISS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7FC91AA5" w14:textId="46EC953C" w:rsidR="00646FDD" w:rsidRDefault="00646FDD" w:rsidP="00646FDD">
            <w:r w:rsidRPr="742A9653">
              <w:rPr>
                <w:rFonts w:ascii="Garamond" w:eastAsia="Garamond" w:hAnsi="Garamond" w:cs="Garamond"/>
              </w:rPr>
              <w:t>ECOSTRESS</w:t>
            </w:r>
          </w:p>
        </w:tc>
        <w:tc>
          <w:tcPr>
            <w:tcW w:w="1205" w:type="dxa"/>
            <w:tcBorders>
              <w:top w:val="single" w:sz="8" w:space="0" w:color="auto"/>
              <w:left w:val="single" w:sz="8" w:space="0" w:color="auto"/>
              <w:bottom w:val="single" w:sz="8" w:space="0" w:color="auto"/>
              <w:right w:val="single" w:sz="8" w:space="0" w:color="auto"/>
            </w:tcBorders>
            <w:tcMar>
              <w:left w:w="108" w:type="dxa"/>
              <w:right w:w="108" w:type="dxa"/>
            </w:tcMar>
          </w:tcPr>
          <w:p w14:paraId="42E75034" w14:textId="740543DC" w:rsidR="00646FDD" w:rsidRDefault="00646FDD" w:rsidP="00646FDD">
            <w:pPr>
              <w:jc w:val="center"/>
            </w:pPr>
            <w:r w:rsidRPr="742A9653">
              <w:rPr>
                <w:rFonts w:ascii="Garamond" w:eastAsia="Garamond" w:hAnsi="Garamond" w:cs="Garamond"/>
              </w:rPr>
              <w:t>ECO2LSTE.001</w:t>
            </w:r>
          </w:p>
          <w:p w14:paraId="1D1CA850" w14:textId="0C4CF833" w:rsidR="00646FDD" w:rsidRDefault="00646FDD" w:rsidP="00646FDD">
            <w:pPr>
              <w:jc w:val="center"/>
            </w:pPr>
            <w:r w:rsidRPr="742A9653">
              <w:rPr>
                <w:rFonts w:ascii="Arial" w:eastAsia="Arial" w:hAnsi="Arial" w:cs="Arial"/>
              </w:rPr>
              <w:t xml:space="preserve"> </w:t>
            </w:r>
          </w:p>
          <w:p w14:paraId="42CB67F2" w14:textId="2B03505D" w:rsidR="00646FDD" w:rsidRDefault="00646FDD" w:rsidP="00646FDD">
            <w:pPr>
              <w:jc w:val="center"/>
            </w:pPr>
            <w:r w:rsidRPr="742A9653">
              <w:rPr>
                <w:rFonts w:ascii="Garamond" w:eastAsia="Garamond" w:hAnsi="Garamond" w:cs="Garamond"/>
              </w:rPr>
              <w:t xml:space="preserve"> </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tcPr>
          <w:p w14:paraId="6C8BAB87" w14:textId="2373F82F" w:rsidR="00646FDD" w:rsidRDefault="00646FDD" w:rsidP="00646FDD">
            <w:pPr>
              <w:rPr>
                <w:rFonts w:ascii="Garamond" w:eastAsia="Garamond" w:hAnsi="Garamond" w:cs="Garamond"/>
              </w:rPr>
            </w:pPr>
            <w:r w:rsidRPr="7F9B5F9A">
              <w:rPr>
                <w:rFonts w:ascii="Garamond" w:eastAsia="Garamond" w:hAnsi="Garamond" w:cs="Garamond"/>
              </w:rPr>
              <w:t>Nighttime LST</w:t>
            </w:r>
          </w:p>
        </w:tc>
        <w:tc>
          <w:tcPr>
            <w:tcW w:w="1345" w:type="dxa"/>
            <w:tcBorders>
              <w:top w:val="single" w:sz="8" w:space="0" w:color="auto"/>
              <w:left w:val="single" w:sz="8" w:space="0" w:color="auto"/>
              <w:bottom w:val="single" w:sz="8" w:space="0" w:color="auto"/>
              <w:right w:val="single" w:sz="8" w:space="0" w:color="auto"/>
            </w:tcBorders>
            <w:tcMar>
              <w:left w:w="108" w:type="dxa"/>
              <w:right w:w="108" w:type="dxa"/>
            </w:tcMar>
          </w:tcPr>
          <w:p w14:paraId="4131BBF8" w14:textId="1FC240D2" w:rsidR="00646FDD" w:rsidRDefault="00646FDD" w:rsidP="00646FDD">
            <w:r w:rsidRPr="742A9653">
              <w:rPr>
                <w:rFonts w:ascii="Garamond" w:eastAsia="Garamond" w:hAnsi="Garamond" w:cs="Garamond"/>
              </w:rPr>
              <w:t>June 1</w:t>
            </w:r>
            <w:r w:rsidRPr="742A9653">
              <w:rPr>
                <w:rFonts w:ascii="Garamond" w:eastAsia="Garamond" w:hAnsi="Garamond" w:cs="Garamond"/>
                <w:vertAlign w:val="superscript"/>
              </w:rPr>
              <w:t>st</w:t>
            </w:r>
            <w:r w:rsidRPr="742A9653">
              <w:rPr>
                <w:rFonts w:ascii="Garamond" w:eastAsia="Garamond" w:hAnsi="Garamond" w:cs="Garamond"/>
              </w:rPr>
              <w:t xml:space="preserve"> – August 31</w:t>
            </w:r>
            <w:r w:rsidRPr="742A9653">
              <w:rPr>
                <w:rFonts w:ascii="Garamond" w:eastAsia="Garamond" w:hAnsi="Garamond" w:cs="Garamond"/>
                <w:vertAlign w:val="superscript"/>
              </w:rPr>
              <w:t>st</w:t>
            </w:r>
            <w:r w:rsidRPr="742A9653">
              <w:rPr>
                <w:rFonts w:ascii="Garamond" w:eastAsia="Garamond" w:hAnsi="Garamond" w:cs="Garamond"/>
              </w:rPr>
              <w:t xml:space="preserve"> of 2019–2023</w:t>
            </w:r>
          </w:p>
          <w:p w14:paraId="25A0DCC5" w14:textId="608D71B2" w:rsidR="00646FDD" w:rsidRDefault="00646FDD" w:rsidP="00646FDD">
            <w:r w:rsidRPr="742A9653">
              <w:rPr>
                <w:rFonts w:ascii="Garamond" w:eastAsia="Garamond" w:hAnsi="Garamond" w:cs="Garamond"/>
              </w:rPr>
              <w:t xml:space="preserve"> </w:t>
            </w:r>
          </w:p>
        </w:tc>
        <w:tc>
          <w:tcPr>
            <w:tcW w:w="1355"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2A0F7EFA" w14:textId="72352EBC" w:rsidR="00646FDD" w:rsidRDefault="00646FDD" w:rsidP="00646FDD">
            <w:proofErr w:type="spellStart"/>
            <w:r w:rsidRPr="742A9653">
              <w:rPr>
                <w:rFonts w:ascii="Garamond" w:eastAsia="Garamond" w:hAnsi="Garamond" w:cs="Garamond"/>
              </w:rPr>
              <w:t>AppEEARS</w:t>
            </w:r>
            <w:proofErr w:type="spellEnd"/>
          </w:p>
        </w:tc>
        <w:tc>
          <w:tcPr>
            <w:tcW w:w="1240" w:type="dxa"/>
            <w:tcBorders>
              <w:top w:val="single" w:sz="8" w:space="0" w:color="auto"/>
              <w:left w:val="single" w:sz="8" w:space="0" w:color="auto"/>
              <w:bottom w:val="single" w:sz="8" w:space="0" w:color="auto"/>
              <w:right w:val="single" w:sz="8" w:space="0" w:color="auto"/>
            </w:tcBorders>
            <w:tcMar>
              <w:left w:w="108" w:type="dxa"/>
              <w:right w:w="108" w:type="dxa"/>
            </w:tcMar>
          </w:tcPr>
          <w:p w14:paraId="3790C0BE" w14:textId="7B63C341" w:rsidR="00646FDD" w:rsidRDefault="00646FDD" w:rsidP="00646FDD">
            <w:r w:rsidRPr="742A9653">
              <w:rPr>
                <w:rFonts w:ascii="Garamond" w:eastAsia="Garamond" w:hAnsi="Garamond" w:cs="Garamond"/>
              </w:rPr>
              <w:t>70-meter</w:t>
            </w:r>
          </w:p>
        </w:tc>
      </w:tr>
    </w:tbl>
    <w:p w14:paraId="39213E3F" w14:textId="10BB50F6" w:rsidR="75A32F47" w:rsidRDefault="75A32F47" w:rsidP="34C3FD6A">
      <w:pPr>
        <w:spacing w:line="240" w:lineRule="auto"/>
      </w:pPr>
      <w:r w:rsidRPr="34C3FD6A">
        <w:rPr>
          <w:rFonts w:ascii="Garamond" w:eastAsia="Garamond" w:hAnsi="Garamond" w:cs="Garamond"/>
        </w:rPr>
        <w:t xml:space="preserve"> </w:t>
      </w:r>
    </w:p>
    <w:p w14:paraId="43CE6B64" w14:textId="2C56351F" w:rsidR="4F2D1693" w:rsidRDefault="55DF611F" w:rsidP="00F85CBD">
      <w:pPr>
        <w:spacing w:line="240" w:lineRule="auto"/>
        <w:rPr>
          <w:rFonts w:ascii="Garamond" w:eastAsia="Garamond" w:hAnsi="Garamond" w:cs="Garamond"/>
        </w:rPr>
      </w:pPr>
      <w:r w:rsidRPr="34C3FD6A">
        <w:rPr>
          <w:rFonts w:ascii="Garamond" w:eastAsia="Garamond" w:hAnsi="Garamond" w:cs="Garamond"/>
        </w:rPr>
        <w:t xml:space="preserve">To model heat mitigation using </w:t>
      </w:r>
      <w:r w:rsidR="0AB2C0F2" w:rsidRPr="34C3FD6A">
        <w:rPr>
          <w:rFonts w:ascii="Garamond" w:eastAsia="Garamond" w:hAnsi="Garamond" w:cs="Garamond"/>
        </w:rPr>
        <w:t>the Integrated Valuation of Ecosystem Services and Tradeoffs (</w:t>
      </w:r>
      <w:proofErr w:type="spellStart"/>
      <w:r w:rsidR="0AB2C0F2" w:rsidRPr="34C3FD6A">
        <w:rPr>
          <w:rFonts w:ascii="Garamond" w:eastAsia="Garamond" w:hAnsi="Garamond" w:cs="Garamond"/>
        </w:rPr>
        <w:t>InVEST</w:t>
      </w:r>
      <w:proofErr w:type="spellEnd"/>
      <w:r w:rsidR="0AB2C0F2" w:rsidRPr="34C3FD6A">
        <w:rPr>
          <w:rFonts w:ascii="Garamond" w:eastAsia="Garamond" w:hAnsi="Garamond" w:cs="Garamond"/>
        </w:rPr>
        <w:t xml:space="preserve">) Urban Cooling Model, </w:t>
      </w:r>
      <w:r w:rsidR="002F538E">
        <w:rPr>
          <w:rFonts w:ascii="Garamond" w:eastAsia="Garamond" w:hAnsi="Garamond" w:cs="Garamond"/>
        </w:rPr>
        <w:t>the team</w:t>
      </w:r>
      <w:r w:rsidR="0AB2C0F2" w:rsidRPr="34C3FD6A">
        <w:rPr>
          <w:rFonts w:ascii="Garamond" w:eastAsia="Garamond" w:hAnsi="Garamond" w:cs="Garamond"/>
        </w:rPr>
        <w:t xml:space="preserve"> also accessed various ancillary datasets</w:t>
      </w:r>
      <w:r w:rsidR="7DE77AB6" w:rsidRPr="34C3FD6A">
        <w:rPr>
          <w:rFonts w:ascii="Garamond" w:eastAsia="Garamond" w:hAnsi="Garamond" w:cs="Garamond"/>
        </w:rPr>
        <w:t xml:space="preserve"> to use as inputs. Land cover data was </w:t>
      </w:r>
      <w:r w:rsidR="061DC0F5" w:rsidRPr="34C3FD6A">
        <w:rPr>
          <w:rFonts w:ascii="Garamond" w:eastAsia="Garamond" w:hAnsi="Garamond" w:cs="Garamond"/>
        </w:rPr>
        <w:t>acquired</w:t>
      </w:r>
      <w:r w:rsidR="7DE77AB6" w:rsidRPr="34C3FD6A">
        <w:rPr>
          <w:rFonts w:ascii="Garamond" w:eastAsia="Garamond" w:hAnsi="Garamond" w:cs="Garamond"/>
        </w:rPr>
        <w:t xml:space="preserve"> from the </w:t>
      </w:r>
      <w:r w:rsidR="4D92CA81" w:rsidRPr="34C3FD6A">
        <w:rPr>
          <w:rFonts w:ascii="Garamond" w:eastAsia="Garamond" w:hAnsi="Garamond" w:cs="Garamond"/>
        </w:rPr>
        <w:t xml:space="preserve">United States Geological Survey (USGS) National Land Cover Database (NLCD). </w:t>
      </w:r>
      <w:r w:rsidR="002F538E">
        <w:rPr>
          <w:rFonts w:ascii="Garamond" w:eastAsia="Garamond" w:hAnsi="Garamond" w:cs="Garamond"/>
        </w:rPr>
        <w:t>The team</w:t>
      </w:r>
      <w:r w:rsidR="0CDF3A2A" w:rsidRPr="34C3FD6A">
        <w:rPr>
          <w:rFonts w:ascii="Garamond" w:eastAsia="Garamond" w:hAnsi="Garamond" w:cs="Garamond"/>
        </w:rPr>
        <w:t xml:space="preserve"> accessed </w:t>
      </w:r>
      <w:r w:rsidR="40C1303F" w:rsidRPr="34C3FD6A">
        <w:rPr>
          <w:rFonts w:ascii="Garamond" w:eastAsia="Garamond" w:hAnsi="Garamond" w:cs="Garamond"/>
        </w:rPr>
        <w:t>t</w:t>
      </w:r>
      <w:r w:rsidR="3A41939F" w:rsidRPr="34C3FD6A">
        <w:rPr>
          <w:rFonts w:ascii="Garamond" w:eastAsia="Garamond" w:hAnsi="Garamond" w:cs="Garamond"/>
        </w:rPr>
        <w:t>ree canopy data</w:t>
      </w:r>
      <w:r w:rsidR="0CDF3A2A" w:rsidRPr="34C3FD6A">
        <w:rPr>
          <w:rFonts w:ascii="Garamond" w:eastAsia="Garamond" w:hAnsi="Garamond" w:cs="Garamond"/>
        </w:rPr>
        <w:t xml:space="preserve"> </w:t>
      </w:r>
      <w:r w:rsidR="3A41939F" w:rsidRPr="34C3FD6A">
        <w:rPr>
          <w:rFonts w:ascii="Garamond" w:eastAsia="Garamond" w:hAnsi="Garamond" w:cs="Garamond"/>
        </w:rPr>
        <w:t>from the National Oceanic and Atmospheric Administration (NOAA) Coastal Change Analysis</w:t>
      </w:r>
      <w:r w:rsidR="13C1C768" w:rsidRPr="34C3FD6A">
        <w:rPr>
          <w:rFonts w:ascii="Garamond" w:eastAsia="Garamond" w:hAnsi="Garamond" w:cs="Garamond"/>
        </w:rPr>
        <w:t xml:space="preserve"> Program (C-CAP)</w:t>
      </w:r>
      <w:r w:rsidR="0CDF3A2A" w:rsidRPr="34C3FD6A">
        <w:rPr>
          <w:rFonts w:ascii="Garamond" w:eastAsia="Garamond" w:hAnsi="Garamond" w:cs="Garamond"/>
        </w:rPr>
        <w:t>, b</w:t>
      </w:r>
      <w:r w:rsidR="13C1C768" w:rsidRPr="34C3FD6A">
        <w:rPr>
          <w:rFonts w:ascii="Garamond" w:eastAsia="Garamond" w:hAnsi="Garamond" w:cs="Garamond"/>
        </w:rPr>
        <w:t>uilding footprint polygons from Sarasota County</w:t>
      </w:r>
      <w:r w:rsidR="0CDF3A2A" w:rsidRPr="34C3FD6A">
        <w:rPr>
          <w:rFonts w:ascii="Garamond" w:eastAsia="Garamond" w:hAnsi="Garamond" w:cs="Garamond"/>
        </w:rPr>
        <w:t>, and reference evapotranspiration (ET</w:t>
      </w:r>
      <w:r w:rsidR="5135B985" w:rsidRPr="34C3FD6A">
        <w:rPr>
          <w:rFonts w:ascii="Garamond" w:eastAsia="Garamond" w:hAnsi="Garamond" w:cs="Garamond"/>
          <w:vertAlign w:val="subscript"/>
        </w:rPr>
        <w:t>0</w:t>
      </w:r>
      <w:r w:rsidR="037760E8" w:rsidRPr="34C3FD6A">
        <w:rPr>
          <w:rFonts w:ascii="Garamond" w:eastAsia="Garamond" w:hAnsi="Garamond" w:cs="Garamond"/>
        </w:rPr>
        <w:t>)</w:t>
      </w:r>
      <w:r w:rsidR="13C1C768" w:rsidRPr="34C3FD6A">
        <w:rPr>
          <w:rFonts w:ascii="Garamond" w:eastAsia="Garamond" w:hAnsi="Garamond" w:cs="Garamond"/>
        </w:rPr>
        <w:t xml:space="preserve">. </w:t>
      </w:r>
      <w:r w:rsidR="242B5FA1" w:rsidRPr="34C3FD6A">
        <w:rPr>
          <w:rFonts w:ascii="Garamond" w:eastAsia="Garamond" w:hAnsi="Garamond" w:cs="Garamond"/>
        </w:rPr>
        <w:t>Finall</w:t>
      </w:r>
      <w:r w:rsidR="7BDC9F13" w:rsidRPr="34C3FD6A">
        <w:rPr>
          <w:rFonts w:ascii="Garamond" w:eastAsia="Garamond" w:hAnsi="Garamond" w:cs="Garamond"/>
        </w:rPr>
        <w:t xml:space="preserve">y, </w:t>
      </w:r>
      <w:r w:rsidR="00119FD8" w:rsidRPr="34C3FD6A">
        <w:rPr>
          <w:rFonts w:ascii="Garamond" w:eastAsia="Garamond" w:hAnsi="Garamond" w:cs="Garamond"/>
        </w:rPr>
        <w:t xml:space="preserve">reference </w:t>
      </w:r>
      <w:r w:rsidR="6380C04B" w:rsidRPr="34C3FD6A">
        <w:rPr>
          <w:rFonts w:ascii="Garamond" w:eastAsia="Garamond" w:hAnsi="Garamond" w:cs="Garamond"/>
        </w:rPr>
        <w:t>evapotranspiration</w:t>
      </w:r>
      <w:r w:rsidR="00119FD8" w:rsidRPr="34C3FD6A">
        <w:rPr>
          <w:rFonts w:ascii="Garamond" w:eastAsia="Garamond" w:hAnsi="Garamond" w:cs="Garamond"/>
        </w:rPr>
        <w:t xml:space="preserve"> (</w:t>
      </w:r>
      <w:r w:rsidR="602C30E7" w:rsidRPr="34C3FD6A">
        <w:rPr>
          <w:rFonts w:ascii="Garamond" w:eastAsia="Garamond" w:hAnsi="Garamond" w:cs="Garamond"/>
        </w:rPr>
        <w:t>ET</w:t>
      </w:r>
      <w:r w:rsidR="602C30E7" w:rsidRPr="34C3FD6A">
        <w:rPr>
          <w:rFonts w:ascii="Garamond" w:eastAsia="Garamond" w:hAnsi="Garamond" w:cs="Garamond"/>
          <w:vertAlign w:val="subscript"/>
        </w:rPr>
        <w:t>0</w:t>
      </w:r>
      <w:r w:rsidR="00119FD8" w:rsidRPr="34C3FD6A">
        <w:rPr>
          <w:rFonts w:ascii="Garamond" w:eastAsia="Garamond" w:hAnsi="Garamond" w:cs="Garamond"/>
        </w:rPr>
        <w:t>)</w:t>
      </w:r>
      <w:r w:rsidR="142E9C2D" w:rsidRPr="34C3FD6A">
        <w:rPr>
          <w:rFonts w:ascii="Garamond" w:eastAsia="Garamond" w:hAnsi="Garamond" w:cs="Garamond"/>
        </w:rPr>
        <w:t xml:space="preserve"> </w:t>
      </w:r>
      <w:r w:rsidR="16B37952" w:rsidRPr="34C3FD6A">
        <w:rPr>
          <w:rFonts w:ascii="Garamond" w:eastAsia="Garamond" w:hAnsi="Garamond" w:cs="Garamond"/>
        </w:rPr>
        <w:t xml:space="preserve">that </w:t>
      </w:r>
      <w:r w:rsidR="26196EE7" w:rsidRPr="34C3FD6A">
        <w:rPr>
          <w:rFonts w:ascii="Garamond" w:eastAsia="Garamond" w:hAnsi="Garamond" w:cs="Garamond"/>
        </w:rPr>
        <w:t>are required</w:t>
      </w:r>
      <w:r w:rsidR="16B37952" w:rsidRPr="34C3FD6A">
        <w:rPr>
          <w:rFonts w:ascii="Garamond" w:eastAsia="Garamond" w:hAnsi="Garamond" w:cs="Garamond"/>
        </w:rPr>
        <w:t xml:space="preserve"> for Crop coefficient (K</w:t>
      </w:r>
      <w:r w:rsidR="16B37952" w:rsidRPr="34C3FD6A">
        <w:rPr>
          <w:rFonts w:ascii="Garamond" w:eastAsia="Garamond" w:hAnsi="Garamond" w:cs="Garamond"/>
          <w:vertAlign w:val="subscript"/>
        </w:rPr>
        <w:t>c</w:t>
      </w:r>
      <w:r w:rsidR="16B37952" w:rsidRPr="34C3FD6A">
        <w:rPr>
          <w:rFonts w:ascii="Garamond" w:eastAsia="Garamond" w:hAnsi="Garamond" w:cs="Garamond"/>
        </w:rPr>
        <w:t>)</w:t>
      </w:r>
      <w:r w:rsidR="26196EE7" w:rsidRPr="34C3FD6A">
        <w:rPr>
          <w:rFonts w:ascii="Garamond" w:eastAsia="Garamond" w:hAnsi="Garamond" w:cs="Garamond"/>
        </w:rPr>
        <w:t xml:space="preserve"> to represent biophysical properties was acquired using</w:t>
      </w:r>
      <w:r w:rsidR="44211AB0" w:rsidRPr="34C3FD6A">
        <w:rPr>
          <w:rFonts w:ascii="Garamond" w:eastAsia="Garamond" w:hAnsi="Garamond" w:cs="Garamond"/>
        </w:rPr>
        <w:t xml:space="preserve"> the</w:t>
      </w:r>
      <w:r w:rsidR="26196EE7" w:rsidRPr="34C3FD6A">
        <w:rPr>
          <w:rFonts w:ascii="Garamond" w:eastAsia="Garamond" w:hAnsi="Garamond" w:cs="Garamond"/>
        </w:rPr>
        <w:t xml:space="preserve"> </w:t>
      </w:r>
      <w:r w:rsidR="5D0DC352" w:rsidRPr="34C3FD6A">
        <w:rPr>
          <w:rFonts w:ascii="Garamond" w:eastAsia="Garamond" w:hAnsi="Garamond" w:cs="Garamond"/>
        </w:rPr>
        <w:t>Mapping Evapotranspiration at high Resolution with Internalized Calibration (METRIC) method</w:t>
      </w:r>
      <w:r w:rsidR="725F3612" w:rsidRPr="34C3FD6A">
        <w:rPr>
          <w:rFonts w:ascii="Garamond" w:eastAsia="Garamond" w:hAnsi="Garamond" w:cs="Garamond"/>
        </w:rPr>
        <w:t xml:space="preserve"> available through GEE, </w:t>
      </w:r>
      <w:r w:rsidR="7ACD2E93" w:rsidRPr="34C3FD6A">
        <w:rPr>
          <w:rFonts w:ascii="Garamond" w:eastAsia="Garamond" w:hAnsi="Garamond" w:cs="Garamond"/>
        </w:rPr>
        <w:t xml:space="preserve">which is called Earth Engine Evapotranspiration Flux (EE-FLUX). </w:t>
      </w:r>
      <w:r w:rsidR="4992CB16" w:rsidRPr="34C3FD6A">
        <w:rPr>
          <w:rFonts w:ascii="Garamond" w:eastAsia="Garamond" w:hAnsi="Garamond" w:cs="Garamond"/>
        </w:rPr>
        <w:t>EE-F</w:t>
      </w:r>
      <w:r w:rsidR="30A9BF1E" w:rsidRPr="34C3FD6A">
        <w:rPr>
          <w:rFonts w:ascii="Garamond" w:eastAsia="Garamond" w:hAnsi="Garamond" w:cs="Garamond"/>
        </w:rPr>
        <w:t>LUX is developed and managed by the consortium of University of Nebraska-Lincoln, Desert Research Institute, and University of Idaho</w:t>
      </w:r>
      <w:r w:rsidR="00A16CC2">
        <w:rPr>
          <w:rFonts w:ascii="Garamond" w:eastAsia="Garamond" w:hAnsi="Garamond" w:cs="Garamond"/>
        </w:rPr>
        <w:t xml:space="preserve"> (Table 2)</w:t>
      </w:r>
      <w:r w:rsidR="30A9BF1E" w:rsidRPr="34C3FD6A">
        <w:rPr>
          <w:rFonts w:ascii="Garamond" w:eastAsia="Garamond" w:hAnsi="Garamond" w:cs="Garamond"/>
        </w:rPr>
        <w:t>.</w:t>
      </w:r>
      <w:r w:rsidR="4992CB16" w:rsidRPr="34C3FD6A">
        <w:rPr>
          <w:rFonts w:ascii="Garamond" w:eastAsia="Garamond" w:hAnsi="Garamond" w:cs="Garamond"/>
        </w:rPr>
        <w:t xml:space="preserve"> </w:t>
      </w:r>
    </w:p>
    <w:p w14:paraId="270EB128" w14:textId="77777777" w:rsidR="00293902" w:rsidRDefault="00293902" w:rsidP="6DDE548C">
      <w:pPr>
        <w:spacing w:after="0" w:line="240" w:lineRule="auto"/>
        <w:ind w:left="-20" w:right="-20"/>
        <w:rPr>
          <w:rFonts w:ascii="Garamond" w:eastAsia="Garamond" w:hAnsi="Garamond" w:cs="Garamond"/>
        </w:rPr>
      </w:pPr>
    </w:p>
    <w:p w14:paraId="4D22EE3E" w14:textId="77777777" w:rsidR="00293902" w:rsidRDefault="00293902" w:rsidP="6DDE548C">
      <w:pPr>
        <w:spacing w:after="0" w:line="240" w:lineRule="auto"/>
        <w:ind w:left="-20" w:right="-20"/>
        <w:rPr>
          <w:rFonts w:ascii="Garamond" w:eastAsia="Garamond" w:hAnsi="Garamond" w:cs="Garamond"/>
        </w:rPr>
      </w:pPr>
    </w:p>
    <w:p w14:paraId="2619C50C" w14:textId="77777777" w:rsidR="00293902" w:rsidRDefault="00293902" w:rsidP="6DDE548C">
      <w:pPr>
        <w:spacing w:after="0" w:line="240" w:lineRule="auto"/>
        <w:ind w:left="-20" w:right="-20"/>
        <w:rPr>
          <w:rFonts w:ascii="Garamond" w:eastAsia="Garamond" w:hAnsi="Garamond" w:cs="Garamond"/>
        </w:rPr>
      </w:pPr>
    </w:p>
    <w:p w14:paraId="0537363A" w14:textId="501A902C" w:rsidR="7CFAEBC8" w:rsidRDefault="7CFAEBC8" w:rsidP="6DDE548C">
      <w:pPr>
        <w:spacing w:after="0" w:line="240" w:lineRule="auto"/>
        <w:ind w:left="-20" w:right="-20"/>
        <w:rPr>
          <w:rFonts w:ascii="Garamond" w:eastAsia="Garamond" w:hAnsi="Garamond" w:cs="Garamond"/>
        </w:rPr>
      </w:pPr>
      <w:r w:rsidRPr="6DDE548C">
        <w:rPr>
          <w:rFonts w:ascii="Garamond" w:eastAsia="Garamond" w:hAnsi="Garamond" w:cs="Garamond"/>
        </w:rPr>
        <w:lastRenderedPageBreak/>
        <w:t xml:space="preserve">Table </w:t>
      </w:r>
      <w:r w:rsidRPr="0CDC4B6B">
        <w:rPr>
          <w:rFonts w:ascii="Garamond" w:eastAsia="Garamond" w:hAnsi="Garamond" w:cs="Garamond"/>
        </w:rPr>
        <w:t>2</w:t>
      </w:r>
    </w:p>
    <w:p w14:paraId="03AA0BFB" w14:textId="63EA2E17" w:rsidR="7CFAEBC8" w:rsidRDefault="7CFAEBC8" w:rsidP="6DDE548C">
      <w:pPr>
        <w:spacing w:line="240" w:lineRule="auto"/>
        <w:ind w:left="-20" w:right="-20"/>
      </w:pPr>
      <w:r w:rsidRPr="6DDE548C">
        <w:rPr>
          <w:rFonts w:ascii="Garamond" w:eastAsia="Garamond" w:hAnsi="Garamond" w:cs="Garamond"/>
          <w:i/>
          <w:iCs/>
        </w:rPr>
        <w:t>List of ancillary datasets.</w:t>
      </w:r>
    </w:p>
    <w:tbl>
      <w:tblPr>
        <w:tblStyle w:val="TableGrid"/>
        <w:tblW w:w="9497" w:type="dxa"/>
        <w:tblInd w:w="0" w:type="dxa"/>
        <w:tblLayout w:type="fixed"/>
        <w:tblLook w:val="06A0" w:firstRow="1" w:lastRow="0" w:firstColumn="1" w:lastColumn="0" w:noHBand="1" w:noVBand="1"/>
      </w:tblPr>
      <w:tblGrid>
        <w:gridCol w:w="1520"/>
        <w:gridCol w:w="1620"/>
        <w:gridCol w:w="2070"/>
        <w:gridCol w:w="1440"/>
        <w:gridCol w:w="1620"/>
        <w:gridCol w:w="1227"/>
      </w:tblGrid>
      <w:tr w:rsidR="00BA373A" w14:paraId="4F48CBED" w14:textId="77777777" w:rsidTr="00A16CC2">
        <w:trPr>
          <w:trHeight w:val="300"/>
        </w:trPr>
        <w:tc>
          <w:tcPr>
            <w:tcW w:w="152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57EEA726" w14:textId="4C6834DD" w:rsidR="742A9653" w:rsidRPr="004E62AB" w:rsidRDefault="742A9653" w:rsidP="742A9653">
            <w:pPr>
              <w:jc w:val="center"/>
              <w:rPr>
                <w:b/>
                <w:bCs/>
              </w:rPr>
            </w:pPr>
            <w:r w:rsidRPr="004E62AB">
              <w:rPr>
                <w:rFonts w:ascii="Garamond" w:eastAsia="Garamond" w:hAnsi="Garamond" w:cs="Garamond"/>
                <w:b/>
                <w:bCs/>
                <w:color w:val="FFFFFF" w:themeColor="background1"/>
              </w:rPr>
              <w:t>Parameter</w:t>
            </w:r>
          </w:p>
        </w:tc>
        <w:tc>
          <w:tcPr>
            <w:tcW w:w="162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6F0DCE2B" w14:textId="0555396B" w:rsidR="742A9653" w:rsidRPr="004E62AB" w:rsidRDefault="742A9653" w:rsidP="742A9653">
            <w:pPr>
              <w:jc w:val="center"/>
              <w:rPr>
                <w:b/>
                <w:bCs/>
              </w:rPr>
            </w:pPr>
            <w:r w:rsidRPr="004E62AB">
              <w:rPr>
                <w:rFonts w:ascii="Garamond" w:eastAsia="Garamond" w:hAnsi="Garamond" w:cs="Garamond"/>
                <w:b/>
                <w:bCs/>
                <w:color w:val="FFFFFF" w:themeColor="background1"/>
              </w:rPr>
              <w:t>Provider</w:t>
            </w:r>
          </w:p>
        </w:tc>
        <w:tc>
          <w:tcPr>
            <w:tcW w:w="207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3AB7A4B8" w14:textId="502864FF" w:rsidR="742A9653" w:rsidRPr="004E62AB" w:rsidRDefault="742A9653" w:rsidP="742A9653">
            <w:pPr>
              <w:jc w:val="center"/>
              <w:rPr>
                <w:b/>
                <w:bCs/>
              </w:rPr>
            </w:pPr>
            <w:r w:rsidRPr="004E62AB">
              <w:rPr>
                <w:rFonts w:ascii="Garamond" w:eastAsia="Garamond" w:hAnsi="Garamond" w:cs="Garamond"/>
                <w:b/>
                <w:bCs/>
                <w:color w:val="FFFFFF" w:themeColor="background1"/>
              </w:rPr>
              <w:t>Purpose</w:t>
            </w:r>
          </w:p>
        </w:tc>
        <w:tc>
          <w:tcPr>
            <w:tcW w:w="144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0246550F" w14:textId="6FCA9ACC" w:rsidR="742A9653" w:rsidRPr="004E62AB" w:rsidRDefault="19E12A0B" w:rsidP="742A9653">
            <w:pPr>
              <w:jc w:val="center"/>
              <w:rPr>
                <w:b/>
                <w:bCs/>
              </w:rPr>
            </w:pPr>
            <w:r w:rsidRPr="34C3FD6A">
              <w:rPr>
                <w:rFonts w:ascii="Garamond" w:eastAsia="Garamond" w:hAnsi="Garamond" w:cs="Garamond"/>
                <w:b/>
                <w:bCs/>
                <w:color w:val="FFFFFF" w:themeColor="background1"/>
              </w:rPr>
              <w:t xml:space="preserve">Observation </w:t>
            </w:r>
            <w:r w:rsidR="42EAA850" w:rsidRPr="34C3FD6A">
              <w:rPr>
                <w:rFonts w:ascii="Garamond" w:eastAsia="Garamond" w:hAnsi="Garamond" w:cs="Garamond"/>
                <w:b/>
                <w:bCs/>
                <w:color w:val="FFFFFF" w:themeColor="background1"/>
              </w:rPr>
              <w:t>Period</w:t>
            </w:r>
          </w:p>
        </w:tc>
        <w:tc>
          <w:tcPr>
            <w:tcW w:w="1620"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6EA7D11A" w14:textId="40AAD451" w:rsidR="742A9653" w:rsidRPr="004E62AB" w:rsidRDefault="742A9653" w:rsidP="742A9653">
            <w:pPr>
              <w:jc w:val="center"/>
              <w:rPr>
                <w:b/>
                <w:bCs/>
              </w:rPr>
            </w:pPr>
            <w:r w:rsidRPr="004E62AB">
              <w:rPr>
                <w:rFonts w:ascii="Garamond" w:eastAsia="Garamond" w:hAnsi="Garamond" w:cs="Garamond"/>
                <w:b/>
                <w:bCs/>
                <w:color w:val="FFFFFF" w:themeColor="background1"/>
              </w:rPr>
              <w:t xml:space="preserve">Source </w:t>
            </w:r>
          </w:p>
        </w:tc>
        <w:tc>
          <w:tcPr>
            <w:tcW w:w="1227"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0ED9DDD9" w14:textId="07772844" w:rsidR="742A9653" w:rsidRPr="004E62AB" w:rsidRDefault="742A9653" w:rsidP="742A9653">
            <w:pPr>
              <w:jc w:val="center"/>
              <w:rPr>
                <w:b/>
                <w:bCs/>
              </w:rPr>
            </w:pPr>
            <w:r w:rsidRPr="004E62AB">
              <w:rPr>
                <w:rFonts w:ascii="Garamond" w:eastAsia="Garamond" w:hAnsi="Garamond" w:cs="Garamond"/>
                <w:b/>
                <w:bCs/>
                <w:color w:val="FFFFFF" w:themeColor="background1"/>
              </w:rPr>
              <w:t>Resolution</w:t>
            </w:r>
          </w:p>
        </w:tc>
      </w:tr>
      <w:tr w:rsidR="00BA373A" w14:paraId="6E9F6361" w14:textId="77777777" w:rsidTr="00A16CC2">
        <w:trPr>
          <w:trHeight w:val="840"/>
        </w:trPr>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302655FF" w14:textId="4E7FE47A" w:rsidR="742A9653" w:rsidRDefault="742A9653" w:rsidP="742A9653">
            <w:r w:rsidRPr="742A9653">
              <w:rPr>
                <w:rFonts w:ascii="Garamond" w:eastAsia="Garamond" w:hAnsi="Garamond" w:cs="Garamond"/>
              </w:rPr>
              <w:t>Land Use/ Land Cover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1CF10B9" w14:textId="0E03496A" w:rsidR="742A9653" w:rsidRDefault="742A9653" w:rsidP="742A9653">
            <w:r w:rsidRPr="742A9653">
              <w:rPr>
                <w:rFonts w:ascii="Garamond" w:eastAsia="Garamond" w:hAnsi="Garamond" w:cs="Garamond"/>
              </w:rPr>
              <w:t>USGS</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027B4E21" w14:textId="0709AC75" w:rsidR="742A9653" w:rsidRDefault="742A9653" w:rsidP="742A9653">
            <w:r w:rsidRPr="742A9653">
              <w:rPr>
                <w:rFonts w:ascii="Garamond" w:eastAsia="Garamond" w:hAnsi="Garamond" w:cs="Garamond"/>
              </w:rPr>
              <w:t xml:space="preserve">Input for </w:t>
            </w:r>
            <w:proofErr w:type="spellStart"/>
            <w:r w:rsidRPr="742A9653">
              <w:rPr>
                <w:rFonts w:ascii="Garamond" w:eastAsia="Garamond" w:hAnsi="Garamond" w:cs="Garamond"/>
              </w:rPr>
              <w:t>InVEST</w:t>
            </w:r>
            <w:proofErr w:type="spellEnd"/>
            <w:r w:rsidRPr="742A9653">
              <w:rPr>
                <w:rFonts w:ascii="Garamond" w:eastAsia="Garamond" w:hAnsi="Garamond" w:cs="Garamond"/>
              </w:rPr>
              <w:t xml:space="preserve"> </w:t>
            </w:r>
            <w:proofErr w:type="gramStart"/>
            <w:r w:rsidRPr="742A9653">
              <w:rPr>
                <w:rFonts w:ascii="Garamond" w:eastAsia="Garamond" w:hAnsi="Garamond" w:cs="Garamond"/>
              </w:rPr>
              <w:t>model</w:t>
            </w:r>
            <w:proofErr w:type="gramEnd"/>
          </w:p>
          <w:p w14:paraId="2EA2E24E" w14:textId="75F90F2D" w:rsidR="742A9653" w:rsidRDefault="742A9653" w:rsidP="742A9653">
            <w:r w:rsidRPr="742A9653">
              <w:rPr>
                <w:rFonts w:ascii="Garamond" w:eastAsia="Garamond" w:hAnsi="Garamond" w:cs="Garamond"/>
              </w:rPr>
              <w:t xml:space="preserve"> </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1522D49D" w14:textId="434B2AFB" w:rsidR="742A9653" w:rsidRDefault="742A9653" w:rsidP="742A9653">
            <w:r w:rsidRPr="742A9653">
              <w:rPr>
                <w:rFonts w:ascii="Garamond" w:eastAsia="Garamond" w:hAnsi="Garamond" w:cs="Garamond"/>
              </w:rPr>
              <w:t>20</w:t>
            </w:r>
            <w:r w:rsidR="00C90A43">
              <w:rPr>
                <w:rFonts w:ascii="Garamond" w:eastAsia="Garamond" w:hAnsi="Garamond" w:cs="Garamond"/>
              </w:rPr>
              <w:t>21</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2E33A72B" w14:textId="7B2A5130" w:rsidR="742A9653" w:rsidRDefault="742A9653" w:rsidP="742A9653">
            <w:r w:rsidRPr="742A9653">
              <w:rPr>
                <w:rFonts w:ascii="Garamond" w:eastAsia="Garamond" w:hAnsi="Garamond" w:cs="Garamond"/>
              </w:rPr>
              <w:t>USGS NLCD</w:t>
            </w:r>
          </w:p>
          <w:p w14:paraId="59297941" w14:textId="0B0F1672" w:rsidR="742A9653" w:rsidRDefault="742A9653" w:rsidP="742A9653">
            <w:r w:rsidRPr="742A9653">
              <w:rPr>
                <w:rFonts w:ascii="Garamond" w:eastAsia="Garamond" w:hAnsi="Garamond" w:cs="Garamond"/>
              </w:rPr>
              <w:t xml:space="preserve"> </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62238B25" w14:textId="6470778D" w:rsidR="742A9653" w:rsidRDefault="742A9653" w:rsidP="742A9653">
            <w:r w:rsidRPr="742A9653">
              <w:rPr>
                <w:rFonts w:ascii="Garamond" w:eastAsia="Garamond" w:hAnsi="Garamond" w:cs="Garamond"/>
              </w:rPr>
              <w:t>30-meter</w:t>
            </w:r>
          </w:p>
        </w:tc>
      </w:tr>
      <w:tr w:rsidR="00BA373A" w14:paraId="7A9B13B6" w14:textId="77777777" w:rsidTr="00A16CC2">
        <w:trPr>
          <w:trHeight w:val="300"/>
        </w:trPr>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15AB12A1" w14:textId="4A5C12B3" w:rsidR="742A9653" w:rsidRDefault="742A9653" w:rsidP="742A9653">
            <w:r w:rsidRPr="742A9653">
              <w:rPr>
                <w:rFonts w:ascii="Garamond" w:eastAsia="Garamond" w:hAnsi="Garamond" w:cs="Garamond"/>
              </w:rPr>
              <w:t>Tree canopy</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3E828ADE" w14:textId="0DCC01CE" w:rsidR="742A9653" w:rsidRDefault="742A9653" w:rsidP="742A9653">
            <w:r w:rsidRPr="742A9653">
              <w:rPr>
                <w:rFonts w:ascii="Garamond" w:eastAsia="Garamond" w:hAnsi="Garamond" w:cs="Garamond"/>
              </w:rPr>
              <w:t>NOAA</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07D6DD76" w14:textId="3B64F4AB" w:rsidR="742A9653" w:rsidRDefault="742A9653" w:rsidP="742A9653">
            <w:r w:rsidRPr="742A9653">
              <w:rPr>
                <w:rFonts w:ascii="Garamond" w:eastAsia="Garamond" w:hAnsi="Garamond" w:cs="Garamond"/>
              </w:rPr>
              <w:t xml:space="preserve">Input for </w:t>
            </w:r>
            <w:proofErr w:type="spellStart"/>
            <w:r w:rsidRPr="742A9653">
              <w:rPr>
                <w:rFonts w:ascii="Garamond" w:eastAsia="Garamond" w:hAnsi="Garamond" w:cs="Garamond"/>
              </w:rPr>
              <w:t>InVEST</w:t>
            </w:r>
            <w:proofErr w:type="spellEnd"/>
            <w:r w:rsidRPr="742A9653">
              <w:rPr>
                <w:rFonts w:ascii="Garamond" w:eastAsia="Garamond" w:hAnsi="Garamond" w:cs="Garamond"/>
              </w:rPr>
              <w:t xml:space="preserve"> </w:t>
            </w:r>
            <w:proofErr w:type="gramStart"/>
            <w:r w:rsidRPr="742A9653">
              <w:rPr>
                <w:rFonts w:ascii="Garamond" w:eastAsia="Garamond" w:hAnsi="Garamond" w:cs="Garamond"/>
              </w:rPr>
              <w:t>model</w:t>
            </w:r>
            <w:proofErr w:type="gramEnd"/>
          </w:p>
          <w:p w14:paraId="4026AC28" w14:textId="752EA211" w:rsidR="742A9653" w:rsidRDefault="742A9653" w:rsidP="742A9653">
            <w:r w:rsidRPr="742A9653">
              <w:rPr>
                <w:rFonts w:ascii="Garamond" w:eastAsia="Garamond" w:hAnsi="Garamond" w:cs="Garamond"/>
              </w:rPr>
              <w:t xml:space="preserve"> </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61F24E53" w14:textId="3E948BA6" w:rsidR="742A9653" w:rsidRDefault="742A9653" w:rsidP="742A9653">
            <w:r w:rsidRPr="742A9653">
              <w:rPr>
                <w:rFonts w:ascii="Garamond" w:eastAsia="Garamond" w:hAnsi="Garamond" w:cs="Garamond"/>
              </w:rPr>
              <w:t>20</w:t>
            </w:r>
            <w:r w:rsidR="00C90A43">
              <w:rPr>
                <w:rFonts w:ascii="Garamond" w:eastAsia="Garamond" w:hAnsi="Garamond" w:cs="Garamond"/>
              </w:rPr>
              <w:t>22</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37FBFF9" w14:textId="0C932E70" w:rsidR="742A9653" w:rsidRDefault="742A9653" w:rsidP="742A9653">
            <w:r w:rsidRPr="742A9653">
              <w:rPr>
                <w:rFonts w:ascii="Garamond" w:eastAsia="Garamond" w:hAnsi="Garamond" w:cs="Garamond"/>
              </w:rPr>
              <w:t>NOAA C</w:t>
            </w:r>
            <w:r w:rsidR="004C64F5">
              <w:rPr>
                <w:rFonts w:ascii="Garamond" w:eastAsia="Garamond" w:hAnsi="Garamond" w:cs="Garamond"/>
              </w:rPr>
              <w:t>-CAP</w:t>
            </w:r>
          </w:p>
          <w:p w14:paraId="55C1EF64" w14:textId="2D6D7392" w:rsidR="742A9653" w:rsidRDefault="742A9653" w:rsidP="742A9653">
            <w:r w:rsidRPr="742A9653">
              <w:rPr>
                <w:rFonts w:ascii="Arial" w:eastAsia="Arial" w:hAnsi="Arial" w:cs="Arial"/>
              </w:rPr>
              <w:t xml:space="preserve"> </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6BCD1558" w14:textId="622B5FA0" w:rsidR="742A9653" w:rsidRDefault="742A9653" w:rsidP="742A9653">
            <w:r w:rsidRPr="742A9653">
              <w:rPr>
                <w:rFonts w:ascii="Garamond" w:eastAsia="Garamond" w:hAnsi="Garamond" w:cs="Garamond"/>
              </w:rPr>
              <w:t>1-meter</w:t>
            </w:r>
          </w:p>
        </w:tc>
      </w:tr>
      <w:tr w:rsidR="00BA373A" w14:paraId="0B84AF3F" w14:textId="77777777" w:rsidTr="00A16CC2">
        <w:trPr>
          <w:trHeight w:val="750"/>
        </w:trPr>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6F701AED" w14:textId="715ABC4E" w:rsidR="742A9653" w:rsidRDefault="742A9653" w:rsidP="742A9653">
            <w:r w:rsidRPr="742A9653">
              <w:rPr>
                <w:rFonts w:ascii="Garamond" w:eastAsia="Garamond" w:hAnsi="Garamond" w:cs="Garamond"/>
              </w:rPr>
              <w:t>Building footprint</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5500C705" w14:textId="1CBBD58C" w:rsidR="742A9653" w:rsidRDefault="742A9653" w:rsidP="742A9653">
            <w:r w:rsidRPr="742A9653">
              <w:rPr>
                <w:rFonts w:ascii="Garamond" w:eastAsia="Garamond" w:hAnsi="Garamond" w:cs="Garamond"/>
              </w:rPr>
              <w:t>Sarasota County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77596287" w14:textId="3398CB81" w:rsidR="742A9653" w:rsidRDefault="742A9653" w:rsidP="742A9653">
            <w:r w:rsidRPr="742A9653">
              <w:rPr>
                <w:rFonts w:ascii="Garamond" w:eastAsia="Garamond" w:hAnsi="Garamond" w:cs="Garamond"/>
              </w:rPr>
              <w:t xml:space="preserve">Input for </w:t>
            </w:r>
            <w:proofErr w:type="spellStart"/>
            <w:r w:rsidRPr="742A9653">
              <w:rPr>
                <w:rFonts w:ascii="Garamond" w:eastAsia="Garamond" w:hAnsi="Garamond" w:cs="Garamond"/>
              </w:rPr>
              <w:t>InVEST</w:t>
            </w:r>
            <w:proofErr w:type="spellEnd"/>
            <w:r w:rsidRPr="742A9653">
              <w:rPr>
                <w:rFonts w:ascii="Garamond" w:eastAsia="Garamond" w:hAnsi="Garamond" w:cs="Garamond"/>
              </w:rPr>
              <w:t xml:space="preserve"> </w:t>
            </w:r>
            <w:proofErr w:type="gramStart"/>
            <w:r w:rsidRPr="742A9653">
              <w:rPr>
                <w:rFonts w:ascii="Garamond" w:eastAsia="Garamond" w:hAnsi="Garamond" w:cs="Garamond"/>
              </w:rPr>
              <w:t>model</w:t>
            </w:r>
            <w:proofErr w:type="gramEnd"/>
          </w:p>
          <w:p w14:paraId="293AB341" w14:textId="353B1B82" w:rsidR="742A9653" w:rsidRDefault="742A9653" w:rsidP="742A9653">
            <w:r w:rsidRPr="742A9653">
              <w:rPr>
                <w:rFonts w:ascii="Garamond" w:eastAsia="Garamond" w:hAnsi="Garamond" w:cs="Garamond"/>
              </w:rPr>
              <w:t xml:space="preserve"> </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61E5AE0E" w14:textId="3F98B3C2" w:rsidR="742A9653" w:rsidRDefault="742A9653" w:rsidP="742A9653">
            <w:pPr>
              <w:rPr>
                <w:rFonts w:ascii="Garamond" w:eastAsia="Garamond" w:hAnsi="Garamond" w:cs="Garamond"/>
              </w:rPr>
            </w:pPr>
            <w:r w:rsidRPr="742A9653">
              <w:rPr>
                <w:rFonts w:ascii="Garamond" w:eastAsia="Garamond" w:hAnsi="Garamond" w:cs="Garamond"/>
              </w:rPr>
              <w:t>20</w:t>
            </w:r>
            <w:r w:rsidR="2EF11D4B" w:rsidRPr="742A9653">
              <w:rPr>
                <w:rFonts w:ascii="Garamond" w:eastAsia="Garamond" w:hAnsi="Garamond" w:cs="Garamond"/>
              </w:rPr>
              <w:t>21</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CA666CC" w14:textId="29216C98" w:rsidR="742A9653" w:rsidRDefault="742A9653" w:rsidP="742A9653">
            <w:r w:rsidRPr="742A9653">
              <w:rPr>
                <w:rFonts w:ascii="Garamond" w:eastAsia="Garamond" w:hAnsi="Garamond" w:cs="Garamond"/>
              </w:rPr>
              <w:t>Sarasota County GIS Portal</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329D8ABF" w14:textId="0B55E4A5" w:rsidR="742A9653" w:rsidRDefault="742A9653" w:rsidP="742A9653">
            <w:r w:rsidRPr="742A9653">
              <w:rPr>
                <w:rFonts w:ascii="Garamond" w:eastAsia="Garamond" w:hAnsi="Garamond" w:cs="Garamond"/>
              </w:rPr>
              <w:t>Individual building structure</w:t>
            </w:r>
          </w:p>
        </w:tc>
      </w:tr>
      <w:tr w:rsidR="00BA373A" w14:paraId="3290C195" w14:textId="77777777" w:rsidTr="00A16CC2">
        <w:trPr>
          <w:trHeight w:val="750"/>
        </w:trPr>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1A6D822E" w14:textId="4513D2BF" w:rsidR="0053780C" w:rsidRPr="742A9653" w:rsidRDefault="2840FA03" w:rsidP="742A9653">
            <w:pPr>
              <w:rPr>
                <w:rFonts w:ascii="Garamond" w:eastAsia="Garamond" w:hAnsi="Garamond" w:cs="Garamond"/>
              </w:rPr>
            </w:pPr>
            <w:r w:rsidRPr="0B90C3DB">
              <w:rPr>
                <w:rFonts w:ascii="Garamond" w:eastAsia="Garamond" w:hAnsi="Garamond" w:cs="Garamond"/>
              </w:rPr>
              <w:t>Reference Evapotranspiration (ET</w:t>
            </w:r>
            <w:r w:rsidR="5263F873" w:rsidRPr="0B90C3DB">
              <w:rPr>
                <w:rFonts w:ascii="Garamond" w:eastAsia="Garamond" w:hAnsi="Garamond" w:cs="Garamond"/>
                <w:vertAlign w:val="subscript"/>
              </w:rPr>
              <w:t>0</w:t>
            </w:r>
            <w:r w:rsidRPr="0B90C3DB">
              <w:rPr>
                <w:rFonts w:ascii="Garamond" w:eastAsia="Garamond" w:hAnsi="Garamond" w:cs="Garamond"/>
              </w:rPr>
              <w:t>)</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627EFC8" w14:textId="797EE448" w:rsidR="0053780C" w:rsidRPr="00E75B7F" w:rsidRDefault="00E75B7F" w:rsidP="742A9653">
            <w:pPr>
              <w:rPr>
                <w:rFonts w:ascii="Garamond" w:eastAsia="Garamond" w:hAnsi="Garamond" w:cs="Garamond"/>
              </w:rPr>
            </w:pPr>
            <w:r>
              <w:rPr>
                <w:rFonts w:ascii="Garamond" w:hAnsi="Garamond" w:cs="Helvetica"/>
                <w:color w:val="333333"/>
                <w:sz w:val="21"/>
                <w:szCs w:val="21"/>
                <w:shd w:val="clear" w:color="auto" w:fill="FFFFFF"/>
              </w:rPr>
              <w:t>C</w:t>
            </w:r>
            <w:r w:rsidR="00FF308B" w:rsidRPr="00E75B7F">
              <w:rPr>
                <w:rFonts w:ascii="Garamond" w:hAnsi="Garamond" w:cs="Helvetica"/>
                <w:color w:val="333333"/>
                <w:sz w:val="21"/>
                <w:szCs w:val="21"/>
                <w:shd w:val="clear" w:color="auto" w:fill="FFFFFF"/>
              </w:rPr>
              <w:t>onsorti</w:t>
            </w:r>
            <w:r>
              <w:rPr>
                <w:rFonts w:ascii="Garamond" w:hAnsi="Garamond" w:cs="Helvetica"/>
                <w:color w:val="333333"/>
                <w:sz w:val="21"/>
                <w:szCs w:val="21"/>
                <w:shd w:val="clear" w:color="auto" w:fill="FFFFFF"/>
              </w:rPr>
              <w:t>u</w:t>
            </w:r>
            <w:r w:rsidR="00FF308B" w:rsidRPr="00E75B7F">
              <w:rPr>
                <w:rFonts w:ascii="Garamond" w:hAnsi="Garamond" w:cs="Helvetica"/>
                <w:color w:val="333333"/>
                <w:sz w:val="21"/>
                <w:szCs w:val="21"/>
                <w:shd w:val="clear" w:color="auto" w:fill="FFFFFF"/>
              </w:rPr>
              <w:t>m of University of Nebraska-Lincoln, Desert Research Institute and University of Idaho</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7526BA06" w14:textId="4446170E" w:rsidR="0053780C" w:rsidRPr="742A9653" w:rsidRDefault="00D579E5" w:rsidP="742A9653">
            <w:pPr>
              <w:rPr>
                <w:rFonts w:ascii="Garamond" w:eastAsia="Garamond" w:hAnsi="Garamond" w:cs="Garamond"/>
              </w:rPr>
            </w:pPr>
            <w:r>
              <w:rPr>
                <w:rFonts w:ascii="Garamond" w:eastAsia="Garamond" w:hAnsi="Garamond" w:cs="Garamond"/>
              </w:rPr>
              <w:t>Crop coefficient (Kc) calculation</w:t>
            </w:r>
            <w:r w:rsidR="00E67039">
              <w:rPr>
                <w:rFonts w:ascii="Garamond" w:eastAsia="Garamond" w:hAnsi="Garamond" w:cs="Garamond"/>
              </w:rPr>
              <w:t xml:space="preserve">, input for </w:t>
            </w:r>
            <w:proofErr w:type="spellStart"/>
            <w:r w:rsidR="00E67039">
              <w:rPr>
                <w:rFonts w:ascii="Garamond" w:eastAsia="Garamond" w:hAnsi="Garamond" w:cs="Garamond"/>
              </w:rPr>
              <w:t>InVEST</w:t>
            </w:r>
            <w:proofErr w:type="spellEnd"/>
            <w:r w:rsidR="00E67039">
              <w:rPr>
                <w:rFonts w:ascii="Garamond" w:eastAsia="Garamond" w:hAnsi="Garamond" w:cs="Garamond"/>
              </w:rPr>
              <w:t xml:space="preserve"> model</w:t>
            </w:r>
            <w:r>
              <w:rPr>
                <w:rFonts w:ascii="Garamond" w:eastAsia="Garamond" w:hAnsi="Garamond" w:cs="Garamond"/>
              </w:rPr>
              <w:t xml:space="preserve"> </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69BB6772" w14:textId="7DD428F9" w:rsidR="0053780C" w:rsidRPr="742A9653" w:rsidRDefault="00C31F13" w:rsidP="742A9653">
            <w:pPr>
              <w:rPr>
                <w:rFonts w:ascii="Garamond" w:eastAsia="Garamond" w:hAnsi="Garamond" w:cs="Garamond"/>
              </w:rPr>
            </w:pPr>
            <w:r>
              <w:rPr>
                <w:rFonts w:ascii="Garamond" w:eastAsia="Garamond" w:hAnsi="Garamond" w:cs="Garamond"/>
              </w:rPr>
              <w:t>August 2</w:t>
            </w:r>
            <w:r w:rsidR="00EA77B2">
              <w:rPr>
                <w:rFonts w:ascii="Garamond" w:eastAsia="Garamond" w:hAnsi="Garamond" w:cs="Garamond"/>
              </w:rPr>
              <w:t>2</w:t>
            </w:r>
            <w:r w:rsidR="00EA77B2">
              <w:rPr>
                <w:rFonts w:ascii="Garamond" w:eastAsia="Garamond" w:hAnsi="Garamond" w:cs="Garamond"/>
                <w:vertAlign w:val="superscript"/>
              </w:rPr>
              <w:t>nd</w:t>
            </w:r>
            <w:r>
              <w:rPr>
                <w:rFonts w:ascii="Garamond" w:eastAsia="Garamond" w:hAnsi="Garamond" w:cs="Garamond"/>
              </w:rPr>
              <w:t xml:space="preserve"> </w:t>
            </w:r>
            <w:r w:rsidR="00BA5490">
              <w:rPr>
                <w:rFonts w:ascii="Garamond" w:eastAsia="Garamond" w:hAnsi="Garamond" w:cs="Garamond"/>
              </w:rPr>
              <w:t>2023</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557C7693" w14:textId="2D973409" w:rsidR="0053780C" w:rsidRPr="742A9653" w:rsidRDefault="00E75B7F" w:rsidP="742A9653">
            <w:pPr>
              <w:rPr>
                <w:rFonts w:ascii="Garamond" w:eastAsia="Garamond" w:hAnsi="Garamond" w:cs="Garamond"/>
              </w:rPr>
            </w:pPr>
            <w:r>
              <w:rPr>
                <w:rFonts w:ascii="Garamond" w:eastAsia="Garamond" w:hAnsi="Garamond" w:cs="Garamond"/>
              </w:rPr>
              <w:t>METRIC EE-FLUX</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22DDD067" w14:textId="5064E4D3" w:rsidR="0053780C" w:rsidRPr="742A9653" w:rsidRDefault="00E75B7F" w:rsidP="742A9653">
            <w:pPr>
              <w:rPr>
                <w:rFonts w:ascii="Garamond" w:eastAsia="Garamond" w:hAnsi="Garamond" w:cs="Garamond"/>
              </w:rPr>
            </w:pPr>
            <w:r>
              <w:rPr>
                <w:rFonts w:ascii="Garamond" w:eastAsia="Garamond" w:hAnsi="Garamond" w:cs="Garamond"/>
              </w:rPr>
              <w:t>30-meter</w:t>
            </w:r>
          </w:p>
        </w:tc>
      </w:tr>
    </w:tbl>
    <w:p w14:paraId="258E3EFB" w14:textId="56AB4A20" w:rsidR="00E94724" w:rsidRDefault="00E94724" w:rsidP="46D4DED5">
      <w:pPr>
        <w:spacing w:after="0" w:line="240" w:lineRule="auto"/>
        <w:rPr>
          <w:rFonts w:ascii="Garamond" w:eastAsia="Garamond" w:hAnsi="Garamond" w:cs="Garamond"/>
        </w:rPr>
      </w:pPr>
    </w:p>
    <w:p w14:paraId="43DBDBC4" w14:textId="60CC0298" w:rsidR="63AFE248" w:rsidRDefault="341246F1" w:rsidP="00F85CBD">
      <w:pPr>
        <w:spacing w:line="240" w:lineRule="auto"/>
        <w:rPr>
          <w:rFonts w:ascii="Garamond" w:eastAsia="Garamond" w:hAnsi="Garamond" w:cs="Garamond"/>
        </w:rPr>
      </w:pPr>
      <w:r w:rsidRPr="6798B31C">
        <w:rPr>
          <w:rFonts w:ascii="Garamond" w:eastAsia="Garamond" w:hAnsi="Garamond" w:cs="Garamond"/>
        </w:rPr>
        <w:t>The</w:t>
      </w:r>
      <w:r w:rsidR="07FEF846" w:rsidRPr="6798B31C">
        <w:rPr>
          <w:rFonts w:ascii="Garamond" w:eastAsia="Garamond" w:hAnsi="Garamond" w:cs="Garamond"/>
        </w:rPr>
        <w:t xml:space="preserve"> team accessed</w:t>
      </w:r>
      <w:r w:rsidRPr="6798B31C">
        <w:rPr>
          <w:rFonts w:ascii="Garamond" w:eastAsia="Garamond" w:hAnsi="Garamond" w:cs="Garamond"/>
        </w:rPr>
        <w:t xml:space="preserve"> </w:t>
      </w:r>
      <w:r w:rsidR="07FEF846" w:rsidRPr="6798B31C">
        <w:rPr>
          <w:rFonts w:ascii="Garamond" w:eastAsia="Garamond" w:hAnsi="Garamond" w:cs="Garamond"/>
        </w:rPr>
        <w:t xml:space="preserve">socio-economic and health </w:t>
      </w:r>
      <w:r w:rsidRPr="6798B31C">
        <w:rPr>
          <w:rFonts w:ascii="Garamond" w:eastAsia="Garamond" w:hAnsi="Garamond" w:cs="Garamond"/>
        </w:rPr>
        <w:t xml:space="preserve">variables </w:t>
      </w:r>
      <w:r w:rsidR="07FEF846" w:rsidRPr="6798B31C">
        <w:rPr>
          <w:rFonts w:ascii="Garamond" w:eastAsia="Garamond" w:hAnsi="Garamond" w:cs="Garamond"/>
        </w:rPr>
        <w:t>for every cen</w:t>
      </w:r>
      <w:r w:rsidR="09D331FD" w:rsidRPr="6798B31C">
        <w:rPr>
          <w:rFonts w:ascii="Garamond" w:eastAsia="Garamond" w:hAnsi="Garamond" w:cs="Garamond"/>
        </w:rPr>
        <w:t>sus tract in Sarasota County</w:t>
      </w:r>
      <w:r w:rsidRPr="6798B31C">
        <w:rPr>
          <w:rFonts w:ascii="Garamond" w:eastAsia="Garamond" w:hAnsi="Garamond" w:cs="Garamond"/>
        </w:rPr>
        <w:t xml:space="preserve"> to investigate the relationship between vulnerable populations and extreme heat</w:t>
      </w:r>
      <w:r w:rsidR="09D331FD" w:rsidRPr="6798B31C">
        <w:rPr>
          <w:rFonts w:ascii="Garamond" w:eastAsia="Garamond" w:hAnsi="Garamond" w:cs="Garamond"/>
        </w:rPr>
        <w:t xml:space="preserve">. </w:t>
      </w:r>
      <w:r w:rsidR="3512074C" w:rsidRPr="6798B31C">
        <w:rPr>
          <w:rFonts w:ascii="Garamond" w:eastAsia="Garamond" w:hAnsi="Garamond" w:cs="Garamond"/>
        </w:rPr>
        <w:t>Socioeconomic variables were accessed from the Census Bureau</w:t>
      </w:r>
      <w:r w:rsidR="48572DEA" w:rsidRPr="6798B31C">
        <w:rPr>
          <w:rFonts w:ascii="Garamond" w:eastAsia="Garamond" w:hAnsi="Garamond" w:cs="Garamond"/>
        </w:rPr>
        <w:t>’s American Community Survey (ACS</w:t>
      </w:r>
      <w:r w:rsidR="58D9EFC5" w:rsidRPr="6798B31C">
        <w:rPr>
          <w:rFonts w:ascii="Garamond" w:eastAsia="Garamond" w:hAnsi="Garamond" w:cs="Garamond"/>
        </w:rPr>
        <w:t xml:space="preserve">), and the health variables were accessed from </w:t>
      </w:r>
      <w:r w:rsidR="0E6913B9" w:rsidRPr="6798B31C">
        <w:rPr>
          <w:rFonts w:ascii="Garamond" w:eastAsia="Garamond" w:hAnsi="Garamond" w:cs="Garamond"/>
        </w:rPr>
        <w:t>the Center for Disease Control and Prevention (CDC) PLACES program</w:t>
      </w:r>
      <w:r w:rsidR="094EBEC8" w:rsidRPr="6798B31C">
        <w:rPr>
          <w:rFonts w:ascii="Garamond" w:eastAsia="Garamond" w:hAnsi="Garamond" w:cs="Garamond"/>
        </w:rPr>
        <w:t xml:space="preserve"> (Table 3)</w:t>
      </w:r>
      <w:r w:rsidR="0E6913B9" w:rsidRPr="6798B31C">
        <w:rPr>
          <w:rFonts w:ascii="Garamond" w:eastAsia="Garamond" w:hAnsi="Garamond" w:cs="Garamond"/>
        </w:rPr>
        <w:t>.</w:t>
      </w:r>
      <w:r w:rsidR="7CDF337E" w:rsidRPr="6798B31C">
        <w:rPr>
          <w:rFonts w:ascii="Garamond" w:eastAsia="Garamond" w:hAnsi="Garamond" w:cs="Garamond"/>
        </w:rPr>
        <w:t xml:space="preserve"> </w:t>
      </w:r>
    </w:p>
    <w:p w14:paraId="18E979C3" w14:textId="72EB8999" w:rsidR="006349A8" w:rsidRDefault="72F7EC3C" w:rsidP="50660304">
      <w:pPr>
        <w:spacing w:after="0" w:line="240" w:lineRule="auto"/>
        <w:ind w:left="-20" w:right="-20"/>
        <w:rPr>
          <w:rFonts w:ascii="Garamond" w:eastAsia="Garamond" w:hAnsi="Garamond" w:cs="Garamond"/>
        </w:rPr>
      </w:pPr>
      <w:r w:rsidRPr="50660304">
        <w:rPr>
          <w:rFonts w:ascii="Garamond" w:eastAsia="Garamond" w:hAnsi="Garamond" w:cs="Garamond"/>
        </w:rPr>
        <w:t xml:space="preserve">Table </w:t>
      </w:r>
      <w:r w:rsidRPr="0CDC4B6B">
        <w:rPr>
          <w:rFonts w:ascii="Garamond" w:eastAsia="Garamond" w:hAnsi="Garamond" w:cs="Garamond"/>
        </w:rPr>
        <w:t>3</w:t>
      </w:r>
    </w:p>
    <w:p w14:paraId="18D76CE0" w14:textId="5E0069A6" w:rsidR="742A9653" w:rsidRDefault="72F7EC3C" w:rsidP="50660304">
      <w:pPr>
        <w:spacing w:line="240" w:lineRule="auto"/>
        <w:ind w:left="-20" w:right="-20"/>
      </w:pPr>
      <w:r w:rsidRPr="50660304">
        <w:rPr>
          <w:rFonts w:ascii="Garamond" w:eastAsia="Garamond" w:hAnsi="Garamond" w:cs="Garamond"/>
          <w:i/>
          <w:iCs/>
        </w:rPr>
        <w:t>List of socio-</w:t>
      </w:r>
      <w:r w:rsidR="00327B09" w:rsidRPr="0CDC4B6B">
        <w:rPr>
          <w:rFonts w:ascii="Garamond" w:eastAsia="Garamond" w:hAnsi="Garamond" w:cs="Garamond"/>
          <w:i/>
          <w:iCs/>
        </w:rPr>
        <w:t>economic</w:t>
      </w:r>
      <w:r w:rsidRPr="50660304">
        <w:rPr>
          <w:rFonts w:ascii="Garamond" w:eastAsia="Garamond" w:hAnsi="Garamond" w:cs="Garamond"/>
          <w:i/>
          <w:iCs/>
        </w:rPr>
        <w:t xml:space="preserve"> and health variables used in </w:t>
      </w:r>
      <w:r w:rsidR="00327B09">
        <w:rPr>
          <w:rFonts w:ascii="Garamond" w:eastAsia="Garamond" w:hAnsi="Garamond" w:cs="Garamond"/>
          <w:i/>
          <w:iCs/>
        </w:rPr>
        <w:t xml:space="preserve">the </w:t>
      </w:r>
      <w:r w:rsidRPr="50660304" w:rsidDel="00327B09">
        <w:rPr>
          <w:rFonts w:ascii="Garamond" w:eastAsia="Garamond" w:hAnsi="Garamond" w:cs="Garamond"/>
          <w:i/>
          <w:iCs/>
        </w:rPr>
        <w:t>analysis</w:t>
      </w:r>
      <w:r w:rsidRPr="50660304">
        <w:rPr>
          <w:rFonts w:ascii="Garamond" w:eastAsia="Garamond" w:hAnsi="Garamond" w:cs="Garamond"/>
          <w:i/>
          <w:iCs/>
        </w:rPr>
        <w:t>.</w:t>
      </w:r>
    </w:p>
    <w:tbl>
      <w:tblPr>
        <w:tblStyle w:val="TableGrid"/>
        <w:tblW w:w="0" w:type="auto"/>
        <w:tblInd w:w="0" w:type="dxa"/>
        <w:tblLayout w:type="fixed"/>
        <w:tblLook w:val="06A0" w:firstRow="1" w:lastRow="0" w:firstColumn="1" w:lastColumn="0" w:noHBand="1" w:noVBand="1"/>
      </w:tblPr>
      <w:tblGrid>
        <w:gridCol w:w="5101"/>
        <w:gridCol w:w="1507"/>
        <w:gridCol w:w="1121"/>
        <w:gridCol w:w="1599"/>
      </w:tblGrid>
      <w:tr w:rsidR="50660304" w14:paraId="3FAB6297" w14:textId="77777777" w:rsidTr="6798B31C">
        <w:trPr>
          <w:trHeight w:val="300"/>
        </w:trPr>
        <w:tc>
          <w:tcPr>
            <w:tcW w:w="5101"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707B37FA" w14:textId="403C7CB0" w:rsidR="50660304" w:rsidRPr="004E62AB" w:rsidRDefault="50660304" w:rsidP="50660304">
            <w:pPr>
              <w:ind w:left="-20" w:right="-20"/>
              <w:jc w:val="center"/>
              <w:rPr>
                <w:b/>
                <w:bCs/>
              </w:rPr>
            </w:pPr>
            <w:r w:rsidRPr="004E62AB">
              <w:rPr>
                <w:rFonts w:ascii="Garamond" w:eastAsia="Garamond" w:hAnsi="Garamond" w:cs="Garamond"/>
                <w:b/>
                <w:bCs/>
                <w:color w:val="FFFFFF" w:themeColor="background1"/>
              </w:rPr>
              <w:t>Dataset</w:t>
            </w:r>
          </w:p>
        </w:tc>
        <w:tc>
          <w:tcPr>
            <w:tcW w:w="1507" w:type="dxa"/>
            <w:tcBorders>
              <w:top w:val="single" w:sz="8" w:space="0" w:color="auto"/>
              <w:left w:val="single" w:sz="8" w:space="0" w:color="auto"/>
              <w:bottom w:val="single" w:sz="4" w:space="0" w:color="auto"/>
              <w:right w:val="single" w:sz="8" w:space="0" w:color="auto"/>
            </w:tcBorders>
            <w:shd w:val="clear" w:color="auto" w:fill="4F81BD" w:themeFill="accent1"/>
            <w:tcMar>
              <w:left w:w="108" w:type="dxa"/>
              <w:right w:w="108" w:type="dxa"/>
            </w:tcMar>
            <w:vAlign w:val="center"/>
          </w:tcPr>
          <w:p w14:paraId="5AE17083" w14:textId="2BD851BE" w:rsidR="50660304" w:rsidRPr="004E62AB" w:rsidRDefault="50660304" w:rsidP="50660304">
            <w:pPr>
              <w:ind w:left="-20" w:right="-20"/>
              <w:jc w:val="center"/>
              <w:rPr>
                <w:b/>
                <w:bCs/>
              </w:rPr>
            </w:pPr>
            <w:r w:rsidRPr="004E62AB">
              <w:rPr>
                <w:rFonts w:ascii="Garamond" w:eastAsia="Garamond" w:hAnsi="Garamond" w:cs="Garamond"/>
                <w:b/>
                <w:bCs/>
                <w:color w:val="FFFFFF" w:themeColor="background1"/>
              </w:rPr>
              <w:t>Resolution</w:t>
            </w:r>
          </w:p>
        </w:tc>
        <w:tc>
          <w:tcPr>
            <w:tcW w:w="1121" w:type="dxa"/>
            <w:tcBorders>
              <w:top w:val="single" w:sz="8" w:space="0" w:color="auto"/>
              <w:left w:val="single" w:sz="8" w:space="0" w:color="auto"/>
              <w:bottom w:val="single" w:sz="4" w:space="0" w:color="auto"/>
              <w:right w:val="single" w:sz="8" w:space="0" w:color="auto"/>
            </w:tcBorders>
            <w:shd w:val="clear" w:color="auto" w:fill="4F81BD" w:themeFill="accent1"/>
            <w:tcMar>
              <w:left w:w="108" w:type="dxa"/>
              <w:right w:w="108" w:type="dxa"/>
            </w:tcMar>
            <w:vAlign w:val="center"/>
          </w:tcPr>
          <w:p w14:paraId="2C8CE929" w14:textId="3E746228" w:rsidR="50660304" w:rsidRPr="004E62AB" w:rsidRDefault="50660304" w:rsidP="50660304">
            <w:pPr>
              <w:ind w:left="-20" w:right="-20"/>
              <w:jc w:val="center"/>
              <w:rPr>
                <w:b/>
                <w:bCs/>
              </w:rPr>
            </w:pPr>
            <w:r w:rsidRPr="004E62AB">
              <w:rPr>
                <w:rFonts w:ascii="Garamond" w:eastAsia="Garamond" w:hAnsi="Garamond" w:cs="Garamond"/>
                <w:b/>
                <w:bCs/>
                <w:color w:val="FFFFFF" w:themeColor="background1"/>
              </w:rPr>
              <w:t>Date</w:t>
            </w:r>
          </w:p>
        </w:tc>
        <w:tc>
          <w:tcPr>
            <w:tcW w:w="1599" w:type="dxa"/>
            <w:tcBorders>
              <w:top w:val="single" w:sz="8" w:space="0" w:color="auto"/>
              <w:left w:val="single" w:sz="8" w:space="0" w:color="auto"/>
              <w:bottom w:val="single" w:sz="4" w:space="0" w:color="auto"/>
              <w:right w:val="single" w:sz="8" w:space="0" w:color="auto"/>
            </w:tcBorders>
            <w:shd w:val="clear" w:color="auto" w:fill="4F81BD" w:themeFill="accent1"/>
            <w:tcMar>
              <w:left w:w="108" w:type="dxa"/>
              <w:right w:w="108" w:type="dxa"/>
            </w:tcMar>
            <w:vAlign w:val="center"/>
          </w:tcPr>
          <w:p w14:paraId="0BC2A33A" w14:textId="546DD5C7" w:rsidR="50660304" w:rsidRPr="004E62AB" w:rsidRDefault="50660304" w:rsidP="50660304">
            <w:pPr>
              <w:ind w:left="-20" w:right="-20"/>
              <w:jc w:val="center"/>
              <w:rPr>
                <w:b/>
                <w:bCs/>
              </w:rPr>
            </w:pPr>
            <w:r w:rsidRPr="004E62AB">
              <w:rPr>
                <w:rFonts w:ascii="Garamond" w:eastAsia="Garamond" w:hAnsi="Garamond" w:cs="Garamond"/>
                <w:b/>
                <w:bCs/>
                <w:color w:val="FFFFFF" w:themeColor="background1"/>
              </w:rPr>
              <w:t>Source</w:t>
            </w:r>
          </w:p>
        </w:tc>
      </w:tr>
      <w:tr w:rsidR="50660304" w14:paraId="6C021803" w14:textId="77777777" w:rsidTr="6798B31C">
        <w:trPr>
          <w:trHeight w:val="51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4F1E82E8" w14:textId="67F96C64" w:rsidR="50660304" w:rsidRDefault="50660304" w:rsidP="50660304">
            <w:pPr>
              <w:ind w:left="-20" w:right="-20"/>
            </w:pPr>
            <w:r w:rsidRPr="50660304">
              <w:rPr>
                <w:rFonts w:ascii="Garamond" w:eastAsia="Garamond" w:hAnsi="Garamond" w:cs="Garamond"/>
              </w:rPr>
              <w:t>Population density</w:t>
            </w:r>
          </w:p>
        </w:tc>
        <w:tc>
          <w:tcPr>
            <w:tcW w:w="1507" w:type="dxa"/>
            <w:vMerge w:val="restart"/>
            <w:tcBorders>
              <w:top w:val="single" w:sz="4" w:space="0" w:color="auto"/>
              <w:left w:val="single" w:sz="4" w:space="0" w:color="auto"/>
              <w:bottom w:val="single" w:sz="4" w:space="0" w:color="auto"/>
              <w:right w:val="single" w:sz="8" w:space="0" w:color="000000" w:themeColor="text1"/>
            </w:tcBorders>
            <w:tcMar>
              <w:left w:w="108" w:type="dxa"/>
              <w:right w:w="108" w:type="dxa"/>
            </w:tcMar>
          </w:tcPr>
          <w:p w14:paraId="240ED4DB" w14:textId="5D2366CB" w:rsidR="50660304" w:rsidRDefault="50660304" w:rsidP="50660304">
            <w:pPr>
              <w:ind w:left="-20" w:right="-20"/>
            </w:pPr>
            <w:r w:rsidRPr="50660304">
              <w:rPr>
                <w:rFonts w:ascii="Garamond" w:eastAsia="Garamond" w:hAnsi="Garamond" w:cs="Garamond"/>
              </w:rPr>
              <w:t>Census tract</w:t>
            </w:r>
          </w:p>
        </w:tc>
        <w:tc>
          <w:tcPr>
            <w:tcW w:w="1121" w:type="dxa"/>
            <w:vMerge w:val="restart"/>
            <w:tcBorders>
              <w:top w:val="single" w:sz="4" w:space="0" w:color="auto"/>
              <w:left w:val="single" w:sz="8" w:space="0" w:color="000000" w:themeColor="text1"/>
              <w:bottom w:val="single" w:sz="4" w:space="0" w:color="auto"/>
              <w:right w:val="single" w:sz="8" w:space="0" w:color="000000" w:themeColor="text1"/>
            </w:tcBorders>
            <w:tcMar>
              <w:left w:w="108" w:type="dxa"/>
              <w:right w:w="108" w:type="dxa"/>
            </w:tcMar>
          </w:tcPr>
          <w:p w14:paraId="7E88C726" w14:textId="7BCCB252" w:rsidR="50660304" w:rsidRDefault="50660304" w:rsidP="50660304">
            <w:pPr>
              <w:ind w:left="-20" w:right="-20"/>
            </w:pPr>
            <w:r w:rsidRPr="50660304">
              <w:rPr>
                <w:rFonts w:ascii="Garamond" w:eastAsia="Garamond" w:hAnsi="Garamond" w:cs="Garamond"/>
              </w:rPr>
              <w:t>2018-2022</w:t>
            </w:r>
          </w:p>
        </w:tc>
        <w:tc>
          <w:tcPr>
            <w:tcW w:w="1599" w:type="dxa"/>
            <w:vMerge w:val="restart"/>
            <w:tcBorders>
              <w:top w:val="single" w:sz="4" w:space="0" w:color="auto"/>
              <w:left w:val="single" w:sz="8" w:space="0" w:color="000000" w:themeColor="text1"/>
              <w:bottom w:val="single" w:sz="4" w:space="0" w:color="auto"/>
              <w:right w:val="single" w:sz="4" w:space="0" w:color="auto"/>
            </w:tcBorders>
            <w:tcMar>
              <w:left w:w="108" w:type="dxa"/>
              <w:right w:w="108" w:type="dxa"/>
            </w:tcMar>
          </w:tcPr>
          <w:p w14:paraId="3699725B" w14:textId="21F9D075" w:rsidR="50660304" w:rsidRDefault="50660304" w:rsidP="50660304">
            <w:pPr>
              <w:ind w:left="-20" w:right="-20"/>
            </w:pPr>
            <w:r w:rsidRPr="50660304">
              <w:rPr>
                <w:rFonts w:ascii="Garamond" w:eastAsia="Garamond" w:hAnsi="Garamond" w:cs="Garamond"/>
              </w:rPr>
              <w:t>American Community Survey (ACS) (NHGIS)</w:t>
            </w:r>
          </w:p>
        </w:tc>
      </w:tr>
      <w:tr w:rsidR="50660304" w14:paraId="4F13BC39"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617C15C9" w14:textId="35F1A46A" w:rsidR="50660304" w:rsidRDefault="50660304" w:rsidP="50660304">
            <w:pPr>
              <w:ind w:left="-20" w:right="-20"/>
            </w:pPr>
            <w:r w:rsidRPr="50660304">
              <w:rPr>
                <w:rFonts w:ascii="Garamond" w:eastAsia="Garamond" w:hAnsi="Garamond" w:cs="Garamond"/>
              </w:rPr>
              <w:t>Percent of population under 5 years old</w:t>
            </w:r>
          </w:p>
        </w:tc>
        <w:tc>
          <w:tcPr>
            <w:tcW w:w="1507" w:type="dxa"/>
            <w:vMerge/>
            <w:vAlign w:val="center"/>
          </w:tcPr>
          <w:p w14:paraId="78902F9B" w14:textId="77777777" w:rsidR="00EC629B" w:rsidRDefault="00EC629B"/>
        </w:tc>
        <w:tc>
          <w:tcPr>
            <w:tcW w:w="1121" w:type="dxa"/>
            <w:vMerge/>
            <w:vAlign w:val="center"/>
          </w:tcPr>
          <w:p w14:paraId="0C3E2E42" w14:textId="77777777" w:rsidR="00EC629B" w:rsidRDefault="00EC629B"/>
        </w:tc>
        <w:tc>
          <w:tcPr>
            <w:tcW w:w="1599" w:type="dxa"/>
            <w:vMerge/>
            <w:vAlign w:val="center"/>
          </w:tcPr>
          <w:p w14:paraId="7C590135" w14:textId="77777777" w:rsidR="00EC629B" w:rsidRDefault="00EC629B"/>
        </w:tc>
      </w:tr>
      <w:tr w:rsidR="50660304" w14:paraId="699CEE95"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0BFEA266" w14:textId="0F8CEE66" w:rsidR="50660304" w:rsidRDefault="50660304" w:rsidP="50660304">
            <w:pPr>
              <w:ind w:left="-20" w:right="-20"/>
            </w:pPr>
            <w:r w:rsidRPr="50660304">
              <w:rPr>
                <w:rFonts w:ascii="Garamond" w:eastAsia="Garamond" w:hAnsi="Garamond" w:cs="Garamond"/>
              </w:rPr>
              <w:t>Percent of population over age 65</w:t>
            </w:r>
          </w:p>
        </w:tc>
        <w:tc>
          <w:tcPr>
            <w:tcW w:w="1507" w:type="dxa"/>
            <w:vMerge/>
            <w:vAlign w:val="center"/>
          </w:tcPr>
          <w:p w14:paraId="7E504B3E" w14:textId="77777777" w:rsidR="00EC629B" w:rsidRDefault="00EC629B"/>
        </w:tc>
        <w:tc>
          <w:tcPr>
            <w:tcW w:w="1121" w:type="dxa"/>
            <w:vMerge/>
            <w:vAlign w:val="center"/>
          </w:tcPr>
          <w:p w14:paraId="1153F2C2" w14:textId="77777777" w:rsidR="00EC629B" w:rsidRDefault="00EC629B"/>
        </w:tc>
        <w:tc>
          <w:tcPr>
            <w:tcW w:w="1599" w:type="dxa"/>
            <w:vMerge/>
            <w:vAlign w:val="center"/>
          </w:tcPr>
          <w:p w14:paraId="6D080659" w14:textId="77777777" w:rsidR="00EC629B" w:rsidRDefault="00EC629B"/>
        </w:tc>
      </w:tr>
      <w:tr w:rsidR="50660304" w14:paraId="296C1420"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38245C86" w14:textId="72123DD4" w:rsidR="50660304" w:rsidRDefault="50660304" w:rsidP="50660304">
            <w:pPr>
              <w:ind w:left="-20" w:right="-20"/>
            </w:pPr>
            <w:r w:rsidRPr="50660304">
              <w:rPr>
                <w:rFonts w:ascii="Garamond" w:eastAsia="Garamond" w:hAnsi="Garamond" w:cs="Garamond"/>
              </w:rPr>
              <w:t xml:space="preserve">Percent of population </w:t>
            </w:r>
            <w:r w:rsidR="43C9A22F" w:rsidRPr="471F80E5">
              <w:rPr>
                <w:rFonts w:ascii="Garamond" w:eastAsia="Garamond" w:hAnsi="Garamond" w:cs="Garamond"/>
              </w:rPr>
              <w:t xml:space="preserve">that are </w:t>
            </w:r>
            <w:r w:rsidRPr="50660304">
              <w:rPr>
                <w:rFonts w:ascii="Garamond" w:eastAsia="Garamond" w:hAnsi="Garamond" w:cs="Garamond"/>
              </w:rPr>
              <w:t>non-white</w:t>
            </w:r>
          </w:p>
        </w:tc>
        <w:tc>
          <w:tcPr>
            <w:tcW w:w="1507" w:type="dxa"/>
            <w:vMerge/>
            <w:vAlign w:val="center"/>
          </w:tcPr>
          <w:p w14:paraId="6AB1BD74" w14:textId="77777777" w:rsidR="00EC629B" w:rsidRDefault="00EC629B"/>
        </w:tc>
        <w:tc>
          <w:tcPr>
            <w:tcW w:w="1121" w:type="dxa"/>
            <w:vMerge/>
            <w:vAlign w:val="center"/>
          </w:tcPr>
          <w:p w14:paraId="39EEBC9C" w14:textId="77777777" w:rsidR="00EC629B" w:rsidRDefault="00EC629B"/>
        </w:tc>
        <w:tc>
          <w:tcPr>
            <w:tcW w:w="1599" w:type="dxa"/>
            <w:vMerge/>
            <w:vAlign w:val="center"/>
          </w:tcPr>
          <w:p w14:paraId="5285633E" w14:textId="77777777" w:rsidR="00EC629B" w:rsidRDefault="00EC629B"/>
        </w:tc>
      </w:tr>
      <w:tr w:rsidR="50660304" w14:paraId="0D34C89C"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75D97FB3" w14:textId="76E170D9" w:rsidR="50660304" w:rsidRDefault="50660304" w:rsidP="50660304">
            <w:pPr>
              <w:ind w:left="-20" w:right="-20"/>
            </w:pPr>
            <w:r w:rsidRPr="50660304">
              <w:rPr>
                <w:rFonts w:ascii="Garamond" w:eastAsia="Garamond" w:hAnsi="Garamond" w:cs="Garamond"/>
              </w:rPr>
              <w:t xml:space="preserve">Percent of population </w:t>
            </w:r>
            <w:r w:rsidR="406B661F" w:rsidRPr="471F80E5">
              <w:rPr>
                <w:rFonts w:ascii="Garamond" w:eastAsia="Garamond" w:hAnsi="Garamond" w:cs="Garamond"/>
              </w:rPr>
              <w:t xml:space="preserve">that are </w:t>
            </w:r>
            <w:r w:rsidRPr="50660304">
              <w:rPr>
                <w:rFonts w:ascii="Garamond" w:eastAsia="Garamond" w:hAnsi="Garamond" w:cs="Garamond"/>
              </w:rPr>
              <w:t>non-citizens</w:t>
            </w:r>
          </w:p>
        </w:tc>
        <w:tc>
          <w:tcPr>
            <w:tcW w:w="1507" w:type="dxa"/>
            <w:vMerge/>
            <w:vAlign w:val="center"/>
          </w:tcPr>
          <w:p w14:paraId="42BE7699" w14:textId="77777777" w:rsidR="00EC629B" w:rsidRDefault="00EC629B"/>
        </w:tc>
        <w:tc>
          <w:tcPr>
            <w:tcW w:w="1121" w:type="dxa"/>
            <w:vMerge/>
            <w:vAlign w:val="center"/>
          </w:tcPr>
          <w:p w14:paraId="49C687AF" w14:textId="77777777" w:rsidR="00EC629B" w:rsidRDefault="00EC629B"/>
        </w:tc>
        <w:tc>
          <w:tcPr>
            <w:tcW w:w="1599" w:type="dxa"/>
            <w:vMerge/>
            <w:vAlign w:val="center"/>
          </w:tcPr>
          <w:p w14:paraId="55704A2F" w14:textId="77777777" w:rsidR="00EC629B" w:rsidRDefault="00EC629B"/>
        </w:tc>
      </w:tr>
      <w:tr w:rsidR="50660304" w14:paraId="35AA4FD6"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52CA7052" w14:textId="5F5C8B0C" w:rsidR="50660304" w:rsidRDefault="50660304" w:rsidP="50660304">
            <w:pPr>
              <w:ind w:left="-20" w:right="-20"/>
            </w:pPr>
            <w:r w:rsidRPr="50660304">
              <w:rPr>
                <w:rFonts w:ascii="Garamond" w:eastAsia="Garamond" w:hAnsi="Garamond" w:cs="Garamond"/>
              </w:rPr>
              <w:t xml:space="preserve">Percent of population below </w:t>
            </w:r>
            <w:r w:rsidR="027C0626" w:rsidRPr="471F80E5">
              <w:rPr>
                <w:rFonts w:ascii="Garamond" w:eastAsia="Garamond" w:hAnsi="Garamond" w:cs="Garamond"/>
              </w:rPr>
              <w:t xml:space="preserve">the </w:t>
            </w:r>
            <w:r w:rsidRPr="50660304">
              <w:rPr>
                <w:rFonts w:ascii="Garamond" w:eastAsia="Garamond" w:hAnsi="Garamond" w:cs="Garamond"/>
              </w:rPr>
              <w:t>poverty level</w:t>
            </w:r>
          </w:p>
        </w:tc>
        <w:tc>
          <w:tcPr>
            <w:tcW w:w="1507" w:type="dxa"/>
            <w:vMerge/>
            <w:vAlign w:val="center"/>
          </w:tcPr>
          <w:p w14:paraId="132A3801" w14:textId="77777777" w:rsidR="00EC629B" w:rsidRDefault="00EC629B"/>
        </w:tc>
        <w:tc>
          <w:tcPr>
            <w:tcW w:w="1121" w:type="dxa"/>
            <w:vMerge/>
            <w:vAlign w:val="center"/>
          </w:tcPr>
          <w:p w14:paraId="5AF53309" w14:textId="77777777" w:rsidR="00EC629B" w:rsidRDefault="00EC629B"/>
        </w:tc>
        <w:tc>
          <w:tcPr>
            <w:tcW w:w="1599" w:type="dxa"/>
            <w:vMerge/>
            <w:vAlign w:val="center"/>
          </w:tcPr>
          <w:p w14:paraId="0C2A1B9D" w14:textId="77777777" w:rsidR="00EC629B" w:rsidRDefault="00EC629B"/>
        </w:tc>
      </w:tr>
      <w:tr w:rsidR="34C3FD6A" w14:paraId="0CA90D9B"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6106314A" w14:textId="001DBE1B" w:rsidR="5B3C44D9" w:rsidRDefault="5B3C44D9" w:rsidP="34C3FD6A">
            <w:pPr>
              <w:rPr>
                <w:rFonts w:ascii="Garamond" w:eastAsia="Garamond" w:hAnsi="Garamond" w:cs="Garamond"/>
              </w:rPr>
            </w:pPr>
            <w:r w:rsidRPr="34C3FD6A">
              <w:rPr>
                <w:rFonts w:ascii="Garamond" w:eastAsia="Garamond" w:hAnsi="Garamond" w:cs="Garamond"/>
              </w:rPr>
              <w:t>Percent of population that speaks limited English</w:t>
            </w:r>
          </w:p>
        </w:tc>
        <w:tc>
          <w:tcPr>
            <w:tcW w:w="1507" w:type="dxa"/>
            <w:vMerge/>
            <w:tcMar>
              <w:left w:w="108" w:type="dxa"/>
              <w:right w:w="108" w:type="dxa"/>
            </w:tcMar>
          </w:tcPr>
          <w:p w14:paraId="29AE52EF" w14:textId="77777777" w:rsidR="001030BF" w:rsidRDefault="001030BF"/>
        </w:tc>
        <w:tc>
          <w:tcPr>
            <w:tcW w:w="1121" w:type="dxa"/>
            <w:vMerge/>
            <w:tcMar>
              <w:left w:w="108" w:type="dxa"/>
              <w:right w:w="108" w:type="dxa"/>
            </w:tcMar>
          </w:tcPr>
          <w:p w14:paraId="75B919D4" w14:textId="77777777" w:rsidR="001030BF" w:rsidRDefault="001030BF"/>
        </w:tc>
        <w:tc>
          <w:tcPr>
            <w:tcW w:w="1599" w:type="dxa"/>
            <w:vMerge/>
            <w:tcMar>
              <w:left w:w="108" w:type="dxa"/>
              <w:right w:w="108" w:type="dxa"/>
            </w:tcMar>
          </w:tcPr>
          <w:p w14:paraId="27B66BB3" w14:textId="77777777" w:rsidR="001030BF" w:rsidRDefault="001030BF"/>
        </w:tc>
      </w:tr>
      <w:tr w:rsidR="50660304" w14:paraId="75233825"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57491227" w14:textId="332CBC5A" w:rsidR="50660304" w:rsidRDefault="50660304" w:rsidP="50660304">
            <w:pPr>
              <w:ind w:left="-20" w:right="-20"/>
            </w:pPr>
            <w:r w:rsidRPr="50660304">
              <w:rPr>
                <w:rFonts w:ascii="Garamond" w:eastAsia="Garamond" w:hAnsi="Garamond" w:cs="Garamond"/>
              </w:rPr>
              <w:t xml:space="preserve">Percent of </w:t>
            </w:r>
            <w:r w:rsidRPr="471F80E5">
              <w:rPr>
                <w:rFonts w:ascii="Garamond" w:eastAsia="Garamond" w:hAnsi="Garamond" w:cs="Garamond"/>
              </w:rPr>
              <w:t>household</w:t>
            </w:r>
            <w:r w:rsidR="1E780575" w:rsidRPr="471F80E5">
              <w:rPr>
                <w:rFonts w:ascii="Garamond" w:eastAsia="Garamond" w:hAnsi="Garamond" w:cs="Garamond"/>
              </w:rPr>
              <w:t>s</w:t>
            </w:r>
            <w:r w:rsidRPr="50660304">
              <w:rPr>
                <w:rFonts w:ascii="Garamond" w:eastAsia="Garamond" w:hAnsi="Garamond" w:cs="Garamond"/>
              </w:rPr>
              <w:t xml:space="preserve"> with no car</w:t>
            </w:r>
          </w:p>
        </w:tc>
        <w:tc>
          <w:tcPr>
            <w:tcW w:w="1507" w:type="dxa"/>
            <w:vMerge/>
            <w:vAlign w:val="center"/>
          </w:tcPr>
          <w:p w14:paraId="5008A7CC" w14:textId="77777777" w:rsidR="00EC629B" w:rsidRDefault="00EC629B"/>
        </w:tc>
        <w:tc>
          <w:tcPr>
            <w:tcW w:w="1121" w:type="dxa"/>
            <w:vMerge/>
            <w:vAlign w:val="center"/>
          </w:tcPr>
          <w:p w14:paraId="7B7AC998" w14:textId="77777777" w:rsidR="00EC629B" w:rsidRDefault="00EC629B"/>
        </w:tc>
        <w:tc>
          <w:tcPr>
            <w:tcW w:w="1599" w:type="dxa"/>
            <w:vMerge/>
            <w:vAlign w:val="center"/>
          </w:tcPr>
          <w:p w14:paraId="59669A31" w14:textId="77777777" w:rsidR="00EC629B" w:rsidRDefault="00EC629B"/>
        </w:tc>
      </w:tr>
      <w:tr w:rsidR="50660304" w14:paraId="5BF1B637"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3DE72AF3" w14:textId="417DCECE" w:rsidR="50660304" w:rsidRDefault="50660304" w:rsidP="50660304">
            <w:pPr>
              <w:ind w:left="-20" w:right="-20"/>
            </w:pPr>
            <w:r w:rsidRPr="50660304">
              <w:rPr>
                <w:rFonts w:ascii="Garamond" w:eastAsia="Garamond" w:hAnsi="Garamond" w:cs="Garamond"/>
              </w:rPr>
              <w:t>Percent of population without health insurance</w:t>
            </w:r>
          </w:p>
        </w:tc>
        <w:tc>
          <w:tcPr>
            <w:tcW w:w="1507" w:type="dxa"/>
            <w:vMerge/>
            <w:vAlign w:val="center"/>
          </w:tcPr>
          <w:p w14:paraId="4E105837" w14:textId="77777777" w:rsidR="00EC629B" w:rsidRDefault="00EC629B"/>
        </w:tc>
        <w:tc>
          <w:tcPr>
            <w:tcW w:w="1121" w:type="dxa"/>
            <w:vMerge/>
            <w:vAlign w:val="center"/>
          </w:tcPr>
          <w:p w14:paraId="0A75C3E2" w14:textId="77777777" w:rsidR="00EC629B" w:rsidRDefault="00EC629B"/>
        </w:tc>
        <w:tc>
          <w:tcPr>
            <w:tcW w:w="1599" w:type="dxa"/>
            <w:vMerge/>
            <w:vAlign w:val="center"/>
          </w:tcPr>
          <w:p w14:paraId="28C67997" w14:textId="77777777" w:rsidR="00EC629B" w:rsidRDefault="00EC629B"/>
        </w:tc>
      </w:tr>
      <w:tr w:rsidR="50660304" w14:paraId="5C1DABE5"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600BE700" w14:textId="1FFB01FD" w:rsidR="50660304" w:rsidRDefault="50660304" w:rsidP="50660304">
            <w:pPr>
              <w:ind w:left="-20" w:right="-20"/>
            </w:pPr>
            <w:r w:rsidRPr="50660304">
              <w:rPr>
                <w:rFonts w:ascii="Garamond" w:eastAsia="Garamond" w:hAnsi="Garamond" w:cs="Garamond"/>
              </w:rPr>
              <w:t>Percent of population (18-64) that has a disability</w:t>
            </w:r>
          </w:p>
        </w:tc>
        <w:tc>
          <w:tcPr>
            <w:tcW w:w="1507" w:type="dxa"/>
            <w:vMerge/>
            <w:vAlign w:val="center"/>
          </w:tcPr>
          <w:p w14:paraId="53EE596C" w14:textId="77777777" w:rsidR="00EC629B" w:rsidRDefault="00EC629B"/>
        </w:tc>
        <w:tc>
          <w:tcPr>
            <w:tcW w:w="1121" w:type="dxa"/>
            <w:vMerge/>
            <w:vAlign w:val="center"/>
          </w:tcPr>
          <w:p w14:paraId="4AB3A3D3" w14:textId="77777777" w:rsidR="00EC629B" w:rsidRDefault="00EC629B"/>
        </w:tc>
        <w:tc>
          <w:tcPr>
            <w:tcW w:w="1599" w:type="dxa"/>
            <w:vMerge/>
            <w:vAlign w:val="center"/>
          </w:tcPr>
          <w:p w14:paraId="00E0939A" w14:textId="77777777" w:rsidR="00EC629B" w:rsidRDefault="00EC629B"/>
        </w:tc>
      </w:tr>
      <w:tr w:rsidR="50660304" w14:paraId="674DD4C1" w14:textId="77777777" w:rsidTr="6798B31C">
        <w:trPr>
          <w:trHeight w:val="270"/>
        </w:trPr>
        <w:tc>
          <w:tcPr>
            <w:tcW w:w="5101" w:type="dxa"/>
            <w:tcBorders>
              <w:top w:val="single" w:sz="8" w:space="0" w:color="auto"/>
              <w:left w:val="single" w:sz="8" w:space="0" w:color="auto"/>
              <w:bottom w:val="single" w:sz="8" w:space="0" w:color="auto"/>
              <w:right w:val="single" w:sz="4" w:space="0" w:color="auto"/>
            </w:tcBorders>
            <w:tcMar>
              <w:left w:w="108" w:type="dxa"/>
              <w:right w:w="108" w:type="dxa"/>
            </w:tcMar>
          </w:tcPr>
          <w:p w14:paraId="128505FC" w14:textId="5657F9CA" w:rsidR="50660304" w:rsidRDefault="50660304" w:rsidP="50660304">
            <w:pPr>
              <w:ind w:left="-20" w:right="-20"/>
              <w:rPr>
                <w:rFonts w:ascii="Garamond" w:eastAsia="Garamond" w:hAnsi="Garamond" w:cs="Garamond"/>
              </w:rPr>
            </w:pPr>
            <w:r w:rsidRPr="50660304">
              <w:rPr>
                <w:rFonts w:ascii="Garamond" w:eastAsia="Garamond" w:hAnsi="Garamond" w:cs="Garamond"/>
              </w:rPr>
              <w:t xml:space="preserve">Percent of population (16+) that are </w:t>
            </w:r>
            <w:r w:rsidR="4AA0D899" w:rsidRPr="0ABED061">
              <w:rPr>
                <w:rFonts w:ascii="Garamond" w:eastAsia="Garamond" w:hAnsi="Garamond" w:cs="Garamond"/>
              </w:rPr>
              <w:t>unemployed</w:t>
            </w:r>
          </w:p>
        </w:tc>
        <w:tc>
          <w:tcPr>
            <w:tcW w:w="1507" w:type="dxa"/>
            <w:vMerge/>
            <w:vAlign w:val="center"/>
          </w:tcPr>
          <w:p w14:paraId="19BD72E6" w14:textId="77777777" w:rsidR="00EC629B" w:rsidRDefault="00EC629B"/>
        </w:tc>
        <w:tc>
          <w:tcPr>
            <w:tcW w:w="1121" w:type="dxa"/>
            <w:vMerge/>
            <w:vAlign w:val="center"/>
          </w:tcPr>
          <w:p w14:paraId="4CCF2E06" w14:textId="77777777" w:rsidR="00EC629B" w:rsidRDefault="00EC629B"/>
        </w:tc>
        <w:tc>
          <w:tcPr>
            <w:tcW w:w="1599" w:type="dxa"/>
            <w:vMerge/>
            <w:vAlign w:val="center"/>
          </w:tcPr>
          <w:p w14:paraId="1587EC18" w14:textId="77777777" w:rsidR="00EC629B" w:rsidRDefault="00EC629B"/>
        </w:tc>
      </w:tr>
      <w:tr w:rsidR="50660304" w14:paraId="271F8539" w14:textId="77777777" w:rsidTr="6798B31C">
        <w:trPr>
          <w:trHeight w:val="270"/>
        </w:trPr>
        <w:tc>
          <w:tcPr>
            <w:tcW w:w="5101" w:type="dxa"/>
            <w:tcBorders>
              <w:top w:val="single" w:sz="8" w:space="0" w:color="auto"/>
              <w:left w:val="single" w:sz="8" w:space="0" w:color="auto"/>
              <w:bottom w:val="single" w:sz="18" w:space="0" w:color="000000" w:themeColor="text1"/>
              <w:right w:val="single" w:sz="4" w:space="0" w:color="auto"/>
            </w:tcBorders>
            <w:tcMar>
              <w:left w:w="108" w:type="dxa"/>
              <w:right w:w="108" w:type="dxa"/>
            </w:tcMar>
          </w:tcPr>
          <w:p w14:paraId="436A26A2" w14:textId="5E07D0C2" w:rsidR="50660304" w:rsidRDefault="4C207AAE" w:rsidP="3E04BB93">
            <w:pPr>
              <w:ind w:left="-20" w:right="-20"/>
              <w:rPr>
                <w:rFonts w:ascii="Garamond" w:eastAsia="Garamond" w:hAnsi="Garamond" w:cs="Garamond"/>
              </w:rPr>
            </w:pPr>
            <w:r w:rsidRPr="0B90C3DB">
              <w:rPr>
                <w:rFonts w:ascii="Garamond" w:eastAsia="Garamond" w:hAnsi="Garamond" w:cs="Garamond"/>
              </w:rPr>
              <w:t>Percent of population living alone</w:t>
            </w:r>
          </w:p>
        </w:tc>
        <w:tc>
          <w:tcPr>
            <w:tcW w:w="1507" w:type="dxa"/>
            <w:vMerge/>
            <w:vAlign w:val="center"/>
          </w:tcPr>
          <w:p w14:paraId="33699FC1" w14:textId="77777777" w:rsidR="00EC629B" w:rsidRDefault="00EC629B"/>
        </w:tc>
        <w:tc>
          <w:tcPr>
            <w:tcW w:w="1121" w:type="dxa"/>
            <w:vMerge/>
            <w:vAlign w:val="center"/>
          </w:tcPr>
          <w:p w14:paraId="658FFD81" w14:textId="77777777" w:rsidR="00EC629B" w:rsidRDefault="00EC629B"/>
        </w:tc>
        <w:tc>
          <w:tcPr>
            <w:tcW w:w="1599" w:type="dxa"/>
            <w:vMerge/>
            <w:vAlign w:val="center"/>
          </w:tcPr>
          <w:p w14:paraId="6F300992" w14:textId="77777777" w:rsidR="00EC629B" w:rsidRDefault="00EC629B"/>
        </w:tc>
      </w:tr>
      <w:tr w:rsidR="50660304" w14:paraId="7462FA68" w14:textId="77777777" w:rsidTr="6798B31C">
        <w:trPr>
          <w:trHeight w:val="270"/>
        </w:trPr>
        <w:tc>
          <w:tcPr>
            <w:tcW w:w="5101" w:type="dxa"/>
            <w:tcBorders>
              <w:top w:val="single" w:sz="18" w:space="0" w:color="000000" w:themeColor="text1"/>
              <w:left w:val="single" w:sz="8" w:space="0" w:color="auto"/>
              <w:bottom w:val="single" w:sz="8" w:space="0" w:color="auto"/>
              <w:right w:val="single" w:sz="8" w:space="0" w:color="auto"/>
            </w:tcBorders>
            <w:tcMar>
              <w:left w:w="108" w:type="dxa"/>
              <w:right w:w="108" w:type="dxa"/>
            </w:tcMar>
          </w:tcPr>
          <w:p w14:paraId="4E76A366" w14:textId="434D51FE" w:rsidR="50660304" w:rsidRDefault="50660304" w:rsidP="50660304">
            <w:pPr>
              <w:ind w:left="-20" w:right="-20"/>
            </w:pPr>
            <w:r w:rsidRPr="50660304">
              <w:rPr>
                <w:rFonts w:ascii="Garamond" w:eastAsia="Garamond" w:hAnsi="Garamond" w:cs="Garamond"/>
              </w:rPr>
              <w:t>Asthma patients</w:t>
            </w:r>
          </w:p>
        </w:tc>
        <w:tc>
          <w:tcPr>
            <w:tcW w:w="1507" w:type="dxa"/>
            <w:vMerge w:val="restart"/>
            <w:tcBorders>
              <w:top w:val="single" w:sz="1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23FC0066" w14:textId="4E9F5700" w:rsidR="50660304" w:rsidRDefault="0727DA45" w:rsidP="46D4DED5">
            <w:pPr>
              <w:ind w:left="-20" w:right="-20"/>
              <w:rPr>
                <w:rFonts w:ascii="Garamond" w:eastAsia="Garamond" w:hAnsi="Garamond" w:cs="Garamond"/>
              </w:rPr>
            </w:pPr>
            <w:r w:rsidRPr="46D4DED5">
              <w:rPr>
                <w:rFonts w:ascii="Garamond" w:eastAsia="Garamond" w:hAnsi="Garamond" w:cs="Garamond"/>
              </w:rPr>
              <w:t xml:space="preserve">Census </w:t>
            </w:r>
            <w:r w:rsidR="16B395CB" w:rsidRPr="46D4DED5">
              <w:rPr>
                <w:rFonts w:ascii="Garamond" w:eastAsia="Garamond" w:hAnsi="Garamond" w:cs="Garamond"/>
              </w:rPr>
              <w:t>designated places</w:t>
            </w:r>
          </w:p>
        </w:tc>
        <w:tc>
          <w:tcPr>
            <w:tcW w:w="1121" w:type="dxa"/>
            <w:vMerge w:val="restart"/>
            <w:tcBorders>
              <w:top w:val="single" w:sz="1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7A285FA4" w14:textId="61606C63" w:rsidR="50660304" w:rsidRDefault="50660304" w:rsidP="50660304">
            <w:pPr>
              <w:ind w:left="-20" w:right="-20"/>
            </w:pPr>
            <w:r w:rsidRPr="50660304">
              <w:rPr>
                <w:rFonts w:ascii="Garamond" w:eastAsia="Garamond" w:hAnsi="Garamond" w:cs="Garamond"/>
              </w:rPr>
              <w:t>2019, 2020</w:t>
            </w:r>
          </w:p>
        </w:tc>
        <w:tc>
          <w:tcPr>
            <w:tcW w:w="1599" w:type="dxa"/>
            <w:vMerge w:val="restart"/>
            <w:tcBorders>
              <w:top w:val="single" w:sz="18" w:space="0" w:color="000000" w:themeColor="text1"/>
              <w:left w:val="single" w:sz="8" w:space="0" w:color="000000" w:themeColor="text1"/>
              <w:bottom w:val="single" w:sz="8" w:space="0" w:color="auto"/>
              <w:right w:val="single" w:sz="4" w:space="0" w:color="auto"/>
            </w:tcBorders>
            <w:tcMar>
              <w:left w:w="108" w:type="dxa"/>
              <w:right w:w="108" w:type="dxa"/>
            </w:tcMar>
          </w:tcPr>
          <w:p w14:paraId="7731E54F" w14:textId="5CF96267" w:rsidR="50660304" w:rsidRDefault="50660304" w:rsidP="50660304">
            <w:pPr>
              <w:ind w:left="-20" w:right="-20"/>
            </w:pPr>
            <w:r w:rsidRPr="50660304">
              <w:rPr>
                <w:rFonts w:ascii="Garamond" w:eastAsia="Garamond" w:hAnsi="Garamond" w:cs="Garamond"/>
              </w:rPr>
              <w:t>CDC PLACES: Local Data for Better Health</w:t>
            </w:r>
          </w:p>
        </w:tc>
      </w:tr>
      <w:tr w:rsidR="50660304" w14:paraId="6B8F1972" w14:textId="77777777" w:rsidTr="6798B31C">
        <w:trPr>
          <w:trHeight w:val="270"/>
        </w:trPr>
        <w:tc>
          <w:tcPr>
            <w:tcW w:w="5101" w:type="dxa"/>
            <w:tcBorders>
              <w:top w:val="single" w:sz="8" w:space="0" w:color="auto"/>
              <w:left w:val="single" w:sz="8" w:space="0" w:color="auto"/>
              <w:bottom w:val="single" w:sz="8" w:space="0" w:color="auto"/>
              <w:right w:val="single" w:sz="8" w:space="0" w:color="auto"/>
            </w:tcBorders>
            <w:tcMar>
              <w:left w:w="108" w:type="dxa"/>
              <w:right w:w="108" w:type="dxa"/>
            </w:tcMar>
          </w:tcPr>
          <w:p w14:paraId="7913EB8D" w14:textId="00999954" w:rsidR="50660304" w:rsidRDefault="4C4FEB94" w:rsidP="02A1D339">
            <w:pPr>
              <w:ind w:left="-20" w:right="-20"/>
              <w:rPr>
                <w:rFonts w:ascii="Garamond" w:eastAsia="Garamond" w:hAnsi="Garamond" w:cs="Garamond"/>
              </w:rPr>
            </w:pPr>
            <w:r w:rsidRPr="6798B31C">
              <w:rPr>
                <w:rFonts w:ascii="Garamond" w:eastAsia="Garamond" w:hAnsi="Garamond" w:cs="Garamond"/>
              </w:rPr>
              <w:t xml:space="preserve">People with </w:t>
            </w:r>
            <w:r w:rsidR="12DF908C" w:rsidRPr="6798B31C">
              <w:rPr>
                <w:rFonts w:ascii="Garamond" w:eastAsia="Garamond" w:hAnsi="Garamond" w:cs="Garamond"/>
              </w:rPr>
              <w:t>Coronary Heart D</w:t>
            </w:r>
            <w:r w:rsidR="114DADCE" w:rsidRPr="6798B31C">
              <w:rPr>
                <w:rFonts w:ascii="Garamond" w:eastAsia="Garamond" w:hAnsi="Garamond" w:cs="Garamond"/>
              </w:rPr>
              <w:t>i</w:t>
            </w:r>
            <w:r w:rsidR="12DF908C" w:rsidRPr="6798B31C">
              <w:rPr>
                <w:rFonts w:ascii="Garamond" w:eastAsia="Garamond" w:hAnsi="Garamond" w:cs="Garamond"/>
              </w:rPr>
              <w:t>sease</w:t>
            </w:r>
          </w:p>
        </w:tc>
        <w:tc>
          <w:tcPr>
            <w:tcW w:w="1507" w:type="dxa"/>
            <w:vMerge/>
            <w:vAlign w:val="center"/>
          </w:tcPr>
          <w:p w14:paraId="30C8E51D" w14:textId="77777777" w:rsidR="00EC629B" w:rsidRDefault="00EC629B"/>
        </w:tc>
        <w:tc>
          <w:tcPr>
            <w:tcW w:w="1121" w:type="dxa"/>
            <w:vMerge/>
            <w:vAlign w:val="center"/>
          </w:tcPr>
          <w:p w14:paraId="26F71A7B" w14:textId="77777777" w:rsidR="00EC629B" w:rsidRDefault="00EC629B"/>
        </w:tc>
        <w:tc>
          <w:tcPr>
            <w:tcW w:w="1599" w:type="dxa"/>
            <w:vMerge/>
            <w:vAlign w:val="center"/>
          </w:tcPr>
          <w:p w14:paraId="1281247F" w14:textId="77777777" w:rsidR="00EC629B" w:rsidRDefault="00EC629B"/>
        </w:tc>
      </w:tr>
      <w:tr w:rsidR="50660304" w14:paraId="350933FE" w14:textId="77777777" w:rsidTr="6798B31C">
        <w:trPr>
          <w:trHeight w:val="270"/>
        </w:trPr>
        <w:tc>
          <w:tcPr>
            <w:tcW w:w="5101" w:type="dxa"/>
            <w:tcBorders>
              <w:top w:val="single" w:sz="8" w:space="0" w:color="auto"/>
              <w:left w:val="single" w:sz="8" w:space="0" w:color="auto"/>
              <w:bottom w:val="single" w:sz="8" w:space="0" w:color="auto"/>
              <w:right w:val="single" w:sz="8" w:space="0" w:color="auto"/>
            </w:tcBorders>
            <w:tcMar>
              <w:left w:w="108" w:type="dxa"/>
              <w:right w:w="108" w:type="dxa"/>
            </w:tcMar>
          </w:tcPr>
          <w:p w14:paraId="3C89A5D4" w14:textId="1241F4B7" w:rsidR="50660304" w:rsidRDefault="50660304" w:rsidP="50660304">
            <w:pPr>
              <w:ind w:left="-20" w:right="-20"/>
            </w:pPr>
            <w:r w:rsidRPr="50660304">
              <w:rPr>
                <w:rFonts w:ascii="Garamond" w:eastAsia="Garamond" w:hAnsi="Garamond" w:cs="Garamond"/>
              </w:rPr>
              <w:t>People with obesity</w:t>
            </w:r>
          </w:p>
        </w:tc>
        <w:tc>
          <w:tcPr>
            <w:tcW w:w="1507" w:type="dxa"/>
            <w:vMerge/>
            <w:vAlign w:val="center"/>
          </w:tcPr>
          <w:p w14:paraId="2B138FC5" w14:textId="77777777" w:rsidR="00EC629B" w:rsidRDefault="00EC629B"/>
        </w:tc>
        <w:tc>
          <w:tcPr>
            <w:tcW w:w="1121" w:type="dxa"/>
            <w:vMerge/>
            <w:vAlign w:val="center"/>
          </w:tcPr>
          <w:p w14:paraId="1857783C" w14:textId="77777777" w:rsidR="00EC629B" w:rsidRDefault="00EC629B"/>
        </w:tc>
        <w:tc>
          <w:tcPr>
            <w:tcW w:w="1599" w:type="dxa"/>
            <w:vMerge/>
            <w:vAlign w:val="center"/>
          </w:tcPr>
          <w:p w14:paraId="49948899" w14:textId="77777777" w:rsidR="00EC629B" w:rsidRDefault="00EC629B"/>
        </w:tc>
      </w:tr>
      <w:tr w:rsidR="50660304" w14:paraId="70B151A7" w14:textId="77777777" w:rsidTr="6798B31C">
        <w:trPr>
          <w:trHeight w:val="270"/>
        </w:trPr>
        <w:tc>
          <w:tcPr>
            <w:tcW w:w="5101" w:type="dxa"/>
            <w:tcBorders>
              <w:top w:val="single" w:sz="8" w:space="0" w:color="auto"/>
              <w:left w:val="single" w:sz="8" w:space="0" w:color="auto"/>
              <w:bottom w:val="single" w:sz="8" w:space="0" w:color="auto"/>
              <w:right w:val="single" w:sz="8" w:space="0" w:color="auto"/>
            </w:tcBorders>
            <w:tcMar>
              <w:left w:w="108" w:type="dxa"/>
              <w:right w:w="108" w:type="dxa"/>
            </w:tcMar>
          </w:tcPr>
          <w:p w14:paraId="6B1AF88B" w14:textId="228C6B82" w:rsidR="50660304" w:rsidRDefault="50660304" w:rsidP="50660304">
            <w:pPr>
              <w:ind w:left="-20" w:right="-20"/>
            </w:pPr>
            <w:r w:rsidRPr="50660304">
              <w:rPr>
                <w:rFonts w:ascii="Garamond" w:eastAsia="Garamond" w:hAnsi="Garamond" w:cs="Garamond"/>
              </w:rPr>
              <w:t>Stroke patients</w:t>
            </w:r>
          </w:p>
        </w:tc>
        <w:tc>
          <w:tcPr>
            <w:tcW w:w="1507" w:type="dxa"/>
            <w:vMerge/>
            <w:vAlign w:val="center"/>
          </w:tcPr>
          <w:p w14:paraId="001412A5" w14:textId="77777777" w:rsidR="00EC629B" w:rsidRDefault="00EC629B"/>
        </w:tc>
        <w:tc>
          <w:tcPr>
            <w:tcW w:w="1121" w:type="dxa"/>
            <w:vMerge/>
            <w:vAlign w:val="center"/>
          </w:tcPr>
          <w:p w14:paraId="4448CCE4" w14:textId="77777777" w:rsidR="00EC629B" w:rsidRDefault="00EC629B"/>
        </w:tc>
        <w:tc>
          <w:tcPr>
            <w:tcW w:w="1599" w:type="dxa"/>
            <w:vMerge/>
            <w:vAlign w:val="center"/>
          </w:tcPr>
          <w:p w14:paraId="4AF65876" w14:textId="77777777" w:rsidR="00EC629B" w:rsidRDefault="00EC629B"/>
        </w:tc>
      </w:tr>
      <w:tr w:rsidR="50660304" w14:paraId="6C15B953" w14:textId="77777777" w:rsidTr="6798B31C">
        <w:trPr>
          <w:trHeight w:val="270"/>
        </w:trPr>
        <w:tc>
          <w:tcPr>
            <w:tcW w:w="5101" w:type="dxa"/>
            <w:tcBorders>
              <w:top w:val="single" w:sz="8" w:space="0" w:color="auto"/>
              <w:left w:val="single" w:sz="8" w:space="0" w:color="auto"/>
              <w:bottom w:val="single" w:sz="8" w:space="0" w:color="auto"/>
              <w:right w:val="single" w:sz="8" w:space="0" w:color="auto"/>
            </w:tcBorders>
            <w:tcMar>
              <w:left w:w="108" w:type="dxa"/>
              <w:right w:w="108" w:type="dxa"/>
            </w:tcMar>
          </w:tcPr>
          <w:p w14:paraId="2B3E58C1" w14:textId="32939D35" w:rsidR="50660304" w:rsidRDefault="50660304" w:rsidP="50660304">
            <w:pPr>
              <w:ind w:left="-20" w:right="-20"/>
            </w:pPr>
            <w:r w:rsidRPr="50660304">
              <w:rPr>
                <w:rFonts w:ascii="Garamond" w:eastAsia="Garamond" w:hAnsi="Garamond" w:cs="Garamond"/>
              </w:rPr>
              <w:lastRenderedPageBreak/>
              <w:t>People with high blood pressure</w:t>
            </w:r>
          </w:p>
        </w:tc>
        <w:tc>
          <w:tcPr>
            <w:tcW w:w="1507" w:type="dxa"/>
            <w:vMerge/>
            <w:vAlign w:val="center"/>
          </w:tcPr>
          <w:p w14:paraId="37ED5890" w14:textId="77777777" w:rsidR="00EC629B" w:rsidRDefault="00EC629B"/>
        </w:tc>
        <w:tc>
          <w:tcPr>
            <w:tcW w:w="1121" w:type="dxa"/>
            <w:vMerge/>
            <w:vAlign w:val="center"/>
          </w:tcPr>
          <w:p w14:paraId="11E5D0AE" w14:textId="77777777" w:rsidR="00EC629B" w:rsidRDefault="00EC629B"/>
        </w:tc>
        <w:tc>
          <w:tcPr>
            <w:tcW w:w="1599" w:type="dxa"/>
            <w:vMerge/>
            <w:vAlign w:val="center"/>
          </w:tcPr>
          <w:p w14:paraId="209A59A6" w14:textId="77777777" w:rsidR="00EC629B" w:rsidRDefault="00EC629B"/>
        </w:tc>
      </w:tr>
      <w:tr w:rsidR="50660304" w14:paraId="09B0D42B" w14:textId="77777777" w:rsidTr="6798B31C">
        <w:trPr>
          <w:trHeight w:val="270"/>
        </w:trPr>
        <w:tc>
          <w:tcPr>
            <w:tcW w:w="5101" w:type="dxa"/>
            <w:tcBorders>
              <w:top w:val="single" w:sz="8" w:space="0" w:color="auto"/>
              <w:left w:val="single" w:sz="8" w:space="0" w:color="auto"/>
              <w:bottom w:val="single" w:sz="8" w:space="0" w:color="auto"/>
              <w:right w:val="single" w:sz="8" w:space="0" w:color="auto"/>
            </w:tcBorders>
            <w:tcMar>
              <w:left w:w="108" w:type="dxa"/>
              <w:right w:w="108" w:type="dxa"/>
            </w:tcMar>
          </w:tcPr>
          <w:p w14:paraId="1E5F568B" w14:textId="0F8CF593" w:rsidR="50660304" w:rsidRDefault="50660304" w:rsidP="50660304">
            <w:pPr>
              <w:ind w:left="-20" w:right="-20"/>
            </w:pPr>
            <w:r w:rsidRPr="50660304">
              <w:rPr>
                <w:rFonts w:ascii="Garamond" w:eastAsia="Garamond" w:hAnsi="Garamond" w:cs="Garamond"/>
              </w:rPr>
              <w:t>People with diabetes</w:t>
            </w:r>
          </w:p>
        </w:tc>
        <w:tc>
          <w:tcPr>
            <w:tcW w:w="1507" w:type="dxa"/>
            <w:vMerge/>
            <w:vAlign w:val="center"/>
          </w:tcPr>
          <w:p w14:paraId="11284305" w14:textId="77777777" w:rsidR="00EC629B" w:rsidRDefault="00EC629B"/>
        </w:tc>
        <w:tc>
          <w:tcPr>
            <w:tcW w:w="1121" w:type="dxa"/>
            <w:vMerge/>
            <w:vAlign w:val="center"/>
          </w:tcPr>
          <w:p w14:paraId="2B07118A" w14:textId="77777777" w:rsidR="00EC629B" w:rsidRDefault="00EC629B"/>
        </w:tc>
        <w:tc>
          <w:tcPr>
            <w:tcW w:w="1599" w:type="dxa"/>
            <w:vMerge/>
            <w:vAlign w:val="center"/>
          </w:tcPr>
          <w:p w14:paraId="2B10CADE" w14:textId="77777777" w:rsidR="00EC629B" w:rsidRDefault="00EC629B"/>
        </w:tc>
      </w:tr>
      <w:tr w:rsidR="50660304" w14:paraId="6B78041D" w14:textId="77777777" w:rsidTr="6798B31C">
        <w:trPr>
          <w:trHeight w:val="270"/>
        </w:trPr>
        <w:tc>
          <w:tcPr>
            <w:tcW w:w="5101" w:type="dxa"/>
            <w:tcBorders>
              <w:top w:val="single" w:sz="8" w:space="0" w:color="auto"/>
              <w:left w:val="single" w:sz="8" w:space="0" w:color="auto"/>
              <w:bottom w:val="single" w:sz="8" w:space="0" w:color="auto"/>
              <w:right w:val="single" w:sz="8" w:space="0" w:color="auto"/>
            </w:tcBorders>
            <w:tcMar>
              <w:left w:w="108" w:type="dxa"/>
              <w:right w:w="108" w:type="dxa"/>
            </w:tcMar>
          </w:tcPr>
          <w:p w14:paraId="156B48FA" w14:textId="10B29D06" w:rsidR="50660304" w:rsidRDefault="4C4FEB94" w:rsidP="50660304">
            <w:pPr>
              <w:ind w:left="-20" w:right="-20"/>
            </w:pPr>
            <w:r w:rsidRPr="6798B31C">
              <w:rPr>
                <w:rFonts w:ascii="Garamond" w:eastAsia="Garamond" w:hAnsi="Garamond" w:cs="Garamond"/>
              </w:rPr>
              <w:t>C</w:t>
            </w:r>
            <w:r w:rsidR="2A17E4D7" w:rsidRPr="6798B31C">
              <w:rPr>
                <w:rFonts w:ascii="Garamond" w:eastAsia="Garamond" w:hAnsi="Garamond" w:cs="Garamond"/>
              </w:rPr>
              <w:t xml:space="preserve">hronic Obstructive Pulmonary Disease </w:t>
            </w:r>
            <w:r w:rsidRPr="6798B31C">
              <w:rPr>
                <w:rFonts w:ascii="Garamond" w:eastAsia="Garamond" w:hAnsi="Garamond" w:cs="Garamond"/>
              </w:rPr>
              <w:t>patients</w:t>
            </w:r>
          </w:p>
        </w:tc>
        <w:tc>
          <w:tcPr>
            <w:tcW w:w="1507" w:type="dxa"/>
            <w:vMerge/>
            <w:vAlign w:val="center"/>
          </w:tcPr>
          <w:p w14:paraId="48E5F415" w14:textId="77777777" w:rsidR="00EC629B" w:rsidRDefault="00EC629B"/>
        </w:tc>
        <w:tc>
          <w:tcPr>
            <w:tcW w:w="1121" w:type="dxa"/>
            <w:vMerge/>
            <w:vAlign w:val="center"/>
          </w:tcPr>
          <w:p w14:paraId="077DE2E0" w14:textId="77777777" w:rsidR="00EC629B" w:rsidRDefault="00EC629B"/>
        </w:tc>
        <w:tc>
          <w:tcPr>
            <w:tcW w:w="1599" w:type="dxa"/>
            <w:vMerge/>
            <w:vAlign w:val="center"/>
          </w:tcPr>
          <w:p w14:paraId="35839E75" w14:textId="77777777" w:rsidR="00EC629B" w:rsidRDefault="00EC629B"/>
        </w:tc>
      </w:tr>
    </w:tbl>
    <w:p w14:paraId="3370B80B" w14:textId="77777777" w:rsidR="00864EDF" w:rsidRDefault="00864EDF" w:rsidP="34C3FD6A">
      <w:pPr>
        <w:spacing w:after="0" w:line="240" w:lineRule="auto"/>
        <w:rPr>
          <w:rFonts w:ascii="Garamond" w:hAnsi="Garamond" w:cs="Arial"/>
          <w:b/>
          <w:bCs/>
        </w:rPr>
      </w:pPr>
    </w:p>
    <w:p w14:paraId="7B7D132A" w14:textId="6E9A6063" w:rsidR="00A10D00" w:rsidRPr="00580821" w:rsidRDefault="2326530E" w:rsidP="7F9B5F9A">
      <w:pPr>
        <w:spacing w:after="0" w:line="240" w:lineRule="auto"/>
        <w:rPr>
          <w:rFonts w:ascii="Garamond" w:hAnsi="Garamond" w:cs="Arial"/>
          <w:b/>
        </w:rPr>
      </w:pPr>
      <w:r w:rsidRPr="00580821">
        <w:rPr>
          <w:rFonts w:ascii="Garamond" w:hAnsi="Garamond" w:cs="Arial"/>
          <w:b/>
        </w:rPr>
        <w:t>3.2 Data Processing</w:t>
      </w:r>
    </w:p>
    <w:p w14:paraId="3C8146EA" w14:textId="7E9BAC97" w:rsidR="42DF9564" w:rsidRDefault="42DF9564" w:rsidP="120FC842">
      <w:pPr>
        <w:spacing w:after="0" w:line="240" w:lineRule="auto"/>
        <w:rPr>
          <w:rFonts w:ascii="Garamond" w:eastAsia="Times New Roman" w:hAnsi="Garamond" w:cs="Arial"/>
          <w:i/>
          <w:iCs/>
        </w:rPr>
      </w:pPr>
      <w:r w:rsidRPr="120FC842">
        <w:rPr>
          <w:rFonts w:ascii="Garamond" w:eastAsia="Times New Roman" w:hAnsi="Garamond" w:cs="Arial"/>
        </w:rPr>
        <w:t xml:space="preserve">3.2.1 </w:t>
      </w:r>
      <w:r w:rsidR="0EA89675" w:rsidRPr="120FC842">
        <w:rPr>
          <w:rFonts w:ascii="Garamond" w:eastAsia="Times New Roman" w:hAnsi="Garamond" w:cs="Arial"/>
          <w:i/>
          <w:iCs/>
        </w:rPr>
        <w:t>Land Surface Temperature</w:t>
      </w:r>
    </w:p>
    <w:p w14:paraId="7EA8C8B2" w14:textId="698221A7" w:rsidR="7F9B5F9A" w:rsidRDefault="166A7B6C" w:rsidP="00F85CBD">
      <w:pPr>
        <w:spacing w:after="0" w:line="240" w:lineRule="auto"/>
        <w:rPr>
          <w:rFonts w:ascii="Garamond" w:eastAsia="Times New Roman" w:hAnsi="Garamond" w:cs="Arial"/>
        </w:rPr>
      </w:pPr>
      <w:r w:rsidRPr="46D4DED5">
        <w:rPr>
          <w:rFonts w:ascii="Garamond" w:eastAsia="Times New Roman" w:hAnsi="Garamond" w:cs="Arial"/>
        </w:rPr>
        <w:t xml:space="preserve">When accessing </w:t>
      </w:r>
      <w:r w:rsidR="6547DC47" w:rsidRPr="46D4DED5">
        <w:rPr>
          <w:rFonts w:ascii="Garamond" w:eastAsia="Times New Roman" w:hAnsi="Garamond" w:cs="Arial"/>
        </w:rPr>
        <w:t xml:space="preserve">daytime </w:t>
      </w:r>
      <w:r w:rsidRPr="46D4DED5">
        <w:rPr>
          <w:rFonts w:ascii="Garamond" w:eastAsia="Times New Roman" w:hAnsi="Garamond" w:cs="Arial"/>
        </w:rPr>
        <w:t>land surface temperature</w:t>
      </w:r>
      <w:r w:rsidR="393D70A8" w:rsidRPr="46D4DED5">
        <w:rPr>
          <w:rFonts w:ascii="Garamond" w:eastAsia="Times New Roman" w:hAnsi="Garamond" w:cs="Arial"/>
        </w:rPr>
        <w:t xml:space="preserve"> (LST)</w:t>
      </w:r>
      <w:r w:rsidRPr="46D4DED5">
        <w:rPr>
          <w:rFonts w:ascii="Garamond" w:eastAsia="Times New Roman" w:hAnsi="Garamond" w:cs="Arial"/>
        </w:rPr>
        <w:t xml:space="preserve"> data from Landsat 8, the team first filtered any pixels that were tainted by the presence of clouds or cloud shadows u</w:t>
      </w:r>
      <w:r w:rsidR="33068D59" w:rsidRPr="46D4DED5">
        <w:rPr>
          <w:rFonts w:ascii="Garamond" w:eastAsia="Times New Roman" w:hAnsi="Garamond" w:cs="Arial"/>
        </w:rPr>
        <w:t xml:space="preserve">sing the Landsat collection 1 level 1 Quality Assessment band containing information on the usability of pixels within a Landsat scene. </w:t>
      </w:r>
      <w:r w:rsidR="1F07477D" w:rsidRPr="46D4DED5">
        <w:rPr>
          <w:rFonts w:ascii="Garamond" w:eastAsia="Times New Roman" w:hAnsi="Garamond" w:cs="Arial"/>
        </w:rPr>
        <w:t>To do this, the team developed a G</w:t>
      </w:r>
      <w:r w:rsidR="596D6A2E" w:rsidRPr="46D4DED5">
        <w:rPr>
          <w:rFonts w:ascii="Garamond" w:eastAsia="Times New Roman" w:hAnsi="Garamond" w:cs="Arial"/>
        </w:rPr>
        <w:t>EE</w:t>
      </w:r>
      <w:r w:rsidR="1F07477D" w:rsidRPr="46D4DED5">
        <w:rPr>
          <w:rFonts w:ascii="Garamond" w:eastAsia="Times New Roman" w:hAnsi="Garamond" w:cs="Arial"/>
        </w:rPr>
        <w:t xml:space="preserve"> script to classify</w:t>
      </w:r>
      <w:r w:rsidR="2EA130F6" w:rsidRPr="46D4DED5">
        <w:rPr>
          <w:rFonts w:ascii="Garamond" w:eastAsia="Times New Roman" w:hAnsi="Garamond" w:cs="Arial"/>
        </w:rPr>
        <w:t xml:space="preserve"> and exclude</w:t>
      </w:r>
      <w:r w:rsidR="1F07477D" w:rsidRPr="46D4DED5">
        <w:rPr>
          <w:rFonts w:ascii="Garamond" w:eastAsia="Times New Roman" w:hAnsi="Garamond" w:cs="Arial"/>
        </w:rPr>
        <w:t xml:space="preserve"> </w:t>
      </w:r>
      <w:r w:rsidR="0ABD0EBC" w:rsidRPr="46D4DED5">
        <w:rPr>
          <w:rFonts w:ascii="Garamond" w:eastAsia="Times New Roman" w:hAnsi="Garamond" w:cs="Arial"/>
        </w:rPr>
        <w:t xml:space="preserve">likely </w:t>
      </w:r>
      <w:r w:rsidR="487AA011" w:rsidRPr="46D4DED5">
        <w:rPr>
          <w:rFonts w:ascii="Garamond" w:eastAsia="Times New Roman" w:hAnsi="Garamond" w:cs="Arial"/>
        </w:rPr>
        <w:t>cloud and cloud shadow-</w:t>
      </w:r>
      <w:r w:rsidR="68072C54" w:rsidRPr="46D4DED5">
        <w:rPr>
          <w:rFonts w:ascii="Garamond" w:eastAsia="Times New Roman" w:hAnsi="Garamond" w:cs="Arial"/>
        </w:rPr>
        <w:t xml:space="preserve">dominated </w:t>
      </w:r>
      <w:r w:rsidR="5562ECFE" w:rsidRPr="46D4DED5">
        <w:rPr>
          <w:rFonts w:ascii="Garamond" w:eastAsia="Times New Roman" w:hAnsi="Garamond" w:cs="Arial"/>
        </w:rPr>
        <w:t>pixels. The team then averaged the remaining cells across all dates in G</w:t>
      </w:r>
      <w:r w:rsidR="46A5AC7B" w:rsidRPr="46D4DED5">
        <w:rPr>
          <w:rFonts w:ascii="Garamond" w:eastAsia="Times New Roman" w:hAnsi="Garamond" w:cs="Arial"/>
        </w:rPr>
        <w:t>EE</w:t>
      </w:r>
      <w:r w:rsidR="48BFCA36" w:rsidRPr="46D4DED5">
        <w:rPr>
          <w:rFonts w:ascii="Garamond" w:eastAsia="Times New Roman" w:hAnsi="Garamond" w:cs="Arial"/>
        </w:rPr>
        <w:t xml:space="preserve"> to generate an average summer daytime LST map of Sarasota County for the years 2019 – 2023.</w:t>
      </w:r>
      <w:r w:rsidR="1B1A58E5" w:rsidRPr="46D4DED5">
        <w:rPr>
          <w:rFonts w:ascii="Garamond" w:eastAsia="Times New Roman" w:hAnsi="Garamond" w:cs="Arial"/>
        </w:rPr>
        <w:t xml:space="preserve"> The</w:t>
      </w:r>
      <w:r w:rsidR="376B0FE6" w:rsidRPr="46D4DED5">
        <w:rPr>
          <w:rFonts w:ascii="Garamond" w:eastAsia="Times New Roman" w:hAnsi="Garamond" w:cs="Arial"/>
        </w:rPr>
        <w:t xml:space="preserve"> team converted the</w:t>
      </w:r>
      <w:r w:rsidR="1B1A58E5" w:rsidRPr="46D4DED5">
        <w:rPr>
          <w:rFonts w:ascii="Garamond" w:eastAsia="Times New Roman" w:hAnsi="Garamond" w:cs="Arial"/>
        </w:rPr>
        <w:t xml:space="preserve"> original </w:t>
      </w:r>
      <w:r w:rsidR="68072C54" w:rsidRPr="46D4DED5">
        <w:rPr>
          <w:rFonts w:ascii="Garamond" w:eastAsia="Times New Roman" w:hAnsi="Garamond" w:cs="Arial"/>
        </w:rPr>
        <w:t>temperature retrieval in degrees</w:t>
      </w:r>
      <w:r w:rsidR="1B1A58E5" w:rsidRPr="46D4DED5">
        <w:rPr>
          <w:rFonts w:ascii="Garamond" w:eastAsia="Times New Roman" w:hAnsi="Garamond" w:cs="Arial"/>
        </w:rPr>
        <w:t xml:space="preserve"> Kelvin </w:t>
      </w:r>
      <w:r w:rsidR="2D549F89" w:rsidRPr="46D4DED5">
        <w:rPr>
          <w:rFonts w:ascii="Garamond" w:eastAsia="Times New Roman" w:hAnsi="Garamond" w:cs="Arial"/>
        </w:rPr>
        <w:t xml:space="preserve">to </w:t>
      </w:r>
      <w:r w:rsidR="68072C54" w:rsidRPr="46D4DED5">
        <w:rPr>
          <w:rFonts w:ascii="Garamond" w:eastAsia="Times New Roman" w:hAnsi="Garamond" w:cs="Arial"/>
        </w:rPr>
        <w:t xml:space="preserve">degrees </w:t>
      </w:r>
      <w:r w:rsidR="1B1A58E5" w:rsidRPr="46D4DED5">
        <w:rPr>
          <w:rFonts w:ascii="Garamond" w:eastAsia="Times New Roman" w:hAnsi="Garamond" w:cs="Arial"/>
        </w:rPr>
        <w:t>Fahrenheit</w:t>
      </w:r>
      <w:r w:rsidR="6A34E455" w:rsidRPr="46D4DED5">
        <w:rPr>
          <w:rFonts w:ascii="Garamond" w:eastAsia="Times New Roman" w:hAnsi="Garamond" w:cs="Arial"/>
        </w:rPr>
        <w:t>.</w:t>
      </w:r>
    </w:p>
    <w:p w14:paraId="46378920" w14:textId="77777777" w:rsidR="00F85CBD" w:rsidRDefault="00F85CBD" w:rsidP="00F85CBD">
      <w:pPr>
        <w:spacing w:after="0" w:line="240" w:lineRule="auto"/>
        <w:rPr>
          <w:rFonts w:ascii="Garamond" w:eastAsia="Times New Roman" w:hAnsi="Garamond" w:cs="Arial"/>
        </w:rPr>
      </w:pPr>
    </w:p>
    <w:p w14:paraId="34800BA8" w14:textId="4C8E52FE" w:rsidR="1E2CFE40" w:rsidRDefault="53367A52" w:rsidP="00F85CBD">
      <w:pPr>
        <w:spacing w:after="0" w:line="240" w:lineRule="auto"/>
        <w:rPr>
          <w:rFonts w:ascii="Garamond" w:eastAsia="Times New Roman" w:hAnsi="Garamond" w:cs="Arial"/>
        </w:rPr>
      </w:pPr>
      <w:r w:rsidRPr="34C3FD6A">
        <w:rPr>
          <w:rFonts w:ascii="Garamond" w:eastAsia="Times New Roman" w:hAnsi="Garamond" w:cs="Arial"/>
        </w:rPr>
        <w:t>T</w:t>
      </w:r>
      <w:r w:rsidR="76A8E7B0" w:rsidRPr="34C3FD6A">
        <w:rPr>
          <w:rFonts w:ascii="Garamond" w:eastAsia="Times New Roman" w:hAnsi="Garamond" w:cs="Arial"/>
        </w:rPr>
        <w:t>he team downloaded ECO2LSTEv001 datasets</w:t>
      </w:r>
      <w:r w:rsidR="0D6BE904" w:rsidRPr="34C3FD6A">
        <w:rPr>
          <w:rFonts w:ascii="Garamond" w:eastAsia="Times New Roman" w:hAnsi="Garamond" w:cs="Arial"/>
        </w:rPr>
        <w:t xml:space="preserve"> </w:t>
      </w:r>
      <w:r w:rsidR="76A8E7B0" w:rsidRPr="34C3FD6A">
        <w:rPr>
          <w:rFonts w:ascii="Garamond" w:eastAsia="Times New Roman" w:hAnsi="Garamond" w:cs="Arial"/>
        </w:rPr>
        <w:t xml:space="preserve">to calculate </w:t>
      </w:r>
      <w:r w:rsidR="0D6BE904" w:rsidRPr="34C3FD6A">
        <w:rPr>
          <w:rFonts w:ascii="Garamond" w:eastAsia="Times New Roman" w:hAnsi="Garamond" w:cs="Arial"/>
        </w:rPr>
        <w:t xml:space="preserve">nighttime </w:t>
      </w:r>
      <w:r w:rsidR="76A8E7B0" w:rsidRPr="34C3FD6A">
        <w:rPr>
          <w:rFonts w:ascii="Garamond" w:eastAsia="Times New Roman" w:hAnsi="Garamond" w:cs="Arial"/>
        </w:rPr>
        <w:t>LST</w:t>
      </w:r>
      <w:r w:rsidR="0D6BE904" w:rsidRPr="34C3FD6A">
        <w:rPr>
          <w:rFonts w:ascii="Garamond" w:eastAsia="Times New Roman" w:hAnsi="Garamond" w:cs="Arial"/>
        </w:rPr>
        <w:t xml:space="preserve"> and filtered the images for nighttime hours. </w:t>
      </w:r>
      <w:proofErr w:type="gramStart"/>
      <w:r w:rsidR="3353E07F" w:rsidRPr="34C3FD6A">
        <w:rPr>
          <w:rFonts w:ascii="Garamond" w:eastAsia="Times New Roman" w:hAnsi="Garamond" w:cs="Arial"/>
        </w:rPr>
        <w:t>Similarly</w:t>
      </w:r>
      <w:proofErr w:type="gramEnd"/>
      <w:r w:rsidR="3353E07F" w:rsidRPr="34C3FD6A">
        <w:rPr>
          <w:rFonts w:ascii="Garamond" w:eastAsia="Times New Roman" w:hAnsi="Garamond" w:cs="Arial"/>
        </w:rPr>
        <w:t xml:space="preserve"> to Landsat images</w:t>
      </w:r>
      <w:r w:rsidR="0D6BE904" w:rsidRPr="34C3FD6A">
        <w:rPr>
          <w:rFonts w:ascii="Garamond" w:eastAsia="Times New Roman" w:hAnsi="Garamond" w:cs="Arial"/>
        </w:rPr>
        <w:t xml:space="preserve">, the </w:t>
      </w:r>
      <w:r w:rsidR="31F352DD" w:rsidRPr="34C3FD6A">
        <w:rPr>
          <w:rFonts w:ascii="Garamond" w:eastAsia="Times New Roman" w:hAnsi="Garamond" w:cs="Arial"/>
        </w:rPr>
        <w:t xml:space="preserve">quality bands in the ECO2LSTEv001 were used to identify and remove </w:t>
      </w:r>
      <w:r w:rsidR="68072C54" w:rsidRPr="34C3FD6A">
        <w:rPr>
          <w:rFonts w:ascii="Garamond" w:eastAsia="Times New Roman" w:hAnsi="Garamond" w:cs="Arial"/>
        </w:rPr>
        <w:t xml:space="preserve">cloudy </w:t>
      </w:r>
      <w:r w:rsidR="31F352DD" w:rsidRPr="34C3FD6A">
        <w:rPr>
          <w:rFonts w:ascii="Garamond" w:eastAsia="Times New Roman" w:hAnsi="Garamond" w:cs="Arial"/>
        </w:rPr>
        <w:t xml:space="preserve">or low-quality pixels. Following </w:t>
      </w:r>
      <w:r w:rsidR="0A5490C7" w:rsidRPr="34C3FD6A">
        <w:rPr>
          <w:rFonts w:ascii="Garamond" w:eastAsia="Times New Roman" w:hAnsi="Garamond" w:cs="Arial"/>
        </w:rPr>
        <w:t xml:space="preserve">masking and filtering these low-quality pixels, the team calculated the mean </w:t>
      </w:r>
      <w:r w:rsidR="68072C54" w:rsidRPr="34C3FD6A">
        <w:rPr>
          <w:rFonts w:ascii="Garamond" w:eastAsia="Times New Roman" w:hAnsi="Garamond" w:cs="Arial"/>
        </w:rPr>
        <w:t xml:space="preserve">LST </w:t>
      </w:r>
      <w:r w:rsidR="0A5490C7" w:rsidRPr="34C3FD6A">
        <w:rPr>
          <w:rFonts w:ascii="Garamond" w:eastAsia="Times New Roman" w:hAnsi="Garamond" w:cs="Arial"/>
        </w:rPr>
        <w:t xml:space="preserve">of each pixel across the </w:t>
      </w:r>
      <w:r w:rsidR="72050088" w:rsidRPr="34C3FD6A">
        <w:rPr>
          <w:rFonts w:ascii="Garamond" w:eastAsia="Times New Roman" w:hAnsi="Garamond" w:cs="Arial"/>
        </w:rPr>
        <w:t xml:space="preserve">study area to calculate an average summer nighttime LST map of Sarasota County for the </w:t>
      </w:r>
      <w:r w:rsidR="2231C869" w:rsidRPr="34C3FD6A">
        <w:rPr>
          <w:rFonts w:ascii="Garamond" w:eastAsia="Times New Roman" w:hAnsi="Garamond" w:cs="Arial"/>
        </w:rPr>
        <w:t>years 2019 – 2023</w:t>
      </w:r>
      <w:r w:rsidR="58CB6F0B" w:rsidRPr="34C3FD6A">
        <w:rPr>
          <w:rFonts w:ascii="Garamond" w:eastAsia="Times New Roman" w:hAnsi="Garamond" w:cs="Arial"/>
        </w:rPr>
        <w:t>.</w:t>
      </w:r>
      <w:r w:rsidR="0CE1F229" w:rsidRPr="34C3FD6A">
        <w:rPr>
          <w:rFonts w:ascii="Garamond" w:eastAsia="Times New Roman" w:hAnsi="Garamond" w:cs="Arial"/>
        </w:rPr>
        <w:t xml:space="preserve"> </w:t>
      </w:r>
      <w:r w:rsidR="0E72D907" w:rsidRPr="34C3FD6A">
        <w:rPr>
          <w:rFonts w:ascii="Garamond" w:eastAsia="Times New Roman" w:hAnsi="Garamond" w:cs="Arial"/>
        </w:rPr>
        <w:t>The</w:t>
      </w:r>
      <w:r w:rsidR="0CE1F229" w:rsidRPr="34C3FD6A">
        <w:rPr>
          <w:rFonts w:ascii="Garamond" w:eastAsia="Times New Roman" w:hAnsi="Garamond" w:cs="Arial"/>
        </w:rPr>
        <w:t xml:space="preserve"> entire ECOSTRESS </w:t>
      </w:r>
      <w:r w:rsidR="7BE9D240" w:rsidRPr="34C3FD6A">
        <w:rPr>
          <w:rFonts w:ascii="Garamond" w:eastAsia="Times New Roman" w:hAnsi="Garamond" w:cs="Arial"/>
        </w:rPr>
        <w:t xml:space="preserve">was </w:t>
      </w:r>
      <w:r w:rsidR="00864EDF" w:rsidRPr="34C3FD6A">
        <w:rPr>
          <w:rFonts w:ascii="Garamond" w:eastAsia="Times New Roman" w:hAnsi="Garamond" w:cs="Arial"/>
        </w:rPr>
        <w:t xml:space="preserve">processed </w:t>
      </w:r>
      <w:r w:rsidR="0CE1F229" w:rsidRPr="34C3FD6A">
        <w:rPr>
          <w:rFonts w:ascii="Garamond" w:eastAsia="Times New Roman" w:hAnsi="Garamond" w:cs="Arial"/>
        </w:rPr>
        <w:t xml:space="preserve">using </w:t>
      </w:r>
      <w:r w:rsidR="101B7BFA" w:rsidRPr="34C3FD6A">
        <w:rPr>
          <w:rFonts w:ascii="Garamond" w:eastAsia="Times New Roman" w:hAnsi="Garamond" w:cs="Arial"/>
        </w:rPr>
        <w:t>P</w:t>
      </w:r>
      <w:r w:rsidR="46EF7B77" w:rsidRPr="34C3FD6A">
        <w:rPr>
          <w:rFonts w:ascii="Garamond" w:eastAsia="Times New Roman" w:hAnsi="Garamond" w:cs="Arial"/>
        </w:rPr>
        <w:t>ython</w:t>
      </w:r>
      <w:r w:rsidR="101B7BFA" w:rsidRPr="34C3FD6A">
        <w:rPr>
          <w:rFonts w:ascii="Garamond" w:eastAsia="Times New Roman" w:hAnsi="Garamond" w:cs="Arial"/>
        </w:rPr>
        <w:t xml:space="preserve"> programming </w:t>
      </w:r>
      <w:r w:rsidR="50FC42E5" w:rsidRPr="34C3FD6A">
        <w:rPr>
          <w:rFonts w:ascii="Garamond" w:eastAsia="Times New Roman" w:hAnsi="Garamond" w:cs="Arial"/>
        </w:rPr>
        <w:t>language</w:t>
      </w:r>
      <w:r w:rsidR="46EF7B77" w:rsidRPr="34C3FD6A">
        <w:rPr>
          <w:rFonts w:ascii="Garamond" w:eastAsia="Times New Roman" w:hAnsi="Garamond" w:cs="Arial"/>
        </w:rPr>
        <w:t xml:space="preserve"> in Microsoft Visual Studio Code</w:t>
      </w:r>
      <w:r w:rsidR="00293902">
        <w:rPr>
          <w:rFonts w:ascii="Garamond" w:eastAsia="Times New Roman" w:hAnsi="Garamond" w:cs="Arial"/>
        </w:rPr>
        <w:t>. T</w:t>
      </w:r>
      <w:r w:rsidR="006C1729" w:rsidRPr="34C3FD6A">
        <w:rPr>
          <w:rFonts w:ascii="Garamond" w:eastAsia="Times New Roman" w:hAnsi="Garamond" w:cs="Arial"/>
        </w:rPr>
        <w:t>he</w:t>
      </w:r>
      <w:r w:rsidR="2FAD5FA7" w:rsidRPr="34C3FD6A">
        <w:rPr>
          <w:rFonts w:ascii="Garamond" w:eastAsia="Times New Roman" w:hAnsi="Garamond" w:cs="Arial"/>
        </w:rPr>
        <w:t xml:space="preserve"> original unit</w:t>
      </w:r>
      <w:r w:rsidR="68072C54" w:rsidRPr="34C3FD6A">
        <w:rPr>
          <w:rFonts w:ascii="Garamond" w:eastAsia="Times New Roman" w:hAnsi="Garamond" w:cs="Arial"/>
        </w:rPr>
        <w:t xml:space="preserve"> for the LST</w:t>
      </w:r>
      <w:r w:rsidR="00695E0A" w:rsidRPr="34C3FD6A">
        <w:rPr>
          <w:rFonts w:ascii="Garamond" w:eastAsia="Times New Roman" w:hAnsi="Garamond" w:cs="Arial"/>
        </w:rPr>
        <w:t xml:space="preserve"> is</w:t>
      </w:r>
      <w:r w:rsidR="61D396A4" w:rsidRPr="34C3FD6A">
        <w:rPr>
          <w:rFonts w:ascii="Garamond" w:eastAsia="Times New Roman" w:hAnsi="Garamond" w:cs="Arial"/>
        </w:rPr>
        <w:t xml:space="preserve"> </w:t>
      </w:r>
      <w:r w:rsidR="2FAD5FA7" w:rsidRPr="34C3FD6A">
        <w:rPr>
          <w:rFonts w:ascii="Garamond" w:eastAsia="Times New Roman" w:hAnsi="Garamond" w:cs="Arial"/>
        </w:rPr>
        <w:t>Kelvin</w:t>
      </w:r>
      <w:r w:rsidR="00293902">
        <w:rPr>
          <w:rFonts w:ascii="Garamond" w:eastAsia="Times New Roman" w:hAnsi="Garamond" w:cs="Arial"/>
        </w:rPr>
        <w:t>, so the team</w:t>
      </w:r>
      <w:r w:rsidR="2FAD5FA7" w:rsidRPr="34C3FD6A">
        <w:rPr>
          <w:rFonts w:ascii="Garamond" w:eastAsia="Times New Roman" w:hAnsi="Garamond" w:cs="Arial"/>
        </w:rPr>
        <w:t xml:space="preserve"> converted</w:t>
      </w:r>
      <w:r w:rsidR="00293902">
        <w:rPr>
          <w:rFonts w:ascii="Garamond" w:eastAsia="Times New Roman" w:hAnsi="Garamond" w:cs="Arial"/>
        </w:rPr>
        <w:t xml:space="preserve"> it</w:t>
      </w:r>
      <w:r w:rsidR="2FAD5FA7" w:rsidRPr="34C3FD6A">
        <w:rPr>
          <w:rFonts w:ascii="Garamond" w:eastAsia="Times New Roman" w:hAnsi="Garamond" w:cs="Arial"/>
        </w:rPr>
        <w:t xml:space="preserve"> into Fahrenheit</w:t>
      </w:r>
      <w:r w:rsidR="5AEA9CB3" w:rsidRPr="34C3FD6A">
        <w:rPr>
          <w:rFonts w:ascii="Garamond" w:eastAsia="Times New Roman" w:hAnsi="Garamond" w:cs="Arial"/>
        </w:rPr>
        <w:t xml:space="preserve"> af</w:t>
      </w:r>
      <w:r w:rsidR="2E8E35B1" w:rsidRPr="34C3FD6A">
        <w:rPr>
          <w:rFonts w:ascii="Garamond" w:eastAsia="Times New Roman" w:hAnsi="Garamond" w:cs="Arial"/>
        </w:rPr>
        <w:t>ter</w:t>
      </w:r>
      <w:r w:rsidR="66BDF87C" w:rsidRPr="34C3FD6A">
        <w:rPr>
          <w:rFonts w:ascii="Garamond" w:eastAsia="Times New Roman" w:hAnsi="Garamond" w:cs="Arial"/>
        </w:rPr>
        <w:t xml:space="preserve"> both daytime and nighttime LST data were exported </w:t>
      </w:r>
      <w:r w:rsidR="46EF7B77" w:rsidRPr="34C3FD6A">
        <w:rPr>
          <w:rFonts w:ascii="Garamond" w:eastAsia="Times New Roman" w:hAnsi="Garamond" w:cs="Arial"/>
        </w:rPr>
        <w:t>to ArcGIS Pro 3.2.2</w:t>
      </w:r>
      <w:r w:rsidR="5AEA9CB3" w:rsidRPr="34C3FD6A">
        <w:rPr>
          <w:rFonts w:ascii="Garamond" w:eastAsia="Times New Roman" w:hAnsi="Garamond" w:cs="Arial"/>
        </w:rPr>
        <w:t xml:space="preserve">. </w:t>
      </w:r>
    </w:p>
    <w:p w14:paraId="439873D2" w14:textId="3D22748E" w:rsidR="7F9B5F9A" w:rsidRDefault="7F9B5F9A" w:rsidP="7F9B5F9A">
      <w:pPr>
        <w:spacing w:after="0" w:line="240" w:lineRule="auto"/>
        <w:rPr>
          <w:rFonts w:ascii="Garamond" w:eastAsia="Times New Roman" w:hAnsi="Garamond" w:cs="Arial"/>
        </w:rPr>
      </w:pPr>
    </w:p>
    <w:p w14:paraId="21398310" w14:textId="4F37DEB0" w:rsidR="3B4393E5" w:rsidRDefault="5313369B" w:rsidP="46D4DED5">
      <w:pPr>
        <w:spacing w:after="0" w:line="240" w:lineRule="auto"/>
        <w:rPr>
          <w:rFonts w:ascii="Garamond" w:eastAsia="Times New Roman" w:hAnsi="Garamond" w:cs="Arial"/>
        </w:rPr>
      </w:pPr>
      <w:r w:rsidRPr="46D4DED5">
        <w:rPr>
          <w:rFonts w:ascii="Garamond" w:eastAsia="Times New Roman" w:hAnsi="Garamond" w:cs="Arial"/>
        </w:rPr>
        <w:t>3.2.</w:t>
      </w:r>
      <w:r w:rsidR="7C3AFC13" w:rsidRPr="46D4DED5">
        <w:rPr>
          <w:rFonts w:ascii="Garamond" w:eastAsia="Times New Roman" w:hAnsi="Garamond" w:cs="Arial"/>
        </w:rPr>
        <w:t>2</w:t>
      </w:r>
      <w:r w:rsidRPr="46D4DED5">
        <w:rPr>
          <w:rFonts w:ascii="Garamond" w:eastAsia="Times New Roman" w:hAnsi="Garamond" w:cs="Arial"/>
        </w:rPr>
        <w:t xml:space="preserve"> </w:t>
      </w:r>
      <w:r w:rsidR="1891CBF8" w:rsidRPr="46D4DED5">
        <w:rPr>
          <w:rFonts w:ascii="Garamond" w:eastAsia="Times New Roman" w:hAnsi="Garamond" w:cs="Arial"/>
          <w:i/>
          <w:iCs/>
        </w:rPr>
        <w:t>L</w:t>
      </w:r>
      <w:r w:rsidR="5AEA9CB3" w:rsidRPr="46D4DED5">
        <w:rPr>
          <w:rFonts w:ascii="Garamond" w:eastAsia="Times New Roman" w:hAnsi="Garamond" w:cs="Arial"/>
          <w:i/>
          <w:iCs/>
        </w:rPr>
        <w:t>andcover</w:t>
      </w:r>
    </w:p>
    <w:p w14:paraId="66769168" w14:textId="48C1FF20" w:rsidR="4D6B2F7D" w:rsidRPr="0044463C" w:rsidRDefault="00383CD0" w:rsidP="0044463C">
      <w:pPr>
        <w:pStyle w:val="ListParagraph"/>
        <w:numPr>
          <w:ilvl w:val="0"/>
          <w:numId w:val="21"/>
        </w:numPr>
        <w:spacing w:after="0" w:line="240" w:lineRule="auto"/>
        <w:jc w:val="center"/>
        <w:rPr>
          <w:rFonts w:ascii="Garamond" w:eastAsia="Garamond" w:hAnsi="Garamond" w:cs="Garamond"/>
        </w:rPr>
      </w:pPr>
      <w:r>
        <w:rPr>
          <w:noProof/>
        </w:rPr>
        <mc:AlternateContent>
          <mc:Choice Requires="wps">
            <w:drawing>
              <wp:anchor distT="0" distB="0" distL="114300" distR="114300" simplePos="0" relativeHeight="251659264" behindDoc="0" locked="0" layoutInCell="1" allowOverlap="1" wp14:anchorId="55653907" wp14:editId="2543A955">
                <wp:simplePos x="0" y="0"/>
                <wp:positionH relativeFrom="column">
                  <wp:posOffset>2204085</wp:posOffset>
                </wp:positionH>
                <wp:positionV relativeFrom="paragraph">
                  <wp:posOffset>1501775</wp:posOffset>
                </wp:positionV>
                <wp:extent cx="0" cy="80010"/>
                <wp:effectExtent l="19050" t="0" r="19050" b="34290"/>
                <wp:wrapNone/>
                <wp:docPr id="7" name="Straight Connector 7"/>
                <wp:cNvGraphicFramePr/>
                <a:graphic xmlns:a="http://schemas.openxmlformats.org/drawingml/2006/main">
                  <a:graphicData uri="http://schemas.microsoft.com/office/word/2010/wordprocessingShape">
                    <wps:wsp>
                      <wps:cNvCnPr/>
                      <wps:spPr>
                        <a:xfrm>
                          <a:off x="0" y="0"/>
                          <a:ext cx="0" cy="8001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3BC51A"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55pt,118.25pt" to="173.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" strokecolor="white [3212]" strokeweight="2.25pt"/>
            </w:pict>
          </mc:Fallback>
        </mc:AlternateContent>
      </w:r>
      <w:r w:rsidR="4D6B2F7D">
        <w:rPr>
          <w:noProof/>
        </w:rPr>
        <w:drawing>
          <wp:inline distT="0" distB="0" distL="0" distR="0" wp14:anchorId="0CD05CCB" wp14:editId="7F629FE0">
            <wp:extent cx="3478485" cy="2659592"/>
            <wp:effectExtent l="0" t="0" r="0" b="0"/>
            <wp:docPr id="300242411" name="Picture 30024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8485" cy="2659592"/>
                    </a:xfrm>
                    <a:prstGeom prst="rect">
                      <a:avLst/>
                    </a:prstGeom>
                  </pic:spPr>
                </pic:pic>
              </a:graphicData>
            </a:graphic>
          </wp:inline>
        </w:drawing>
      </w:r>
    </w:p>
    <w:p w14:paraId="5880AE93" w14:textId="7DCC2924" w:rsidR="3B4393E5" w:rsidRDefault="2DDE2D38" w:rsidP="002A7027">
      <w:pPr>
        <w:jc w:val="center"/>
        <w:rPr>
          <w:rFonts w:ascii="Garamond" w:eastAsia="Garamond" w:hAnsi="Garamond" w:cs="Garamond"/>
        </w:rPr>
      </w:pPr>
      <w:r w:rsidRPr="34C3FD6A">
        <w:rPr>
          <w:rFonts w:ascii="Garamond" w:hAnsi="Garamond"/>
          <w:b/>
          <w:bCs/>
        </w:rPr>
        <w:t xml:space="preserve">Figure </w:t>
      </w:r>
      <w:r w:rsidR="00695A70" w:rsidRPr="34C3FD6A">
        <w:rPr>
          <w:rFonts w:ascii="Garamond" w:hAnsi="Garamond"/>
          <w:b/>
          <w:bCs/>
        </w:rPr>
        <w:t>4</w:t>
      </w:r>
      <w:r w:rsidRPr="34C3FD6A">
        <w:rPr>
          <w:rFonts w:ascii="Garamond" w:hAnsi="Garamond"/>
          <w:b/>
          <w:bCs/>
        </w:rPr>
        <w:t xml:space="preserve">. </w:t>
      </w:r>
      <w:r w:rsidRPr="34C3FD6A">
        <w:rPr>
          <w:rFonts w:ascii="Garamond" w:hAnsi="Garamond"/>
        </w:rPr>
        <w:t>2021</w:t>
      </w:r>
      <w:r w:rsidRPr="34C3FD6A">
        <w:rPr>
          <w:rFonts w:ascii="Garamond" w:hAnsi="Garamond"/>
          <w:b/>
          <w:bCs/>
        </w:rPr>
        <w:t xml:space="preserve"> </w:t>
      </w:r>
      <w:r w:rsidRPr="34C3FD6A">
        <w:rPr>
          <w:rFonts w:ascii="Garamond" w:hAnsi="Garamond"/>
        </w:rPr>
        <w:t>NLCD land cover categories for Sarasota County</w:t>
      </w:r>
      <w:r w:rsidR="2AD31166" w:rsidRPr="34C3FD6A">
        <w:rPr>
          <w:rFonts w:ascii="Garamond" w:hAnsi="Garamond"/>
        </w:rPr>
        <w:t>.</w:t>
      </w:r>
    </w:p>
    <w:p w14:paraId="0AA539A6" w14:textId="495C7C4C" w:rsidR="33F6CCA1" w:rsidRDefault="48E7DF49" w:rsidP="00F85CBD">
      <w:pPr>
        <w:spacing w:after="0" w:line="240" w:lineRule="auto"/>
        <w:rPr>
          <w:rFonts w:ascii="Garamond" w:eastAsia="Garamond" w:hAnsi="Garamond" w:cs="Garamond"/>
        </w:rPr>
      </w:pPr>
      <w:r w:rsidRPr="6798B31C">
        <w:rPr>
          <w:rFonts w:ascii="Garamond" w:eastAsia="Garamond" w:hAnsi="Garamond" w:cs="Garamond"/>
        </w:rPr>
        <w:t xml:space="preserve">The </w:t>
      </w:r>
      <w:r w:rsidR="2CAE32A3" w:rsidRPr="6798B31C">
        <w:rPr>
          <w:rFonts w:ascii="Garamond" w:eastAsia="Garamond" w:hAnsi="Garamond" w:cs="Garamond"/>
        </w:rPr>
        <w:t>team i</w:t>
      </w:r>
      <w:r w:rsidR="4D439BA1" w:rsidRPr="6798B31C">
        <w:rPr>
          <w:rFonts w:ascii="Garamond" w:eastAsia="Garamond" w:hAnsi="Garamond" w:cs="Garamond"/>
        </w:rPr>
        <w:t xml:space="preserve">ncorporated </w:t>
      </w:r>
      <w:r w:rsidR="2CAE32A3" w:rsidRPr="6798B31C">
        <w:rPr>
          <w:rFonts w:ascii="Garamond" w:eastAsia="Garamond" w:hAnsi="Garamond" w:cs="Garamond"/>
        </w:rPr>
        <w:t xml:space="preserve">the </w:t>
      </w:r>
      <w:r w:rsidRPr="6798B31C">
        <w:rPr>
          <w:rFonts w:ascii="Garamond" w:eastAsia="Garamond" w:hAnsi="Garamond" w:cs="Garamond"/>
        </w:rPr>
        <w:t>2021 NLCD</w:t>
      </w:r>
      <w:r w:rsidR="0614CC79" w:rsidRPr="6798B31C">
        <w:rPr>
          <w:rFonts w:ascii="Garamond" w:eastAsia="Garamond" w:hAnsi="Garamond" w:cs="Garamond"/>
        </w:rPr>
        <w:t xml:space="preserve"> (Figure 4)</w:t>
      </w:r>
      <w:r w:rsidRPr="6798B31C">
        <w:rPr>
          <w:rFonts w:ascii="Garamond" w:eastAsia="Garamond" w:hAnsi="Garamond" w:cs="Garamond"/>
        </w:rPr>
        <w:t xml:space="preserve"> into a Habitat Suitability Model (HSM) made in </w:t>
      </w:r>
      <w:proofErr w:type="spellStart"/>
      <w:r w:rsidRPr="6798B31C">
        <w:rPr>
          <w:rFonts w:ascii="Garamond" w:eastAsia="Garamond" w:hAnsi="Garamond" w:cs="Garamond"/>
        </w:rPr>
        <w:t>ModelBuilder</w:t>
      </w:r>
      <w:proofErr w:type="spellEnd"/>
      <w:r w:rsidRPr="6798B31C">
        <w:rPr>
          <w:rFonts w:ascii="Garamond" w:eastAsia="Garamond" w:hAnsi="Garamond" w:cs="Garamond"/>
        </w:rPr>
        <w:t xml:space="preserve"> in ArcGIS Pro.</w:t>
      </w:r>
      <w:r w:rsidR="3B215082" w:rsidRPr="6798B31C">
        <w:rPr>
          <w:rFonts w:ascii="Garamond" w:eastAsia="Garamond" w:hAnsi="Garamond" w:cs="Garamond"/>
        </w:rPr>
        <w:t xml:space="preserve"> The HSM model is frequently </w:t>
      </w:r>
      <w:r w:rsidR="4A61DEC2" w:rsidRPr="6798B31C">
        <w:rPr>
          <w:rFonts w:ascii="Garamond" w:eastAsia="Garamond" w:hAnsi="Garamond" w:cs="Garamond"/>
        </w:rPr>
        <w:t>used to identify optimal locations for specific purposes, such as implementing heat mitigation measures in thi</w:t>
      </w:r>
      <w:r w:rsidR="612799C1" w:rsidRPr="6798B31C">
        <w:rPr>
          <w:rFonts w:ascii="Garamond" w:eastAsia="Garamond" w:hAnsi="Garamond" w:cs="Garamond"/>
        </w:rPr>
        <w:t>s case.</w:t>
      </w:r>
      <w:r w:rsidRPr="6798B31C">
        <w:rPr>
          <w:rFonts w:ascii="Garamond" w:eastAsia="Garamond" w:hAnsi="Garamond" w:cs="Garamond"/>
        </w:rPr>
        <w:t xml:space="preserve"> For this</w:t>
      </w:r>
      <w:r w:rsidR="612799C1" w:rsidRPr="6798B31C">
        <w:rPr>
          <w:rFonts w:ascii="Garamond" w:eastAsia="Garamond" w:hAnsi="Garamond" w:cs="Garamond"/>
        </w:rPr>
        <w:t xml:space="preserve"> model</w:t>
      </w:r>
      <w:r w:rsidRPr="6798B31C">
        <w:rPr>
          <w:rFonts w:ascii="Garamond" w:eastAsia="Garamond" w:hAnsi="Garamond" w:cs="Garamond"/>
        </w:rPr>
        <w:t>, the</w:t>
      </w:r>
      <w:r w:rsidR="0FB9435E" w:rsidRPr="6798B31C">
        <w:rPr>
          <w:rFonts w:ascii="Garamond" w:eastAsia="Garamond" w:hAnsi="Garamond" w:cs="Garamond"/>
        </w:rPr>
        <w:t xml:space="preserve"> team</w:t>
      </w:r>
      <w:r w:rsidRPr="6798B31C">
        <w:rPr>
          <w:rFonts w:ascii="Garamond" w:eastAsia="Garamond" w:hAnsi="Garamond" w:cs="Garamond"/>
        </w:rPr>
        <w:t xml:space="preserve"> downloaded</w:t>
      </w:r>
      <w:r w:rsidR="724B4A08" w:rsidRPr="6798B31C">
        <w:rPr>
          <w:rFonts w:ascii="Garamond" w:eastAsia="Garamond" w:hAnsi="Garamond" w:cs="Garamond"/>
        </w:rPr>
        <w:t xml:space="preserve"> the data</w:t>
      </w:r>
      <w:r w:rsidRPr="6798B31C">
        <w:rPr>
          <w:rFonts w:ascii="Garamond" w:eastAsia="Garamond" w:hAnsi="Garamond" w:cs="Garamond"/>
        </w:rPr>
        <w:t xml:space="preserve"> from the USGS website, added</w:t>
      </w:r>
      <w:r w:rsidR="3D23563E" w:rsidRPr="6798B31C">
        <w:rPr>
          <w:rFonts w:ascii="Garamond" w:eastAsia="Garamond" w:hAnsi="Garamond" w:cs="Garamond"/>
        </w:rPr>
        <w:t xml:space="preserve"> it</w:t>
      </w:r>
      <w:r w:rsidRPr="6798B31C">
        <w:rPr>
          <w:rFonts w:ascii="Garamond" w:eastAsia="Garamond" w:hAnsi="Garamond" w:cs="Garamond"/>
        </w:rPr>
        <w:t xml:space="preserve"> to </w:t>
      </w:r>
      <w:r w:rsidR="3B0B9034" w:rsidRPr="6798B31C">
        <w:rPr>
          <w:rFonts w:ascii="Garamond" w:eastAsia="Garamond" w:hAnsi="Garamond" w:cs="Garamond"/>
        </w:rPr>
        <w:t xml:space="preserve">ArcGIS </w:t>
      </w:r>
      <w:r w:rsidRPr="6798B31C">
        <w:rPr>
          <w:rFonts w:ascii="Garamond" w:eastAsia="Garamond" w:hAnsi="Garamond" w:cs="Garamond"/>
        </w:rPr>
        <w:t xml:space="preserve">Pro, and projected </w:t>
      </w:r>
      <w:r w:rsidR="2AA106BD" w:rsidRPr="6798B31C">
        <w:rPr>
          <w:rFonts w:ascii="Garamond" w:eastAsia="Garamond" w:hAnsi="Garamond" w:cs="Garamond"/>
        </w:rPr>
        <w:t xml:space="preserve">it </w:t>
      </w:r>
      <w:r w:rsidRPr="6798B31C">
        <w:rPr>
          <w:rFonts w:ascii="Garamond" w:eastAsia="Garamond" w:hAnsi="Garamond" w:cs="Garamond"/>
        </w:rPr>
        <w:t xml:space="preserve">into </w:t>
      </w:r>
      <w:r w:rsidR="17CFC6E8" w:rsidRPr="6798B31C">
        <w:rPr>
          <w:rFonts w:ascii="Garamond" w:eastAsia="Garamond" w:hAnsi="Garamond" w:cs="Garamond"/>
        </w:rPr>
        <w:t>World Geodetic System (</w:t>
      </w:r>
      <w:r w:rsidRPr="6798B31C">
        <w:rPr>
          <w:rFonts w:ascii="Garamond" w:eastAsia="Garamond" w:hAnsi="Garamond" w:cs="Garamond"/>
        </w:rPr>
        <w:t>WGS 1984</w:t>
      </w:r>
      <w:r w:rsidR="1C381D9B" w:rsidRPr="6798B31C">
        <w:rPr>
          <w:rFonts w:ascii="Garamond" w:eastAsia="Garamond" w:hAnsi="Garamond" w:cs="Garamond"/>
        </w:rPr>
        <w:t>)</w:t>
      </w:r>
      <w:r w:rsidRPr="6798B31C">
        <w:rPr>
          <w:rFonts w:ascii="Garamond" w:eastAsia="Garamond" w:hAnsi="Garamond" w:cs="Garamond"/>
        </w:rPr>
        <w:t>. Then, using extract by mask, the</w:t>
      </w:r>
      <w:r w:rsidR="6C89A1A7" w:rsidRPr="6798B31C">
        <w:rPr>
          <w:rFonts w:ascii="Garamond" w:eastAsia="Garamond" w:hAnsi="Garamond" w:cs="Garamond"/>
        </w:rPr>
        <w:t xml:space="preserve"> team cut down the</w:t>
      </w:r>
      <w:r w:rsidRPr="6798B31C">
        <w:rPr>
          <w:rFonts w:ascii="Garamond" w:eastAsia="Garamond" w:hAnsi="Garamond" w:cs="Garamond"/>
        </w:rPr>
        <w:t xml:space="preserve"> NLCD</w:t>
      </w:r>
      <w:r w:rsidR="7D5C5E4E" w:rsidRPr="6798B31C">
        <w:rPr>
          <w:rFonts w:ascii="Garamond" w:eastAsia="Garamond" w:hAnsi="Garamond" w:cs="Garamond"/>
        </w:rPr>
        <w:t xml:space="preserve"> file</w:t>
      </w:r>
      <w:r w:rsidRPr="6798B31C">
        <w:rPr>
          <w:rFonts w:ascii="Garamond" w:eastAsia="Garamond" w:hAnsi="Garamond" w:cs="Garamond"/>
        </w:rPr>
        <w:t xml:space="preserve"> to the size of the Sarasota County shapefile. Next, the </w:t>
      </w:r>
      <w:r w:rsidR="7A69D727" w:rsidRPr="6798B31C">
        <w:rPr>
          <w:rFonts w:ascii="Garamond" w:eastAsia="Garamond" w:hAnsi="Garamond" w:cs="Garamond"/>
        </w:rPr>
        <w:t xml:space="preserve">team edited the </w:t>
      </w:r>
      <w:r w:rsidRPr="6798B31C">
        <w:rPr>
          <w:rFonts w:ascii="Garamond" w:eastAsia="Garamond" w:hAnsi="Garamond" w:cs="Garamond"/>
        </w:rPr>
        <w:t xml:space="preserve">new NLCD layer using the reclassify tool, narrowing down the original categories under four new ones: Developed, Low Intensity (Open Space/Developed, Low Intensity/Barren Land); Developed, Medium Intensity; Developed, High Intensity; and Non-Developed, </w:t>
      </w:r>
      <w:r w:rsidRPr="6798B31C">
        <w:rPr>
          <w:rFonts w:ascii="Garamond" w:eastAsia="Garamond" w:hAnsi="Garamond" w:cs="Garamond"/>
        </w:rPr>
        <w:lastRenderedPageBreak/>
        <w:t xml:space="preserve">which combined all other categories together. This reclassified version is the one that was included in the land cover </w:t>
      </w:r>
      <w:proofErr w:type="spellStart"/>
      <w:r w:rsidRPr="6798B31C">
        <w:rPr>
          <w:rFonts w:ascii="Garamond" w:eastAsia="Garamond" w:hAnsi="Garamond" w:cs="Garamond"/>
        </w:rPr>
        <w:t>submodel</w:t>
      </w:r>
      <w:proofErr w:type="spellEnd"/>
      <w:r w:rsidRPr="6798B31C">
        <w:rPr>
          <w:rFonts w:ascii="Garamond" w:eastAsia="Garamond" w:hAnsi="Garamond" w:cs="Garamond"/>
        </w:rPr>
        <w:t xml:space="preserve"> of the HSM</w:t>
      </w:r>
      <w:r w:rsidR="30802518" w:rsidRPr="6798B31C">
        <w:rPr>
          <w:rFonts w:ascii="Garamond" w:eastAsia="Garamond" w:hAnsi="Garamond" w:cs="Garamond"/>
        </w:rPr>
        <w:t xml:space="preserve">. </w:t>
      </w:r>
    </w:p>
    <w:p w14:paraId="0C305DC9" w14:textId="77777777" w:rsidR="00F85CBD" w:rsidRDefault="00F85CBD" w:rsidP="00F85CBD">
      <w:pPr>
        <w:spacing w:after="0" w:line="240" w:lineRule="auto"/>
        <w:rPr>
          <w:rFonts w:ascii="Garamond" w:eastAsia="Times New Roman" w:hAnsi="Garamond" w:cs="Arial"/>
        </w:rPr>
      </w:pPr>
    </w:p>
    <w:p w14:paraId="6D001A5F" w14:textId="4BE0DAA2" w:rsidR="002D66DC" w:rsidRDefault="0390DD47" w:rsidP="00F85CBD">
      <w:pPr>
        <w:spacing w:after="0" w:line="240" w:lineRule="auto"/>
        <w:rPr>
          <w:rFonts w:ascii="Garamond" w:eastAsia="Times New Roman" w:hAnsi="Garamond" w:cs="Arial"/>
        </w:rPr>
      </w:pPr>
      <w:r w:rsidRPr="46D4DED5">
        <w:rPr>
          <w:rFonts w:ascii="Garamond" w:eastAsia="Times New Roman" w:hAnsi="Garamond" w:cs="Arial"/>
        </w:rPr>
        <w:t xml:space="preserve">For </w:t>
      </w:r>
      <w:r w:rsidR="67178A31" w:rsidRPr="46D4DED5">
        <w:rPr>
          <w:rFonts w:ascii="Garamond" w:eastAsia="Times New Roman" w:hAnsi="Garamond" w:cs="Arial"/>
        </w:rPr>
        <w:t xml:space="preserve">our analysis using the </w:t>
      </w:r>
      <w:proofErr w:type="spellStart"/>
      <w:r w:rsidR="67178A31" w:rsidRPr="46D4DED5">
        <w:rPr>
          <w:rFonts w:ascii="Garamond" w:eastAsia="Times New Roman" w:hAnsi="Garamond" w:cs="Arial"/>
        </w:rPr>
        <w:t>InVEST</w:t>
      </w:r>
      <w:proofErr w:type="spellEnd"/>
      <w:r w:rsidR="67178A31" w:rsidRPr="46D4DED5">
        <w:rPr>
          <w:rFonts w:ascii="Garamond" w:eastAsia="Times New Roman" w:hAnsi="Garamond" w:cs="Arial"/>
        </w:rPr>
        <w:t xml:space="preserve"> model, </w:t>
      </w:r>
      <w:r w:rsidR="002F538E">
        <w:rPr>
          <w:rFonts w:ascii="Garamond" w:eastAsia="Times New Roman" w:hAnsi="Garamond" w:cs="Arial"/>
        </w:rPr>
        <w:t>the team</w:t>
      </w:r>
      <w:r w:rsidR="53065188" w:rsidRPr="46D4DED5">
        <w:rPr>
          <w:rFonts w:ascii="Garamond" w:eastAsia="Times New Roman" w:hAnsi="Garamond" w:cs="Arial"/>
        </w:rPr>
        <w:t xml:space="preserve"> also</w:t>
      </w:r>
      <w:r w:rsidR="67178A31" w:rsidRPr="46D4DED5">
        <w:rPr>
          <w:rFonts w:ascii="Garamond" w:eastAsia="Times New Roman" w:hAnsi="Garamond" w:cs="Arial"/>
        </w:rPr>
        <w:t xml:space="preserve"> incorporated another</w:t>
      </w:r>
      <w:r w:rsidR="07454952" w:rsidRPr="46D4DED5">
        <w:rPr>
          <w:rFonts w:ascii="Garamond" w:eastAsia="Times New Roman" w:hAnsi="Garamond" w:cs="Arial"/>
        </w:rPr>
        <w:t xml:space="preserve"> dataset,</w:t>
      </w:r>
      <w:r w:rsidR="67178A31" w:rsidRPr="46D4DED5">
        <w:rPr>
          <w:rFonts w:ascii="Garamond" w:eastAsia="Times New Roman" w:hAnsi="Garamond" w:cs="Arial"/>
        </w:rPr>
        <w:t xml:space="preserve"> NOAA C-CAP 2022</w:t>
      </w:r>
      <w:r w:rsidR="07454952" w:rsidRPr="46D4DED5">
        <w:rPr>
          <w:rFonts w:ascii="Garamond" w:eastAsia="Times New Roman" w:hAnsi="Garamond" w:cs="Arial"/>
        </w:rPr>
        <w:t xml:space="preserve">. </w:t>
      </w:r>
      <w:r w:rsidR="67178A31" w:rsidRPr="46D4DED5">
        <w:rPr>
          <w:rFonts w:ascii="Garamond" w:eastAsia="Times New Roman" w:hAnsi="Garamond" w:cs="Arial"/>
        </w:rPr>
        <w:t>This dataset allowed us to examine the distribution and characteristics of land cover types in detail. Vegetated areas</w:t>
      </w:r>
      <w:r w:rsidR="50858A8E" w:rsidRPr="46D4DED5">
        <w:rPr>
          <w:rFonts w:ascii="Garamond" w:eastAsia="Times New Roman" w:hAnsi="Garamond" w:cs="Arial"/>
        </w:rPr>
        <w:t xml:space="preserve"> play</w:t>
      </w:r>
      <w:r w:rsidR="67178A31" w:rsidRPr="46D4DED5">
        <w:rPr>
          <w:rFonts w:ascii="Garamond" w:eastAsia="Times New Roman" w:hAnsi="Garamond" w:cs="Arial"/>
        </w:rPr>
        <w:t xml:space="preserve"> a crucial role in moderating temperatures and enhancing cooling effects within urban environments. </w:t>
      </w:r>
      <w:r w:rsidR="5BFB4A1A" w:rsidRPr="46D4DED5">
        <w:rPr>
          <w:rFonts w:ascii="Garamond" w:eastAsia="Times New Roman" w:hAnsi="Garamond" w:cs="Arial"/>
        </w:rPr>
        <w:t>Yet,</w:t>
      </w:r>
      <w:r w:rsidR="67178A31" w:rsidRPr="46D4DED5">
        <w:rPr>
          <w:rFonts w:ascii="Garamond" w:eastAsia="Times New Roman" w:hAnsi="Garamond" w:cs="Arial"/>
        </w:rPr>
        <w:t xml:space="preserve"> sourcing high-resolution data that accurately captures the intricate details of vegetation cover has posed a challenge. This difficulty persists even when considering established datasets like the NLCD</w:t>
      </w:r>
      <w:r w:rsidR="3613D977" w:rsidRPr="46D4DED5">
        <w:rPr>
          <w:rFonts w:ascii="Garamond" w:eastAsia="Times New Roman" w:hAnsi="Garamond" w:cs="Arial"/>
        </w:rPr>
        <w:t>.</w:t>
      </w:r>
      <w:r w:rsidR="0C15EAA5" w:rsidRPr="46D4DED5">
        <w:rPr>
          <w:rFonts w:ascii="Garamond" w:eastAsia="Times New Roman" w:hAnsi="Garamond" w:cs="Arial"/>
        </w:rPr>
        <w:t xml:space="preserve"> </w:t>
      </w:r>
    </w:p>
    <w:p w14:paraId="7C965EA9" w14:textId="77777777" w:rsidR="00F85CBD" w:rsidRDefault="00F85CBD" w:rsidP="00F85CBD">
      <w:pPr>
        <w:spacing w:after="0" w:line="240" w:lineRule="auto"/>
        <w:rPr>
          <w:rFonts w:ascii="Garamond" w:eastAsia="Times New Roman" w:hAnsi="Garamond" w:cs="Arial"/>
        </w:rPr>
      </w:pPr>
    </w:p>
    <w:p w14:paraId="160D4492" w14:textId="368A8ED5" w:rsidR="000E4DBB" w:rsidRDefault="7342DBBE" w:rsidP="00F85CBD">
      <w:pPr>
        <w:spacing w:after="0" w:line="240" w:lineRule="auto"/>
        <w:rPr>
          <w:rFonts w:ascii="Garamond" w:eastAsia="Times New Roman" w:hAnsi="Garamond" w:cs="Arial"/>
        </w:rPr>
      </w:pPr>
      <w:r w:rsidRPr="34C3FD6A">
        <w:rPr>
          <w:rFonts w:ascii="Garamond" w:eastAsia="Times New Roman" w:hAnsi="Garamond" w:cs="Arial"/>
        </w:rPr>
        <w:t>The latest version of NOAA C-CAP data has</w:t>
      </w:r>
      <w:r w:rsidR="170BA83F" w:rsidRPr="34C3FD6A">
        <w:rPr>
          <w:rFonts w:ascii="Garamond" w:eastAsia="Times New Roman" w:hAnsi="Garamond" w:cs="Arial"/>
        </w:rPr>
        <w:t xml:space="preserve"> been conveniently aggregated into canopy cover and impervious surfaces. This </w:t>
      </w:r>
      <w:r w:rsidR="26249B30" w:rsidRPr="34C3FD6A">
        <w:rPr>
          <w:rFonts w:ascii="Garamond" w:eastAsia="Times New Roman" w:hAnsi="Garamond" w:cs="Arial"/>
        </w:rPr>
        <w:t>simplifies</w:t>
      </w:r>
      <w:r w:rsidR="170BA83F" w:rsidRPr="34C3FD6A">
        <w:rPr>
          <w:rFonts w:ascii="Garamond" w:eastAsia="Times New Roman" w:hAnsi="Garamond" w:cs="Arial"/>
        </w:rPr>
        <w:t xml:space="preserve"> the team's workflow, as they can directly apply zonal statistics </w:t>
      </w:r>
      <w:r w:rsidR="0EEBCB83" w:rsidRPr="34C3FD6A">
        <w:rPr>
          <w:rFonts w:ascii="Garamond" w:eastAsia="Times New Roman" w:hAnsi="Garamond" w:cs="Arial"/>
        </w:rPr>
        <w:t xml:space="preserve">in ArcGIS Pro </w:t>
      </w:r>
      <w:r w:rsidR="170BA83F" w:rsidRPr="34C3FD6A">
        <w:rPr>
          <w:rFonts w:ascii="Garamond" w:eastAsia="Times New Roman" w:hAnsi="Garamond" w:cs="Arial"/>
        </w:rPr>
        <w:t>to calculate averages from individual pixels and determine the percentage of canopy cover and impervious surfaces within specific census tracts in Sarasota County</w:t>
      </w:r>
      <w:r w:rsidR="127DEEB7" w:rsidRPr="34C3FD6A">
        <w:rPr>
          <w:rFonts w:ascii="Garamond" w:eastAsia="Times New Roman" w:hAnsi="Garamond" w:cs="Arial"/>
        </w:rPr>
        <w:t xml:space="preserve"> (Figure </w:t>
      </w:r>
      <w:r w:rsidR="00E40C04" w:rsidRPr="34C3FD6A">
        <w:rPr>
          <w:rFonts w:ascii="Garamond" w:eastAsia="Times New Roman" w:hAnsi="Garamond" w:cs="Arial"/>
        </w:rPr>
        <w:t>5</w:t>
      </w:r>
      <w:r w:rsidR="127DEEB7" w:rsidRPr="34C3FD6A">
        <w:rPr>
          <w:rFonts w:ascii="Garamond" w:eastAsia="Times New Roman" w:hAnsi="Garamond" w:cs="Arial"/>
        </w:rPr>
        <w:t>a-b)</w:t>
      </w:r>
      <w:r w:rsidR="170BA83F" w:rsidRPr="34C3FD6A">
        <w:rPr>
          <w:rFonts w:ascii="Garamond" w:eastAsia="Times New Roman" w:hAnsi="Garamond" w:cs="Arial"/>
        </w:rPr>
        <w:t xml:space="preserve">. </w:t>
      </w:r>
    </w:p>
    <w:p w14:paraId="1EC9AE82" w14:textId="77777777" w:rsidR="009C0D44" w:rsidRDefault="009C0D44" w:rsidP="009C0D44">
      <w:pPr>
        <w:spacing w:after="0" w:line="240" w:lineRule="auto"/>
        <w:jc w:val="center"/>
        <w:rPr>
          <w:rFonts w:ascii="Garamond" w:eastAsia="Times New Roman" w:hAnsi="Garamond" w:cs="Arial"/>
        </w:rPr>
      </w:pPr>
      <w:r>
        <w:rPr>
          <w:noProof/>
        </w:rPr>
        <w:drawing>
          <wp:inline distT="0" distB="0" distL="0" distR="0" wp14:anchorId="2276084E" wp14:editId="42324962">
            <wp:extent cx="5357812" cy="2489150"/>
            <wp:effectExtent l="0" t="0" r="0" b="0"/>
            <wp:docPr id="1863274800" name="Picture 186327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274800"/>
                    <pic:cNvPicPr/>
                  </pic:nvPicPr>
                  <pic:blipFill>
                    <a:blip r:embed="rId18">
                      <a:extLst>
                        <a:ext uri="{28A0092B-C50C-407E-A947-70E740481C1C}">
                          <a14:useLocalDpi xmlns:a14="http://schemas.microsoft.com/office/drawing/2010/main" val="0"/>
                        </a:ext>
                      </a:extLst>
                    </a:blip>
                    <a:stretch>
                      <a:fillRect/>
                    </a:stretch>
                  </pic:blipFill>
                  <pic:spPr>
                    <a:xfrm>
                      <a:off x="0" y="0"/>
                      <a:ext cx="5357812" cy="2489150"/>
                    </a:xfrm>
                    <a:prstGeom prst="rect">
                      <a:avLst/>
                    </a:prstGeom>
                  </pic:spPr>
                </pic:pic>
              </a:graphicData>
            </a:graphic>
          </wp:inline>
        </w:drawing>
      </w:r>
    </w:p>
    <w:p w14:paraId="15215F85" w14:textId="1D535315" w:rsidR="07472D5E" w:rsidRDefault="15CA7F5E" w:rsidP="46D4DED5">
      <w:pPr>
        <w:jc w:val="center"/>
        <w:rPr>
          <w:rFonts w:ascii="Garamond" w:hAnsi="Garamond"/>
          <w:b/>
          <w:bCs/>
        </w:rPr>
      </w:pPr>
      <w:r w:rsidRPr="34C3FD6A">
        <w:rPr>
          <w:rFonts w:ascii="Garamond" w:hAnsi="Garamond"/>
          <w:b/>
          <w:bCs/>
        </w:rPr>
        <w:t xml:space="preserve">Figure </w:t>
      </w:r>
      <w:r w:rsidR="00E40C04" w:rsidRPr="34C3FD6A">
        <w:rPr>
          <w:rFonts w:ascii="Garamond" w:hAnsi="Garamond"/>
          <w:b/>
          <w:bCs/>
        </w:rPr>
        <w:t>5</w:t>
      </w:r>
      <w:r w:rsidRPr="34C3FD6A">
        <w:rPr>
          <w:rFonts w:ascii="Garamond" w:hAnsi="Garamond"/>
          <w:b/>
          <w:bCs/>
        </w:rPr>
        <w:t xml:space="preserve">. </w:t>
      </w:r>
      <w:r w:rsidRPr="34C3FD6A">
        <w:rPr>
          <w:rFonts w:ascii="Garamond" w:hAnsi="Garamond"/>
        </w:rPr>
        <w:t>Derived (a) impervious surfaces and (b) tree canopy cover percentages, aggregated by census tract.</w:t>
      </w:r>
    </w:p>
    <w:p w14:paraId="2E7F1BAF" w14:textId="32956F00" w:rsidR="67767333" w:rsidRDefault="0BB6D1BE" w:rsidP="50660304">
      <w:pPr>
        <w:spacing w:after="0" w:line="240" w:lineRule="auto"/>
        <w:rPr>
          <w:rFonts w:ascii="Garamond" w:eastAsia="Times New Roman" w:hAnsi="Garamond" w:cs="Arial"/>
        </w:rPr>
      </w:pPr>
      <w:r w:rsidRPr="120FC842">
        <w:rPr>
          <w:rFonts w:ascii="Garamond" w:eastAsia="Times New Roman" w:hAnsi="Garamond" w:cs="Arial"/>
        </w:rPr>
        <w:t>3.2.</w:t>
      </w:r>
      <w:r w:rsidR="7D7818F8" w:rsidRPr="120FC842">
        <w:rPr>
          <w:rFonts w:ascii="Garamond" w:eastAsia="Times New Roman" w:hAnsi="Garamond" w:cs="Arial"/>
        </w:rPr>
        <w:t>3</w:t>
      </w:r>
      <w:r w:rsidRPr="120FC842">
        <w:rPr>
          <w:rFonts w:ascii="Garamond" w:eastAsia="Times New Roman" w:hAnsi="Garamond" w:cs="Arial"/>
        </w:rPr>
        <w:t xml:space="preserve"> </w:t>
      </w:r>
      <w:r w:rsidR="00465536" w:rsidRPr="120FC842">
        <w:rPr>
          <w:rFonts w:ascii="Garamond" w:eastAsia="Times New Roman" w:hAnsi="Garamond" w:cs="Arial"/>
          <w:i/>
          <w:iCs/>
        </w:rPr>
        <w:t>Biophysical Properties</w:t>
      </w:r>
    </w:p>
    <w:p w14:paraId="3374AEE9" w14:textId="00E4A5D2" w:rsidR="46D4DED5" w:rsidRPr="00F73F14" w:rsidRDefault="74BAA108" w:rsidP="00F85CBD">
      <w:pPr>
        <w:spacing w:after="0" w:line="240" w:lineRule="auto"/>
        <w:rPr>
          <w:rFonts w:ascii="Garamond" w:eastAsia="Times New Roman" w:hAnsi="Garamond" w:cs="Arial"/>
        </w:rPr>
      </w:pPr>
      <w:r w:rsidRPr="0B90C3DB">
        <w:rPr>
          <w:rFonts w:ascii="Garamond" w:eastAsia="Times New Roman" w:hAnsi="Garamond" w:cs="Arial"/>
        </w:rPr>
        <w:t xml:space="preserve">One </w:t>
      </w:r>
      <w:r w:rsidR="1F405F0E" w:rsidRPr="0B90C3DB">
        <w:rPr>
          <w:rFonts w:ascii="Garamond" w:eastAsia="Times New Roman" w:hAnsi="Garamond" w:cs="Arial"/>
        </w:rPr>
        <w:t>essentia</w:t>
      </w:r>
      <w:r w:rsidR="49BB9F6E" w:rsidRPr="0B90C3DB">
        <w:rPr>
          <w:rFonts w:ascii="Garamond" w:eastAsia="Times New Roman" w:hAnsi="Garamond" w:cs="Arial"/>
        </w:rPr>
        <w:t>l input</w:t>
      </w:r>
      <w:r w:rsidRPr="0B90C3DB">
        <w:rPr>
          <w:rFonts w:ascii="Garamond" w:eastAsia="Times New Roman" w:hAnsi="Garamond" w:cs="Arial"/>
        </w:rPr>
        <w:t xml:space="preserve"> of</w:t>
      </w:r>
      <w:r w:rsidR="49BB9F6E" w:rsidRPr="0B90C3DB">
        <w:rPr>
          <w:rFonts w:ascii="Garamond" w:eastAsia="Times New Roman" w:hAnsi="Garamond" w:cs="Arial"/>
        </w:rPr>
        <w:t xml:space="preserve"> the </w:t>
      </w:r>
      <w:proofErr w:type="spellStart"/>
      <w:r w:rsidR="49BB9F6E" w:rsidRPr="0B90C3DB">
        <w:rPr>
          <w:rFonts w:ascii="Garamond" w:eastAsia="Times New Roman" w:hAnsi="Garamond" w:cs="Arial"/>
        </w:rPr>
        <w:t>InVEST</w:t>
      </w:r>
      <w:proofErr w:type="spellEnd"/>
      <w:r w:rsidR="49BB9F6E" w:rsidRPr="0B90C3DB">
        <w:rPr>
          <w:rFonts w:ascii="Garamond" w:eastAsia="Times New Roman" w:hAnsi="Garamond" w:cs="Arial"/>
        </w:rPr>
        <w:t xml:space="preserve"> model is the biophysical properties table, comprising factors such as crop coefficient (K</w:t>
      </w:r>
      <w:r w:rsidR="49BB9F6E" w:rsidRPr="0B90C3DB">
        <w:rPr>
          <w:rFonts w:ascii="Garamond" w:eastAsia="Times New Roman" w:hAnsi="Garamond" w:cs="Arial"/>
          <w:vertAlign w:val="subscript"/>
        </w:rPr>
        <w:t>c</w:t>
      </w:r>
      <w:r w:rsidR="49BB9F6E" w:rsidRPr="0B90C3DB">
        <w:rPr>
          <w:rFonts w:ascii="Garamond" w:eastAsia="Times New Roman" w:hAnsi="Garamond" w:cs="Arial"/>
        </w:rPr>
        <w:t>),</w:t>
      </w:r>
      <w:r w:rsidR="2B333EB6" w:rsidRPr="0B90C3DB">
        <w:rPr>
          <w:rFonts w:ascii="Garamond" w:eastAsia="Times New Roman" w:hAnsi="Garamond" w:cs="Arial"/>
        </w:rPr>
        <w:t xml:space="preserve"> albedo,</w:t>
      </w:r>
      <w:r w:rsidR="49BB9F6E" w:rsidRPr="0B90C3DB">
        <w:rPr>
          <w:rFonts w:ascii="Garamond" w:eastAsia="Times New Roman" w:hAnsi="Garamond" w:cs="Arial"/>
        </w:rPr>
        <w:t xml:space="preserve"> shade ratio, and building intensity. </w:t>
      </w:r>
      <w:r w:rsidR="053423BE" w:rsidRPr="0B90C3DB">
        <w:rPr>
          <w:rFonts w:ascii="Garamond" w:eastAsia="Times New Roman" w:hAnsi="Garamond" w:cs="Arial"/>
        </w:rPr>
        <w:t xml:space="preserve">In this model, </w:t>
      </w:r>
      <w:r w:rsidR="49BB9F6E" w:rsidRPr="0B90C3DB">
        <w:rPr>
          <w:rFonts w:ascii="Garamond" w:eastAsia="Times New Roman" w:hAnsi="Garamond" w:cs="Arial"/>
        </w:rPr>
        <w:t>K</w:t>
      </w:r>
      <w:r w:rsidR="49BB9F6E" w:rsidRPr="0B90C3DB">
        <w:rPr>
          <w:rFonts w:ascii="Garamond" w:eastAsia="Times New Roman" w:hAnsi="Garamond" w:cs="Arial"/>
          <w:vertAlign w:val="subscript"/>
        </w:rPr>
        <w:t>c</w:t>
      </w:r>
      <w:r w:rsidR="49BB9F6E" w:rsidRPr="0B90C3DB">
        <w:rPr>
          <w:rFonts w:ascii="Garamond" w:eastAsia="Times New Roman" w:hAnsi="Garamond" w:cs="Arial"/>
        </w:rPr>
        <w:t xml:space="preserve"> repr</w:t>
      </w:r>
      <w:r w:rsidR="10EA7568" w:rsidRPr="0B90C3DB">
        <w:rPr>
          <w:rFonts w:ascii="Garamond" w:eastAsia="Times New Roman" w:hAnsi="Garamond" w:cs="Arial"/>
        </w:rPr>
        <w:t xml:space="preserve">esents the ratio of observed evapotranspiration for specific </w:t>
      </w:r>
      <w:r w:rsidR="053423BE" w:rsidRPr="0B90C3DB">
        <w:rPr>
          <w:rFonts w:ascii="Garamond" w:eastAsia="Times New Roman" w:hAnsi="Garamond" w:cs="Arial"/>
        </w:rPr>
        <w:t>land cover under identical conditions. Typically, K</w:t>
      </w:r>
      <w:r w:rsidR="053423BE" w:rsidRPr="0B90C3DB">
        <w:rPr>
          <w:rFonts w:ascii="Garamond" w:eastAsia="Times New Roman" w:hAnsi="Garamond" w:cs="Arial"/>
          <w:vertAlign w:val="subscript"/>
        </w:rPr>
        <w:t>c</w:t>
      </w:r>
      <w:r w:rsidR="053423BE" w:rsidRPr="0B90C3DB">
        <w:rPr>
          <w:rFonts w:ascii="Garamond" w:eastAsia="Times New Roman" w:hAnsi="Garamond" w:cs="Arial"/>
        </w:rPr>
        <w:t xml:space="preserve"> is calculated using potential</w:t>
      </w:r>
      <w:r w:rsidR="58285E2F" w:rsidRPr="0B90C3DB">
        <w:rPr>
          <w:rFonts w:ascii="Garamond" w:eastAsia="Times New Roman" w:hAnsi="Garamond" w:cs="Arial"/>
        </w:rPr>
        <w:t xml:space="preserve"> evapotranspiration (ET assuming ideal water supply)</w:t>
      </w:r>
      <w:r w:rsidR="77174F70" w:rsidRPr="0B90C3DB">
        <w:rPr>
          <w:rFonts w:ascii="Garamond" w:eastAsia="Times New Roman" w:hAnsi="Garamond" w:cs="Arial"/>
        </w:rPr>
        <w:t xml:space="preserve"> as the numerator and </w:t>
      </w:r>
      <w:r w:rsidR="14E2A0C0" w:rsidRPr="0B90C3DB">
        <w:rPr>
          <w:rFonts w:ascii="Garamond" w:eastAsia="Times New Roman" w:hAnsi="Garamond" w:cs="Arial"/>
        </w:rPr>
        <w:t>ET</w:t>
      </w:r>
      <w:r w:rsidR="5263F873" w:rsidRPr="0B90C3DB">
        <w:rPr>
          <w:rFonts w:ascii="Garamond" w:eastAsia="Times New Roman" w:hAnsi="Garamond" w:cs="Arial"/>
          <w:vertAlign w:val="subscript"/>
        </w:rPr>
        <w:t>0</w:t>
      </w:r>
      <w:r w:rsidR="77174F70" w:rsidRPr="0B90C3DB">
        <w:rPr>
          <w:rFonts w:ascii="Garamond" w:eastAsia="Times New Roman" w:hAnsi="Garamond" w:cs="Arial"/>
        </w:rPr>
        <w:t xml:space="preserve"> as the denominator (</w:t>
      </w:r>
      <w:r w:rsidR="00F057D2">
        <w:rPr>
          <w:rFonts w:ascii="Garamond" w:eastAsia="Times New Roman" w:hAnsi="Garamond" w:cs="Arial"/>
        </w:rPr>
        <w:t xml:space="preserve">Eq. 1; </w:t>
      </w:r>
      <w:r w:rsidR="77174F70" w:rsidRPr="0B90C3DB">
        <w:rPr>
          <w:rFonts w:ascii="Garamond" w:eastAsia="Times New Roman" w:hAnsi="Garamond" w:cs="Arial"/>
        </w:rPr>
        <w:t>Allen et al.</w:t>
      </w:r>
      <w:r w:rsidR="1B3CDD33" w:rsidRPr="0B90C3DB">
        <w:rPr>
          <w:rFonts w:ascii="Garamond" w:eastAsia="Times New Roman" w:hAnsi="Garamond" w:cs="Arial"/>
        </w:rPr>
        <w:t>,</w:t>
      </w:r>
      <w:r w:rsidR="77174F70" w:rsidRPr="0B90C3DB">
        <w:rPr>
          <w:rFonts w:ascii="Garamond" w:eastAsia="Times New Roman" w:hAnsi="Garamond" w:cs="Arial"/>
        </w:rPr>
        <w:t xml:space="preserve"> </w:t>
      </w:r>
      <w:r w:rsidR="11C5A11F" w:rsidRPr="0B90C3DB">
        <w:rPr>
          <w:rFonts w:ascii="Garamond" w:eastAsia="Times New Roman" w:hAnsi="Garamond" w:cs="Arial"/>
        </w:rPr>
        <w:t>1998).</w:t>
      </w:r>
      <w:r w:rsidR="5F249836" w:rsidRPr="0B90C3DB">
        <w:rPr>
          <w:rFonts w:ascii="Garamond" w:eastAsia="Times New Roman" w:hAnsi="Garamond" w:cs="Arial"/>
        </w:rPr>
        <w:t xml:space="preserve"> </w:t>
      </w:r>
      <w:r w:rsidR="55C07425" w:rsidRPr="0B90C3DB">
        <w:rPr>
          <w:rFonts w:ascii="Garamond" w:eastAsia="Times New Roman" w:hAnsi="Garamond" w:cs="Arial"/>
        </w:rPr>
        <w:t xml:space="preserve">However, without potential ET data, </w:t>
      </w:r>
      <w:r w:rsidR="002F538E">
        <w:rPr>
          <w:rFonts w:ascii="Garamond" w:eastAsia="Times New Roman" w:hAnsi="Garamond" w:cs="Arial"/>
        </w:rPr>
        <w:t>the team</w:t>
      </w:r>
      <w:r w:rsidR="55C07425" w:rsidRPr="0B90C3DB">
        <w:rPr>
          <w:rFonts w:ascii="Garamond" w:eastAsia="Times New Roman" w:hAnsi="Garamond" w:cs="Arial"/>
        </w:rPr>
        <w:t xml:space="preserve"> attempted to substitute it with Landsat Provisional Actual ET data.</w:t>
      </w:r>
      <w:r w:rsidR="5F249836" w:rsidRPr="0B90C3DB">
        <w:rPr>
          <w:rFonts w:ascii="Garamond" w:eastAsia="Times New Roman" w:hAnsi="Garamond" w:cs="Arial"/>
        </w:rPr>
        <w:t xml:space="preserve"> As for the ET</w:t>
      </w:r>
      <w:r w:rsidR="5F249836" w:rsidRPr="0B90C3DB">
        <w:rPr>
          <w:rFonts w:ascii="Garamond" w:eastAsia="Times New Roman" w:hAnsi="Garamond" w:cs="Arial"/>
          <w:vertAlign w:val="subscript"/>
        </w:rPr>
        <w:t>0</w:t>
      </w:r>
      <w:r w:rsidR="5F249836" w:rsidRPr="0B90C3DB">
        <w:rPr>
          <w:rFonts w:ascii="Garamond" w:eastAsia="Times New Roman" w:hAnsi="Garamond" w:cs="Arial"/>
        </w:rPr>
        <w:t xml:space="preserve">, </w:t>
      </w:r>
      <w:r w:rsidR="002F538E">
        <w:rPr>
          <w:rFonts w:ascii="Garamond" w:eastAsia="Times New Roman" w:hAnsi="Garamond" w:cs="Arial"/>
        </w:rPr>
        <w:t>the team</w:t>
      </w:r>
      <w:r w:rsidR="5F249836" w:rsidRPr="0B90C3DB">
        <w:rPr>
          <w:rFonts w:ascii="Garamond" w:eastAsia="Times New Roman" w:hAnsi="Garamond" w:cs="Arial"/>
        </w:rPr>
        <w:t xml:space="preserve"> utilized a downloadable raster layer from the METRIC EE-FLUX </w:t>
      </w:r>
      <w:r w:rsidR="00497EDC">
        <w:rPr>
          <w:rFonts w:ascii="Garamond" w:eastAsia="Times New Roman" w:hAnsi="Garamond" w:cs="Arial"/>
        </w:rPr>
        <w:t xml:space="preserve">interface, </w:t>
      </w:r>
      <w:r w:rsidR="4D94E34A" w:rsidRPr="0B90C3DB">
        <w:rPr>
          <w:rFonts w:ascii="Garamond" w:eastAsia="Times New Roman" w:hAnsi="Garamond" w:cs="Arial"/>
        </w:rPr>
        <w:t>and the</w:t>
      </w:r>
      <w:r w:rsidR="0C0CDC96" w:rsidRPr="0B90C3DB">
        <w:rPr>
          <w:rFonts w:ascii="Garamond" w:eastAsia="Times New Roman" w:hAnsi="Garamond" w:cs="Arial"/>
        </w:rPr>
        <w:t xml:space="preserve"> following</w:t>
      </w:r>
      <w:r w:rsidR="4D94E34A" w:rsidRPr="0B90C3DB">
        <w:rPr>
          <w:rFonts w:ascii="Garamond" w:eastAsia="Times New Roman" w:hAnsi="Garamond" w:cs="Arial"/>
        </w:rPr>
        <w:t xml:space="preserve"> equation</w:t>
      </w:r>
      <w:r w:rsidR="0C0CDC96" w:rsidRPr="0B90C3DB">
        <w:rPr>
          <w:rFonts w:ascii="Garamond" w:eastAsia="Times New Roman" w:hAnsi="Garamond" w:cs="Arial"/>
        </w:rPr>
        <w:t xml:space="preserve"> is</w:t>
      </w:r>
      <w:r w:rsidR="4D94E34A" w:rsidRPr="0B90C3DB">
        <w:rPr>
          <w:rFonts w:ascii="Garamond" w:eastAsia="Times New Roman" w:hAnsi="Garamond" w:cs="Arial"/>
        </w:rPr>
        <w:t xml:space="preserve"> to compute K</w:t>
      </w:r>
      <w:r w:rsidR="0C0CDC96" w:rsidRPr="0B90C3DB">
        <w:rPr>
          <w:rFonts w:ascii="Garamond" w:eastAsia="Times New Roman" w:hAnsi="Garamond" w:cs="Arial"/>
          <w:vertAlign w:val="subscript"/>
        </w:rPr>
        <w:t>c</w:t>
      </w:r>
      <w:r w:rsidR="0C0CDC96" w:rsidRPr="0B90C3DB">
        <w:rPr>
          <w:rFonts w:ascii="Garamond" w:eastAsia="Times New Roman" w:hAnsi="Garamond" w:cs="Arial"/>
        </w:rPr>
        <w:t>:</w:t>
      </w:r>
    </w:p>
    <w:p w14:paraId="18E293B4" w14:textId="71722953" w:rsidR="46D4DED5" w:rsidRDefault="46D4DED5" w:rsidP="46D4DED5">
      <w:pPr>
        <w:spacing w:after="0" w:line="240" w:lineRule="auto"/>
        <w:ind w:left="3600" w:firstLine="720"/>
      </w:pPr>
    </w:p>
    <w:p w14:paraId="0A654AA6" w14:textId="6EA49B4F" w:rsidR="005D7708" w:rsidRDefault="00000000" w:rsidP="46D4DED5">
      <w:pPr>
        <w:spacing w:after="0" w:line="240" w:lineRule="auto"/>
        <w:ind w:left="3600" w:firstLine="720"/>
        <w:rPr>
          <w:rFonts w:ascii="Garamond" w:eastAsia="Times New Roman" w:hAnsi="Garamond" w:cs="Arial"/>
        </w:rPr>
      </w:pPr>
      <m:oMath>
        <m:sSub>
          <m:sSubPr>
            <m:ctrlPr>
              <w:rPr>
                <w:rFonts w:ascii="Cambria Math" w:eastAsia="Times New Roman" w:hAnsi="Cambria Math" w:cs="Arial"/>
                <w:i/>
              </w:rPr>
            </m:ctrlPr>
          </m:sSubPr>
          <m:e>
            <m:r>
              <w:rPr>
                <w:rFonts w:ascii="Cambria Math" w:eastAsia="Times New Roman" w:hAnsi="Cambria Math" w:cs="Arial"/>
              </w:rPr>
              <m:t>K</m:t>
            </m:r>
          </m:e>
          <m:sub>
            <m:r>
              <w:rPr>
                <w:rFonts w:ascii="Cambria Math" w:eastAsia="Times New Roman" w:hAnsi="Cambria Math" w:cs="Arial"/>
              </w:rPr>
              <m:t>c</m:t>
            </m:r>
          </m:sub>
        </m:sSub>
        <m:r>
          <w:rPr>
            <w:rFonts w:ascii="Cambria Math" w:eastAsia="Times New Roman" w:hAnsi="Cambria Math" w:cs="Arial"/>
          </w:rPr>
          <m:t xml:space="preserve">= </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ET</m:t>
                </m:r>
              </m:e>
              <m:sub>
                <m:r>
                  <w:rPr>
                    <w:rFonts w:ascii="Cambria Math" w:eastAsia="Times New Roman" w:hAnsi="Cambria Math" w:cs="Arial"/>
                  </w:rPr>
                  <m:t>a</m:t>
                </m:r>
              </m:sub>
            </m:sSub>
          </m:num>
          <m:den>
            <m:sSub>
              <m:sSubPr>
                <m:ctrlPr>
                  <w:rPr>
                    <w:rFonts w:ascii="Cambria Math" w:eastAsia="Times New Roman" w:hAnsi="Cambria Math" w:cs="Arial"/>
                    <w:i/>
                  </w:rPr>
                </m:ctrlPr>
              </m:sSubPr>
              <m:e>
                <m:r>
                  <w:rPr>
                    <w:rFonts w:ascii="Cambria Math" w:eastAsia="Times New Roman" w:hAnsi="Cambria Math" w:cs="Arial"/>
                  </w:rPr>
                  <m:t>ET</m:t>
                </m:r>
              </m:e>
              <m:sub>
                <m:r>
                  <w:rPr>
                    <w:rFonts w:ascii="Cambria Math" w:eastAsia="Times New Roman" w:hAnsi="Cambria Math" w:cs="Arial"/>
                  </w:rPr>
                  <m:t>0</m:t>
                </m:r>
              </m:sub>
            </m:sSub>
          </m:den>
        </m:f>
      </m:oMath>
      <w:r w:rsidR="297BDE0B">
        <w:rPr>
          <w:rFonts w:ascii="Garamond" w:eastAsia="Times New Roman" w:hAnsi="Garamond" w:cs="Arial"/>
        </w:rPr>
        <w:t xml:space="preserve"> </w:t>
      </w:r>
      <w:r w:rsidR="004A6964">
        <w:tab/>
      </w:r>
      <w:r w:rsidR="004A6964">
        <w:tab/>
      </w:r>
      <w:r w:rsidR="004A6964">
        <w:tab/>
      </w:r>
      <w:r w:rsidR="004A6964">
        <w:tab/>
      </w:r>
      <w:r w:rsidR="297BDE0B">
        <w:rPr>
          <w:rFonts w:ascii="Garamond" w:eastAsia="Times New Roman" w:hAnsi="Garamond" w:cs="Arial"/>
        </w:rPr>
        <w:t>(Eq. 1)</w:t>
      </w:r>
    </w:p>
    <w:p w14:paraId="1625516D" w14:textId="5155B5BA" w:rsidR="5B245F16" w:rsidRDefault="62EE83CD" w:rsidP="00CD010C">
      <w:pPr>
        <w:spacing w:after="0" w:line="240" w:lineRule="auto"/>
        <w:ind w:firstLine="720"/>
        <w:rPr>
          <w:rFonts w:ascii="Garamond" w:eastAsia="Times New Roman" w:hAnsi="Garamond" w:cs="Arial"/>
        </w:rPr>
      </w:pPr>
      <w:r w:rsidRPr="46D4DED5">
        <w:rPr>
          <w:rFonts w:ascii="Garamond" w:eastAsia="Times New Roman" w:hAnsi="Garamond" w:cs="Arial"/>
        </w:rPr>
        <w:t xml:space="preserve"> </w:t>
      </w:r>
    </w:p>
    <w:p w14:paraId="38CDF555" w14:textId="179F68B5" w:rsidR="009F0313" w:rsidRDefault="1AF6E7A3" w:rsidP="00F85CBD">
      <w:pPr>
        <w:spacing w:after="0" w:line="240" w:lineRule="auto"/>
        <w:rPr>
          <w:rFonts w:ascii="Garamond" w:eastAsia="Times New Roman" w:hAnsi="Garamond" w:cs="Arial"/>
        </w:rPr>
      </w:pPr>
      <w:r w:rsidRPr="0B90C3DB">
        <w:rPr>
          <w:rFonts w:ascii="Garamond" w:eastAsia="Times New Roman" w:hAnsi="Garamond" w:cs="Arial"/>
        </w:rPr>
        <w:t xml:space="preserve">In the albedo calculation, Landsat </w:t>
      </w:r>
      <w:r w:rsidR="0FF73F3A" w:rsidRPr="0B90C3DB">
        <w:rPr>
          <w:rFonts w:ascii="Garamond" w:eastAsia="Times New Roman" w:hAnsi="Garamond" w:cs="Arial"/>
        </w:rPr>
        <w:t xml:space="preserve">8 </w:t>
      </w:r>
      <w:r w:rsidRPr="0B90C3DB">
        <w:rPr>
          <w:rFonts w:ascii="Garamond" w:eastAsia="Times New Roman" w:hAnsi="Garamond" w:cs="Arial"/>
        </w:rPr>
        <w:t xml:space="preserve">OLI digital numbers (DNs) are transformed into Top of Atmosphere </w:t>
      </w:r>
      <w:r w:rsidR="66558BD9" w:rsidRPr="0B90C3DB">
        <w:rPr>
          <w:rFonts w:ascii="Garamond" w:eastAsia="Times New Roman" w:hAnsi="Garamond" w:cs="Arial"/>
        </w:rPr>
        <w:t>(TOA)</w:t>
      </w:r>
      <w:r w:rsidRPr="0B90C3DB">
        <w:rPr>
          <w:rFonts w:ascii="Garamond" w:eastAsia="Times New Roman" w:hAnsi="Garamond" w:cs="Arial"/>
        </w:rPr>
        <w:t xml:space="preserve"> reflectance using a simplified method from the Yale Center of Earth Observation. This method adapts the algorithm formulas developed by Liang (200</w:t>
      </w:r>
      <w:r w:rsidR="00F44396">
        <w:rPr>
          <w:rFonts w:ascii="Garamond" w:eastAsia="Times New Roman" w:hAnsi="Garamond" w:cs="Arial"/>
        </w:rPr>
        <w:t>1</w:t>
      </w:r>
      <w:r w:rsidRPr="0B90C3DB">
        <w:rPr>
          <w:rFonts w:ascii="Garamond" w:eastAsia="Times New Roman" w:hAnsi="Garamond" w:cs="Arial"/>
        </w:rPr>
        <w:t xml:space="preserve">) and later improved by Smith (2010) using DNs from five </w:t>
      </w:r>
      <w:r w:rsidR="66F2F340" w:rsidRPr="0B90C3DB">
        <w:rPr>
          <w:rFonts w:ascii="Garamond" w:eastAsia="Times New Roman" w:hAnsi="Garamond" w:cs="Arial"/>
        </w:rPr>
        <w:t xml:space="preserve">reflectance </w:t>
      </w:r>
      <w:r w:rsidRPr="0B90C3DB">
        <w:rPr>
          <w:rFonts w:ascii="Garamond" w:eastAsia="Times New Roman" w:hAnsi="Garamond" w:cs="Arial"/>
        </w:rPr>
        <w:t>bands (Red, Blue, Near Infrared, Shortwave Infrared 1, and Shortwave Infrared 2)</w:t>
      </w:r>
      <w:r w:rsidR="00497EDC">
        <w:rPr>
          <w:rFonts w:ascii="Garamond" w:eastAsia="Times New Roman" w:hAnsi="Garamond" w:cs="Arial"/>
        </w:rPr>
        <w:t xml:space="preserve"> to produce shortwave albedo </w:t>
      </w:r>
      <m:oMath>
        <m:sSub>
          <m:sSubPr>
            <m:ctrlPr>
              <w:rPr>
                <w:rFonts w:ascii="Cambria Math" w:eastAsia="Times New Roman" w:hAnsi="Cambria Math" w:cs="Arial"/>
                <w:i/>
                <w:sz w:val="28"/>
                <w:szCs w:val="28"/>
              </w:rPr>
            </m:ctrlPr>
          </m:sSubPr>
          <m:e>
            <m:r>
              <w:rPr>
                <w:rFonts w:ascii="Cambria Math" w:eastAsia="Times New Roman" w:hAnsi="Cambria Math" w:cs="Arial"/>
                <w:sz w:val="28"/>
                <w:szCs w:val="28"/>
              </w:rPr>
              <m:t>α</m:t>
            </m:r>
          </m:e>
          <m:sub>
            <m:r>
              <w:rPr>
                <w:rFonts w:ascii="Cambria Math" w:eastAsia="Times New Roman" w:hAnsi="Cambria Math" w:cs="Arial"/>
                <w:sz w:val="28"/>
                <w:szCs w:val="28"/>
              </w:rPr>
              <m:t>short</m:t>
            </m:r>
          </m:sub>
        </m:sSub>
      </m:oMath>
      <w:r w:rsidRPr="0B90C3DB">
        <w:rPr>
          <w:rFonts w:ascii="Garamond" w:eastAsia="Times New Roman" w:hAnsi="Garamond" w:cs="Arial"/>
        </w:rPr>
        <w:t>. The formula is applied using the mathematical function in GEE, expressed as:</w:t>
      </w:r>
    </w:p>
    <w:p w14:paraId="7E24929F" w14:textId="46E5B998" w:rsidR="46D4DED5" w:rsidRDefault="46D4DED5" w:rsidP="46D4DED5">
      <w:pPr>
        <w:spacing w:after="0" w:line="240" w:lineRule="auto"/>
      </w:pPr>
    </w:p>
    <w:p w14:paraId="42911C31" w14:textId="16C3CA6D" w:rsidR="009B04BD" w:rsidRPr="00EA2E92" w:rsidRDefault="00000000" w:rsidP="00EA2E92">
      <w:pPr>
        <w:spacing w:after="0" w:line="240" w:lineRule="auto"/>
        <w:jc w:val="center"/>
        <w:rPr>
          <w:rFonts w:ascii="Garamond" w:eastAsia="Times New Roman" w:hAnsi="Garamond" w:cs="Arial"/>
        </w:rPr>
      </w:pPr>
      <m:oMath>
        <m:sSub>
          <m:sSubPr>
            <m:ctrlPr>
              <w:rPr>
                <w:rFonts w:ascii="Cambria Math" w:eastAsia="Times New Roman" w:hAnsi="Cambria Math" w:cs="Arial"/>
                <w:i/>
                <w:sz w:val="28"/>
                <w:szCs w:val="28"/>
              </w:rPr>
            </m:ctrlPr>
          </m:sSubPr>
          <m:e>
            <m:r>
              <w:rPr>
                <w:rFonts w:ascii="Cambria Math" w:eastAsia="Times New Roman" w:hAnsi="Cambria Math" w:cs="Arial"/>
                <w:sz w:val="28"/>
                <w:szCs w:val="28"/>
              </w:rPr>
              <m:t>α</m:t>
            </m:r>
          </m:e>
          <m:sub>
            <m:r>
              <w:rPr>
                <w:rFonts w:ascii="Cambria Math" w:eastAsia="Times New Roman" w:hAnsi="Cambria Math" w:cs="Arial"/>
                <w:sz w:val="28"/>
                <w:szCs w:val="28"/>
              </w:rPr>
              <m:t>short</m:t>
            </m:r>
          </m:sub>
        </m:sSub>
        <m:r>
          <w:rPr>
            <w:rFonts w:ascii="Cambria Math" w:eastAsia="Times New Roman" w:hAnsi="Cambria Math" w:cs="Arial"/>
            <w:sz w:val="28"/>
            <w:szCs w:val="28"/>
          </w:rPr>
          <m:t>=</m:t>
        </m:r>
        <m:f>
          <m:fPr>
            <m:ctrlPr>
              <w:rPr>
                <w:rFonts w:ascii="Cambria Math" w:eastAsia="Times New Roman" w:hAnsi="Cambria Math" w:cs="Arial"/>
                <w:i/>
                <w:sz w:val="28"/>
                <w:szCs w:val="28"/>
              </w:rPr>
            </m:ctrlPr>
          </m:fPr>
          <m:num>
            <m:sSub>
              <m:sSubPr>
                <m:ctrlPr>
                  <w:rPr>
                    <w:rFonts w:ascii="Cambria Math" w:eastAsia="Times New Roman" w:hAnsi="Cambria Math" w:cs="Arial"/>
                    <w:i/>
                    <w:sz w:val="28"/>
                    <w:szCs w:val="28"/>
                  </w:rPr>
                </m:ctrlPr>
              </m:sSubPr>
              <m:e>
                <m:r>
                  <w:rPr>
                    <w:rFonts w:ascii="Cambria Math" w:eastAsia="Times New Roman" w:hAnsi="Cambria Math" w:cs="Arial"/>
                    <w:sz w:val="28"/>
                    <w:szCs w:val="28"/>
                  </w:rPr>
                  <m:t>0.356</m:t>
                </m:r>
              </m:e>
              <m:sub>
                <m:r>
                  <w:rPr>
                    <w:rFonts w:ascii="Cambria Math" w:eastAsia="Times New Roman" w:hAnsi="Cambria Math" w:cs="Arial"/>
                    <w:sz w:val="28"/>
                    <w:szCs w:val="28"/>
                  </w:rPr>
                  <m:t>blue</m:t>
                </m:r>
              </m:sub>
            </m:sSub>
            <m:r>
              <w:rPr>
                <w:rFonts w:ascii="Cambria Math" w:eastAsia="Times New Roman" w:hAnsi="Cambria Math" w:cs="Arial"/>
                <w:sz w:val="28"/>
                <w:szCs w:val="28"/>
              </w:rPr>
              <m:t>+</m:t>
            </m:r>
            <m:sSub>
              <m:sSubPr>
                <m:ctrlPr>
                  <w:rPr>
                    <w:rFonts w:ascii="Cambria Math" w:eastAsia="Times New Roman" w:hAnsi="Cambria Math" w:cs="Arial"/>
                    <w:i/>
                    <w:sz w:val="28"/>
                    <w:szCs w:val="28"/>
                  </w:rPr>
                </m:ctrlPr>
              </m:sSubPr>
              <m:e>
                <m:r>
                  <w:rPr>
                    <w:rFonts w:ascii="Cambria Math" w:eastAsia="Times New Roman" w:hAnsi="Cambria Math" w:cs="Arial"/>
                    <w:sz w:val="28"/>
                    <w:szCs w:val="28"/>
                  </w:rPr>
                  <m:t>0.130</m:t>
                </m:r>
              </m:e>
              <m:sub>
                <m:r>
                  <w:rPr>
                    <w:rFonts w:ascii="Cambria Math" w:eastAsia="Times New Roman" w:hAnsi="Cambria Math" w:cs="Arial"/>
                    <w:sz w:val="28"/>
                    <w:szCs w:val="28"/>
                  </w:rPr>
                  <m:t>red</m:t>
                </m:r>
              </m:sub>
            </m:sSub>
            <m:r>
              <w:rPr>
                <w:rFonts w:ascii="Cambria Math" w:eastAsia="Times New Roman" w:hAnsi="Cambria Math" w:cs="Arial"/>
                <w:sz w:val="28"/>
                <w:szCs w:val="28"/>
              </w:rPr>
              <m:t>+</m:t>
            </m:r>
            <m:sSub>
              <m:sSubPr>
                <m:ctrlPr>
                  <w:rPr>
                    <w:rFonts w:ascii="Cambria Math" w:eastAsia="Times New Roman" w:hAnsi="Cambria Math" w:cs="Arial"/>
                    <w:i/>
                    <w:sz w:val="28"/>
                    <w:szCs w:val="28"/>
                  </w:rPr>
                </m:ctrlPr>
              </m:sSubPr>
              <m:e>
                <m:r>
                  <w:rPr>
                    <w:rFonts w:ascii="Cambria Math" w:eastAsia="Times New Roman" w:hAnsi="Cambria Math" w:cs="Arial"/>
                    <w:sz w:val="28"/>
                    <w:szCs w:val="28"/>
                  </w:rPr>
                  <m:t>0.373</m:t>
                </m:r>
              </m:e>
              <m:sub>
                <m:r>
                  <w:rPr>
                    <w:rFonts w:ascii="Cambria Math" w:eastAsia="Times New Roman" w:hAnsi="Cambria Math" w:cs="Arial"/>
                    <w:sz w:val="28"/>
                    <w:szCs w:val="28"/>
                  </w:rPr>
                  <m:t>NIR</m:t>
                </m:r>
              </m:sub>
            </m:sSub>
            <m:r>
              <w:rPr>
                <w:rFonts w:ascii="Cambria Math" w:eastAsia="Times New Roman" w:hAnsi="Cambria Math" w:cs="Arial"/>
                <w:sz w:val="28"/>
                <w:szCs w:val="28"/>
              </w:rPr>
              <m:t>+</m:t>
            </m:r>
            <m:sSub>
              <m:sSubPr>
                <m:ctrlPr>
                  <w:rPr>
                    <w:rFonts w:ascii="Cambria Math" w:eastAsia="Times New Roman" w:hAnsi="Cambria Math" w:cs="Arial"/>
                    <w:i/>
                    <w:sz w:val="28"/>
                    <w:szCs w:val="28"/>
                  </w:rPr>
                </m:ctrlPr>
              </m:sSubPr>
              <m:e>
                <m:r>
                  <w:rPr>
                    <w:rFonts w:ascii="Cambria Math" w:eastAsia="Times New Roman" w:hAnsi="Cambria Math" w:cs="Arial"/>
                    <w:sz w:val="28"/>
                    <w:szCs w:val="28"/>
                  </w:rPr>
                  <m:t>0.085</m:t>
                </m:r>
              </m:e>
              <m:sub>
                <m:r>
                  <w:rPr>
                    <w:rFonts w:ascii="Cambria Math" w:eastAsia="Times New Roman" w:hAnsi="Cambria Math" w:cs="Arial"/>
                    <w:sz w:val="28"/>
                    <w:szCs w:val="28"/>
                  </w:rPr>
                  <m:t>SWIR</m:t>
                </m:r>
              </m:sub>
            </m:sSub>
            <m:r>
              <w:rPr>
                <w:rFonts w:ascii="Cambria Math" w:eastAsia="Times New Roman" w:hAnsi="Cambria Math" w:cs="Arial"/>
                <w:sz w:val="28"/>
                <w:szCs w:val="28"/>
              </w:rPr>
              <m:t>+</m:t>
            </m:r>
            <m:sSub>
              <m:sSubPr>
                <m:ctrlPr>
                  <w:rPr>
                    <w:rFonts w:ascii="Cambria Math" w:eastAsia="Times New Roman" w:hAnsi="Cambria Math" w:cs="Arial"/>
                    <w:i/>
                    <w:sz w:val="28"/>
                    <w:szCs w:val="28"/>
                  </w:rPr>
                </m:ctrlPr>
              </m:sSubPr>
              <m:e>
                <m:r>
                  <w:rPr>
                    <w:rFonts w:ascii="Cambria Math" w:eastAsia="Times New Roman" w:hAnsi="Cambria Math" w:cs="Arial"/>
                    <w:sz w:val="28"/>
                    <w:szCs w:val="28"/>
                  </w:rPr>
                  <m:t>0.072</m:t>
                </m:r>
              </m:e>
              <m:sub>
                <m:r>
                  <w:rPr>
                    <w:rFonts w:ascii="Cambria Math" w:eastAsia="Times New Roman" w:hAnsi="Cambria Math" w:cs="Arial"/>
                    <w:sz w:val="28"/>
                    <w:szCs w:val="28"/>
                  </w:rPr>
                  <m:t>SWIR 2</m:t>
                </m:r>
              </m:sub>
            </m:sSub>
            <m:r>
              <w:rPr>
                <w:rFonts w:ascii="Cambria Math" w:eastAsia="Times New Roman" w:hAnsi="Cambria Math" w:cs="Arial"/>
                <w:sz w:val="28"/>
                <w:szCs w:val="28"/>
              </w:rPr>
              <m:t>-0.018</m:t>
            </m:r>
          </m:num>
          <m:den>
            <m:r>
              <w:rPr>
                <w:rFonts w:ascii="Cambria Math" w:eastAsia="Times New Roman" w:hAnsi="Cambria Math" w:cs="Arial"/>
                <w:sz w:val="28"/>
                <w:szCs w:val="28"/>
              </w:rPr>
              <m:t>1.016</m:t>
            </m:r>
          </m:den>
        </m:f>
      </m:oMath>
      <w:r w:rsidR="090F5158" w:rsidRPr="02A1D339">
        <w:rPr>
          <w:rFonts w:ascii="Garamond" w:eastAsia="Times New Roman" w:hAnsi="Garamond" w:cs="Arial"/>
          <w:i/>
          <w:iCs/>
        </w:rPr>
        <w:t xml:space="preserve"> </w:t>
      </w:r>
      <w:r w:rsidR="004A6964">
        <w:tab/>
      </w:r>
      <w:r w:rsidR="7DAB5944" w:rsidRPr="46D4DED5">
        <w:rPr>
          <w:rFonts w:ascii="Garamond" w:eastAsia="Times New Roman" w:hAnsi="Garamond" w:cs="Arial"/>
        </w:rPr>
        <w:t>(Eq. 2)</w:t>
      </w:r>
    </w:p>
    <w:p w14:paraId="436D3A81" w14:textId="7C4784CB" w:rsidR="00F3567B" w:rsidRDefault="00F3567B" w:rsidP="005A4A1B">
      <w:pPr>
        <w:spacing w:after="0" w:line="240" w:lineRule="auto"/>
        <w:rPr>
          <w:rFonts w:ascii="Garamond" w:eastAsia="Times New Roman" w:hAnsi="Garamond" w:cs="Arial"/>
        </w:rPr>
      </w:pPr>
    </w:p>
    <w:p w14:paraId="68B1BFAC" w14:textId="2783DA4D" w:rsidR="005A4A1B" w:rsidRDefault="7A20DE8B" w:rsidP="00F85CBD">
      <w:pPr>
        <w:spacing w:after="0" w:line="240" w:lineRule="auto"/>
        <w:rPr>
          <w:rFonts w:ascii="Garamond" w:eastAsia="Times New Roman" w:hAnsi="Garamond" w:cs="Arial"/>
        </w:rPr>
      </w:pPr>
      <w:r w:rsidRPr="34C3FD6A">
        <w:rPr>
          <w:rFonts w:ascii="Garamond" w:eastAsia="Times New Roman" w:hAnsi="Garamond" w:cs="Arial"/>
        </w:rPr>
        <w:t xml:space="preserve">For the shade ratio and building density inputs, </w:t>
      </w:r>
      <w:r w:rsidR="002F538E">
        <w:rPr>
          <w:rFonts w:ascii="Garamond" w:eastAsia="Times New Roman" w:hAnsi="Garamond" w:cs="Arial"/>
        </w:rPr>
        <w:t>the team</w:t>
      </w:r>
      <w:r w:rsidR="37FB04A6" w:rsidRPr="34C3FD6A">
        <w:rPr>
          <w:rFonts w:ascii="Garamond" w:eastAsia="Times New Roman" w:hAnsi="Garamond" w:cs="Arial"/>
        </w:rPr>
        <w:t xml:space="preserve"> extracted values by applying zonal statistics </w:t>
      </w:r>
      <w:r w:rsidR="15FAF757" w:rsidRPr="34C3FD6A">
        <w:rPr>
          <w:rFonts w:ascii="Garamond" w:eastAsia="Times New Roman" w:hAnsi="Garamond" w:cs="Arial"/>
        </w:rPr>
        <w:t xml:space="preserve">in ArcGIS Pro on the 2022 NOAA C-CAP canopy cover and impervious surface datasets. </w:t>
      </w:r>
      <w:r w:rsidR="75A05302" w:rsidRPr="34C3FD6A">
        <w:rPr>
          <w:rFonts w:ascii="Garamond" w:eastAsia="Times New Roman" w:hAnsi="Garamond" w:cs="Arial"/>
        </w:rPr>
        <w:t xml:space="preserve">These datasets are overlayed with the NLCD </w:t>
      </w:r>
      <w:r w:rsidR="2767B3EA" w:rsidRPr="34C3FD6A">
        <w:rPr>
          <w:rFonts w:ascii="Garamond" w:eastAsia="Times New Roman" w:hAnsi="Garamond" w:cs="Arial"/>
        </w:rPr>
        <w:t>grid, which delineates boundary areas of each land cover type. This process allow</w:t>
      </w:r>
      <w:r w:rsidR="3885AE2F" w:rsidRPr="34C3FD6A">
        <w:rPr>
          <w:rFonts w:ascii="Garamond" w:eastAsia="Times New Roman" w:hAnsi="Garamond" w:cs="Arial"/>
        </w:rPr>
        <w:t>ed</w:t>
      </w:r>
      <w:r w:rsidR="2767B3EA" w:rsidRPr="34C3FD6A">
        <w:rPr>
          <w:rFonts w:ascii="Garamond" w:eastAsia="Times New Roman" w:hAnsi="Garamond" w:cs="Arial"/>
        </w:rPr>
        <w:t xml:space="preserve"> </w:t>
      </w:r>
      <w:r w:rsidR="17C5E597" w:rsidRPr="34C3FD6A">
        <w:rPr>
          <w:rFonts w:ascii="Garamond" w:eastAsia="Times New Roman" w:hAnsi="Garamond" w:cs="Arial"/>
        </w:rPr>
        <w:t>the team</w:t>
      </w:r>
      <w:r w:rsidR="2767B3EA" w:rsidRPr="34C3FD6A">
        <w:rPr>
          <w:rFonts w:ascii="Garamond" w:eastAsia="Times New Roman" w:hAnsi="Garamond" w:cs="Arial"/>
        </w:rPr>
        <w:t xml:space="preserve"> to calculate the proportion of shaded areas and density of built structures </w:t>
      </w:r>
      <w:r w:rsidR="143B7DCA" w:rsidRPr="34C3FD6A">
        <w:rPr>
          <w:rFonts w:ascii="Garamond" w:eastAsia="Times New Roman" w:hAnsi="Garamond" w:cs="Arial"/>
        </w:rPr>
        <w:t>within each grid cell since C-CAP datasets have higher spatial resolution than NLCD.</w:t>
      </w:r>
      <w:r w:rsidR="00826006" w:rsidRPr="34C3FD6A">
        <w:rPr>
          <w:rFonts w:ascii="Garamond" w:eastAsia="Times New Roman" w:hAnsi="Garamond" w:cs="Arial"/>
        </w:rPr>
        <w:t xml:space="preserve"> Table 4 </w:t>
      </w:r>
      <w:r w:rsidR="00E64DA0" w:rsidRPr="34C3FD6A">
        <w:rPr>
          <w:rFonts w:ascii="Garamond" w:eastAsia="Times New Roman" w:hAnsi="Garamond" w:cs="Arial"/>
        </w:rPr>
        <w:t>i</w:t>
      </w:r>
      <w:r w:rsidR="00CE651C" w:rsidRPr="34C3FD6A">
        <w:rPr>
          <w:rFonts w:ascii="Garamond" w:eastAsia="Times New Roman" w:hAnsi="Garamond" w:cs="Arial"/>
        </w:rPr>
        <w:t>s</w:t>
      </w:r>
      <w:r w:rsidR="00ED6887" w:rsidRPr="34C3FD6A">
        <w:rPr>
          <w:rFonts w:ascii="Garamond" w:eastAsia="Times New Roman" w:hAnsi="Garamond" w:cs="Arial"/>
        </w:rPr>
        <w:t xml:space="preserve"> </w:t>
      </w:r>
      <w:r w:rsidR="00774D6D" w:rsidRPr="34C3FD6A">
        <w:rPr>
          <w:rFonts w:ascii="Garamond" w:eastAsia="Times New Roman" w:hAnsi="Garamond" w:cs="Arial"/>
        </w:rPr>
        <w:t xml:space="preserve">the biophysical properties table </w:t>
      </w:r>
      <w:r w:rsidR="00CE651C" w:rsidRPr="34C3FD6A">
        <w:rPr>
          <w:rFonts w:ascii="Garamond" w:eastAsia="Times New Roman" w:hAnsi="Garamond" w:cs="Arial"/>
        </w:rPr>
        <w:t>for</w:t>
      </w:r>
      <w:r w:rsidR="00E64DA0" w:rsidRPr="34C3FD6A">
        <w:rPr>
          <w:rFonts w:ascii="Garamond" w:eastAsia="Times New Roman" w:hAnsi="Garamond" w:cs="Arial"/>
        </w:rPr>
        <w:t xml:space="preserve"> the </w:t>
      </w:r>
      <w:proofErr w:type="spellStart"/>
      <w:r w:rsidR="00E64DA0" w:rsidRPr="34C3FD6A">
        <w:rPr>
          <w:rFonts w:ascii="Garamond" w:eastAsia="Times New Roman" w:hAnsi="Garamond" w:cs="Arial"/>
        </w:rPr>
        <w:t>InVEST</w:t>
      </w:r>
      <w:proofErr w:type="spellEnd"/>
      <w:r w:rsidR="00E64DA0" w:rsidRPr="34C3FD6A">
        <w:rPr>
          <w:rFonts w:ascii="Garamond" w:eastAsia="Times New Roman" w:hAnsi="Garamond" w:cs="Arial"/>
        </w:rPr>
        <w:t xml:space="preserve"> model</w:t>
      </w:r>
      <w:r w:rsidR="00CE651C" w:rsidRPr="34C3FD6A">
        <w:rPr>
          <w:rFonts w:ascii="Garamond" w:eastAsia="Times New Roman" w:hAnsi="Garamond" w:cs="Arial"/>
        </w:rPr>
        <w:t xml:space="preserve"> input</w:t>
      </w:r>
      <w:r w:rsidR="00E64DA0" w:rsidRPr="34C3FD6A">
        <w:rPr>
          <w:rFonts w:ascii="Garamond" w:eastAsia="Times New Roman" w:hAnsi="Garamond" w:cs="Arial"/>
        </w:rPr>
        <w:t>, derived specifically for Sarasota County.</w:t>
      </w:r>
    </w:p>
    <w:p w14:paraId="2271F7D2" w14:textId="77777777" w:rsidR="00F85CBD" w:rsidRDefault="00F85CBD" w:rsidP="00826006">
      <w:pPr>
        <w:spacing w:after="0" w:line="240" w:lineRule="auto"/>
        <w:rPr>
          <w:rFonts w:ascii="Garamond" w:eastAsia="Times New Roman" w:hAnsi="Garamond" w:cs="Arial"/>
        </w:rPr>
      </w:pPr>
    </w:p>
    <w:p w14:paraId="0356B7EA" w14:textId="77777777" w:rsidR="00826006" w:rsidRDefault="00826006" w:rsidP="00826006">
      <w:pPr>
        <w:spacing w:after="0" w:line="240" w:lineRule="auto"/>
        <w:rPr>
          <w:rFonts w:ascii="Garamond" w:eastAsia="Garamond" w:hAnsi="Garamond" w:cs="Garamond"/>
        </w:rPr>
      </w:pPr>
      <w:r w:rsidRPr="34C3FD6A">
        <w:rPr>
          <w:rFonts w:ascii="Garamond" w:eastAsia="Garamond" w:hAnsi="Garamond" w:cs="Garamond"/>
        </w:rPr>
        <w:t>Table 4</w:t>
      </w:r>
    </w:p>
    <w:p w14:paraId="30DA378B" w14:textId="77777777" w:rsidR="00826006" w:rsidRPr="007141F8" w:rsidRDefault="00826006" w:rsidP="34C3FD6A">
      <w:pPr>
        <w:spacing w:after="0" w:line="240" w:lineRule="auto"/>
        <w:rPr>
          <w:rFonts w:ascii="Garamond" w:eastAsia="Garamond" w:hAnsi="Garamond" w:cs="Garamond"/>
          <w:i/>
          <w:iCs/>
        </w:rPr>
      </w:pPr>
      <w:proofErr w:type="spellStart"/>
      <w:r w:rsidRPr="34C3FD6A">
        <w:rPr>
          <w:rFonts w:ascii="Garamond" w:eastAsia="Garamond" w:hAnsi="Garamond" w:cs="Garamond"/>
          <w:i/>
          <w:iCs/>
        </w:rPr>
        <w:t>InVEST</w:t>
      </w:r>
      <w:proofErr w:type="spellEnd"/>
      <w:r w:rsidRPr="34C3FD6A">
        <w:rPr>
          <w:rFonts w:ascii="Garamond" w:eastAsia="Garamond" w:hAnsi="Garamond" w:cs="Garamond"/>
          <w:i/>
          <w:iCs/>
        </w:rPr>
        <w:t xml:space="preserve"> Urban Cooling Model Biophysical properties </w:t>
      </w:r>
      <w:proofErr w:type="gramStart"/>
      <w:r w:rsidRPr="34C3FD6A">
        <w:rPr>
          <w:rFonts w:ascii="Garamond" w:eastAsia="Garamond" w:hAnsi="Garamond" w:cs="Garamond"/>
          <w:i/>
          <w:iCs/>
        </w:rPr>
        <w:t>table</w:t>
      </w:r>
      <w:proofErr w:type="gramEnd"/>
    </w:p>
    <w:tbl>
      <w:tblPr>
        <w:tblStyle w:val="TableGrid"/>
        <w:tblW w:w="0" w:type="auto"/>
        <w:tblInd w:w="-5" w:type="dxa"/>
        <w:tblLook w:val="04A0" w:firstRow="1" w:lastRow="0" w:firstColumn="1" w:lastColumn="0" w:noHBand="0" w:noVBand="1"/>
      </w:tblPr>
      <w:tblGrid>
        <w:gridCol w:w="539"/>
        <w:gridCol w:w="1121"/>
        <w:gridCol w:w="1711"/>
        <w:gridCol w:w="952"/>
        <w:gridCol w:w="776"/>
        <w:gridCol w:w="931"/>
        <w:gridCol w:w="1357"/>
        <w:gridCol w:w="1968"/>
      </w:tblGrid>
      <w:tr w:rsidR="00826006" w:rsidRPr="00D77665" w14:paraId="1B243AFA" w14:textId="77777777" w:rsidTr="34C3FD6A">
        <w:trPr>
          <w:trHeight w:val="285"/>
        </w:trPr>
        <w:tc>
          <w:tcPr>
            <w:tcW w:w="539" w:type="dxa"/>
            <w:shd w:val="clear" w:color="auto" w:fill="4F81BD" w:themeFill="accent1"/>
            <w:noWrap/>
            <w:hideMark/>
          </w:tcPr>
          <w:p w14:paraId="3E91A2ED" w14:textId="77777777" w:rsidR="00826006" w:rsidRPr="007141F8" w:rsidRDefault="00826006" w:rsidP="004A6964">
            <w:pPr>
              <w:rPr>
                <w:rFonts w:ascii="Garamond" w:eastAsia="Garamond" w:hAnsi="Garamond" w:cs="Garamond"/>
                <w:b/>
                <w:bCs/>
                <w:color w:val="FFFFFF" w:themeColor="background1"/>
              </w:rPr>
            </w:pPr>
            <w:r w:rsidRPr="34C3FD6A">
              <w:rPr>
                <w:rFonts w:ascii="Garamond" w:eastAsia="Garamond" w:hAnsi="Garamond" w:cs="Garamond"/>
                <w:b/>
                <w:bCs/>
                <w:color w:val="FFFFFF" w:themeColor="background1"/>
              </w:rPr>
              <w:t>No</w:t>
            </w:r>
          </w:p>
        </w:tc>
        <w:tc>
          <w:tcPr>
            <w:tcW w:w="1121" w:type="dxa"/>
            <w:shd w:val="clear" w:color="auto" w:fill="4F81BD" w:themeFill="accent1"/>
            <w:noWrap/>
            <w:hideMark/>
          </w:tcPr>
          <w:p w14:paraId="742426F6" w14:textId="77777777" w:rsidR="00826006" w:rsidRPr="007141F8" w:rsidRDefault="00826006" w:rsidP="004A6964">
            <w:pPr>
              <w:rPr>
                <w:rFonts w:ascii="Garamond" w:eastAsia="Garamond" w:hAnsi="Garamond" w:cs="Garamond"/>
                <w:b/>
                <w:bCs/>
                <w:color w:val="FFFFFF" w:themeColor="background1"/>
              </w:rPr>
            </w:pPr>
            <w:proofErr w:type="spellStart"/>
            <w:r w:rsidRPr="34C3FD6A">
              <w:rPr>
                <w:rFonts w:ascii="Garamond" w:eastAsia="Garamond" w:hAnsi="Garamond" w:cs="Garamond"/>
                <w:b/>
                <w:bCs/>
                <w:color w:val="FFFFFF" w:themeColor="background1"/>
              </w:rPr>
              <w:t>lucode</w:t>
            </w:r>
            <w:proofErr w:type="spellEnd"/>
          </w:p>
        </w:tc>
        <w:tc>
          <w:tcPr>
            <w:tcW w:w="1711" w:type="dxa"/>
            <w:shd w:val="clear" w:color="auto" w:fill="4F81BD" w:themeFill="accent1"/>
            <w:noWrap/>
            <w:hideMark/>
          </w:tcPr>
          <w:p w14:paraId="29F7B131" w14:textId="77777777" w:rsidR="00826006" w:rsidRPr="007141F8" w:rsidRDefault="00826006" w:rsidP="004A6964">
            <w:pPr>
              <w:rPr>
                <w:rFonts w:ascii="Garamond" w:eastAsia="Garamond" w:hAnsi="Garamond" w:cs="Garamond"/>
                <w:b/>
                <w:bCs/>
                <w:color w:val="FFFFFF" w:themeColor="background1"/>
              </w:rPr>
            </w:pPr>
            <w:r w:rsidRPr="34C3FD6A">
              <w:rPr>
                <w:rFonts w:ascii="Garamond" w:eastAsia="Garamond" w:hAnsi="Garamond" w:cs="Garamond"/>
                <w:b/>
                <w:bCs/>
                <w:color w:val="FFFFFF" w:themeColor="background1"/>
              </w:rPr>
              <w:t>Description</w:t>
            </w:r>
          </w:p>
        </w:tc>
        <w:tc>
          <w:tcPr>
            <w:tcW w:w="952" w:type="dxa"/>
            <w:shd w:val="clear" w:color="auto" w:fill="4F81BD" w:themeFill="accent1"/>
            <w:noWrap/>
            <w:hideMark/>
          </w:tcPr>
          <w:p w14:paraId="1E55682A" w14:textId="77777777" w:rsidR="00826006" w:rsidRPr="007141F8" w:rsidRDefault="00826006" w:rsidP="004A6964">
            <w:pPr>
              <w:rPr>
                <w:rFonts w:ascii="Garamond" w:eastAsia="Garamond" w:hAnsi="Garamond" w:cs="Garamond"/>
                <w:b/>
                <w:bCs/>
                <w:color w:val="FFFFFF" w:themeColor="background1"/>
              </w:rPr>
            </w:pPr>
            <w:r w:rsidRPr="34C3FD6A">
              <w:rPr>
                <w:rFonts w:ascii="Garamond" w:eastAsia="Garamond" w:hAnsi="Garamond" w:cs="Garamond"/>
                <w:b/>
                <w:bCs/>
                <w:color w:val="FFFFFF" w:themeColor="background1"/>
              </w:rPr>
              <w:t>Shade</w:t>
            </w:r>
          </w:p>
        </w:tc>
        <w:tc>
          <w:tcPr>
            <w:tcW w:w="776" w:type="dxa"/>
            <w:shd w:val="clear" w:color="auto" w:fill="4F81BD" w:themeFill="accent1"/>
            <w:noWrap/>
            <w:hideMark/>
          </w:tcPr>
          <w:p w14:paraId="4D89D20C" w14:textId="77777777" w:rsidR="00826006" w:rsidRPr="007141F8" w:rsidRDefault="00826006" w:rsidP="004A6964">
            <w:pPr>
              <w:rPr>
                <w:rFonts w:ascii="Garamond" w:eastAsia="Garamond" w:hAnsi="Garamond" w:cs="Garamond"/>
                <w:b/>
                <w:bCs/>
                <w:color w:val="FFFFFF" w:themeColor="background1"/>
              </w:rPr>
            </w:pPr>
            <w:r w:rsidRPr="34C3FD6A">
              <w:rPr>
                <w:rFonts w:ascii="Garamond" w:eastAsia="Garamond" w:hAnsi="Garamond" w:cs="Garamond"/>
                <w:b/>
                <w:bCs/>
                <w:color w:val="FFFFFF" w:themeColor="background1"/>
              </w:rPr>
              <w:t>Kc</w:t>
            </w:r>
          </w:p>
        </w:tc>
        <w:tc>
          <w:tcPr>
            <w:tcW w:w="931" w:type="dxa"/>
            <w:shd w:val="clear" w:color="auto" w:fill="4F81BD" w:themeFill="accent1"/>
            <w:noWrap/>
            <w:hideMark/>
          </w:tcPr>
          <w:p w14:paraId="3B4BF871" w14:textId="77777777" w:rsidR="00826006" w:rsidRPr="007141F8" w:rsidRDefault="00826006" w:rsidP="004A6964">
            <w:pPr>
              <w:rPr>
                <w:rFonts w:ascii="Garamond" w:eastAsia="Garamond" w:hAnsi="Garamond" w:cs="Garamond"/>
                <w:b/>
                <w:bCs/>
                <w:color w:val="FFFFFF" w:themeColor="background1"/>
              </w:rPr>
            </w:pPr>
            <w:r w:rsidRPr="34C3FD6A">
              <w:rPr>
                <w:rFonts w:ascii="Garamond" w:eastAsia="Garamond" w:hAnsi="Garamond" w:cs="Garamond"/>
                <w:b/>
                <w:bCs/>
                <w:color w:val="FFFFFF" w:themeColor="background1"/>
              </w:rPr>
              <w:t>Albedo</w:t>
            </w:r>
          </w:p>
        </w:tc>
        <w:tc>
          <w:tcPr>
            <w:tcW w:w="1357" w:type="dxa"/>
            <w:shd w:val="clear" w:color="auto" w:fill="4F81BD" w:themeFill="accent1"/>
            <w:noWrap/>
            <w:hideMark/>
          </w:tcPr>
          <w:p w14:paraId="6C86D7F9" w14:textId="77777777" w:rsidR="00826006" w:rsidRPr="007141F8" w:rsidRDefault="00826006" w:rsidP="004A6964">
            <w:pPr>
              <w:rPr>
                <w:rFonts w:ascii="Garamond" w:eastAsia="Garamond" w:hAnsi="Garamond" w:cs="Garamond"/>
                <w:b/>
                <w:bCs/>
                <w:color w:val="FFFFFF" w:themeColor="background1"/>
              </w:rPr>
            </w:pPr>
            <w:proofErr w:type="spellStart"/>
            <w:r w:rsidRPr="34C3FD6A">
              <w:rPr>
                <w:rFonts w:ascii="Garamond" w:eastAsia="Garamond" w:hAnsi="Garamond" w:cs="Garamond"/>
                <w:b/>
                <w:bCs/>
                <w:color w:val="FFFFFF" w:themeColor="background1"/>
              </w:rPr>
              <w:t>Green_area</w:t>
            </w:r>
            <w:proofErr w:type="spellEnd"/>
          </w:p>
        </w:tc>
        <w:tc>
          <w:tcPr>
            <w:tcW w:w="1968" w:type="dxa"/>
            <w:shd w:val="clear" w:color="auto" w:fill="4F81BD" w:themeFill="accent1"/>
            <w:noWrap/>
            <w:hideMark/>
          </w:tcPr>
          <w:p w14:paraId="0C184BE5" w14:textId="77777777" w:rsidR="00826006" w:rsidRPr="007141F8" w:rsidRDefault="00826006" w:rsidP="004A6964">
            <w:pPr>
              <w:rPr>
                <w:rFonts w:ascii="Garamond" w:eastAsia="Garamond" w:hAnsi="Garamond" w:cs="Garamond"/>
                <w:b/>
                <w:bCs/>
                <w:color w:val="FFFFFF" w:themeColor="background1"/>
              </w:rPr>
            </w:pPr>
            <w:proofErr w:type="spellStart"/>
            <w:r w:rsidRPr="34C3FD6A">
              <w:rPr>
                <w:rFonts w:ascii="Garamond" w:eastAsia="Garamond" w:hAnsi="Garamond" w:cs="Garamond"/>
                <w:b/>
                <w:bCs/>
                <w:color w:val="FFFFFF" w:themeColor="background1"/>
              </w:rPr>
              <w:t>building_intensity</w:t>
            </w:r>
            <w:proofErr w:type="spellEnd"/>
          </w:p>
        </w:tc>
      </w:tr>
      <w:tr w:rsidR="00826006" w:rsidRPr="00D77665" w14:paraId="79A4F743" w14:textId="77777777" w:rsidTr="34C3FD6A">
        <w:trPr>
          <w:trHeight w:val="285"/>
        </w:trPr>
        <w:tc>
          <w:tcPr>
            <w:tcW w:w="539" w:type="dxa"/>
            <w:noWrap/>
            <w:hideMark/>
          </w:tcPr>
          <w:p w14:paraId="57F757CB"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121" w:type="dxa"/>
            <w:noWrap/>
            <w:hideMark/>
          </w:tcPr>
          <w:p w14:paraId="46EFF1D2" w14:textId="77777777" w:rsidR="00826006" w:rsidRPr="00D77665" w:rsidRDefault="00826006" w:rsidP="004A6964">
            <w:pPr>
              <w:rPr>
                <w:rFonts w:ascii="Garamond" w:eastAsia="Garamond" w:hAnsi="Garamond" w:cs="Garamond"/>
              </w:rPr>
            </w:pPr>
            <w:r w:rsidRPr="34C3FD6A">
              <w:rPr>
                <w:rFonts w:ascii="Garamond" w:eastAsia="Garamond" w:hAnsi="Garamond" w:cs="Garamond"/>
              </w:rPr>
              <w:t>11</w:t>
            </w:r>
          </w:p>
        </w:tc>
        <w:tc>
          <w:tcPr>
            <w:tcW w:w="1711" w:type="dxa"/>
            <w:noWrap/>
            <w:hideMark/>
          </w:tcPr>
          <w:p w14:paraId="7E1CCE6A" w14:textId="77777777" w:rsidR="00826006" w:rsidRPr="00D77665" w:rsidRDefault="00826006" w:rsidP="004A6964">
            <w:pPr>
              <w:rPr>
                <w:rFonts w:ascii="Garamond" w:eastAsia="Garamond" w:hAnsi="Garamond" w:cs="Garamond"/>
              </w:rPr>
            </w:pPr>
            <w:r w:rsidRPr="34C3FD6A">
              <w:rPr>
                <w:rFonts w:ascii="Garamond" w:eastAsia="Garamond" w:hAnsi="Garamond" w:cs="Garamond"/>
              </w:rPr>
              <w:t>Open Water</w:t>
            </w:r>
          </w:p>
        </w:tc>
        <w:tc>
          <w:tcPr>
            <w:tcW w:w="952" w:type="dxa"/>
            <w:noWrap/>
            <w:hideMark/>
          </w:tcPr>
          <w:p w14:paraId="3227C380"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c>
          <w:tcPr>
            <w:tcW w:w="776" w:type="dxa"/>
            <w:noWrap/>
            <w:hideMark/>
          </w:tcPr>
          <w:p w14:paraId="3A83DD3E" w14:textId="77777777" w:rsidR="00826006" w:rsidRPr="00D77665" w:rsidRDefault="00826006" w:rsidP="004A6964">
            <w:pPr>
              <w:rPr>
                <w:rFonts w:ascii="Garamond" w:eastAsia="Garamond" w:hAnsi="Garamond" w:cs="Garamond"/>
              </w:rPr>
            </w:pPr>
            <w:r w:rsidRPr="34C3FD6A">
              <w:rPr>
                <w:rFonts w:ascii="Garamond" w:eastAsia="Garamond" w:hAnsi="Garamond" w:cs="Garamond"/>
              </w:rPr>
              <w:t>0.59</w:t>
            </w:r>
          </w:p>
        </w:tc>
        <w:tc>
          <w:tcPr>
            <w:tcW w:w="931" w:type="dxa"/>
            <w:noWrap/>
            <w:hideMark/>
          </w:tcPr>
          <w:p w14:paraId="6FCB61E5" w14:textId="77777777" w:rsidR="00826006" w:rsidRPr="00D77665" w:rsidRDefault="00826006" w:rsidP="004A6964">
            <w:pPr>
              <w:rPr>
                <w:rFonts w:ascii="Garamond" w:eastAsia="Garamond" w:hAnsi="Garamond" w:cs="Garamond"/>
              </w:rPr>
            </w:pPr>
            <w:r w:rsidRPr="34C3FD6A">
              <w:rPr>
                <w:rFonts w:ascii="Garamond" w:eastAsia="Garamond" w:hAnsi="Garamond" w:cs="Garamond"/>
              </w:rPr>
              <w:t>0.03</w:t>
            </w:r>
          </w:p>
        </w:tc>
        <w:tc>
          <w:tcPr>
            <w:tcW w:w="1357" w:type="dxa"/>
            <w:noWrap/>
            <w:hideMark/>
          </w:tcPr>
          <w:p w14:paraId="68778E3E"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4D98CAB2"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08FC000F" w14:textId="77777777" w:rsidTr="34C3FD6A">
        <w:trPr>
          <w:trHeight w:val="285"/>
        </w:trPr>
        <w:tc>
          <w:tcPr>
            <w:tcW w:w="539" w:type="dxa"/>
            <w:noWrap/>
            <w:hideMark/>
          </w:tcPr>
          <w:p w14:paraId="48AEB50F" w14:textId="77777777" w:rsidR="00826006" w:rsidRPr="00D77665" w:rsidRDefault="00826006" w:rsidP="004A6964">
            <w:pPr>
              <w:rPr>
                <w:rFonts w:ascii="Garamond" w:eastAsia="Garamond" w:hAnsi="Garamond" w:cs="Garamond"/>
              </w:rPr>
            </w:pPr>
            <w:r w:rsidRPr="34C3FD6A">
              <w:rPr>
                <w:rFonts w:ascii="Garamond" w:eastAsia="Garamond" w:hAnsi="Garamond" w:cs="Garamond"/>
              </w:rPr>
              <w:t>2</w:t>
            </w:r>
          </w:p>
        </w:tc>
        <w:tc>
          <w:tcPr>
            <w:tcW w:w="1121" w:type="dxa"/>
            <w:noWrap/>
            <w:hideMark/>
          </w:tcPr>
          <w:p w14:paraId="7164D3B1" w14:textId="77777777" w:rsidR="00826006" w:rsidRPr="00D77665" w:rsidRDefault="00826006" w:rsidP="004A6964">
            <w:pPr>
              <w:rPr>
                <w:rFonts w:ascii="Garamond" w:eastAsia="Garamond" w:hAnsi="Garamond" w:cs="Garamond"/>
              </w:rPr>
            </w:pPr>
            <w:r w:rsidRPr="34C3FD6A">
              <w:rPr>
                <w:rFonts w:ascii="Garamond" w:eastAsia="Garamond" w:hAnsi="Garamond" w:cs="Garamond"/>
              </w:rPr>
              <w:t>21</w:t>
            </w:r>
          </w:p>
        </w:tc>
        <w:tc>
          <w:tcPr>
            <w:tcW w:w="1711" w:type="dxa"/>
            <w:noWrap/>
            <w:hideMark/>
          </w:tcPr>
          <w:p w14:paraId="441A25EF" w14:textId="77777777" w:rsidR="00826006" w:rsidRPr="00D77665" w:rsidRDefault="00826006" w:rsidP="004A6964">
            <w:pPr>
              <w:rPr>
                <w:rFonts w:ascii="Garamond" w:eastAsia="Garamond" w:hAnsi="Garamond" w:cs="Garamond"/>
              </w:rPr>
            </w:pPr>
            <w:r w:rsidRPr="34C3FD6A">
              <w:rPr>
                <w:rFonts w:ascii="Garamond" w:eastAsia="Garamond" w:hAnsi="Garamond" w:cs="Garamond"/>
              </w:rPr>
              <w:t>Developed, Open Space</w:t>
            </w:r>
          </w:p>
        </w:tc>
        <w:tc>
          <w:tcPr>
            <w:tcW w:w="952" w:type="dxa"/>
            <w:noWrap/>
            <w:hideMark/>
          </w:tcPr>
          <w:p w14:paraId="3A2E2CBF" w14:textId="77777777" w:rsidR="00826006" w:rsidRPr="00D77665" w:rsidRDefault="00826006" w:rsidP="004A6964">
            <w:pPr>
              <w:rPr>
                <w:rFonts w:ascii="Garamond" w:eastAsia="Garamond" w:hAnsi="Garamond" w:cs="Garamond"/>
              </w:rPr>
            </w:pPr>
            <w:r w:rsidRPr="34C3FD6A">
              <w:rPr>
                <w:rFonts w:ascii="Garamond" w:eastAsia="Garamond" w:hAnsi="Garamond" w:cs="Garamond"/>
              </w:rPr>
              <w:t>0.47</w:t>
            </w:r>
          </w:p>
        </w:tc>
        <w:tc>
          <w:tcPr>
            <w:tcW w:w="776" w:type="dxa"/>
            <w:noWrap/>
            <w:hideMark/>
          </w:tcPr>
          <w:p w14:paraId="18777CF2" w14:textId="77777777" w:rsidR="00826006" w:rsidRPr="00D77665" w:rsidRDefault="00826006" w:rsidP="004A6964">
            <w:pPr>
              <w:rPr>
                <w:rFonts w:ascii="Garamond" w:eastAsia="Garamond" w:hAnsi="Garamond" w:cs="Garamond"/>
              </w:rPr>
            </w:pPr>
            <w:r w:rsidRPr="34C3FD6A">
              <w:rPr>
                <w:rFonts w:ascii="Garamond" w:eastAsia="Garamond" w:hAnsi="Garamond" w:cs="Garamond"/>
              </w:rPr>
              <w:t>0.45</w:t>
            </w:r>
          </w:p>
        </w:tc>
        <w:tc>
          <w:tcPr>
            <w:tcW w:w="931" w:type="dxa"/>
            <w:noWrap/>
            <w:hideMark/>
          </w:tcPr>
          <w:p w14:paraId="3B01166C" w14:textId="77777777" w:rsidR="00826006" w:rsidRPr="00D77665" w:rsidRDefault="00826006" w:rsidP="004A6964">
            <w:pPr>
              <w:rPr>
                <w:rFonts w:ascii="Garamond" w:eastAsia="Garamond" w:hAnsi="Garamond" w:cs="Garamond"/>
              </w:rPr>
            </w:pPr>
            <w:r w:rsidRPr="34C3FD6A">
              <w:rPr>
                <w:rFonts w:ascii="Garamond" w:eastAsia="Garamond" w:hAnsi="Garamond" w:cs="Garamond"/>
              </w:rPr>
              <w:t>0.07</w:t>
            </w:r>
          </w:p>
        </w:tc>
        <w:tc>
          <w:tcPr>
            <w:tcW w:w="1357" w:type="dxa"/>
            <w:noWrap/>
            <w:hideMark/>
          </w:tcPr>
          <w:p w14:paraId="33C60427"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c>
          <w:tcPr>
            <w:tcW w:w="1968" w:type="dxa"/>
            <w:noWrap/>
            <w:hideMark/>
          </w:tcPr>
          <w:p w14:paraId="4E9A1A9E" w14:textId="77777777" w:rsidR="00826006" w:rsidRPr="00D77665" w:rsidRDefault="00826006" w:rsidP="004A6964">
            <w:pPr>
              <w:rPr>
                <w:rFonts w:ascii="Garamond" w:eastAsia="Garamond" w:hAnsi="Garamond" w:cs="Garamond"/>
              </w:rPr>
            </w:pPr>
            <w:r w:rsidRPr="34C3FD6A">
              <w:rPr>
                <w:rFonts w:ascii="Garamond" w:eastAsia="Garamond" w:hAnsi="Garamond" w:cs="Garamond"/>
              </w:rPr>
              <w:t>0.1</w:t>
            </w:r>
          </w:p>
        </w:tc>
      </w:tr>
      <w:tr w:rsidR="00826006" w:rsidRPr="00D77665" w14:paraId="24A3EEBA" w14:textId="77777777" w:rsidTr="34C3FD6A">
        <w:trPr>
          <w:trHeight w:val="285"/>
        </w:trPr>
        <w:tc>
          <w:tcPr>
            <w:tcW w:w="539" w:type="dxa"/>
            <w:noWrap/>
            <w:hideMark/>
          </w:tcPr>
          <w:p w14:paraId="469AFF10" w14:textId="77777777" w:rsidR="00826006" w:rsidRPr="00D77665" w:rsidRDefault="00826006" w:rsidP="004A6964">
            <w:pPr>
              <w:rPr>
                <w:rFonts w:ascii="Garamond" w:eastAsia="Garamond" w:hAnsi="Garamond" w:cs="Garamond"/>
              </w:rPr>
            </w:pPr>
            <w:r w:rsidRPr="34C3FD6A">
              <w:rPr>
                <w:rFonts w:ascii="Garamond" w:eastAsia="Garamond" w:hAnsi="Garamond" w:cs="Garamond"/>
              </w:rPr>
              <w:t>3</w:t>
            </w:r>
          </w:p>
        </w:tc>
        <w:tc>
          <w:tcPr>
            <w:tcW w:w="1121" w:type="dxa"/>
            <w:noWrap/>
            <w:hideMark/>
          </w:tcPr>
          <w:p w14:paraId="4337EAD2" w14:textId="77777777" w:rsidR="00826006" w:rsidRPr="00D77665" w:rsidRDefault="00826006" w:rsidP="004A6964">
            <w:pPr>
              <w:rPr>
                <w:rFonts w:ascii="Garamond" w:eastAsia="Garamond" w:hAnsi="Garamond" w:cs="Garamond"/>
              </w:rPr>
            </w:pPr>
            <w:r w:rsidRPr="34C3FD6A">
              <w:rPr>
                <w:rFonts w:ascii="Garamond" w:eastAsia="Garamond" w:hAnsi="Garamond" w:cs="Garamond"/>
              </w:rPr>
              <w:t>22</w:t>
            </w:r>
          </w:p>
        </w:tc>
        <w:tc>
          <w:tcPr>
            <w:tcW w:w="1711" w:type="dxa"/>
            <w:noWrap/>
            <w:hideMark/>
          </w:tcPr>
          <w:p w14:paraId="5338443E" w14:textId="77777777" w:rsidR="00826006" w:rsidRPr="00D77665" w:rsidRDefault="00826006" w:rsidP="004A6964">
            <w:pPr>
              <w:rPr>
                <w:rFonts w:ascii="Garamond" w:eastAsia="Garamond" w:hAnsi="Garamond" w:cs="Garamond"/>
              </w:rPr>
            </w:pPr>
            <w:r w:rsidRPr="34C3FD6A">
              <w:rPr>
                <w:rFonts w:ascii="Garamond" w:eastAsia="Garamond" w:hAnsi="Garamond" w:cs="Garamond"/>
              </w:rPr>
              <w:t>Developed, Low Intensity</w:t>
            </w:r>
          </w:p>
        </w:tc>
        <w:tc>
          <w:tcPr>
            <w:tcW w:w="952" w:type="dxa"/>
            <w:noWrap/>
            <w:hideMark/>
          </w:tcPr>
          <w:p w14:paraId="309EE314" w14:textId="77777777" w:rsidR="00826006" w:rsidRPr="00D77665" w:rsidRDefault="00826006" w:rsidP="004A6964">
            <w:pPr>
              <w:rPr>
                <w:rFonts w:ascii="Garamond" w:eastAsia="Garamond" w:hAnsi="Garamond" w:cs="Garamond"/>
              </w:rPr>
            </w:pPr>
            <w:r w:rsidRPr="34C3FD6A">
              <w:rPr>
                <w:rFonts w:ascii="Garamond" w:eastAsia="Garamond" w:hAnsi="Garamond" w:cs="Garamond"/>
              </w:rPr>
              <w:t>0.36</w:t>
            </w:r>
          </w:p>
        </w:tc>
        <w:tc>
          <w:tcPr>
            <w:tcW w:w="776" w:type="dxa"/>
            <w:noWrap/>
            <w:hideMark/>
          </w:tcPr>
          <w:p w14:paraId="5A7A46F6" w14:textId="77777777" w:rsidR="00826006" w:rsidRPr="00D77665" w:rsidRDefault="00826006" w:rsidP="004A6964">
            <w:pPr>
              <w:rPr>
                <w:rFonts w:ascii="Garamond" w:eastAsia="Garamond" w:hAnsi="Garamond" w:cs="Garamond"/>
              </w:rPr>
            </w:pPr>
            <w:r w:rsidRPr="34C3FD6A">
              <w:rPr>
                <w:rFonts w:ascii="Garamond" w:eastAsia="Garamond" w:hAnsi="Garamond" w:cs="Garamond"/>
              </w:rPr>
              <w:t>0.37</w:t>
            </w:r>
          </w:p>
        </w:tc>
        <w:tc>
          <w:tcPr>
            <w:tcW w:w="931" w:type="dxa"/>
            <w:noWrap/>
            <w:hideMark/>
          </w:tcPr>
          <w:p w14:paraId="20013D43" w14:textId="77777777" w:rsidR="00826006" w:rsidRPr="00D77665" w:rsidRDefault="00826006" w:rsidP="004A6964">
            <w:pPr>
              <w:rPr>
                <w:rFonts w:ascii="Garamond" w:eastAsia="Garamond" w:hAnsi="Garamond" w:cs="Garamond"/>
              </w:rPr>
            </w:pPr>
            <w:r w:rsidRPr="34C3FD6A">
              <w:rPr>
                <w:rFonts w:ascii="Garamond" w:eastAsia="Garamond" w:hAnsi="Garamond" w:cs="Garamond"/>
              </w:rPr>
              <w:t>0.08</w:t>
            </w:r>
          </w:p>
        </w:tc>
        <w:tc>
          <w:tcPr>
            <w:tcW w:w="1357" w:type="dxa"/>
            <w:noWrap/>
            <w:hideMark/>
          </w:tcPr>
          <w:p w14:paraId="6A97EA69"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c>
          <w:tcPr>
            <w:tcW w:w="1968" w:type="dxa"/>
            <w:noWrap/>
            <w:hideMark/>
          </w:tcPr>
          <w:p w14:paraId="6108AB63" w14:textId="77777777" w:rsidR="00826006" w:rsidRPr="00D77665" w:rsidRDefault="00826006" w:rsidP="004A6964">
            <w:pPr>
              <w:rPr>
                <w:rFonts w:ascii="Garamond" w:eastAsia="Garamond" w:hAnsi="Garamond" w:cs="Garamond"/>
              </w:rPr>
            </w:pPr>
            <w:r w:rsidRPr="34C3FD6A">
              <w:rPr>
                <w:rFonts w:ascii="Garamond" w:eastAsia="Garamond" w:hAnsi="Garamond" w:cs="Garamond"/>
              </w:rPr>
              <w:t>0.28</w:t>
            </w:r>
          </w:p>
        </w:tc>
      </w:tr>
      <w:tr w:rsidR="00826006" w:rsidRPr="00D77665" w14:paraId="4A474BAD" w14:textId="77777777" w:rsidTr="34C3FD6A">
        <w:trPr>
          <w:trHeight w:val="285"/>
        </w:trPr>
        <w:tc>
          <w:tcPr>
            <w:tcW w:w="539" w:type="dxa"/>
            <w:noWrap/>
            <w:hideMark/>
          </w:tcPr>
          <w:p w14:paraId="400A0F6A" w14:textId="77777777" w:rsidR="00826006" w:rsidRPr="00D77665" w:rsidRDefault="00826006" w:rsidP="004A6964">
            <w:pPr>
              <w:rPr>
                <w:rFonts w:ascii="Garamond" w:eastAsia="Garamond" w:hAnsi="Garamond" w:cs="Garamond"/>
              </w:rPr>
            </w:pPr>
            <w:r w:rsidRPr="34C3FD6A">
              <w:rPr>
                <w:rFonts w:ascii="Garamond" w:eastAsia="Garamond" w:hAnsi="Garamond" w:cs="Garamond"/>
              </w:rPr>
              <w:t>4</w:t>
            </w:r>
          </w:p>
        </w:tc>
        <w:tc>
          <w:tcPr>
            <w:tcW w:w="1121" w:type="dxa"/>
            <w:noWrap/>
            <w:hideMark/>
          </w:tcPr>
          <w:p w14:paraId="5CFE3809" w14:textId="77777777" w:rsidR="00826006" w:rsidRPr="00D77665" w:rsidRDefault="00826006" w:rsidP="004A6964">
            <w:pPr>
              <w:rPr>
                <w:rFonts w:ascii="Garamond" w:eastAsia="Garamond" w:hAnsi="Garamond" w:cs="Garamond"/>
              </w:rPr>
            </w:pPr>
            <w:r w:rsidRPr="34C3FD6A">
              <w:rPr>
                <w:rFonts w:ascii="Garamond" w:eastAsia="Garamond" w:hAnsi="Garamond" w:cs="Garamond"/>
              </w:rPr>
              <w:t>23</w:t>
            </w:r>
          </w:p>
        </w:tc>
        <w:tc>
          <w:tcPr>
            <w:tcW w:w="1711" w:type="dxa"/>
            <w:noWrap/>
            <w:hideMark/>
          </w:tcPr>
          <w:p w14:paraId="1FB8AC01" w14:textId="77777777" w:rsidR="00826006" w:rsidRPr="00D77665" w:rsidRDefault="00826006" w:rsidP="004A6964">
            <w:pPr>
              <w:rPr>
                <w:rFonts w:ascii="Garamond" w:eastAsia="Garamond" w:hAnsi="Garamond" w:cs="Garamond"/>
              </w:rPr>
            </w:pPr>
            <w:r w:rsidRPr="34C3FD6A">
              <w:rPr>
                <w:rFonts w:ascii="Garamond" w:eastAsia="Garamond" w:hAnsi="Garamond" w:cs="Garamond"/>
              </w:rPr>
              <w:t>Developed, Medium Intensity</w:t>
            </w:r>
          </w:p>
        </w:tc>
        <w:tc>
          <w:tcPr>
            <w:tcW w:w="952" w:type="dxa"/>
            <w:noWrap/>
            <w:hideMark/>
          </w:tcPr>
          <w:p w14:paraId="0AAB6A13" w14:textId="77777777" w:rsidR="00826006" w:rsidRPr="00D77665" w:rsidRDefault="00826006" w:rsidP="004A6964">
            <w:pPr>
              <w:rPr>
                <w:rFonts w:ascii="Garamond" w:eastAsia="Garamond" w:hAnsi="Garamond" w:cs="Garamond"/>
              </w:rPr>
            </w:pPr>
            <w:r w:rsidRPr="34C3FD6A">
              <w:rPr>
                <w:rFonts w:ascii="Garamond" w:eastAsia="Garamond" w:hAnsi="Garamond" w:cs="Garamond"/>
              </w:rPr>
              <w:t>0.24</w:t>
            </w:r>
          </w:p>
        </w:tc>
        <w:tc>
          <w:tcPr>
            <w:tcW w:w="776" w:type="dxa"/>
            <w:noWrap/>
            <w:hideMark/>
          </w:tcPr>
          <w:p w14:paraId="6D1107DB" w14:textId="77777777" w:rsidR="00826006" w:rsidRPr="00D77665" w:rsidRDefault="00826006" w:rsidP="004A6964">
            <w:pPr>
              <w:rPr>
                <w:rFonts w:ascii="Garamond" w:eastAsia="Garamond" w:hAnsi="Garamond" w:cs="Garamond"/>
              </w:rPr>
            </w:pPr>
            <w:r w:rsidRPr="34C3FD6A">
              <w:rPr>
                <w:rFonts w:ascii="Garamond" w:eastAsia="Garamond" w:hAnsi="Garamond" w:cs="Garamond"/>
              </w:rPr>
              <w:t>0.32</w:t>
            </w:r>
          </w:p>
        </w:tc>
        <w:tc>
          <w:tcPr>
            <w:tcW w:w="931" w:type="dxa"/>
            <w:noWrap/>
            <w:hideMark/>
          </w:tcPr>
          <w:p w14:paraId="41675C29" w14:textId="77777777" w:rsidR="00826006" w:rsidRPr="00D77665" w:rsidRDefault="00826006" w:rsidP="004A6964">
            <w:pPr>
              <w:rPr>
                <w:rFonts w:ascii="Garamond" w:eastAsia="Garamond" w:hAnsi="Garamond" w:cs="Garamond"/>
              </w:rPr>
            </w:pPr>
            <w:r w:rsidRPr="34C3FD6A">
              <w:rPr>
                <w:rFonts w:ascii="Garamond" w:eastAsia="Garamond" w:hAnsi="Garamond" w:cs="Garamond"/>
              </w:rPr>
              <w:t>0.1</w:t>
            </w:r>
          </w:p>
        </w:tc>
        <w:tc>
          <w:tcPr>
            <w:tcW w:w="1357" w:type="dxa"/>
            <w:noWrap/>
            <w:hideMark/>
          </w:tcPr>
          <w:p w14:paraId="3547779F"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c>
          <w:tcPr>
            <w:tcW w:w="1968" w:type="dxa"/>
            <w:noWrap/>
            <w:hideMark/>
          </w:tcPr>
          <w:p w14:paraId="11C4E9BA" w14:textId="77777777" w:rsidR="00826006" w:rsidRPr="00D77665" w:rsidRDefault="00826006" w:rsidP="004A6964">
            <w:pPr>
              <w:rPr>
                <w:rFonts w:ascii="Garamond" w:eastAsia="Garamond" w:hAnsi="Garamond" w:cs="Garamond"/>
              </w:rPr>
            </w:pPr>
            <w:r w:rsidRPr="34C3FD6A">
              <w:rPr>
                <w:rFonts w:ascii="Garamond" w:eastAsia="Garamond" w:hAnsi="Garamond" w:cs="Garamond"/>
              </w:rPr>
              <w:t>0.44</w:t>
            </w:r>
          </w:p>
        </w:tc>
      </w:tr>
      <w:tr w:rsidR="00826006" w:rsidRPr="00D77665" w14:paraId="0CA8D6D6" w14:textId="77777777" w:rsidTr="34C3FD6A">
        <w:trPr>
          <w:trHeight w:val="285"/>
        </w:trPr>
        <w:tc>
          <w:tcPr>
            <w:tcW w:w="539" w:type="dxa"/>
            <w:noWrap/>
            <w:hideMark/>
          </w:tcPr>
          <w:p w14:paraId="2C2F1426" w14:textId="77777777" w:rsidR="00826006" w:rsidRPr="00D77665" w:rsidRDefault="00826006" w:rsidP="004A6964">
            <w:pPr>
              <w:rPr>
                <w:rFonts w:ascii="Garamond" w:eastAsia="Garamond" w:hAnsi="Garamond" w:cs="Garamond"/>
              </w:rPr>
            </w:pPr>
            <w:r w:rsidRPr="34C3FD6A">
              <w:rPr>
                <w:rFonts w:ascii="Garamond" w:eastAsia="Garamond" w:hAnsi="Garamond" w:cs="Garamond"/>
              </w:rPr>
              <w:t>5</w:t>
            </w:r>
          </w:p>
        </w:tc>
        <w:tc>
          <w:tcPr>
            <w:tcW w:w="1121" w:type="dxa"/>
            <w:noWrap/>
            <w:hideMark/>
          </w:tcPr>
          <w:p w14:paraId="2524C9A7" w14:textId="77777777" w:rsidR="00826006" w:rsidRPr="00D77665" w:rsidRDefault="00826006" w:rsidP="004A6964">
            <w:pPr>
              <w:rPr>
                <w:rFonts w:ascii="Garamond" w:eastAsia="Garamond" w:hAnsi="Garamond" w:cs="Garamond"/>
              </w:rPr>
            </w:pPr>
            <w:r w:rsidRPr="34C3FD6A">
              <w:rPr>
                <w:rFonts w:ascii="Garamond" w:eastAsia="Garamond" w:hAnsi="Garamond" w:cs="Garamond"/>
              </w:rPr>
              <w:t>24</w:t>
            </w:r>
          </w:p>
        </w:tc>
        <w:tc>
          <w:tcPr>
            <w:tcW w:w="1711" w:type="dxa"/>
            <w:noWrap/>
            <w:hideMark/>
          </w:tcPr>
          <w:p w14:paraId="0F58C8F6" w14:textId="77777777" w:rsidR="00826006" w:rsidRPr="00D77665" w:rsidRDefault="00826006" w:rsidP="004A6964">
            <w:pPr>
              <w:rPr>
                <w:rFonts w:ascii="Garamond" w:eastAsia="Garamond" w:hAnsi="Garamond" w:cs="Garamond"/>
              </w:rPr>
            </w:pPr>
            <w:r w:rsidRPr="34C3FD6A">
              <w:rPr>
                <w:rFonts w:ascii="Garamond" w:eastAsia="Garamond" w:hAnsi="Garamond" w:cs="Garamond"/>
              </w:rPr>
              <w:t>Developed, High Intensity</w:t>
            </w:r>
          </w:p>
        </w:tc>
        <w:tc>
          <w:tcPr>
            <w:tcW w:w="952" w:type="dxa"/>
            <w:noWrap/>
            <w:hideMark/>
          </w:tcPr>
          <w:p w14:paraId="5C224F2C" w14:textId="77777777" w:rsidR="00826006" w:rsidRPr="00D77665" w:rsidRDefault="00826006" w:rsidP="004A6964">
            <w:pPr>
              <w:rPr>
                <w:rFonts w:ascii="Garamond" w:eastAsia="Garamond" w:hAnsi="Garamond" w:cs="Garamond"/>
              </w:rPr>
            </w:pPr>
            <w:r w:rsidRPr="34C3FD6A">
              <w:rPr>
                <w:rFonts w:ascii="Garamond" w:eastAsia="Garamond" w:hAnsi="Garamond" w:cs="Garamond"/>
              </w:rPr>
              <w:t>0.14</w:t>
            </w:r>
          </w:p>
        </w:tc>
        <w:tc>
          <w:tcPr>
            <w:tcW w:w="776" w:type="dxa"/>
            <w:noWrap/>
            <w:hideMark/>
          </w:tcPr>
          <w:p w14:paraId="2B44219A" w14:textId="77777777" w:rsidR="00826006" w:rsidRPr="00D77665" w:rsidRDefault="00826006" w:rsidP="004A6964">
            <w:pPr>
              <w:rPr>
                <w:rFonts w:ascii="Garamond" w:eastAsia="Garamond" w:hAnsi="Garamond" w:cs="Garamond"/>
              </w:rPr>
            </w:pPr>
            <w:r w:rsidRPr="34C3FD6A">
              <w:rPr>
                <w:rFonts w:ascii="Garamond" w:eastAsia="Garamond" w:hAnsi="Garamond" w:cs="Garamond"/>
              </w:rPr>
              <w:t>0.26</w:t>
            </w:r>
          </w:p>
        </w:tc>
        <w:tc>
          <w:tcPr>
            <w:tcW w:w="931" w:type="dxa"/>
            <w:noWrap/>
            <w:hideMark/>
          </w:tcPr>
          <w:p w14:paraId="6FC9E9E2" w14:textId="77777777" w:rsidR="00826006" w:rsidRPr="00D77665" w:rsidRDefault="00826006" w:rsidP="004A6964">
            <w:pPr>
              <w:rPr>
                <w:rFonts w:ascii="Garamond" w:eastAsia="Garamond" w:hAnsi="Garamond" w:cs="Garamond"/>
              </w:rPr>
            </w:pPr>
            <w:r w:rsidRPr="34C3FD6A">
              <w:rPr>
                <w:rFonts w:ascii="Garamond" w:eastAsia="Garamond" w:hAnsi="Garamond" w:cs="Garamond"/>
              </w:rPr>
              <w:t>0.14</w:t>
            </w:r>
          </w:p>
        </w:tc>
        <w:tc>
          <w:tcPr>
            <w:tcW w:w="1357" w:type="dxa"/>
            <w:noWrap/>
            <w:hideMark/>
          </w:tcPr>
          <w:p w14:paraId="301E743F"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c>
          <w:tcPr>
            <w:tcW w:w="1968" w:type="dxa"/>
            <w:noWrap/>
            <w:hideMark/>
          </w:tcPr>
          <w:p w14:paraId="1B5E5328" w14:textId="77777777" w:rsidR="00826006" w:rsidRPr="00D77665" w:rsidRDefault="00826006" w:rsidP="004A6964">
            <w:pPr>
              <w:rPr>
                <w:rFonts w:ascii="Garamond" w:eastAsia="Garamond" w:hAnsi="Garamond" w:cs="Garamond"/>
              </w:rPr>
            </w:pPr>
            <w:r w:rsidRPr="34C3FD6A">
              <w:rPr>
                <w:rFonts w:ascii="Garamond" w:eastAsia="Garamond" w:hAnsi="Garamond" w:cs="Garamond"/>
              </w:rPr>
              <w:t>0.65</w:t>
            </w:r>
          </w:p>
        </w:tc>
      </w:tr>
      <w:tr w:rsidR="00826006" w:rsidRPr="00D77665" w14:paraId="1765A112" w14:textId="77777777" w:rsidTr="34C3FD6A">
        <w:trPr>
          <w:trHeight w:val="285"/>
        </w:trPr>
        <w:tc>
          <w:tcPr>
            <w:tcW w:w="539" w:type="dxa"/>
            <w:noWrap/>
            <w:hideMark/>
          </w:tcPr>
          <w:p w14:paraId="44469726" w14:textId="77777777" w:rsidR="00826006" w:rsidRPr="00D77665" w:rsidRDefault="00826006" w:rsidP="004A6964">
            <w:pPr>
              <w:rPr>
                <w:rFonts w:ascii="Garamond" w:eastAsia="Garamond" w:hAnsi="Garamond" w:cs="Garamond"/>
              </w:rPr>
            </w:pPr>
            <w:r w:rsidRPr="34C3FD6A">
              <w:rPr>
                <w:rFonts w:ascii="Garamond" w:eastAsia="Garamond" w:hAnsi="Garamond" w:cs="Garamond"/>
              </w:rPr>
              <w:t>6</w:t>
            </w:r>
          </w:p>
        </w:tc>
        <w:tc>
          <w:tcPr>
            <w:tcW w:w="1121" w:type="dxa"/>
            <w:noWrap/>
            <w:hideMark/>
          </w:tcPr>
          <w:p w14:paraId="63216A9D" w14:textId="77777777" w:rsidR="00826006" w:rsidRPr="00D77665" w:rsidRDefault="00826006" w:rsidP="004A6964">
            <w:pPr>
              <w:rPr>
                <w:rFonts w:ascii="Garamond" w:eastAsia="Garamond" w:hAnsi="Garamond" w:cs="Garamond"/>
              </w:rPr>
            </w:pPr>
            <w:r w:rsidRPr="34C3FD6A">
              <w:rPr>
                <w:rFonts w:ascii="Garamond" w:eastAsia="Garamond" w:hAnsi="Garamond" w:cs="Garamond"/>
              </w:rPr>
              <w:t>31</w:t>
            </w:r>
          </w:p>
        </w:tc>
        <w:tc>
          <w:tcPr>
            <w:tcW w:w="1711" w:type="dxa"/>
            <w:noWrap/>
            <w:hideMark/>
          </w:tcPr>
          <w:p w14:paraId="1403F2C3" w14:textId="77777777" w:rsidR="00826006" w:rsidRPr="00D77665" w:rsidRDefault="00826006" w:rsidP="004A6964">
            <w:pPr>
              <w:rPr>
                <w:rFonts w:ascii="Garamond" w:eastAsia="Garamond" w:hAnsi="Garamond" w:cs="Garamond"/>
              </w:rPr>
            </w:pPr>
            <w:r w:rsidRPr="34C3FD6A">
              <w:rPr>
                <w:rFonts w:ascii="Garamond" w:eastAsia="Garamond" w:hAnsi="Garamond" w:cs="Garamond"/>
              </w:rPr>
              <w:t>Barren Land</w:t>
            </w:r>
          </w:p>
        </w:tc>
        <w:tc>
          <w:tcPr>
            <w:tcW w:w="952" w:type="dxa"/>
            <w:noWrap/>
            <w:hideMark/>
          </w:tcPr>
          <w:p w14:paraId="7684E1A0"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c>
          <w:tcPr>
            <w:tcW w:w="776" w:type="dxa"/>
            <w:noWrap/>
            <w:hideMark/>
          </w:tcPr>
          <w:p w14:paraId="62D0BF91" w14:textId="77777777" w:rsidR="00826006" w:rsidRPr="00D77665" w:rsidRDefault="00826006" w:rsidP="004A6964">
            <w:pPr>
              <w:rPr>
                <w:rFonts w:ascii="Garamond" w:eastAsia="Garamond" w:hAnsi="Garamond" w:cs="Garamond"/>
              </w:rPr>
            </w:pPr>
            <w:r w:rsidRPr="34C3FD6A">
              <w:rPr>
                <w:rFonts w:ascii="Garamond" w:eastAsia="Garamond" w:hAnsi="Garamond" w:cs="Garamond"/>
              </w:rPr>
              <w:t>0.38</w:t>
            </w:r>
          </w:p>
        </w:tc>
        <w:tc>
          <w:tcPr>
            <w:tcW w:w="931" w:type="dxa"/>
            <w:noWrap/>
            <w:hideMark/>
          </w:tcPr>
          <w:p w14:paraId="7D521508" w14:textId="77777777" w:rsidR="00826006" w:rsidRPr="00D77665" w:rsidRDefault="00826006" w:rsidP="004A6964">
            <w:pPr>
              <w:rPr>
                <w:rFonts w:ascii="Garamond" w:eastAsia="Garamond" w:hAnsi="Garamond" w:cs="Garamond"/>
              </w:rPr>
            </w:pPr>
            <w:r w:rsidRPr="34C3FD6A">
              <w:rPr>
                <w:rFonts w:ascii="Garamond" w:eastAsia="Garamond" w:hAnsi="Garamond" w:cs="Garamond"/>
              </w:rPr>
              <w:t>0.12</w:t>
            </w:r>
          </w:p>
        </w:tc>
        <w:tc>
          <w:tcPr>
            <w:tcW w:w="1357" w:type="dxa"/>
            <w:noWrap/>
            <w:hideMark/>
          </w:tcPr>
          <w:p w14:paraId="50FDE1AB"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c>
          <w:tcPr>
            <w:tcW w:w="1968" w:type="dxa"/>
            <w:noWrap/>
            <w:hideMark/>
          </w:tcPr>
          <w:p w14:paraId="36C75070" w14:textId="77777777" w:rsidR="00826006" w:rsidRPr="00D77665" w:rsidRDefault="00826006" w:rsidP="004A6964">
            <w:pPr>
              <w:rPr>
                <w:rFonts w:ascii="Garamond" w:eastAsia="Garamond" w:hAnsi="Garamond" w:cs="Garamond"/>
              </w:rPr>
            </w:pPr>
            <w:r w:rsidRPr="34C3FD6A">
              <w:rPr>
                <w:rFonts w:ascii="Garamond" w:eastAsia="Garamond" w:hAnsi="Garamond" w:cs="Garamond"/>
              </w:rPr>
              <w:t>0.09</w:t>
            </w:r>
          </w:p>
        </w:tc>
      </w:tr>
      <w:tr w:rsidR="00826006" w:rsidRPr="00D77665" w14:paraId="79C68DD2" w14:textId="77777777" w:rsidTr="34C3FD6A">
        <w:trPr>
          <w:trHeight w:val="285"/>
        </w:trPr>
        <w:tc>
          <w:tcPr>
            <w:tcW w:w="539" w:type="dxa"/>
            <w:noWrap/>
            <w:hideMark/>
          </w:tcPr>
          <w:p w14:paraId="30E0F4D9" w14:textId="77777777" w:rsidR="00826006" w:rsidRPr="00D77665" w:rsidRDefault="00826006" w:rsidP="004A6964">
            <w:pPr>
              <w:rPr>
                <w:rFonts w:ascii="Garamond" w:eastAsia="Garamond" w:hAnsi="Garamond" w:cs="Garamond"/>
              </w:rPr>
            </w:pPr>
            <w:r w:rsidRPr="34C3FD6A">
              <w:rPr>
                <w:rFonts w:ascii="Garamond" w:eastAsia="Garamond" w:hAnsi="Garamond" w:cs="Garamond"/>
              </w:rPr>
              <w:t>7</w:t>
            </w:r>
          </w:p>
        </w:tc>
        <w:tc>
          <w:tcPr>
            <w:tcW w:w="1121" w:type="dxa"/>
            <w:noWrap/>
            <w:hideMark/>
          </w:tcPr>
          <w:p w14:paraId="411E0358" w14:textId="77777777" w:rsidR="00826006" w:rsidRPr="00D77665" w:rsidRDefault="00826006" w:rsidP="004A6964">
            <w:pPr>
              <w:rPr>
                <w:rFonts w:ascii="Garamond" w:eastAsia="Garamond" w:hAnsi="Garamond" w:cs="Garamond"/>
              </w:rPr>
            </w:pPr>
            <w:r w:rsidRPr="34C3FD6A">
              <w:rPr>
                <w:rFonts w:ascii="Garamond" w:eastAsia="Garamond" w:hAnsi="Garamond" w:cs="Garamond"/>
              </w:rPr>
              <w:t>41</w:t>
            </w:r>
          </w:p>
        </w:tc>
        <w:tc>
          <w:tcPr>
            <w:tcW w:w="1711" w:type="dxa"/>
            <w:noWrap/>
            <w:hideMark/>
          </w:tcPr>
          <w:p w14:paraId="377330FE" w14:textId="77777777" w:rsidR="00826006" w:rsidRPr="00D77665" w:rsidRDefault="00826006" w:rsidP="004A6964">
            <w:pPr>
              <w:rPr>
                <w:rFonts w:ascii="Garamond" w:eastAsia="Garamond" w:hAnsi="Garamond" w:cs="Garamond"/>
              </w:rPr>
            </w:pPr>
            <w:r w:rsidRPr="34C3FD6A">
              <w:rPr>
                <w:rFonts w:ascii="Garamond" w:eastAsia="Garamond" w:hAnsi="Garamond" w:cs="Garamond"/>
              </w:rPr>
              <w:t>Deciduous Forest</w:t>
            </w:r>
          </w:p>
        </w:tc>
        <w:tc>
          <w:tcPr>
            <w:tcW w:w="952" w:type="dxa"/>
            <w:noWrap/>
            <w:hideMark/>
          </w:tcPr>
          <w:p w14:paraId="592B5AEF" w14:textId="77777777" w:rsidR="00826006" w:rsidRPr="00D77665" w:rsidRDefault="00826006" w:rsidP="004A6964">
            <w:pPr>
              <w:rPr>
                <w:rFonts w:ascii="Garamond" w:eastAsia="Garamond" w:hAnsi="Garamond" w:cs="Garamond"/>
              </w:rPr>
            </w:pPr>
            <w:r w:rsidRPr="34C3FD6A">
              <w:rPr>
                <w:rFonts w:ascii="Garamond" w:eastAsia="Garamond" w:hAnsi="Garamond" w:cs="Garamond"/>
              </w:rPr>
              <w:t>0.12</w:t>
            </w:r>
          </w:p>
        </w:tc>
        <w:tc>
          <w:tcPr>
            <w:tcW w:w="776" w:type="dxa"/>
            <w:noWrap/>
            <w:hideMark/>
          </w:tcPr>
          <w:p w14:paraId="6F4C7AC8" w14:textId="77777777" w:rsidR="00826006" w:rsidRPr="00D77665" w:rsidRDefault="00826006" w:rsidP="004A6964">
            <w:pPr>
              <w:rPr>
                <w:rFonts w:ascii="Garamond" w:eastAsia="Garamond" w:hAnsi="Garamond" w:cs="Garamond"/>
              </w:rPr>
            </w:pPr>
            <w:r w:rsidRPr="34C3FD6A">
              <w:rPr>
                <w:rFonts w:ascii="Garamond" w:eastAsia="Garamond" w:hAnsi="Garamond" w:cs="Garamond"/>
              </w:rPr>
              <w:t>0.41</w:t>
            </w:r>
          </w:p>
        </w:tc>
        <w:tc>
          <w:tcPr>
            <w:tcW w:w="931" w:type="dxa"/>
            <w:noWrap/>
            <w:hideMark/>
          </w:tcPr>
          <w:p w14:paraId="640F4370" w14:textId="77777777" w:rsidR="00826006" w:rsidRPr="00D77665" w:rsidRDefault="00826006" w:rsidP="004A6964">
            <w:pPr>
              <w:rPr>
                <w:rFonts w:ascii="Garamond" w:eastAsia="Garamond" w:hAnsi="Garamond" w:cs="Garamond"/>
              </w:rPr>
            </w:pPr>
            <w:r w:rsidRPr="34C3FD6A">
              <w:rPr>
                <w:rFonts w:ascii="Garamond" w:eastAsia="Garamond" w:hAnsi="Garamond" w:cs="Garamond"/>
              </w:rPr>
              <w:t>0.05</w:t>
            </w:r>
          </w:p>
        </w:tc>
        <w:tc>
          <w:tcPr>
            <w:tcW w:w="1357" w:type="dxa"/>
            <w:noWrap/>
            <w:hideMark/>
          </w:tcPr>
          <w:p w14:paraId="389B1866"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3103CC6F"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566C40CA" w14:textId="77777777" w:rsidTr="34C3FD6A">
        <w:trPr>
          <w:trHeight w:val="285"/>
        </w:trPr>
        <w:tc>
          <w:tcPr>
            <w:tcW w:w="539" w:type="dxa"/>
            <w:noWrap/>
            <w:hideMark/>
          </w:tcPr>
          <w:p w14:paraId="513BA6C7" w14:textId="77777777" w:rsidR="00826006" w:rsidRPr="00D77665" w:rsidRDefault="00826006" w:rsidP="004A6964">
            <w:pPr>
              <w:rPr>
                <w:rFonts w:ascii="Garamond" w:eastAsia="Garamond" w:hAnsi="Garamond" w:cs="Garamond"/>
              </w:rPr>
            </w:pPr>
            <w:r w:rsidRPr="34C3FD6A">
              <w:rPr>
                <w:rFonts w:ascii="Garamond" w:eastAsia="Garamond" w:hAnsi="Garamond" w:cs="Garamond"/>
              </w:rPr>
              <w:t>8</w:t>
            </w:r>
          </w:p>
        </w:tc>
        <w:tc>
          <w:tcPr>
            <w:tcW w:w="1121" w:type="dxa"/>
            <w:noWrap/>
            <w:hideMark/>
          </w:tcPr>
          <w:p w14:paraId="7879F2F0" w14:textId="77777777" w:rsidR="00826006" w:rsidRPr="00D77665" w:rsidRDefault="00826006" w:rsidP="004A6964">
            <w:pPr>
              <w:rPr>
                <w:rFonts w:ascii="Garamond" w:eastAsia="Garamond" w:hAnsi="Garamond" w:cs="Garamond"/>
              </w:rPr>
            </w:pPr>
            <w:r w:rsidRPr="34C3FD6A">
              <w:rPr>
                <w:rFonts w:ascii="Garamond" w:eastAsia="Garamond" w:hAnsi="Garamond" w:cs="Garamond"/>
              </w:rPr>
              <w:t>42</w:t>
            </w:r>
          </w:p>
        </w:tc>
        <w:tc>
          <w:tcPr>
            <w:tcW w:w="1711" w:type="dxa"/>
            <w:noWrap/>
            <w:hideMark/>
          </w:tcPr>
          <w:p w14:paraId="7969C86F" w14:textId="77777777" w:rsidR="00826006" w:rsidRPr="00D77665" w:rsidRDefault="00826006" w:rsidP="004A6964">
            <w:pPr>
              <w:rPr>
                <w:rFonts w:ascii="Garamond" w:eastAsia="Garamond" w:hAnsi="Garamond" w:cs="Garamond"/>
              </w:rPr>
            </w:pPr>
            <w:r w:rsidRPr="34C3FD6A">
              <w:rPr>
                <w:rFonts w:ascii="Garamond" w:eastAsia="Garamond" w:hAnsi="Garamond" w:cs="Garamond"/>
              </w:rPr>
              <w:t>Evergreen Forest</w:t>
            </w:r>
          </w:p>
        </w:tc>
        <w:tc>
          <w:tcPr>
            <w:tcW w:w="952" w:type="dxa"/>
            <w:noWrap/>
            <w:hideMark/>
          </w:tcPr>
          <w:p w14:paraId="6A3B5637" w14:textId="77777777" w:rsidR="00826006" w:rsidRPr="00D77665" w:rsidRDefault="00826006" w:rsidP="004A6964">
            <w:pPr>
              <w:rPr>
                <w:rFonts w:ascii="Garamond" w:eastAsia="Garamond" w:hAnsi="Garamond" w:cs="Garamond"/>
              </w:rPr>
            </w:pPr>
            <w:r w:rsidRPr="34C3FD6A">
              <w:rPr>
                <w:rFonts w:ascii="Garamond" w:eastAsia="Garamond" w:hAnsi="Garamond" w:cs="Garamond"/>
              </w:rPr>
              <w:t>0.64</w:t>
            </w:r>
          </w:p>
        </w:tc>
        <w:tc>
          <w:tcPr>
            <w:tcW w:w="776" w:type="dxa"/>
            <w:noWrap/>
            <w:hideMark/>
          </w:tcPr>
          <w:p w14:paraId="01675A9E" w14:textId="77777777" w:rsidR="00826006" w:rsidRPr="00D77665" w:rsidRDefault="00826006" w:rsidP="004A6964">
            <w:pPr>
              <w:rPr>
                <w:rFonts w:ascii="Garamond" w:eastAsia="Garamond" w:hAnsi="Garamond" w:cs="Garamond"/>
              </w:rPr>
            </w:pPr>
            <w:r w:rsidRPr="34C3FD6A">
              <w:rPr>
                <w:rFonts w:ascii="Garamond" w:eastAsia="Garamond" w:hAnsi="Garamond" w:cs="Garamond"/>
              </w:rPr>
              <w:t>0.5</w:t>
            </w:r>
          </w:p>
        </w:tc>
        <w:tc>
          <w:tcPr>
            <w:tcW w:w="931" w:type="dxa"/>
            <w:noWrap/>
            <w:hideMark/>
          </w:tcPr>
          <w:p w14:paraId="750C22AE" w14:textId="77777777" w:rsidR="00826006" w:rsidRPr="00D77665" w:rsidRDefault="00826006" w:rsidP="004A6964">
            <w:pPr>
              <w:rPr>
                <w:rFonts w:ascii="Garamond" w:eastAsia="Garamond" w:hAnsi="Garamond" w:cs="Garamond"/>
              </w:rPr>
            </w:pPr>
            <w:r w:rsidRPr="34C3FD6A">
              <w:rPr>
                <w:rFonts w:ascii="Garamond" w:eastAsia="Garamond" w:hAnsi="Garamond" w:cs="Garamond"/>
              </w:rPr>
              <w:t>0.05</w:t>
            </w:r>
          </w:p>
        </w:tc>
        <w:tc>
          <w:tcPr>
            <w:tcW w:w="1357" w:type="dxa"/>
            <w:noWrap/>
            <w:hideMark/>
          </w:tcPr>
          <w:p w14:paraId="6D9B71C2"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7F68114A"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7B70644B" w14:textId="77777777" w:rsidTr="34C3FD6A">
        <w:trPr>
          <w:trHeight w:val="285"/>
        </w:trPr>
        <w:tc>
          <w:tcPr>
            <w:tcW w:w="539" w:type="dxa"/>
            <w:noWrap/>
            <w:hideMark/>
          </w:tcPr>
          <w:p w14:paraId="11FE576F" w14:textId="77777777" w:rsidR="00826006" w:rsidRPr="00D77665" w:rsidRDefault="00826006" w:rsidP="004A6964">
            <w:pPr>
              <w:rPr>
                <w:rFonts w:ascii="Garamond" w:eastAsia="Garamond" w:hAnsi="Garamond" w:cs="Garamond"/>
              </w:rPr>
            </w:pPr>
            <w:r w:rsidRPr="34C3FD6A">
              <w:rPr>
                <w:rFonts w:ascii="Garamond" w:eastAsia="Garamond" w:hAnsi="Garamond" w:cs="Garamond"/>
              </w:rPr>
              <w:t>9</w:t>
            </w:r>
          </w:p>
        </w:tc>
        <w:tc>
          <w:tcPr>
            <w:tcW w:w="1121" w:type="dxa"/>
            <w:noWrap/>
            <w:hideMark/>
          </w:tcPr>
          <w:p w14:paraId="656CECD4" w14:textId="77777777" w:rsidR="00826006" w:rsidRPr="00D77665" w:rsidRDefault="00826006" w:rsidP="004A6964">
            <w:pPr>
              <w:rPr>
                <w:rFonts w:ascii="Garamond" w:eastAsia="Garamond" w:hAnsi="Garamond" w:cs="Garamond"/>
              </w:rPr>
            </w:pPr>
            <w:r w:rsidRPr="34C3FD6A">
              <w:rPr>
                <w:rFonts w:ascii="Garamond" w:eastAsia="Garamond" w:hAnsi="Garamond" w:cs="Garamond"/>
              </w:rPr>
              <w:t>43</w:t>
            </w:r>
          </w:p>
        </w:tc>
        <w:tc>
          <w:tcPr>
            <w:tcW w:w="1711" w:type="dxa"/>
            <w:noWrap/>
            <w:hideMark/>
          </w:tcPr>
          <w:p w14:paraId="1EC66100" w14:textId="77777777" w:rsidR="00826006" w:rsidRPr="00D77665" w:rsidRDefault="00826006" w:rsidP="004A6964">
            <w:pPr>
              <w:rPr>
                <w:rFonts w:ascii="Garamond" w:eastAsia="Garamond" w:hAnsi="Garamond" w:cs="Garamond"/>
              </w:rPr>
            </w:pPr>
            <w:r w:rsidRPr="34C3FD6A">
              <w:rPr>
                <w:rFonts w:ascii="Garamond" w:eastAsia="Garamond" w:hAnsi="Garamond" w:cs="Garamond"/>
              </w:rPr>
              <w:t>Mixed Forest</w:t>
            </w:r>
          </w:p>
        </w:tc>
        <w:tc>
          <w:tcPr>
            <w:tcW w:w="952" w:type="dxa"/>
            <w:noWrap/>
            <w:hideMark/>
          </w:tcPr>
          <w:p w14:paraId="3B840AA0" w14:textId="77777777" w:rsidR="00826006" w:rsidRPr="00D77665" w:rsidRDefault="00826006" w:rsidP="004A6964">
            <w:pPr>
              <w:rPr>
                <w:rFonts w:ascii="Garamond" w:eastAsia="Garamond" w:hAnsi="Garamond" w:cs="Garamond"/>
              </w:rPr>
            </w:pPr>
            <w:r w:rsidRPr="34C3FD6A">
              <w:rPr>
                <w:rFonts w:ascii="Garamond" w:eastAsia="Garamond" w:hAnsi="Garamond" w:cs="Garamond"/>
              </w:rPr>
              <w:t>0.43</w:t>
            </w:r>
          </w:p>
        </w:tc>
        <w:tc>
          <w:tcPr>
            <w:tcW w:w="776" w:type="dxa"/>
            <w:noWrap/>
            <w:hideMark/>
          </w:tcPr>
          <w:p w14:paraId="53987CDB" w14:textId="77777777" w:rsidR="00826006" w:rsidRPr="00D77665" w:rsidRDefault="00826006" w:rsidP="004A6964">
            <w:pPr>
              <w:rPr>
                <w:rFonts w:ascii="Garamond" w:eastAsia="Garamond" w:hAnsi="Garamond" w:cs="Garamond"/>
              </w:rPr>
            </w:pPr>
            <w:r w:rsidRPr="34C3FD6A">
              <w:rPr>
                <w:rFonts w:ascii="Garamond" w:eastAsia="Garamond" w:hAnsi="Garamond" w:cs="Garamond"/>
              </w:rPr>
              <w:t>0.46</w:t>
            </w:r>
          </w:p>
        </w:tc>
        <w:tc>
          <w:tcPr>
            <w:tcW w:w="931" w:type="dxa"/>
            <w:noWrap/>
            <w:hideMark/>
          </w:tcPr>
          <w:p w14:paraId="1BFACA82" w14:textId="77777777" w:rsidR="00826006" w:rsidRPr="00D77665" w:rsidRDefault="00826006" w:rsidP="004A6964">
            <w:pPr>
              <w:rPr>
                <w:rFonts w:ascii="Garamond" w:eastAsia="Garamond" w:hAnsi="Garamond" w:cs="Garamond"/>
              </w:rPr>
            </w:pPr>
            <w:r w:rsidRPr="34C3FD6A">
              <w:rPr>
                <w:rFonts w:ascii="Garamond" w:eastAsia="Garamond" w:hAnsi="Garamond" w:cs="Garamond"/>
              </w:rPr>
              <w:t>0.05</w:t>
            </w:r>
          </w:p>
        </w:tc>
        <w:tc>
          <w:tcPr>
            <w:tcW w:w="1357" w:type="dxa"/>
            <w:noWrap/>
            <w:hideMark/>
          </w:tcPr>
          <w:p w14:paraId="7F3794BF"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12525415"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797F443C" w14:textId="77777777" w:rsidTr="34C3FD6A">
        <w:trPr>
          <w:trHeight w:val="285"/>
        </w:trPr>
        <w:tc>
          <w:tcPr>
            <w:tcW w:w="539" w:type="dxa"/>
            <w:noWrap/>
            <w:hideMark/>
          </w:tcPr>
          <w:p w14:paraId="21C49A11" w14:textId="77777777" w:rsidR="00826006" w:rsidRPr="00D77665" w:rsidRDefault="00826006" w:rsidP="004A6964">
            <w:pPr>
              <w:rPr>
                <w:rFonts w:ascii="Garamond" w:eastAsia="Garamond" w:hAnsi="Garamond" w:cs="Garamond"/>
              </w:rPr>
            </w:pPr>
            <w:r w:rsidRPr="34C3FD6A">
              <w:rPr>
                <w:rFonts w:ascii="Garamond" w:eastAsia="Garamond" w:hAnsi="Garamond" w:cs="Garamond"/>
              </w:rPr>
              <w:t>10</w:t>
            </w:r>
          </w:p>
        </w:tc>
        <w:tc>
          <w:tcPr>
            <w:tcW w:w="1121" w:type="dxa"/>
            <w:noWrap/>
            <w:hideMark/>
          </w:tcPr>
          <w:p w14:paraId="0E574BBB" w14:textId="77777777" w:rsidR="00826006" w:rsidRPr="00D77665" w:rsidRDefault="00826006" w:rsidP="004A6964">
            <w:pPr>
              <w:rPr>
                <w:rFonts w:ascii="Garamond" w:eastAsia="Garamond" w:hAnsi="Garamond" w:cs="Garamond"/>
              </w:rPr>
            </w:pPr>
            <w:r w:rsidRPr="34C3FD6A">
              <w:rPr>
                <w:rFonts w:ascii="Garamond" w:eastAsia="Garamond" w:hAnsi="Garamond" w:cs="Garamond"/>
              </w:rPr>
              <w:t>52</w:t>
            </w:r>
          </w:p>
        </w:tc>
        <w:tc>
          <w:tcPr>
            <w:tcW w:w="1711" w:type="dxa"/>
            <w:noWrap/>
            <w:hideMark/>
          </w:tcPr>
          <w:p w14:paraId="4600F856" w14:textId="77777777" w:rsidR="00826006" w:rsidRPr="00D77665" w:rsidRDefault="00826006" w:rsidP="004A6964">
            <w:pPr>
              <w:rPr>
                <w:rFonts w:ascii="Garamond" w:eastAsia="Garamond" w:hAnsi="Garamond" w:cs="Garamond"/>
              </w:rPr>
            </w:pPr>
            <w:r w:rsidRPr="34C3FD6A">
              <w:rPr>
                <w:rFonts w:ascii="Garamond" w:eastAsia="Garamond" w:hAnsi="Garamond" w:cs="Garamond"/>
              </w:rPr>
              <w:t>Shrub/Scrub</w:t>
            </w:r>
          </w:p>
        </w:tc>
        <w:tc>
          <w:tcPr>
            <w:tcW w:w="952" w:type="dxa"/>
            <w:noWrap/>
            <w:hideMark/>
          </w:tcPr>
          <w:p w14:paraId="2E43C5F2" w14:textId="77777777" w:rsidR="00826006" w:rsidRPr="00D77665" w:rsidRDefault="00826006" w:rsidP="004A6964">
            <w:pPr>
              <w:rPr>
                <w:rFonts w:ascii="Garamond" w:eastAsia="Garamond" w:hAnsi="Garamond" w:cs="Garamond"/>
              </w:rPr>
            </w:pPr>
            <w:r w:rsidRPr="34C3FD6A">
              <w:rPr>
                <w:rFonts w:ascii="Garamond" w:eastAsia="Garamond" w:hAnsi="Garamond" w:cs="Garamond"/>
              </w:rPr>
              <w:t>0.32</w:t>
            </w:r>
          </w:p>
        </w:tc>
        <w:tc>
          <w:tcPr>
            <w:tcW w:w="776" w:type="dxa"/>
            <w:noWrap/>
            <w:hideMark/>
          </w:tcPr>
          <w:p w14:paraId="790DB26C" w14:textId="77777777" w:rsidR="00826006" w:rsidRPr="00D77665" w:rsidRDefault="00826006" w:rsidP="004A6964">
            <w:pPr>
              <w:rPr>
                <w:rFonts w:ascii="Garamond" w:eastAsia="Garamond" w:hAnsi="Garamond" w:cs="Garamond"/>
              </w:rPr>
            </w:pPr>
            <w:r w:rsidRPr="34C3FD6A">
              <w:rPr>
                <w:rFonts w:ascii="Garamond" w:eastAsia="Garamond" w:hAnsi="Garamond" w:cs="Garamond"/>
              </w:rPr>
              <w:t>0.4</w:t>
            </w:r>
          </w:p>
        </w:tc>
        <w:tc>
          <w:tcPr>
            <w:tcW w:w="931" w:type="dxa"/>
            <w:noWrap/>
            <w:hideMark/>
          </w:tcPr>
          <w:p w14:paraId="1D82CD73" w14:textId="77777777" w:rsidR="00826006" w:rsidRPr="00D77665" w:rsidRDefault="00826006" w:rsidP="004A6964">
            <w:pPr>
              <w:rPr>
                <w:rFonts w:ascii="Garamond" w:eastAsia="Garamond" w:hAnsi="Garamond" w:cs="Garamond"/>
              </w:rPr>
            </w:pPr>
            <w:r w:rsidRPr="34C3FD6A">
              <w:rPr>
                <w:rFonts w:ascii="Garamond" w:eastAsia="Garamond" w:hAnsi="Garamond" w:cs="Garamond"/>
              </w:rPr>
              <w:t>0.06</w:t>
            </w:r>
          </w:p>
        </w:tc>
        <w:tc>
          <w:tcPr>
            <w:tcW w:w="1357" w:type="dxa"/>
            <w:noWrap/>
            <w:hideMark/>
          </w:tcPr>
          <w:p w14:paraId="3E108420"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1AA9A72E"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04DCA924" w14:textId="77777777" w:rsidTr="34C3FD6A">
        <w:trPr>
          <w:trHeight w:val="285"/>
        </w:trPr>
        <w:tc>
          <w:tcPr>
            <w:tcW w:w="539" w:type="dxa"/>
            <w:noWrap/>
            <w:hideMark/>
          </w:tcPr>
          <w:p w14:paraId="2269984D" w14:textId="77777777" w:rsidR="00826006" w:rsidRPr="00D77665" w:rsidRDefault="00826006" w:rsidP="004A6964">
            <w:pPr>
              <w:rPr>
                <w:rFonts w:ascii="Garamond" w:eastAsia="Garamond" w:hAnsi="Garamond" w:cs="Garamond"/>
              </w:rPr>
            </w:pPr>
            <w:r w:rsidRPr="34C3FD6A">
              <w:rPr>
                <w:rFonts w:ascii="Garamond" w:eastAsia="Garamond" w:hAnsi="Garamond" w:cs="Garamond"/>
              </w:rPr>
              <w:t>11</w:t>
            </w:r>
          </w:p>
        </w:tc>
        <w:tc>
          <w:tcPr>
            <w:tcW w:w="1121" w:type="dxa"/>
            <w:noWrap/>
            <w:hideMark/>
          </w:tcPr>
          <w:p w14:paraId="48048808" w14:textId="77777777" w:rsidR="00826006" w:rsidRPr="00D77665" w:rsidRDefault="00826006" w:rsidP="004A6964">
            <w:pPr>
              <w:rPr>
                <w:rFonts w:ascii="Garamond" w:eastAsia="Garamond" w:hAnsi="Garamond" w:cs="Garamond"/>
              </w:rPr>
            </w:pPr>
            <w:r w:rsidRPr="34C3FD6A">
              <w:rPr>
                <w:rFonts w:ascii="Garamond" w:eastAsia="Garamond" w:hAnsi="Garamond" w:cs="Garamond"/>
              </w:rPr>
              <w:t>71</w:t>
            </w:r>
          </w:p>
        </w:tc>
        <w:tc>
          <w:tcPr>
            <w:tcW w:w="1711" w:type="dxa"/>
            <w:noWrap/>
            <w:hideMark/>
          </w:tcPr>
          <w:p w14:paraId="70E36E60" w14:textId="77777777" w:rsidR="00826006" w:rsidRPr="00D77665" w:rsidRDefault="00826006" w:rsidP="004A6964">
            <w:pPr>
              <w:rPr>
                <w:rFonts w:ascii="Garamond" w:eastAsia="Garamond" w:hAnsi="Garamond" w:cs="Garamond"/>
              </w:rPr>
            </w:pPr>
            <w:r w:rsidRPr="34C3FD6A">
              <w:rPr>
                <w:rFonts w:ascii="Garamond" w:eastAsia="Garamond" w:hAnsi="Garamond" w:cs="Garamond"/>
              </w:rPr>
              <w:t>Herbaceous</w:t>
            </w:r>
          </w:p>
        </w:tc>
        <w:tc>
          <w:tcPr>
            <w:tcW w:w="952" w:type="dxa"/>
            <w:noWrap/>
            <w:hideMark/>
          </w:tcPr>
          <w:p w14:paraId="600E400D" w14:textId="77777777" w:rsidR="00826006" w:rsidRPr="00D77665" w:rsidRDefault="00826006" w:rsidP="004A6964">
            <w:pPr>
              <w:rPr>
                <w:rFonts w:ascii="Garamond" w:eastAsia="Garamond" w:hAnsi="Garamond" w:cs="Garamond"/>
              </w:rPr>
            </w:pPr>
            <w:r w:rsidRPr="34C3FD6A">
              <w:rPr>
                <w:rFonts w:ascii="Garamond" w:eastAsia="Garamond" w:hAnsi="Garamond" w:cs="Garamond"/>
              </w:rPr>
              <w:t>0.31</w:t>
            </w:r>
          </w:p>
        </w:tc>
        <w:tc>
          <w:tcPr>
            <w:tcW w:w="776" w:type="dxa"/>
            <w:noWrap/>
            <w:hideMark/>
          </w:tcPr>
          <w:p w14:paraId="1DBC1136" w14:textId="77777777" w:rsidR="00826006" w:rsidRPr="00D77665" w:rsidRDefault="00826006" w:rsidP="004A6964">
            <w:pPr>
              <w:rPr>
                <w:rFonts w:ascii="Garamond" w:eastAsia="Garamond" w:hAnsi="Garamond" w:cs="Garamond"/>
              </w:rPr>
            </w:pPr>
            <w:r w:rsidRPr="34C3FD6A">
              <w:rPr>
                <w:rFonts w:ascii="Garamond" w:eastAsia="Garamond" w:hAnsi="Garamond" w:cs="Garamond"/>
              </w:rPr>
              <w:t>0.45</w:t>
            </w:r>
          </w:p>
        </w:tc>
        <w:tc>
          <w:tcPr>
            <w:tcW w:w="931" w:type="dxa"/>
            <w:noWrap/>
            <w:hideMark/>
          </w:tcPr>
          <w:p w14:paraId="52ECF9F7" w14:textId="77777777" w:rsidR="00826006" w:rsidRPr="00D77665" w:rsidRDefault="00826006" w:rsidP="004A6964">
            <w:pPr>
              <w:rPr>
                <w:rFonts w:ascii="Garamond" w:eastAsia="Garamond" w:hAnsi="Garamond" w:cs="Garamond"/>
              </w:rPr>
            </w:pPr>
            <w:r w:rsidRPr="34C3FD6A">
              <w:rPr>
                <w:rFonts w:ascii="Garamond" w:eastAsia="Garamond" w:hAnsi="Garamond" w:cs="Garamond"/>
              </w:rPr>
              <w:t>0.06</w:t>
            </w:r>
          </w:p>
        </w:tc>
        <w:tc>
          <w:tcPr>
            <w:tcW w:w="1357" w:type="dxa"/>
            <w:noWrap/>
            <w:hideMark/>
          </w:tcPr>
          <w:p w14:paraId="683E5F28"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3BD566FC" w14:textId="77777777" w:rsidR="00826006" w:rsidRPr="00D77665" w:rsidRDefault="00826006" w:rsidP="004A6964">
            <w:pPr>
              <w:rPr>
                <w:rFonts w:ascii="Garamond" w:eastAsia="Garamond" w:hAnsi="Garamond" w:cs="Garamond"/>
              </w:rPr>
            </w:pPr>
            <w:r w:rsidRPr="34C3FD6A">
              <w:rPr>
                <w:rFonts w:ascii="Garamond" w:eastAsia="Garamond" w:hAnsi="Garamond" w:cs="Garamond"/>
              </w:rPr>
              <w:t>0.05</w:t>
            </w:r>
          </w:p>
        </w:tc>
      </w:tr>
      <w:tr w:rsidR="00826006" w:rsidRPr="00D77665" w14:paraId="026369DA" w14:textId="77777777" w:rsidTr="34C3FD6A">
        <w:trPr>
          <w:trHeight w:val="285"/>
        </w:trPr>
        <w:tc>
          <w:tcPr>
            <w:tcW w:w="539" w:type="dxa"/>
            <w:noWrap/>
            <w:hideMark/>
          </w:tcPr>
          <w:p w14:paraId="20518A85" w14:textId="77777777" w:rsidR="00826006" w:rsidRPr="00D77665" w:rsidRDefault="00826006" w:rsidP="004A6964">
            <w:pPr>
              <w:rPr>
                <w:rFonts w:ascii="Garamond" w:eastAsia="Garamond" w:hAnsi="Garamond" w:cs="Garamond"/>
              </w:rPr>
            </w:pPr>
            <w:r w:rsidRPr="34C3FD6A">
              <w:rPr>
                <w:rFonts w:ascii="Garamond" w:eastAsia="Garamond" w:hAnsi="Garamond" w:cs="Garamond"/>
              </w:rPr>
              <w:t>12</w:t>
            </w:r>
          </w:p>
        </w:tc>
        <w:tc>
          <w:tcPr>
            <w:tcW w:w="1121" w:type="dxa"/>
            <w:noWrap/>
            <w:hideMark/>
          </w:tcPr>
          <w:p w14:paraId="733BCBE2" w14:textId="77777777" w:rsidR="00826006" w:rsidRPr="00D77665" w:rsidRDefault="00826006" w:rsidP="004A6964">
            <w:pPr>
              <w:rPr>
                <w:rFonts w:ascii="Garamond" w:eastAsia="Garamond" w:hAnsi="Garamond" w:cs="Garamond"/>
              </w:rPr>
            </w:pPr>
            <w:r w:rsidRPr="34C3FD6A">
              <w:rPr>
                <w:rFonts w:ascii="Garamond" w:eastAsia="Garamond" w:hAnsi="Garamond" w:cs="Garamond"/>
              </w:rPr>
              <w:t>81</w:t>
            </w:r>
          </w:p>
        </w:tc>
        <w:tc>
          <w:tcPr>
            <w:tcW w:w="1711" w:type="dxa"/>
            <w:noWrap/>
            <w:hideMark/>
          </w:tcPr>
          <w:p w14:paraId="58098673" w14:textId="77777777" w:rsidR="00826006" w:rsidRPr="00D77665" w:rsidRDefault="00826006" w:rsidP="004A6964">
            <w:pPr>
              <w:rPr>
                <w:rFonts w:ascii="Garamond" w:eastAsia="Garamond" w:hAnsi="Garamond" w:cs="Garamond"/>
              </w:rPr>
            </w:pPr>
            <w:r w:rsidRPr="34C3FD6A">
              <w:rPr>
                <w:rFonts w:ascii="Garamond" w:eastAsia="Garamond" w:hAnsi="Garamond" w:cs="Garamond"/>
              </w:rPr>
              <w:t>Hay/Pasture</w:t>
            </w:r>
          </w:p>
        </w:tc>
        <w:tc>
          <w:tcPr>
            <w:tcW w:w="952" w:type="dxa"/>
            <w:noWrap/>
            <w:hideMark/>
          </w:tcPr>
          <w:p w14:paraId="0077D29B" w14:textId="77777777" w:rsidR="00826006" w:rsidRPr="00D77665" w:rsidRDefault="00826006" w:rsidP="004A6964">
            <w:pPr>
              <w:rPr>
                <w:rFonts w:ascii="Garamond" w:eastAsia="Garamond" w:hAnsi="Garamond" w:cs="Garamond"/>
              </w:rPr>
            </w:pPr>
            <w:r w:rsidRPr="34C3FD6A">
              <w:rPr>
                <w:rFonts w:ascii="Garamond" w:eastAsia="Garamond" w:hAnsi="Garamond" w:cs="Garamond"/>
              </w:rPr>
              <w:t>0.13</w:t>
            </w:r>
          </w:p>
        </w:tc>
        <w:tc>
          <w:tcPr>
            <w:tcW w:w="776" w:type="dxa"/>
            <w:noWrap/>
            <w:hideMark/>
          </w:tcPr>
          <w:p w14:paraId="0FD73C35" w14:textId="77777777" w:rsidR="00826006" w:rsidRPr="00D77665" w:rsidRDefault="00826006" w:rsidP="004A6964">
            <w:pPr>
              <w:rPr>
                <w:rFonts w:ascii="Garamond" w:eastAsia="Garamond" w:hAnsi="Garamond" w:cs="Garamond"/>
              </w:rPr>
            </w:pPr>
            <w:r w:rsidRPr="34C3FD6A">
              <w:rPr>
                <w:rFonts w:ascii="Garamond" w:eastAsia="Garamond" w:hAnsi="Garamond" w:cs="Garamond"/>
              </w:rPr>
              <w:t>0.45</w:t>
            </w:r>
          </w:p>
        </w:tc>
        <w:tc>
          <w:tcPr>
            <w:tcW w:w="931" w:type="dxa"/>
            <w:noWrap/>
            <w:hideMark/>
          </w:tcPr>
          <w:p w14:paraId="4F2D8410" w14:textId="77777777" w:rsidR="00826006" w:rsidRPr="00D77665" w:rsidRDefault="00826006" w:rsidP="004A6964">
            <w:pPr>
              <w:rPr>
                <w:rFonts w:ascii="Garamond" w:eastAsia="Garamond" w:hAnsi="Garamond" w:cs="Garamond"/>
              </w:rPr>
            </w:pPr>
            <w:r w:rsidRPr="34C3FD6A">
              <w:rPr>
                <w:rFonts w:ascii="Garamond" w:eastAsia="Garamond" w:hAnsi="Garamond" w:cs="Garamond"/>
              </w:rPr>
              <w:t>0.07</w:t>
            </w:r>
          </w:p>
        </w:tc>
        <w:tc>
          <w:tcPr>
            <w:tcW w:w="1357" w:type="dxa"/>
            <w:noWrap/>
            <w:hideMark/>
          </w:tcPr>
          <w:p w14:paraId="203031BE"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73F11299"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49C4AE5A" w14:textId="77777777" w:rsidTr="34C3FD6A">
        <w:trPr>
          <w:trHeight w:val="285"/>
        </w:trPr>
        <w:tc>
          <w:tcPr>
            <w:tcW w:w="539" w:type="dxa"/>
            <w:noWrap/>
            <w:hideMark/>
          </w:tcPr>
          <w:p w14:paraId="3AE083D2" w14:textId="77777777" w:rsidR="00826006" w:rsidRPr="00D77665" w:rsidRDefault="00826006" w:rsidP="004A6964">
            <w:pPr>
              <w:rPr>
                <w:rFonts w:ascii="Garamond" w:eastAsia="Garamond" w:hAnsi="Garamond" w:cs="Garamond"/>
              </w:rPr>
            </w:pPr>
            <w:r w:rsidRPr="34C3FD6A">
              <w:rPr>
                <w:rFonts w:ascii="Garamond" w:eastAsia="Garamond" w:hAnsi="Garamond" w:cs="Garamond"/>
              </w:rPr>
              <w:t>13</w:t>
            </w:r>
          </w:p>
        </w:tc>
        <w:tc>
          <w:tcPr>
            <w:tcW w:w="1121" w:type="dxa"/>
            <w:noWrap/>
            <w:hideMark/>
          </w:tcPr>
          <w:p w14:paraId="522DEEE6" w14:textId="77777777" w:rsidR="00826006" w:rsidRPr="00D77665" w:rsidRDefault="00826006" w:rsidP="004A6964">
            <w:pPr>
              <w:rPr>
                <w:rFonts w:ascii="Garamond" w:eastAsia="Garamond" w:hAnsi="Garamond" w:cs="Garamond"/>
              </w:rPr>
            </w:pPr>
            <w:r w:rsidRPr="34C3FD6A">
              <w:rPr>
                <w:rFonts w:ascii="Garamond" w:eastAsia="Garamond" w:hAnsi="Garamond" w:cs="Garamond"/>
              </w:rPr>
              <w:t>82</w:t>
            </w:r>
          </w:p>
        </w:tc>
        <w:tc>
          <w:tcPr>
            <w:tcW w:w="1711" w:type="dxa"/>
            <w:noWrap/>
            <w:hideMark/>
          </w:tcPr>
          <w:p w14:paraId="4732D5B4" w14:textId="77777777" w:rsidR="00826006" w:rsidRPr="00D77665" w:rsidRDefault="00826006" w:rsidP="004A6964">
            <w:pPr>
              <w:rPr>
                <w:rFonts w:ascii="Garamond" w:eastAsia="Garamond" w:hAnsi="Garamond" w:cs="Garamond"/>
              </w:rPr>
            </w:pPr>
            <w:r w:rsidRPr="34C3FD6A">
              <w:rPr>
                <w:rFonts w:ascii="Garamond" w:eastAsia="Garamond" w:hAnsi="Garamond" w:cs="Garamond"/>
              </w:rPr>
              <w:t>Cultivated Crops</w:t>
            </w:r>
          </w:p>
        </w:tc>
        <w:tc>
          <w:tcPr>
            <w:tcW w:w="952" w:type="dxa"/>
            <w:noWrap/>
            <w:hideMark/>
          </w:tcPr>
          <w:p w14:paraId="043D46AA" w14:textId="77777777" w:rsidR="00826006" w:rsidRPr="00D77665" w:rsidRDefault="00826006" w:rsidP="004A6964">
            <w:pPr>
              <w:rPr>
                <w:rFonts w:ascii="Garamond" w:eastAsia="Garamond" w:hAnsi="Garamond" w:cs="Garamond"/>
              </w:rPr>
            </w:pPr>
            <w:r w:rsidRPr="34C3FD6A">
              <w:rPr>
                <w:rFonts w:ascii="Garamond" w:eastAsia="Garamond" w:hAnsi="Garamond" w:cs="Garamond"/>
              </w:rPr>
              <w:t>0.15</w:t>
            </w:r>
          </w:p>
        </w:tc>
        <w:tc>
          <w:tcPr>
            <w:tcW w:w="776" w:type="dxa"/>
            <w:noWrap/>
            <w:hideMark/>
          </w:tcPr>
          <w:p w14:paraId="3DCCAD4B" w14:textId="77777777" w:rsidR="00826006" w:rsidRPr="00D77665" w:rsidRDefault="00826006" w:rsidP="004A6964">
            <w:pPr>
              <w:rPr>
                <w:rFonts w:ascii="Garamond" w:eastAsia="Garamond" w:hAnsi="Garamond" w:cs="Garamond"/>
              </w:rPr>
            </w:pPr>
            <w:r w:rsidRPr="34C3FD6A">
              <w:rPr>
                <w:rFonts w:ascii="Garamond" w:eastAsia="Garamond" w:hAnsi="Garamond" w:cs="Garamond"/>
              </w:rPr>
              <w:t>0.49</w:t>
            </w:r>
          </w:p>
        </w:tc>
        <w:tc>
          <w:tcPr>
            <w:tcW w:w="931" w:type="dxa"/>
            <w:noWrap/>
            <w:hideMark/>
          </w:tcPr>
          <w:p w14:paraId="7020DF4C" w14:textId="77777777" w:rsidR="00826006" w:rsidRPr="00D77665" w:rsidRDefault="00826006" w:rsidP="004A6964">
            <w:pPr>
              <w:rPr>
                <w:rFonts w:ascii="Garamond" w:eastAsia="Garamond" w:hAnsi="Garamond" w:cs="Garamond"/>
              </w:rPr>
            </w:pPr>
            <w:r w:rsidRPr="34C3FD6A">
              <w:rPr>
                <w:rFonts w:ascii="Garamond" w:eastAsia="Garamond" w:hAnsi="Garamond" w:cs="Garamond"/>
              </w:rPr>
              <w:t>0.07</w:t>
            </w:r>
          </w:p>
        </w:tc>
        <w:tc>
          <w:tcPr>
            <w:tcW w:w="1357" w:type="dxa"/>
            <w:noWrap/>
            <w:hideMark/>
          </w:tcPr>
          <w:p w14:paraId="38236AA2"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41BEA4CA"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6C3E2B89" w14:textId="77777777" w:rsidTr="34C3FD6A">
        <w:trPr>
          <w:trHeight w:val="285"/>
        </w:trPr>
        <w:tc>
          <w:tcPr>
            <w:tcW w:w="539" w:type="dxa"/>
            <w:noWrap/>
            <w:hideMark/>
          </w:tcPr>
          <w:p w14:paraId="19618BCA" w14:textId="77777777" w:rsidR="00826006" w:rsidRPr="00D77665" w:rsidRDefault="00826006" w:rsidP="004A6964">
            <w:pPr>
              <w:rPr>
                <w:rFonts w:ascii="Garamond" w:eastAsia="Garamond" w:hAnsi="Garamond" w:cs="Garamond"/>
              </w:rPr>
            </w:pPr>
            <w:r w:rsidRPr="34C3FD6A">
              <w:rPr>
                <w:rFonts w:ascii="Garamond" w:eastAsia="Garamond" w:hAnsi="Garamond" w:cs="Garamond"/>
              </w:rPr>
              <w:t>14</w:t>
            </w:r>
          </w:p>
        </w:tc>
        <w:tc>
          <w:tcPr>
            <w:tcW w:w="1121" w:type="dxa"/>
            <w:noWrap/>
            <w:hideMark/>
          </w:tcPr>
          <w:p w14:paraId="4E3C76BC" w14:textId="77777777" w:rsidR="00826006" w:rsidRPr="00D77665" w:rsidRDefault="00826006" w:rsidP="004A6964">
            <w:pPr>
              <w:rPr>
                <w:rFonts w:ascii="Garamond" w:eastAsia="Garamond" w:hAnsi="Garamond" w:cs="Garamond"/>
              </w:rPr>
            </w:pPr>
            <w:r w:rsidRPr="34C3FD6A">
              <w:rPr>
                <w:rFonts w:ascii="Garamond" w:eastAsia="Garamond" w:hAnsi="Garamond" w:cs="Garamond"/>
              </w:rPr>
              <w:t>90</w:t>
            </w:r>
          </w:p>
        </w:tc>
        <w:tc>
          <w:tcPr>
            <w:tcW w:w="1711" w:type="dxa"/>
            <w:noWrap/>
            <w:hideMark/>
          </w:tcPr>
          <w:p w14:paraId="00A3E68A" w14:textId="77777777" w:rsidR="00826006" w:rsidRPr="00D77665" w:rsidRDefault="00826006" w:rsidP="004A6964">
            <w:pPr>
              <w:rPr>
                <w:rFonts w:ascii="Garamond" w:eastAsia="Garamond" w:hAnsi="Garamond" w:cs="Garamond"/>
              </w:rPr>
            </w:pPr>
            <w:r w:rsidRPr="34C3FD6A">
              <w:rPr>
                <w:rFonts w:ascii="Garamond" w:eastAsia="Garamond" w:hAnsi="Garamond" w:cs="Garamond"/>
              </w:rPr>
              <w:t>Woody Wetlands</w:t>
            </w:r>
          </w:p>
        </w:tc>
        <w:tc>
          <w:tcPr>
            <w:tcW w:w="952" w:type="dxa"/>
            <w:noWrap/>
            <w:hideMark/>
          </w:tcPr>
          <w:p w14:paraId="2ACFE040" w14:textId="77777777" w:rsidR="00826006" w:rsidRPr="00D77665" w:rsidRDefault="00826006" w:rsidP="004A6964">
            <w:pPr>
              <w:rPr>
                <w:rFonts w:ascii="Garamond" w:eastAsia="Garamond" w:hAnsi="Garamond" w:cs="Garamond"/>
              </w:rPr>
            </w:pPr>
            <w:r w:rsidRPr="34C3FD6A">
              <w:rPr>
                <w:rFonts w:ascii="Garamond" w:eastAsia="Garamond" w:hAnsi="Garamond" w:cs="Garamond"/>
              </w:rPr>
              <w:t>0.63</w:t>
            </w:r>
          </w:p>
        </w:tc>
        <w:tc>
          <w:tcPr>
            <w:tcW w:w="776" w:type="dxa"/>
            <w:noWrap/>
            <w:hideMark/>
          </w:tcPr>
          <w:p w14:paraId="03DABFDC" w14:textId="77777777" w:rsidR="00826006" w:rsidRPr="00D77665" w:rsidRDefault="00826006" w:rsidP="004A6964">
            <w:pPr>
              <w:rPr>
                <w:rFonts w:ascii="Garamond" w:eastAsia="Garamond" w:hAnsi="Garamond" w:cs="Garamond"/>
              </w:rPr>
            </w:pPr>
            <w:r w:rsidRPr="34C3FD6A">
              <w:rPr>
                <w:rFonts w:ascii="Garamond" w:eastAsia="Garamond" w:hAnsi="Garamond" w:cs="Garamond"/>
              </w:rPr>
              <w:t>0.54</w:t>
            </w:r>
          </w:p>
        </w:tc>
        <w:tc>
          <w:tcPr>
            <w:tcW w:w="931" w:type="dxa"/>
            <w:noWrap/>
            <w:hideMark/>
          </w:tcPr>
          <w:p w14:paraId="79FF1A45" w14:textId="77777777" w:rsidR="00826006" w:rsidRPr="00D77665" w:rsidRDefault="00826006" w:rsidP="004A6964">
            <w:pPr>
              <w:rPr>
                <w:rFonts w:ascii="Garamond" w:eastAsia="Garamond" w:hAnsi="Garamond" w:cs="Garamond"/>
              </w:rPr>
            </w:pPr>
            <w:r w:rsidRPr="34C3FD6A">
              <w:rPr>
                <w:rFonts w:ascii="Garamond" w:eastAsia="Garamond" w:hAnsi="Garamond" w:cs="Garamond"/>
              </w:rPr>
              <w:t>0.05</w:t>
            </w:r>
          </w:p>
        </w:tc>
        <w:tc>
          <w:tcPr>
            <w:tcW w:w="1357" w:type="dxa"/>
            <w:noWrap/>
            <w:hideMark/>
          </w:tcPr>
          <w:p w14:paraId="4A9FCC3A"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6F6AB8BD"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r w:rsidR="00826006" w:rsidRPr="00D77665" w14:paraId="31FB1788" w14:textId="77777777" w:rsidTr="34C3FD6A">
        <w:trPr>
          <w:trHeight w:val="285"/>
        </w:trPr>
        <w:tc>
          <w:tcPr>
            <w:tcW w:w="539" w:type="dxa"/>
            <w:noWrap/>
            <w:hideMark/>
          </w:tcPr>
          <w:p w14:paraId="281910CB" w14:textId="77777777" w:rsidR="00826006" w:rsidRPr="00D77665" w:rsidRDefault="00826006" w:rsidP="004A6964">
            <w:pPr>
              <w:rPr>
                <w:rFonts w:ascii="Garamond" w:eastAsia="Garamond" w:hAnsi="Garamond" w:cs="Garamond"/>
              </w:rPr>
            </w:pPr>
            <w:r w:rsidRPr="34C3FD6A">
              <w:rPr>
                <w:rFonts w:ascii="Garamond" w:eastAsia="Garamond" w:hAnsi="Garamond" w:cs="Garamond"/>
              </w:rPr>
              <w:t>15</w:t>
            </w:r>
          </w:p>
        </w:tc>
        <w:tc>
          <w:tcPr>
            <w:tcW w:w="1121" w:type="dxa"/>
            <w:noWrap/>
            <w:hideMark/>
          </w:tcPr>
          <w:p w14:paraId="64A6167B" w14:textId="77777777" w:rsidR="00826006" w:rsidRPr="00D77665" w:rsidRDefault="00826006" w:rsidP="004A6964">
            <w:pPr>
              <w:rPr>
                <w:rFonts w:ascii="Garamond" w:eastAsia="Garamond" w:hAnsi="Garamond" w:cs="Garamond"/>
              </w:rPr>
            </w:pPr>
            <w:r w:rsidRPr="34C3FD6A">
              <w:rPr>
                <w:rFonts w:ascii="Garamond" w:eastAsia="Garamond" w:hAnsi="Garamond" w:cs="Garamond"/>
              </w:rPr>
              <w:t>95</w:t>
            </w:r>
          </w:p>
        </w:tc>
        <w:tc>
          <w:tcPr>
            <w:tcW w:w="1711" w:type="dxa"/>
            <w:noWrap/>
            <w:hideMark/>
          </w:tcPr>
          <w:p w14:paraId="52B96B9C" w14:textId="77777777" w:rsidR="00826006" w:rsidRPr="00D77665" w:rsidRDefault="00826006" w:rsidP="004A6964">
            <w:pPr>
              <w:rPr>
                <w:rFonts w:ascii="Garamond" w:eastAsia="Garamond" w:hAnsi="Garamond" w:cs="Garamond"/>
              </w:rPr>
            </w:pPr>
            <w:r w:rsidRPr="34C3FD6A">
              <w:rPr>
                <w:rFonts w:ascii="Garamond" w:eastAsia="Garamond" w:hAnsi="Garamond" w:cs="Garamond"/>
              </w:rPr>
              <w:t>Emergent Herbaceous Wetlands</w:t>
            </w:r>
          </w:p>
        </w:tc>
        <w:tc>
          <w:tcPr>
            <w:tcW w:w="952" w:type="dxa"/>
            <w:noWrap/>
            <w:hideMark/>
          </w:tcPr>
          <w:p w14:paraId="2E623456" w14:textId="77777777" w:rsidR="00826006" w:rsidRPr="00D77665" w:rsidRDefault="00826006" w:rsidP="004A6964">
            <w:pPr>
              <w:rPr>
                <w:rFonts w:ascii="Garamond" w:eastAsia="Garamond" w:hAnsi="Garamond" w:cs="Garamond"/>
              </w:rPr>
            </w:pPr>
            <w:r w:rsidRPr="34C3FD6A">
              <w:rPr>
                <w:rFonts w:ascii="Garamond" w:eastAsia="Garamond" w:hAnsi="Garamond" w:cs="Garamond"/>
              </w:rPr>
              <w:t>0.19</w:t>
            </w:r>
          </w:p>
        </w:tc>
        <w:tc>
          <w:tcPr>
            <w:tcW w:w="776" w:type="dxa"/>
            <w:noWrap/>
            <w:hideMark/>
          </w:tcPr>
          <w:p w14:paraId="087E99F7" w14:textId="77777777" w:rsidR="00826006" w:rsidRPr="00D77665" w:rsidRDefault="00826006" w:rsidP="004A6964">
            <w:pPr>
              <w:rPr>
                <w:rFonts w:ascii="Garamond" w:eastAsia="Garamond" w:hAnsi="Garamond" w:cs="Garamond"/>
              </w:rPr>
            </w:pPr>
            <w:r w:rsidRPr="34C3FD6A">
              <w:rPr>
                <w:rFonts w:ascii="Garamond" w:eastAsia="Garamond" w:hAnsi="Garamond" w:cs="Garamond"/>
              </w:rPr>
              <w:t>0.5</w:t>
            </w:r>
          </w:p>
        </w:tc>
        <w:tc>
          <w:tcPr>
            <w:tcW w:w="931" w:type="dxa"/>
            <w:noWrap/>
            <w:hideMark/>
          </w:tcPr>
          <w:p w14:paraId="7BE56095" w14:textId="77777777" w:rsidR="00826006" w:rsidRPr="00D77665" w:rsidRDefault="00826006" w:rsidP="004A6964">
            <w:pPr>
              <w:rPr>
                <w:rFonts w:ascii="Garamond" w:eastAsia="Garamond" w:hAnsi="Garamond" w:cs="Garamond"/>
              </w:rPr>
            </w:pPr>
            <w:r w:rsidRPr="34C3FD6A">
              <w:rPr>
                <w:rFonts w:ascii="Garamond" w:eastAsia="Garamond" w:hAnsi="Garamond" w:cs="Garamond"/>
              </w:rPr>
              <w:t>0.05</w:t>
            </w:r>
          </w:p>
        </w:tc>
        <w:tc>
          <w:tcPr>
            <w:tcW w:w="1357" w:type="dxa"/>
            <w:noWrap/>
            <w:hideMark/>
          </w:tcPr>
          <w:p w14:paraId="29B73BC0" w14:textId="77777777" w:rsidR="00826006" w:rsidRPr="00D77665" w:rsidRDefault="00826006" w:rsidP="004A6964">
            <w:pPr>
              <w:rPr>
                <w:rFonts w:ascii="Garamond" w:eastAsia="Garamond" w:hAnsi="Garamond" w:cs="Garamond"/>
              </w:rPr>
            </w:pPr>
            <w:r w:rsidRPr="34C3FD6A">
              <w:rPr>
                <w:rFonts w:ascii="Garamond" w:eastAsia="Garamond" w:hAnsi="Garamond" w:cs="Garamond"/>
              </w:rPr>
              <w:t>1</w:t>
            </w:r>
          </w:p>
        </w:tc>
        <w:tc>
          <w:tcPr>
            <w:tcW w:w="1968" w:type="dxa"/>
            <w:noWrap/>
            <w:hideMark/>
          </w:tcPr>
          <w:p w14:paraId="757C05E5" w14:textId="77777777" w:rsidR="00826006" w:rsidRPr="00D77665" w:rsidRDefault="00826006" w:rsidP="004A6964">
            <w:pPr>
              <w:rPr>
                <w:rFonts w:ascii="Garamond" w:eastAsia="Garamond" w:hAnsi="Garamond" w:cs="Garamond"/>
              </w:rPr>
            </w:pPr>
            <w:r w:rsidRPr="34C3FD6A">
              <w:rPr>
                <w:rFonts w:ascii="Garamond" w:eastAsia="Garamond" w:hAnsi="Garamond" w:cs="Garamond"/>
              </w:rPr>
              <w:t>0</w:t>
            </w:r>
          </w:p>
        </w:tc>
      </w:tr>
    </w:tbl>
    <w:p w14:paraId="3E0BF155" w14:textId="77777777" w:rsidR="00826006" w:rsidRPr="005A4A1B" w:rsidRDefault="00826006" w:rsidP="004E62AB">
      <w:pPr>
        <w:spacing w:after="0" w:line="240" w:lineRule="auto"/>
        <w:rPr>
          <w:rFonts w:ascii="Garamond" w:eastAsia="Times New Roman" w:hAnsi="Garamond" w:cs="Arial"/>
        </w:rPr>
      </w:pPr>
    </w:p>
    <w:p w14:paraId="10535367" w14:textId="43C4A371" w:rsidR="3EC57BFC" w:rsidRDefault="3EC57BFC" w:rsidP="00D65C69">
      <w:pPr>
        <w:spacing w:after="0" w:line="240" w:lineRule="auto"/>
        <w:rPr>
          <w:rFonts w:ascii="Garamond" w:eastAsia="Times New Roman" w:hAnsi="Garamond" w:cs="Arial"/>
        </w:rPr>
      </w:pPr>
    </w:p>
    <w:p w14:paraId="147E9D42" w14:textId="4703F802" w:rsidR="3EC57BFC" w:rsidRPr="00271309" w:rsidRDefault="505107F5" w:rsidP="46D4DED5">
      <w:pPr>
        <w:spacing w:after="0" w:line="240" w:lineRule="auto"/>
        <w:rPr>
          <w:rFonts w:ascii="Garamond" w:eastAsia="Times New Roman" w:hAnsi="Garamond" w:cs="Arial"/>
          <w:i/>
          <w:iCs/>
        </w:rPr>
      </w:pPr>
      <w:r w:rsidRPr="0B90C3DB">
        <w:rPr>
          <w:rFonts w:ascii="Garamond" w:eastAsia="Times New Roman" w:hAnsi="Garamond" w:cs="Arial"/>
        </w:rPr>
        <w:t>3.2.</w:t>
      </w:r>
      <w:r w:rsidR="3936DE99" w:rsidRPr="0B90C3DB">
        <w:rPr>
          <w:rFonts w:ascii="Garamond" w:eastAsia="Times New Roman" w:hAnsi="Garamond" w:cs="Arial"/>
        </w:rPr>
        <w:t xml:space="preserve">4 </w:t>
      </w:r>
      <w:r w:rsidR="3936DE99" w:rsidRPr="0B90C3DB">
        <w:rPr>
          <w:rFonts w:ascii="Garamond" w:eastAsia="Times New Roman" w:hAnsi="Garamond" w:cs="Arial"/>
          <w:i/>
          <w:iCs/>
        </w:rPr>
        <w:t>Demographic data</w:t>
      </w:r>
      <w:r w:rsidR="4E71F718" w:rsidRPr="0B90C3DB">
        <w:rPr>
          <w:rFonts w:ascii="Garamond" w:eastAsia="Times New Roman" w:hAnsi="Garamond" w:cs="Arial"/>
          <w:i/>
          <w:iCs/>
        </w:rPr>
        <w:t xml:space="preserve"> </w:t>
      </w:r>
    </w:p>
    <w:p w14:paraId="43D0957E" w14:textId="05B2867E" w:rsidR="742A9653" w:rsidRPr="00267F24" w:rsidRDefault="1AC2850B" w:rsidP="00F85CBD">
      <w:pPr>
        <w:spacing w:after="0" w:line="240" w:lineRule="auto"/>
        <w:ind w:left="-20" w:right="-20"/>
        <w:rPr>
          <w:rFonts w:ascii="Garamond" w:eastAsia="Garamond" w:hAnsi="Garamond" w:cs="Garamond"/>
          <w:color w:val="000000" w:themeColor="text1"/>
        </w:rPr>
      </w:pPr>
      <w:r w:rsidRPr="34C3FD6A">
        <w:rPr>
          <w:rFonts w:ascii="Garamond" w:eastAsia="Garamond" w:hAnsi="Garamond" w:cs="Garamond"/>
        </w:rPr>
        <w:t xml:space="preserve">The team </w:t>
      </w:r>
      <w:r w:rsidR="46FD3047" w:rsidRPr="34C3FD6A">
        <w:rPr>
          <w:rFonts w:ascii="Garamond" w:eastAsia="Garamond" w:hAnsi="Garamond" w:cs="Garamond"/>
        </w:rPr>
        <w:t>acquired</w:t>
      </w:r>
      <w:r w:rsidR="12A6ECF0" w:rsidRPr="34C3FD6A">
        <w:rPr>
          <w:rFonts w:ascii="Garamond" w:eastAsia="Garamond" w:hAnsi="Garamond" w:cs="Garamond"/>
        </w:rPr>
        <w:t xml:space="preserve"> demographic information</w:t>
      </w:r>
      <w:r w:rsidR="46FD3047" w:rsidRPr="34C3FD6A">
        <w:rPr>
          <w:rFonts w:ascii="Garamond" w:eastAsia="Garamond" w:hAnsi="Garamond" w:cs="Garamond"/>
        </w:rPr>
        <w:t xml:space="preserve"> from the American Community Survey (from the US Census and downloaded through IPUMs NHGIS as a proxy) for the years 2018 through 2022.</w:t>
      </w:r>
      <w:r w:rsidR="59676A3C" w:rsidRPr="34C3FD6A">
        <w:rPr>
          <w:rFonts w:ascii="Garamond" w:eastAsia="Garamond" w:hAnsi="Garamond" w:cs="Garamond"/>
        </w:rPr>
        <w:t xml:space="preserve"> The demographic variables are as follows: population density, percent under 5 years old, percent over 65, percent non-white, </w:t>
      </w:r>
      <w:r w:rsidR="001E0318">
        <w:rPr>
          <w:rFonts w:ascii="Garamond" w:eastAsia="Garamond" w:hAnsi="Garamond" w:cs="Garamond"/>
        </w:rPr>
        <w:t xml:space="preserve">percent living alone, </w:t>
      </w:r>
      <w:r w:rsidR="59676A3C" w:rsidRPr="34C3FD6A">
        <w:rPr>
          <w:rFonts w:ascii="Garamond" w:eastAsia="Garamond" w:hAnsi="Garamond" w:cs="Garamond"/>
        </w:rPr>
        <w:t>percent disabled, percent over 16 that are unemployed, percent non-citizens, percent with no health insurance, percent who spoke limited English, percent below the poverty level, and percent with no car.</w:t>
      </w:r>
      <w:r w:rsidR="46FD3047" w:rsidRPr="34C3FD6A">
        <w:rPr>
          <w:rFonts w:ascii="Garamond" w:eastAsia="Garamond" w:hAnsi="Garamond" w:cs="Garamond"/>
        </w:rPr>
        <w:t xml:space="preserve"> Each of these individual Excel files was added to ArcGIS Pro and joined to copi</w:t>
      </w:r>
      <w:r w:rsidR="665B1D55" w:rsidRPr="34C3FD6A">
        <w:rPr>
          <w:rFonts w:ascii="Garamond" w:eastAsia="Garamond" w:hAnsi="Garamond" w:cs="Garamond"/>
        </w:rPr>
        <w:t xml:space="preserve">es of the </w:t>
      </w:r>
      <w:r w:rsidR="46FD3047" w:rsidRPr="34C3FD6A">
        <w:rPr>
          <w:rFonts w:ascii="Garamond" w:eastAsia="Garamond" w:hAnsi="Garamond" w:cs="Garamond"/>
        </w:rPr>
        <w:t xml:space="preserve">shapefile of census tracts </w:t>
      </w:r>
      <w:r w:rsidR="42463060" w:rsidRPr="34C3FD6A">
        <w:rPr>
          <w:rFonts w:ascii="Garamond" w:eastAsia="Garamond" w:hAnsi="Garamond" w:cs="Garamond"/>
        </w:rPr>
        <w:t xml:space="preserve">sourced from the US Census. </w:t>
      </w:r>
      <w:r w:rsidR="46FD3047" w:rsidRPr="34C3FD6A">
        <w:rPr>
          <w:rFonts w:ascii="Garamond" w:eastAsia="Garamond" w:hAnsi="Garamond" w:cs="Garamond"/>
        </w:rPr>
        <w:t xml:space="preserve">From the total numbers, </w:t>
      </w:r>
      <w:r w:rsidR="002F538E">
        <w:rPr>
          <w:rFonts w:ascii="Garamond" w:eastAsia="Garamond" w:hAnsi="Garamond" w:cs="Garamond"/>
        </w:rPr>
        <w:t>the team</w:t>
      </w:r>
      <w:r w:rsidR="38B9DCD5" w:rsidRPr="34C3FD6A">
        <w:rPr>
          <w:rFonts w:ascii="Garamond" w:eastAsia="Garamond" w:hAnsi="Garamond" w:cs="Garamond"/>
        </w:rPr>
        <w:t xml:space="preserve"> then calculated the percent of the overall </w:t>
      </w:r>
      <w:r w:rsidR="00497EDC" w:rsidRPr="34C3FD6A">
        <w:rPr>
          <w:rFonts w:ascii="Garamond" w:eastAsia="Garamond" w:hAnsi="Garamond" w:cs="Garamond"/>
        </w:rPr>
        <w:t>population and</w:t>
      </w:r>
      <w:r w:rsidR="38B9DCD5" w:rsidRPr="34C3FD6A">
        <w:rPr>
          <w:rFonts w:ascii="Garamond" w:eastAsia="Garamond" w:hAnsi="Garamond" w:cs="Garamond"/>
        </w:rPr>
        <w:t xml:space="preserve"> symbolized the census tracts </w:t>
      </w:r>
      <w:r w:rsidR="00F057D2">
        <w:rPr>
          <w:rFonts w:ascii="Garamond" w:eastAsia="Garamond" w:hAnsi="Garamond" w:cs="Garamond"/>
        </w:rPr>
        <w:t xml:space="preserve">with </w:t>
      </w:r>
      <w:r w:rsidR="46FD3047" w:rsidRPr="34C3FD6A">
        <w:rPr>
          <w:rFonts w:ascii="Garamond" w:eastAsia="Garamond" w:hAnsi="Garamond" w:cs="Garamond"/>
        </w:rPr>
        <w:t>graduated colors</w:t>
      </w:r>
      <w:r w:rsidR="00F057D2">
        <w:rPr>
          <w:rFonts w:ascii="Garamond" w:eastAsia="Garamond" w:hAnsi="Garamond" w:cs="Garamond"/>
        </w:rPr>
        <w:t xml:space="preserve"> &amp; </w:t>
      </w:r>
      <w:r w:rsidR="46FD3047" w:rsidRPr="34C3FD6A">
        <w:rPr>
          <w:rFonts w:ascii="Garamond" w:eastAsia="Garamond" w:hAnsi="Garamond" w:cs="Garamond"/>
        </w:rPr>
        <w:t>natural breaks</w:t>
      </w:r>
      <w:r w:rsidR="00F057D2">
        <w:rPr>
          <w:rFonts w:ascii="Garamond" w:eastAsia="Garamond" w:hAnsi="Garamond" w:cs="Garamond"/>
        </w:rPr>
        <w:t xml:space="preserve"> (</w:t>
      </w:r>
      <w:r w:rsidR="46FD3047" w:rsidRPr="34C3FD6A">
        <w:rPr>
          <w:rFonts w:ascii="Garamond" w:eastAsia="Garamond" w:hAnsi="Garamond" w:cs="Garamond"/>
        </w:rPr>
        <w:t>for Figure</w:t>
      </w:r>
      <w:r w:rsidR="05E0F086" w:rsidRPr="34C3FD6A">
        <w:rPr>
          <w:rFonts w:ascii="Garamond" w:eastAsia="Garamond" w:hAnsi="Garamond" w:cs="Garamond"/>
        </w:rPr>
        <w:t xml:space="preserve"> </w:t>
      </w:r>
      <w:r w:rsidR="00E40C04" w:rsidRPr="34C3FD6A">
        <w:rPr>
          <w:rFonts w:ascii="Garamond" w:eastAsia="Garamond" w:hAnsi="Garamond" w:cs="Garamond"/>
        </w:rPr>
        <w:t>6</w:t>
      </w:r>
      <w:r w:rsidR="05E0F086" w:rsidRPr="34C3FD6A">
        <w:rPr>
          <w:rFonts w:ascii="Garamond" w:eastAsia="Garamond" w:hAnsi="Garamond" w:cs="Garamond"/>
        </w:rPr>
        <w:t xml:space="preserve"> and </w:t>
      </w:r>
      <w:r w:rsidR="003D0C82" w:rsidRPr="34C3FD6A">
        <w:rPr>
          <w:rFonts w:ascii="Garamond" w:eastAsia="Garamond" w:hAnsi="Garamond" w:cs="Garamond"/>
        </w:rPr>
        <w:t xml:space="preserve">Figure </w:t>
      </w:r>
      <w:r w:rsidR="05E0F086" w:rsidRPr="34C3FD6A">
        <w:rPr>
          <w:rFonts w:ascii="Garamond" w:eastAsia="Garamond" w:hAnsi="Garamond" w:cs="Garamond"/>
        </w:rPr>
        <w:t>C</w:t>
      </w:r>
      <w:r w:rsidR="46FD3047" w:rsidRPr="34C3FD6A">
        <w:rPr>
          <w:rFonts w:ascii="Garamond" w:eastAsia="Garamond" w:hAnsi="Garamond" w:cs="Garamond"/>
        </w:rPr>
        <w:t>).</w:t>
      </w:r>
    </w:p>
    <w:p w14:paraId="5D967519" w14:textId="69F7E2CF" w:rsidR="742A9653" w:rsidRPr="00267F24" w:rsidRDefault="742A9653" w:rsidP="0B90C3DB">
      <w:pPr>
        <w:spacing w:after="0" w:line="240" w:lineRule="auto"/>
        <w:ind w:left="-20" w:right="-20" w:firstLine="720"/>
        <w:rPr>
          <w:rFonts w:ascii="Garamond" w:eastAsia="Garamond" w:hAnsi="Garamond" w:cs="Garamond"/>
        </w:rPr>
      </w:pPr>
    </w:p>
    <w:p w14:paraId="49C243BB" w14:textId="64A9565D" w:rsidR="742A9653" w:rsidRPr="00267F24" w:rsidRDefault="46FD3047" w:rsidP="0B90C3DB">
      <w:pPr>
        <w:spacing w:after="0" w:line="240" w:lineRule="auto"/>
        <w:ind w:left="-20" w:right="-20"/>
        <w:jc w:val="center"/>
        <w:rPr>
          <w:rFonts w:ascii="Garamond" w:eastAsia="Garamond" w:hAnsi="Garamond" w:cs="Garamond"/>
          <w:color w:val="000000" w:themeColor="text1"/>
        </w:rPr>
      </w:pPr>
      <w:r w:rsidRPr="34C3FD6A">
        <w:rPr>
          <w:rFonts w:ascii="Garamond" w:eastAsia="Garamond" w:hAnsi="Garamond" w:cs="Garamond"/>
        </w:rPr>
        <w:lastRenderedPageBreak/>
        <w:t xml:space="preserve"> </w:t>
      </w:r>
      <w:r w:rsidR="4B47749F">
        <w:rPr>
          <w:noProof/>
        </w:rPr>
        <w:drawing>
          <wp:inline distT="0" distB="0" distL="0" distR="0" wp14:anchorId="1CB6A368" wp14:editId="68333B8F">
            <wp:extent cx="2971800" cy="2295525"/>
            <wp:effectExtent l="0" t="0" r="0" b="0"/>
            <wp:docPr id="600731898" name="Picture 60073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731898"/>
                    <pic:cNvPicPr/>
                  </pic:nvPicPr>
                  <pic:blipFill>
                    <a:blip r:embed="rId19">
                      <a:extLst>
                        <a:ext uri="{28A0092B-C50C-407E-A947-70E740481C1C}">
                          <a14:useLocalDpi xmlns:a14="http://schemas.microsoft.com/office/drawing/2010/main" val="0"/>
                        </a:ext>
                      </a:extLst>
                    </a:blip>
                    <a:stretch>
                      <a:fillRect/>
                    </a:stretch>
                  </pic:blipFill>
                  <pic:spPr>
                    <a:xfrm>
                      <a:off x="0" y="0"/>
                      <a:ext cx="2971800" cy="2295525"/>
                    </a:xfrm>
                    <a:prstGeom prst="rect">
                      <a:avLst/>
                    </a:prstGeom>
                  </pic:spPr>
                </pic:pic>
              </a:graphicData>
            </a:graphic>
          </wp:inline>
        </w:drawing>
      </w:r>
      <w:r w:rsidR="4B47749F">
        <w:rPr>
          <w:noProof/>
        </w:rPr>
        <w:drawing>
          <wp:inline distT="0" distB="0" distL="0" distR="0" wp14:anchorId="6A335FB8" wp14:editId="5CC56B69">
            <wp:extent cx="2943225" cy="2276475"/>
            <wp:effectExtent l="0" t="0" r="0" b="0"/>
            <wp:docPr id="844859479" name="Picture 84485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59479"/>
                    <pic:cNvPicPr/>
                  </pic:nvPicPr>
                  <pic:blipFill>
                    <a:blip r:embed="rId20">
                      <a:extLst>
                        <a:ext uri="{28A0092B-C50C-407E-A947-70E740481C1C}">
                          <a14:useLocalDpi xmlns:a14="http://schemas.microsoft.com/office/drawing/2010/main" val="0"/>
                        </a:ext>
                      </a:extLst>
                    </a:blip>
                    <a:stretch>
                      <a:fillRect/>
                    </a:stretch>
                  </pic:blipFill>
                  <pic:spPr>
                    <a:xfrm>
                      <a:off x="0" y="0"/>
                      <a:ext cx="2943225" cy="2276475"/>
                    </a:xfrm>
                    <a:prstGeom prst="rect">
                      <a:avLst/>
                    </a:prstGeom>
                  </pic:spPr>
                </pic:pic>
              </a:graphicData>
            </a:graphic>
          </wp:inline>
        </w:drawing>
      </w:r>
      <w:r w:rsidR="4B47749F" w:rsidRPr="34C3FD6A">
        <w:rPr>
          <w:rFonts w:ascii="Garamond" w:eastAsia="Garamond" w:hAnsi="Garamond" w:cs="Garamond"/>
          <w:b/>
          <w:bCs/>
          <w:color w:val="000000" w:themeColor="text1"/>
        </w:rPr>
        <w:t>Figure</w:t>
      </w:r>
      <w:r w:rsidR="56FA7EFA" w:rsidRPr="34C3FD6A">
        <w:rPr>
          <w:rFonts w:ascii="Garamond" w:eastAsia="Garamond" w:hAnsi="Garamond" w:cs="Garamond"/>
          <w:b/>
          <w:bCs/>
          <w:color w:val="000000" w:themeColor="text1"/>
        </w:rPr>
        <w:t xml:space="preserve"> </w:t>
      </w:r>
      <w:r w:rsidR="00E40C04" w:rsidRPr="34C3FD6A">
        <w:rPr>
          <w:rFonts w:ascii="Garamond" w:eastAsia="Garamond" w:hAnsi="Garamond" w:cs="Garamond"/>
          <w:b/>
          <w:bCs/>
          <w:color w:val="000000" w:themeColor="text1"/>
        </w:rPr>
        <w:t>6</w:t>
      </w:r>
      <w:r w:rsidR="4B47749F" w:rsidRPr="34C3FD6A">
        <w:rPr>
          <w:rFonts w:ascii="Garamond" w:eastAsia="Garamond" w:hAnsi="Garamond" w:cs="Garamond"/>
          <w:b/>
          <w:bCs/>
          <w:color w:val="000000" w:themeColor="text1"/>
        </w:rPr>
        <w:t>.</w:t>
      </w:r>
      <w:r w:rsidR="4B47749F" w:rsidRPr="34C3FD6A">
        <w:rPr>
          <w:rFonts w:ascii="Garamond" w:eastAsia="Garamond" w:hAnsi="Garamond" w:cs="Garamond"/>
          <w:color w:val="000000" w:themeColor="text1"/>
        </w:rPr>
        <w:t xml:space="preserve"> T</w:t>
      </w:r>
      <w:r w:rsidR="2DAC1F7F" w:rsidRPr="34C3FD6A">
        <w:rPr>
          <w:rFonts w:ascii="Garamond" w:eastAsia="Garamond" w:hAnsi="Garamond" w:cs="Garamond"/>
          <w:color w:val="000000" w:themeColor="text1"/>
        </w:rPr>
        <w:t xml:space="preserve">wo </w:t>
      </w:r>
      <w:r w:rsidR="4B47749F" w:rsidRPr="34C3FD6A">
        <w:rPr>
          <w:rFonts w:ascii="Garamond" w:eastAsia="Garamond" w:hAnsi="Garamond" w:cs="Garamond"/>
          <w:color w:val="000000" w:themeColor="text1"/>
        </w:rPr>
        <w:t>key demographic breakdowns in Sarasota County, Fl.: percent of population that is 65 or Older</w:t>
      </w:r>
      <w:r w:rsidR="26511EC1" w:rsidRPr="34C3FD6A">
        <w:rPr>
          <w:rFonts w:ascii="Garamond" w:eastAsia="Garamond" w:hAnsi="Garamond" w:cs="Garamond"/>
          <w:color w:val="000000" w:themeColor="text1"/>
        </w:rPr>
        <w:t xml:space="preserve"> </w:t>
      </w:r>
      <w:r w:rsidR="4B47749F" w:rsidRPr="34C3FD6A">
        <w:rPr>
          <w:rFonts w:ascii="Garamond" w:eastAsia="Garamond" w:hAnsi="Garamond" w:cs="Garamond"/>
          <w:color w:val="000000" w:themeColor="text1"/>
        </w:rPr>
        <w:t>and that is under the Poverty Line</w:t>
      </w:r>
      <w:r w:rsidR="4B4AC3B6" w:rsidRPr="34C3FD6A">
        <w:rPr>
          <w:rFonts w:ascii="Garamond" w:eastAsia="Garamond" w:hAnsi="Garamond" w:cs="Garamond"/>
          <w:color w:val="000000" w:themeColor="text1"/>
        </w:rPr>
        <w:t>.</w:t>
      </w:r>
    </w:p>
    <w:p w14:paraId="47750105" w14:textId="42AF629D" w:rsidR="742A9653" w:rsidRPr="00267F24" w:rsidRDefault="742A9653" w:rsidP="0B90C3DB">
      <w:pPr>
        <w:spacing w:after="0" w:line="240" w:lineRule="auto"/>
        <w:ind w:left="-20" w:right="-20" w:firstLine="740"/>
        <w:rPr>
          <w:rFonts w:ascii="Garamond" w:eastAsia="Garamond" w:hAnsi="Garamond" w:cs="Garamond"/>
        </w:rPr>
      </w:pPr>
    </w:p>
    <w:p w14:paraId="073B424E" w14:textId="6698E958" w:rsidR="00BD1A87" w:rsidRPr="0066138C" w:rsidRDefault="00BD1A87" w:rsidP="00584010">
      <w:pPr>
        <w:keepNext/>
        <w:spacing w:after="0" w:line="240" w:lineRule="auto"/>
      </w:pPr>
    </w:p>
    <w:p w14:paraId="538A5F1D" w14:textId="20BE9355" w:rsidR="00A43059" w:rsidRPr="00580821" w:rsidRDefault="3F66C52B" w:rsidP="0066138C">
      <w:pPr>
        <w:spacing w:after="0" w:line="240" w:lineRule="auto"/>
        <w:rPr>
          <w:rFonts w:ascii="Garamond" w:hAnsi="Garamond" w:cs="Arial"/>
          <w:b/>
        </w:rPr>
      </w:pPr>
      <w:r w:rsidRPr="00580821">
        <w:rPr>
          <w:rFonts w:ascii="Garamond" w:hAnsi="Garamond" w:cs="Arial"/>
          <w:b/>
        </w:rPr>
        <w:t>3.3 Data Analysis</w:t>
      </w:r>
    </w:p>
    <w:p w14:paraId="38E7C176" w14:textId="19CD0087" w:rsidR="000C67C0" w:rsidRDefault="000C67C0" w:rsidP="120FC842">
      <w:pPr>
        <w:spacing w:after="0" w:line="240" w:lineRule="auto"/>
        <w:rPr>
          <w:rFonts w:ascii="Garamond" w:hAnsi="Garamond" w:cs="Arial"/>
          <w:i/>
          <w:iCs/>
        </w:rPr>
      </w:pPr>
      <w:r w:rsidRPr="120FC842">
        <w:rPr>
          <w:rFonts w:ascii="Garamond" w:hAnsi="Garamond" w:cs="Arial"/>
        </w:rPr>
        <w:t>3.3.1</w:t>
      </w:r>
      <w:r w:rsidRPr="120FC842">
        <w:rPr>
          <w:rFonts w:ascii="Garamond" w:hAnsi="Garamond" w:cs="Arial"/>
          <w:i/>
          <w:iCs/>
        </w:rPr>
        <w:t xml:space="preserve"> </w:t>
      </w:r>
      <w:r w:rsidR="00573B65" w:rsidRPr="120FC842">
        <w:rPr>
          <w:rFonts w:ascii="Garamond" w:hAnsi="Garamond" w:cs="Arial"/>
          <w:i/>
          <w:iCs/>
        </w:rPr>
        <w:t xml:space="preserve">Diurnal </w:t>
      </w:r>
      <w:r w:rsidR="00580821" w:rsidRPr="120FC842">
        <w:rPr>
          <w:rFonts w:ascii="Garamond" w:hAnsi="Garamond" w:cs="Arial"/>
          <w:i/>
          <w:iCs/>
        </w:rPr>
        <w:t xml:space="preserve">Land </w:t>
      </w:r>
      <w:r w:rsidR="00573B65" w:rsidRPr="120FC842">
        <w:rPr>
          <w:rFonts w:ascii="Garamond" w:hAnsi="Garamond" w:cs="Arial"/>
          <w:i/>
          <w:iCs/>
        </w:rPr>
        <w:t>Surface Temperature Difference</w:t>
      </w:r>
    </w:p>
    <w:p w14:paraId="16C40C23" w14:textId="237C7CAC" w:rsidR="000F60F3" w:rsidRPr="002169A9" w:rsidRDefault="1388DE0A" w:rsidP="00F85CBD">
      <w:pPr>
        <w:spacing w:after="0" w:line="240" w:lineRule="auto"/>
        <w:rPr>
          <w:rFonts w:ascii="Garamond" w:eastAsia="Times New Roman" w:hAnsi="Garamond" w:cs="Arial"/>
          <w:color w:val="000000" w:themeColor="text1"/>
        </w:rPr>
      </w:pPr>
      <w:r w:rsidRPr="46D4DED5">
        <w:rPr>
          <w:rFonts w:ascii="Garamond" w:eastAsia="Times New Roman" w:hAnsi="Garamond" w:cs="Arial"/>
          <w:color w:val="000000" w:themeColor="text1"/>
        </w:rPr>
        <w:t xml:space="preserve">When assessing the impact of extreme heat on the urban environment, examining diurnal temperature variations is analogous to investigating the </w:t>
      </w:r>
      <w:r w:rsidR="42EB2D96" w:rsidRPr="46D4DED5">
        <w:rPr>
          <w:rFonts w:ascii="Garamond" w:eastAsia="Times New Roman" w:hAnsi="Garamond" w:cs="Arial"/>
          <w:color w:val="000000" w:themeColor="text1"/>
        </w:rPr>
        <w:t>area</w:t>
      </w:r>
      <w:r w:rsidRPr="46D4DED5">
        <w:rPr>
          <w:rFonts w:ascii="Garamond" w:eastAsia="Times New Roman" w:hAnsi="Garamond" w:cs="Arial"/>
          <w:color w:val="000000" w:themeColor="text1"/>
        </w:rPr>
        <w:t xml:space="preserve">'s thermal dynamics. Temperature changes </w:t>
      </w:r>
      <w:r w:rsidR="72FD0B2E" w:rsidRPr="46D4DED5">
        <w:rPr>
          <w:rFonts w:ascii="Garamond" w:eastAsia="Times New Roman" w:hAnsi="Garamond" w:cs="Arial"/>
          <w:color w:val="000000" w:themeColor="text1"/>
        </w:rPr>
        <w:t>between night and day</w:t>
      </w:r>
      <w:r w:rsidRPr="46D4DED5">
        <w:rPr>
          <w:rFonts w:ascii="Garamond" w:eastAsia="Times New Roman" w:hAnsi="Garamond" w:cs="Arial"/>
          <w:color w:val="000000" w:themeColor="text1"/>
        </w:rPr>
        <w:t xml:space="preserve"> provide insights into places </w:t>
      </w:r>
      <w:r w:rsidR="458A5082" w:rsidRPr="46D4DED5">
        <w:rPr>
          <w:rFonts w:ascii="Garamond" w:eastAsia="Times New Roman" w:hAnsi="Garamond" w:cs="Arial"/>
          <w:color w:val="000000" w:themeColor="text1"/>
        </w:rPr>
        <w:t xml:space="preserve">that were highly exposed to </w:t>
      </w:r>
      <w:r w:rsidRPr="46D4DED5">
        <w:rPr>
          <w:rFonts w:ascii="Garamond" w:eastAsia="Times New Roman" w:hAnsi="Garamond" w:cs="Arial"/>
          <w:color w:val="000000" w:themeColor="text1"/>
        </w:rPr>
        <w:t>extreme heat, the mechanisms contributing to prolonged warmth in specific locations, and the impact of various surface types</w:t>
      </w:r>
      <w:r w:rsidR="42EB2D96" w:rsidRPr="46D4DED5">
        <w:rPr>
          <w:rFonts w:ascii="Garamond" w:eastAsia="Times New Roman" w:hAnsi="Garamond" w:cs="Arial"/>
          <w:color w:val="000000" w:themeColor="text1"/>
        </w:rPr>
        <w:t>, such as concrete or green spaces,</w:t>
      </w:r>
      <w:r w:rsidRPr="46D4DED5">
        <w:rPr>
          <w:rFonts w:ascii="Garamond" w:eastAsia="Times New Roman" w:hAnsi="Garamond" w:cs="Arial"/>
          <w:color w:val="000000" w:themeColor="text1"/>
        </w:rPr>
        <w:t xml:space="preserve"> on thermal conditions.</w:t>
      </w:r>
      <w:r w:rsidR="001E3AA4">
        <w:rPr>
          <w:rFonts w:ascii="Garamond" w:eastAsia="Times New Roman" w:hAnsi="Garamond" w:cs="Arial"/>
          <w:color w:val="000000" w:themeColor="text1"/>
        </w:rPr>
        <w:t xml:space="preserve"> </w:t>
      </w:r>
      <w:r w:rsidR="3D46968C" w:rsidRPr="0B90C3DB">
        <w:rPr>
          <w:rFonts w:ascii="Garamond" w:eastAsia="Times New Roman" w:hAnsi="Garamond" w:cs="Arial"/>
          <w:color w:val="000000" w:themeColor="text1"/>
        </w:rPr>
        <w:t xml:space="preserve">In creating diurnal LST difference maps, the team used ArcGIS Pro to subtract nighttime temperature values from daytime temperature values. This method results in </w:t>
      </w:r>
      <w:r w:rsidR="5F11B10C" w:rsidRPr="0B90C3DB">
        <w:rPr>
          <w:rFonts w:ascii="Garamond" w:eastAsia="Times New Roman" w:hAnsi="Garamond" w:cs="Arial"/>
          <w:color w:val="000000" w:themeColor="text1"/>
        </w:rPr>
        <w:t>a spectrum of</w:t>
      </w:r>
      <w:r w:rsidR="3D46968C" w:rsidRPr="0B90C3DB">
        <w:rPr>
          <w:rFonts w:ascii="Garamond" w:eastAsia="Times New Roman" w:hAnsi="Garamond" w:cs="Arial"/>
          <w:color w:val="000000" w:themeColor="text1"/>
        </w:rPr>
        <w:t xml:space="preserve"> outputs</w:t>
      </w:r>
      <w:r w:rsidR="50D1D767" w:rsidRPr="0B90C3DB">
        <w:rPr>
          <w:rFonts w:ascii="Garamond" w:eastAsia="Times New Roman" w:hAnsi="Garamond" w:cs="Arial"/>
          <w:color w:val="000000" w:themeColor="text1"/>
        </w:rPr>
        <w:t>:</w:t>
      </w:r>
      <w:r w:rsidR="3D46968C" w:rsidRPr="0B90C3DB">
        <w:rPr>
          <w:rFonts w:ascii="Garamond" w:eastAsia="Times New Roman" w:hAnsi="Garamond" w:cs="Arial"/>
          <w:color w:val="000000" w:themeColor="text1"/>
        </w:rPr>
        <w:t xml:space="preserve"> war</w:t>
      </w:r>
      <w:r w:rsidR="15FDD24F" w:rsidRPr="0B90C3DB">
        <w:rPr>
          <w:rFonts w:ascii="Garamond" w:eastAsia="Times New Roman" w:hAnsi="Garamond" w:cs="Arial"/>
          <w:color w:val="000000" w:themeColor="text1"/>
        </w:rPr>
        <w:t>ming areas</w:t>
      </w:r>
      <w:r w:rsidR="3D46968C" w:rsidRPr="0B90C3DB">
        <w:rPr>
          <w:rFonts w:ascii="Garamond" w:eastAsia="Times New Roman" w:hAnsi="Garamond" w:cs="Arial"/>
          <w:color w:val="000000" w:themeColor="text1"/>
        </w:rPr>
        <w:t xml:space="preserve"> (positive values), </w:t>
      </w:r>
      <w:r w:rsidR="5F11B10C" w:rsidRPr="0B90C3DB">
        <w:rPr>
          <w:rFonts w:ascii="Garamond" w:eastAsia="Times New Roman" w:hAnsi="Garamond" w:cs="Arial"/>
          <w:color w:val="000000" w:themeColor="text1"/>
        </w:rPr>
        <w:t xml:space="preserve">cooling areas </w:t>
      </w:r>
      <w:r w:rsidR="3D46968C" w:rsidRPr="0B90C3DB">
        <w:rPr>
          <w:rFonts w:ascii="Garamond" w:eastAsia="Times New Roman" w:hAnsi="Garamond" w:cs="Arial"/>
          <w:color w:val="000000" w:themeColor="text1"/>
        </w:rPr>
        <w:t xml:space="preserve">(negative values), or </w:t>
      </w:r>
      <w:r w:rsidR="5F11B10C" w:rsidRPr="0B90C3DB">
        <w:rPr>
          <w:rFonts w:ascii="Garamond" w:eastAsia="Times New Roman" w:hAnsi="Garamond" w:cs="Arial"/>
          <w:color w:val="000000" w:themeColor="text1"/>
        </w:rPr>
        <w:t xml:space="preserve">areas where LST </w:t>
      </w:r>
      <w:r w:rsidR="72385C53" w:rsidRPr="0B90C3DB">
        <w:rPr>
          <w:rFonts w:ascii="Garamond" w:eastAsia="Times New Roman" w:hAnsi="Garamond" w:cs="Arial"/>
          <w:color w:val="000000" w:themeColor="text1"/>
        </w:rPr>
        <w:t>remains</w:t>
      </w:r>
      <w:r w:rsidR="5F11B10C" w:rsidRPr="0B90C3DB">
        <w:rPr>
          <w:rFonts w:ascii="Garamond" w:eastAsia="Times New Roman" w:hAnsi="Garamond" w:cs="Arial"/>
          <w:color w:val="000000" w:themeColor="text1"/>
        </w:rPr>
        <w:t xml:space="preserve"> </w:t>
      </w:r>
      <w:r w:rsidR="3D46968C" w:rsidRPr="0B90C3DB">
        <w:rPr>
          <w:rFonts w:ascii="Garamond" w:eastAsia="Times New Roman" w:hAnsi="Garamond" w:cs="Arial"/>
          <w:color w:val="000000" w:themeColor="text1"/>
        </w:rPr>
        <w:t xml:space="preserve">unchanged. To enhance the precision of our analysis, </w:t>
      </w:r>
      <w:r w:rsidR="002F538E">
        <w:rPr>
          <w:rFonts w:ascii="Garamond" w:eastAsia="Times New Roman" w:hAnsi="Garamond" w:cs="Arial"/>
          <w:color w:val="000000" w:themeColor="text1"/>
        </w:rPr>
        <w:t>the team</w:t>
      </w:r>
      <w:r w:rsidR="3D46968C" w:rsidRPr="0B90C3DB">
        <w:rPr>
          <w:rFonts w:ascii="Garamond" w:eastAsia="Times New Roman" w:hAnsi="Garamond" w:cs="Arial"/>
          <w:color w:val="000000" w:themeColor="text1"/>
        </w:rPr>
        <w:t xml:space="preserve"> implement</w:t>
      </w:r>
      <w:r w:rsidR="001E3AA4">
        <w:rPr>
          <w:rFonts w:ascii="Garamond" w:eastAsia="Times New Roman" w:hAnsi="Garamond" w:cs="Arial"/>
          <w:color w:val="000000" w:themeColor="text1"/>
        </w:rPr>
        <w:t>ed</w:t>
      </w:r>
      <w:r w:rsidR="3D46968C" w:rsidRPr="0B90C3DB">
        <w:rPr>
          <w:rFonts w:ascii="Garamond" w:eastAsia="Times New Roman" w:hAnsi="Garamond" w:cs="Arial"/>
          <w:color w:val="000000" w:themeColor="text1"/>
        </w:rPr>
        <w:t xml:space="preserve"> the Con tool to eliminate data that display warming trends, where the difference between nighttime LST is less than daytime LST.</w:t>
      </w:r>
    </w:p>
    <w:p w14:paraId="774E743B" w14:textId="516C4B76" w:rsidR="00580821" w:rsidRPr="00E47B48" w:rsidRDefault="00580821" w:rsidP="46D4DED5">
      <w:pPr>
        <w:spacing w:after="0" w:line="240" w:lineRule="auto"/>
        <w:ind w:firstLine="720"/>
        <w:rPr>
          <w:rFonts w:ascii="Garamond" w:eastAsia="Times New Roman" w:hAnsi="Garamond" w:cs="Arial"/>
          <w:color w:val="FF0000"/>
        </w:rPr>
      </w:pPr>
    </w:p>
    <w:p w14:paraId="070EC1C4" w14:textId="23336BF3" w:rsidR="300DB8B8" w:rsidRPr="00F24636" w:rsidRDefault="09008264" w:rsidP="0B90C3DB">
      <w:pPr>
        <w:spacing w:after="0" w:line="240" w:lineRule="auto"/>
        <w:rPr>
          <w:rFonts w:ascii="Garamond" w:hAnsi="Garamond" w:cs="Arial"/>
          <w:i/>
          <w:iCs/>
        </w:rPr>
      </w:pPr>
      <w:r w:rsidRPr="0B90C3DB">
        <w:rPr>
          <w:rFonts w:ascii="Garamond" w:hAnsi="Garamond" w:cs="Arial"/>
        </w:rPr>
        <w:t>3.3.</w:t>
      </w:r>
      <w:r w:rsidR="636E1CA9" w:rsidRPr="0B90C3DB">
        <w:rPr>
          <w:rFonts w:ascii="Garamond" w:hAnsi="Garamond" w:cs="Arial"/>
        </w:rPr>
        <w:t>2</w:t>
      </w:r>
      <w:r w:rsidRPr="0B90C3DB">
        <w:rPr>
          <w:rFonts w:ascii="Garamond" w:hAnsi="Garamond" w:cs="Arial"/>
          <w:i/>
          <w:iCs/>
        </w:rPr>
        <w:t xml:space="preserve"> </w:t>
      </w:r>
      <w:proofErr w:type="spellStart"/>
      <w:r w:rsidRPr="0B90C3DB">
        <w:rPr>
          <w:rFonts w:ascii="Garamond" w:hAnsi="Garamond" w:cs="Arial"/>
          <w:i/>
          <w:iCs/>
        </w:rPr>
        <w:t>InVEST</w:t>
      </w:r>
      <w:proofErr w:type="spellEnd"/>
      <w:r w:rsidR="636E1CA9" w:rsidRPr="0B90C3DB">
        <w:rPr>
          <w:rFonts w:ascii="Garamond" w:hAnsi="Garamond" w:cs="Arial"/>
          <w:i/>
          <w:iCs/>
        </w:rPr>
        <w:t xml:space="preserve"> Urban Cooling</w:t>
      </w:r>
      <w:r w:rsidRPr="0B90C3DB">
        <w:rPr>
          <w:rFonts w:ascii="Garamond" w:hAnsi="Garamond" w:cs="Arial"/>
          <w:i/>
          <w:iCs/>
        </w:rPr>
        <w:t xml:space="preserve"> Model</w:t>
      </w:r>
    </w:p>
    <w:p w14:paraId="65D83E00" w14:textId="5CFE6426" w:rsidR="00891CB3" w:rsidRDefault="00891CB3" w:rsidP="00F85CBD">
      <w:pPr>
        <w:spacing w:after="0" w:line="240" w:lineRule="auto"/>
        <w:ind w:left="-20" w:right="-20"/>
        <w:rPr>
          <w:rFonts w:ascii="Garamond" w:eastAsia="Garamond" w:hAnsi="Garamond" w:cs="Garamond"/>
        </w:rPr>
      </w:pPr>
      <w:r w:rsidRPr="50660304">
        <w:rPr>
          <w:rFonts w:ascii="Garamond" w:eastAsia="Garamond" w:hAnsi="Garamond" w:cs="Garamond"/>
        </w:rPr>
        <w:t>Integrated Valuation of Ecosystem Services and Tradeoffs (</w:t>
      </w:r>
      <w:proofErr w:type="spellStart"/>
      <w:r w:rsidRPr="50660304">
        <w:rPr>
          <w:rFonts w:ascii="Garamond" w:eastAsia="Garamond" w:hAnsi="Garamond" w:cs="Garamond"/>
        </w:rPr>
        <w:t>InVEST</w:t>
      </w:r>
      <w:proofErr w:type="spellEnd"/>
      <w:r w:rsidRPr="50660304">
        <w:rPr>
          <w:rFonts w:ascii="Garamond" w:eastAsia="Garamond" w:hAnsi="Garamond" w:cs="Garamond"/>
        </w:rPr>
        <w:t>) is an open-source software developed by Stanford University's Natural Capital Project that provides a variety of models, including Urban Cooling (Natural Capital Project, 2024). The model constructs heat mitigation output based on biophysical parameters such as evapotranspiration and albedo, and it also weighs the impact of parks or other cooling islands (</w:t>
      </w:r>
      <w:proofErr w:type="spellStart"/>
      <w:r w:rsidRPr="50660304">
        <w:rPr>
          <w:rFonts w:ascii="Garamond" w:eastAsia="Garamond" w:hAnsi="Garamond" w:cs="Garamond"/>
        </w:rPr>
        <w:t>Zawadzka</w:t>
      </w:r>
      <w:proofErr w:type="spellEnd"/>
      <w:r w:rsidRPr="50660304">
        <w:rPr>
          <w:rFonts w:ascii="Garamond" w:eastAsia="Garamond" w:hAnsi="Garamond" w:cs="Garamond"/>
        </w:rPr>
        <w:t xml:space="preserve"> et al., 2021). Several DEVELOP projects have applied the model to several cities in the US, such as Fairfax, Yonkers, and Wichita (Holloway et al.</w:t>
      </w:r>
      <w:r w:rsidRPr="50660304">
        <w:rPr>
          <w:rFonts w:ascii="Garamond" w:eastAsia="Garamond" w:hAnsi="Garamond" w:cs="Garamond"/>
          <w:color w:val="008080"/>
          <w:u w:val="single"/>
        </w:rPr>
        <w:t>,</w:t>
      </w:r>
      <w:r w:rsidRPr="50660304">
        <w:rPr>
          <w:rFonts w:ascii="Garamond" w:eastAsia="Garamond" w:hAnsi="Garamond" w:cs="Garamond"/>
        </w:rPr>
        <w:t xml:space="preserve"> 2021; </w:t>
      </w:r>
      <w:proofErr w:type="spellStart"/>
      <w:r w:rsidRPr="50660304">
        <w:rPr>
          <w:rFonts w:ascii="Garamond" w:eastAsia="Garamond" w:hAnsi="Garamond" w:cs="Garamond"/>
        </w:rPr>
        <w:t>Walechka</w:t>
      </w:r>
      <w:proofErr w:type="spellEnd"/>
      <w:r w:rsidRPr="50660304">
        <w:rPr>
          <w:rFonts w:ascii="Garamond" w:eastAsia="Garamond" w:hAnsi="Garamond" w:cs="Garamond"/>
        </w:rPr>
        <w:t xml:space="preserve"> et al., 2021; Ghosh et al., 2022).</w:t>
      </w:r>
    </w:p>
    <w:p w14:paraId="04BAAD59" w14:textId="77777777" w:rsidR="00F85CBD" w:rsidRDefault="00F85CBD" w:rsidP="00F85CBD">
      <w:pPr>
        <w:spacing w:after="0" w:line="240" w:lineRule="auto"/>
        <w:rPr>
          <w:rFonts w:ascii="Garamond" w:eastAsia="Garamond" w:hAnsi="Garamond" w:cs="Garamond"/>
        </w:rPr>
      </w:pPr>
    </w:p>
    <w:p w14:paraId="3D25C3BA" w14:textId="093D0377" w:rsidR="002E6DA7" w:rsidRDefault="338B6962" w:rsidP="00F85CBD">
      <w:pPr>
        <w:spacing w:after="0" w:line="240" w:lineRule="auto"/>
        <w:rPr>
          <w:rFonts w:ascii="Garamond" w:eastAsia="Garamond" w:hAnsi="Garamond" w:cs="Garamond"/>
        </w:rPr>
      </w:pPr>
      <w:r w:rsidRPr="34C3FD6A">
        <w:rPr>
          <w:rFonts w:ascii="Garamond" w:eastAsia="Garamond" w:hAnsi="Garamond" w:cs="Garamond"/>
        </w:rPr>
        <w:t xml:space="preserve">To </w:t>
      </w:r>
      <w:r w:rsidR="6F6EBB47" w:rsidRPr="34C3FD6A">
        <w:rPr>
          <w:rFonts w:ascii="Garamond" w:eastAsia="Garamond" w:hAnsi="Garamond" w:cs="Garamond"/>
        </w:rPr>
        <w:t xml:space="preserve">investigate what </w:t>
      </w:r>
      <w:r w:rsidR="5522073C" w:rsidRPr="34C3FD6A">
        <w:rPr>
          <w:rFonts w:ascii="Garamond" w:eastAsia="Garamond" w:hAnsi="Garamond" w:cs="Garamond"/>
        </w:rPr>
        <w:t xml:space="preserve">communities </w:t>
      </w:r>
      <w:r w:rsidR="6F6EBB47" w:rsidRPr="34C3FD6A">
        <w:rPr>
          <w:rFonts w:ascii="Garamond" w:eastAsia="Garamond" w:hAnsi="Garamond" w:cs="Garamond"/>
        </w:rPr>
        <w:t xml:space="preserve">of Sarasota County are </w:t>
      </w:r>
      <w:r w:rsidR="495131C8" w:rsidRPr="34C3FD6A">
        <w:rPr>
          <w:rFonts w:ascii="Garamond" w:eastAsia="Garamond" w:hAnsi="Garamond" w:cs="Garamond"/>
        </w:rPr>
        <w:t xml:space="preserve">most and least mitigated against the effects of UHI, the team utilized the </w:t>
      </w:r>
      <w:proofErr w:type="spellStart"/>
      <w:r w:rsidR="495131C8" w:rsidRPr="34C3FD6A">
        <w:rPr>
          <w:rFonts w:ascii="Garamond" w:eastAsia="Garamond" w:hAnsi="Garamond" w:cs="Garamond"/>
        </w:rPr>
        <w:t>InVEST</w:t>
      </w:r>
      <w:proofErr w:type="spellEnd"/>
      <w:r w:rsidR="495131C8" w:rsidRPr="34C3FD6A">
        <w:rPr>
          <w:rFonts w:ascii="Garamond" w:eastAsia="Garamond" w:hAnsi="Garamond" w:cs="Garamond"/>
        </w:rPr>
        <w:t xml:space="preserve"> Urban Cooling Model’s </w:t>
      </w:r>
      <w:r w:rsidR="002E6DA7" w:rsidRPr="34C3FD6A">
        <w:rPr>
          <w:rFonts w:ascii="Garamond" w:eastAsia="Garamond" w:hAnsi="Garamond" w:cs="Garamond"/>
        </w:rPr>
        <w:t>Cooling Capacity Index (CCI)</w:t>
      </w:r>
      <w:r w:rsidR="713D9066" w:rsidRPr="34C3FD6A">
        <w:rPr>
          <w:rFonts w:ascii="Garamond" w:eastAsia="Garamond" w:hAnsi="Garamond" w:cs="Garamond"/>
        </w:rPr>
        <w:t xml:space="preserve"> output. </w:t>
      </w:r>
      <w:r w:rsidR="002E6DA7" w:rsidRPr="34C3FD6A">
        <w:rPr>
          <w:rFonts w:ascii="Garamond" w:eastAsia="Garamond" w:hAnsi="Garamond" w:cs="Garamond"/>
        </w:rPr>
        <w:t xml:space="preserve">CCI </w:t>
      </w:r>
      <w:r w:rsidR="1A84D5B1" w:rsidRPr="34C3FD6A">
        <w:rPr>
          <w:rFonts w:ascii="Garamond" w:eastAsia="Garamond" w:hAnsi="Garamond" w:cs="Garamond"/>
        </w:rPr>
        <w:t xml:space="preserve">is a unitless value that simulates the ability of a region of the study area to cool itself, and the model considers shade, </w:t>
      </w:r>
      <w:r w:rsidR="30522012" w:rsidRPr="34C3FD6A">
        <w:rPr>
          <w:rFonts w:ascii="Garamond" w:eastAsia="Garamond" w:hAnsi="Garamond" w:cs="Garamond"/>
        </w:rPr>
        <w:t>evapotranspiration, albedo, and distance from nearest greenspace in its calculations. To generate this, the team input the landcover and evapotranspiration datasets previously accessed</w:t>
      </w:r>
      <w:r w:rsidR="0868ECDD" w:rsidRPr="34C3FD6A">
        <w:rPr>
          <w:rFonts w:ascii="Garamond" w:eastAsia="Garamond" w:hAnsi="Garamond" w:cs="Garamond"/>
        </w:rPr>
        <w:t xml:space="preserve"> into the </w:t>
      </w:r>
      <w:proofErr w:type="spellStart"/>
      <w:r w:rsidR="0868ECDD" w:rsidRPr="34C3FD6A">
        <w:rPr>
          <w:rFonts w:ascii="Garamond" w:eastAsia="Garamond" w:hAnsi="Garamond" w:cs="Garamond"/>
        </w:rPr>
        <w:t>InVEST</w:t>
      </w:r>
      <w:proofErr w:type="spellEnd"/>
      <w:r w:rsidR="0868ECDD" w:rsidRPr="34C3FD6A">
        <w:rPr>
          <w:rFonts w:ascii="Garamond" w:eastAsia="Garamond" w:hAnsi="Garamond" w:cs="Garamond"/>
        </w:rPr>
        <w:t xml:space="preserve"> application</w:t>
      </w:r>
      <w:r w:rsidR="30522012" w:rsidRPr="34C3FD6A">
        <w:rPr>
          <w:rFonts w:ascii="Garamond" w:eastAsia="Garamond" w:hAnsi="Garamond" w:cs="Garamond"/>
        </w:rPr>
        <w:t xml:space="preserve"> along with </w:t>
      </w:r>
      <w:r w:rsidR="5ECF5E7C" w:rsidRPr="34C3FD6A">
        <w:rPr>
          <w:rFonts w:ascii="Garamond" w:eastAsia="Garamond" w:hAnsi="Garamond" w:cs="Garamond"/>
        </w:rPr>
        <w:t>a spreadsheet</w:t>
      </w:r>
      <w:r w:rsidR="5D4A9893" w:rsidRPr="34C3FD6A">
        <w:rPr>
          <w:rFonts w:ascii="Garamond" w:eastAsia="Garamond" w:hAnsi="Garamond" w:cs="Garamond"/>
        </w:rPr>
        <w:t xml:space="preserve"> </w:t>
      </w:r>
      <w:r w:rsidR="5ECF5E7C" w:rsidRPr="34C3FD6A">
        <w:rPr>
          <w:rFonts w:ascii="Garamond" w:eastAsia="Garamond" w:hAnsi="Garamond" w:cs="Garamond"/>
        </w:rPr>
        <w:t>describing the biophysical properties of each landcover type</w:t>
      </w:r>
      <w:r w:rsidR="55CA3A68" w:rsidRPr="34C3FD6A">
        <w:rPr>
          <w:rFonts w:ascii="Garamond" w:eastAsia="Garamond" w:hAnsi="Garamond" w:cs="Garamond"/>
        </w:rPr>
        <w:t xml:space="preserve">. The team ran </w:t>
      </w:r>
      <w:r w:rsidR="00F6243A" w:rsidRPr="34C3FD6A">
        <w:rPr>
          <w:rFonts w:ascii="Garamond" w:eastAsia="Garamond" w:hAnsi="Garamond" w:cs="Garamond"/>
        </w:rPr>
        <w:t>the</w:t>
      </w:r>
      <w:r w:rsidR="002E6DA7" w:rsidRPr="34C3FD6A">
        <w:rPr>
          <w:rFonts w:ascii="Garamond" w:eastAsia="Garamond" w:hAnsi="Garamond" w:cs="Garamond"/>
        </w:rPr>
        <w:t xml:space="preserve"> </w:t>
      </w:r>
      <w:r w:rsidR="55CA3A68" w:rsidRPr="34C3FD6A">
        <w:rPr>
          <w:rFonts w:ascii="Garamond" w:eastAsia="Garamond" w:hAnsi="Garamond" w:cs="Garamond"/>
        </w:rPr>
        <w:t>models t</w:t>
      </w:r>
      <w:r w:rsidR="00F6243A" w:rsidRPr="34C3FD6A">
        <w:rPr>
          <w:rFonts w:ascii="Garamond" w:eastAsia="Garamond" w:hAnsi="Garamond" w:cs="Garamond"/>
        </w:rPr>
        <w:t>hat</w:t>
      </w:r>
      <w:r w:rsidR="55CA3A68" w:rsidRPr="34C3FD6A">
        <w:rPr>
          <w:rFonts w:ascii="Garamond" w:eastAsia="Garamond" w:hAnsi="Garamond" w:cs="Garamond"/>
        </w:rPr>
        <w:t xml:space="preserve"> account for</w:t>
      </w:r>
      <w:r w:rsidR="00F6243A" w:rsidRPr="34C3FD6A">
        <w:rPr>
          <w:rFonts w:ascii="Garamond" w:eastAsia="Garamond" w:hAnsi="Garamond" w:cs="Garamond"/>
        </w:rPr>
        <w:t xml:space="preserve"> both</w:t>
      </w:r>
      <w:r w:rsidR="55CA3A68" w:rsidRPr="34C3FD6A">
        <w:rPr>
          <w:rFonts w:ascii="Garamond" w:eastAsia="Garamond" w:hAnsi="Garamond" w:cs="Garamond"/>
        </w:rPr>
        <w:t xml:space="preserve"> the daytime </w:t>
      </w:r>
      <w:r w:rsidR="002E6DA7" w:rsidRPr="34C3FD6A">
        <w:rPr>
          <w:rFonts w:ascii="Garamond" w:eastAsia="Garamond" w:hAnsi="Garamond" w:cs="Garamond"/>
        </w:rPr>
        <w:t xml:space="preserve">CCI </w:t>
      </w:r>
      <w:r w:rsidR="55CA3A68" w:rsidRPr="34C3FD6A">
        <w:rPr>
          <w:rFonts w:ascii="Garamond" w:eastAsia="Garamond" w:hAnsi="Garamond" w:cs="Garamond"/>
        </w:rPr>
        <w:t xml:space="preserve">and the nighttime </w:t>
      </w:r>
      <w:r w:rsidR="00F6243A" w:rsidRPr="34C3FD6A">
        <w:rPr>
          <w:rFonts w:ascii="Garamond" w:eastAsia="Garamond" w:hAnsi="Garamond" w:cs="Garamond"/>
        </w:rPr>
        <w:t>CCI</w:t>
      </w:r>
      <w:r w:rsidR="55CA3A68" w:rsidRPr="34C3FD6A">
        <w:rPr>
          <w:rFonts w:ascii="Garamond" w:eastAsia="Garamond" w:hAnsi="Garamond" w:cs="Garamond"/>
        </w:rPr>
        <w:t>, as specified by the UH</w:t>
      </w:r>
      <w:r w:rsidR="30D39E4B" w:rsidRPr="34C3FD6A">
        <w:rPr>
          <w:rFonts w:ascii="Garamond" w:eastAsia="Garamond" w:hAnsi="Garamond" w:cs="Garamond"/>
        </w:rPr>
        <w:t xml:space="preserve">I effects calculated in the LST anomaly maps. </w:t>
      </w:r>
    </w:p>
    <w:p w14:paraId="05474080" w14:textId="77777777" w:rsidR="002A7027" w:rsidRDefault="002A7027" w:rsidP="00A943FA">
      <w:pPr>
        <w:spacing w:after="0" w:line="240" w:lineRule="auto"/>
        <w:ind w:firstLine="720"/>
        <w:rPr>
          <w:rFonts w:ascii="Garamond" w:eastAsia="Garamond" w:hAnsi="Garamond" w:cs="Garamond"/>
        </w:rPr>
      </w:pPr>
    </w:p>
    <w:p w14:paraId="42F729DB" w14:textId="209555CB" w:rsidR="00F24636" w:rsidRDefault="3CC22325" w:rsidP="00F24636">
      <w:pPr>
        <w:spacing w:after="0" w:line="240" w:lineRule="auto"/>
        <w:rPr>
          <w:rFonts w:ascii="Garamond" w:eastAsia="Garamond" w:hAnsi="Garamond" w:cs="Garamond"/>
          <w:i/>
          <w:iCs/>
        </w:rPr>
      </w:pPr>
      <w:r w:rsidRPr="46D4DED5">
        <w:rPr>
          <w:rFonts w:ascii="Garamond" w:eastAsia="Garamond" w:hAnsi="Garamond" w:cs="Garamond"/>
        </w:rPr>
        <w:t>3.3.</w:t>
      </w:r>
      <w:r w:rsidR="107B905F" w:rsidRPr="46D4DED5">
        <w:rPr>
          <w:rFonts w:ascii="Garamond" w:eastAsia="Garamond" w:hAnsi="Garamond" w:cs="Garamond"/>
        </w:rPr>
        <w:t>3</w:t>
      </w:r>
      <w:r w:rsidRPr="46D4DED5">
        <w:rPr>
          <w:rFonts w:ascii="Garamond" w:eastAsia="Garamond" w:hAnsi="Garamond" w:cs="Garamond"/>
        </w:rPr>
        <w:t xml:space="preserve"> </w:t>
      </w:r>
      <w:r w:rsidR="05AC8FCC" w:rsidRPr="46D4DED5">
        <w:rPr>
          <w:rFonts w:ascii="Garamond" w:eastAsia="Garamond" w:hAnsi="Garamond" w:cs="Garamond"/>
          <w:i/>
          <w:iCs/>
        </w:rPr>
        <w:t>ArcGIS Model Builder</w:t>
      </w:r>
    </w:p>
    <w:p w14:paraId="6B5EDB16" w14:textId="0FE0293C" w:rsidR="00F85CBD" w:rsidRDefault="494D8854" w:rsidP="00241474">
      <w:pPr>
        <w:spacing w:after="0" w:line="240" w:lineRule="auto"/>
        <w:rPr>
          <w:rFonts w:ascii="Garamond" w:eastAsia="Garamond" w:hAnsi="Garamond" w:cs="Garamond"/>
          <w:color w:val="000000" w:themeColor="text1"/>
        </w:rPr>
      </w:pPr>
      <w:r w:rsidRPr="6798B31C">
        <w:rPr>
          <w:rFonts w:ascii="Garamond" w:eastAsia="Garamond" w:hAnsi="Garamond" w:cs="Garamond"/>
          <w:color w:val="000000" w:themeColor="text1"/>
        </w:rPr>
        <w:t xml:space="preserve">Another avenue of analysis involved combining demographic, land cover, and climatological remote sensing data – health data was excluded because its nature as centroid data would have thrown off spatial analysis – </w:t>
      </w:r>
      <w:proofErr w:type="gramStart"/>
      <w:r w:rsidRPr="6798B31C">
        <w:rPr>
          <w:rFonts w:ascii="Garamond" w:eastAsia="Garamond" w:hAnsi="Garamond" w:cs="Garamond"/>
          <w:color w:val="000000" w:themeColor="text1"/>
        </w:rPr>
        <w:t>in order to</w:t>
      </w:r>
      <w:proofErr w:type="gramEnd"/>
      <w:r w:rsidRPr="6798B31C">
        <w:rPr>
          <w:rFonts w:ascii="Garamond" w:eastAsia="Garamond" w:hAnsi="Garamond" w:cs="Garamond"/>
          <w:color w:val="000000" w:themeColor="text1"/>
        </w:rPr>
        <w:t xml:space="preserve"> assess collective vulnerability to heat. Data was downloaded from the sources mentioned above and </w:t>
      </w:r>
      <w:r w:rsidRPr="6798B31C">
        <w:rPr>
          <w:rFonts w:ascii="Garamond" w:eastAsia="Garamond" w:hAnsi="Garamond" w:cs="Garamond"/>
          <w:color w:val="000000" w:themeColor="text1"/>
        </w:rPr>
        <w:lastRenderedPageBreak/>
        <w:t xml:space="preserve">added to an ArcGIS Pro project. From there, a new </w:t>
      </w:r>
      <w:proofErr w:type="spellStart"/>
      <w:r w:rsidRPr="6798B31C">
        <w:rPr>
          <w:rFonts w:ascii="Garamond" w:eastAsia="Garamond" w:hAnsi="Garamond" w:cs="Garamond"/>
          <w:color w:val="000000" w:themeColor="text1"/>
        </w:rPr>
        <w:t>ModelBuilder</w:t>
      </w:r>
      <w:proofErr w:type="spellEnd"/>
      <w:r w:rsidRPr="6798B31C">
        <w:rPr>
          <w:rFonts w:ascii="Garamond" w:eastAsia="Garamond" w:hAnsi="Garamond" w:cs="Garamond"/>
          <w:color w:val="000000" w:themeColor="text1"/>
        </w:rPr>
        <w:t xml:space="preserve"> tab was opened, with the Environments section tailored to create an end raster with a 30-meter resolution, much like that of the NLCD. Each of the three groups of data was assigned to its own </w:t>
      </w:r>
      <w:proofErr w:type="spellStart"/>
      <w:r w:rsidRPr="6798B31C">
        <w:rPr>
          <w:rFonts w:ascii="Garamond" w:eastAsia="Garamond" w:hAnsi="Garamond" w:cs="Garamond"/>
          <w:color w:val="000000" w:themeColor="text1"/>
        </w:rPr>
        <w:t>submodel</w:t>
      </w:r>
      <w:proofErr w:type="spellEnd"/>
      <w:r w:rsidRPr="6798B31C">
        <w:rPr>
          <w:rFonts w:ascii="Garamond" w:eastAsia="Garamond" w:hAnsi="Garamond" w:cs="Garamond"/>
          <w:color w:val="000000" w:themeColor="text1"/>
        </w:rPr>
        <w:t xml:space="preserve">: all demographic data was then converted using polygon to raster, each of which was then fed through rescale by function (using </w:t>
      </w:r>
      <w:r w:rsidR="1742B847" w:rsidRPr="6798B31C">
        <w:rPr>
          <w:rFonts w:ascii="Garamond" w:eastAsia="Garamond" w:hAnsi="Garamond" w:cs="Garamond"/>
          <w:color w:val="000000" w:themeColor="text1"/>
        </w:rPr>
        <w:t xml:space="preserve">ArcGIS Fuzzy </w:t>
      </w:r>
      <w:r w:rsidRPr="6798B31C">
        <w:rPr>
          <w:rFonts w:ascii="Garamond" w:eastAsia="Garamond" w:hAnsi="Garamond" w:cs="Garamond"/>
          <w:color w:val="000000" w:themeColor="text1"/>
        </w:rPr>
        <w:t xml:space="preserve">MS Large classification) to split each into a 1-10 scale. Each of the rescales was then recoalesced using weighted sum and then weighted into the final </w:t>
      </w:r>
      <w:proofErr w:type="spellStart"/>
      <w:r w:rsidRPr="6798B31C">
        <w:rPr>
          <w:rFonts w:ascii="Garamond" w:eastAsia="Garamond" w:hAnsi="Garamond" w:cs="Garamond"/>
          <w:color w:val="000000" w:themeColor="text1"/>
        </w:rPr>
        <w:t>submodel</w:t>
      </w:r>
      <w:proofErr w:type="spellEnd"/>
      <w:r w:rsidRPr="6798B31C">
        <w:rPr>
          <w:rFonts w:ascii="Garamond" w:eastAsia="Garamond" w:hAnsi="Garamond" w:cs="Garamond"/>
          <w:color w:val="000000" w:themeColor="text1"/>
        </w:rPr>
        <w:t xml:space="preserve"> layer according to their prevalence in similar heat vulnerability indexes and their magnitude of influence in hazard casualties</w:t>
      </w:r>
      <w:r w:rsidR="462EF34C" w:rsidRPr="6798B31C">
        <w:rPr>
          <w:rFonts w:ascii="Garamond" w:eastAsia="Garamond" w:hAnsi="Garamond" w:cs="Garamond"/>
          <w:color w:val="000000" w:themeColor="text1"/>
        </w:rPr>
        <w:t xml:space="preserve"> (Table </w:t>
      </w:r>
      <w:r w:rsidR="476CF53E" w:rsidRPr="6798B31C">
        <w:rPr>
          <w:rFonts w:ascii="Garamond" w:eastAsia="Garamond" w:hAnsi="Garamond" w:cs="Garamond"/>
          <w:color w:val="000000" w:themeColor="text1"/>
        </w:rPr>
        <w:t>5</w:t>
      </w:r>
      <w:r w:rsidR="462EF34C" w:rsidRPr="6798B31C">
        <w:rPr>
          <w:rFonts w:ascii="Garamond" w:eastAsia="Garamond" w:hAnsi="Garamond" w:cs="Garamond"/>
          <w:color w:val="000000" w:themeColor="text1"/>
        </w:rPr>
        <w:t>)</w:t>
      </w:r>
      <w:r w:rsidRPr="6798B31C">
        <w:rPr>
          <w:rFonts w:ascii="Garamond" w:eastAsia="Garamond" w:hAnsi="Garamond" w:cs="Garamond"/>
          <w:color w:val="000000" w:themeColor="text1"/>
        </w:rPr>
        <w:t>, both according to the literature review</w:t>
      </w:r>
      <w:r w:rsidR="462EF34C" w:rsidRPr="6798B31C">
        <w:rPr>
          <w:rFonts w:ascii="Garamond" w:eastAsia="Garamond" w:hAnsi="Garamond" w:cs="Garamond"/>
          <w:color w:val="000000" w:themeColor="text1"/>
        </w:rPr>
        <w:t xml:space="preserve"> (Bao</w:t>
      </w:r>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2015</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w:t>
      </w:r>
      <w:proofErr w:type="spellStart"/>
      <w:r w:rsidR="462EF34C" w:rsidRPr="6798B31C">
        <w:rPr>
          <w:rFonts w:ascii="Garamond" w:eastAsia="Garamond" w:hAnsi="Garamond" w:cs="Garamond"/>
          <w:color w:val="000000" w:themeColor="text1"/>
        </w:rPr>
        <w:t>Benmarhnia</w:t>
      </w:r>
      <w:proofErr w:type="spellEnd"/>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2015</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w:t>
      </w:r>
      <w:proofErr w:type="spellStart"/>
      <w:r w:rsidR="462EF34C" w:rsidRPr="6798B31C">
        <w:rPr>
          <w:rFonts w:ascii="Garamond" w:eastAsia="Garamond" w:hAnsi="Garamond" w:cs="Garamond"/>
          <w:color w:val="000000" w:themeColor="text1"/>
        </w:rPr>
        <w:t>Bouchama</w:t>
      </w:r>
      <w:proofErr w:type="spellEnd"/>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2004</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w:t>
      </w:r>
      <w:proofErr w:type="spellStart"/>
      <w:r w:rsidR="462EF34C" w:rsidRPr="6798B31C">
        <w:rPr>
          <w:rFonts w:ascii="Garamond" w:eastAsia="Garamond" w:hAnsi="Garamond" w:cs="Garamond"/>
          <w:color w:val="000000" w:themeColor="text1"/>
        </w:rPr>
        <w:t>Faurie</w:t>
      </w:r>
      <w:proofErr w:type="spellEnd"/>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2022</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Ghosh</w:t>
      </w:r>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2022</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Harlan</w:t>
      </w:r>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2014</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Hansen</w:t>
      </w:r>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2013</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Méndez-</w:t>
      </w:r>
      <w:proofErr w:type="spellStart"/>
      <w:r w:rsidR="462EF34C" w:rsidRPr="6798B31C">
        <w:rPr>
          <w:rFonts w:ascii="Garamond" w:eastAsia="Garamond" w:hAnsi="Garamond" w:cs="Garamond"/>
          <w:color w:val="000000" w:themeColor="text1"/>
        </w:rPr>
        <w:t>Lázaro</w:t>
      </w:r>
      <w:proofErr w:type="spellEnd"/>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2018</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w:t>
      </w:r>
      <w:proofErr w:type="spellStart"/>
      <w:r w:rsidR="462EF34C" w:rsidRPr="6798B31C">
        <w:rPr>
          <w:rFonts w:ascii="Garamond" w:eastAsia="Garamond" w:hAnsi="Garamond" w:cs="Garamond"/>
          <w:color w:val="000000" w:themeColor="text1"/>
        </w:rPr>
        <w:t>Semenza</w:t>
      </w:r>
      <w:proofErr w:type="spellEnd"/>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1996</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w:t>
      </w:r>
      <w:proofErr w:type="spellStart"/>
      <w:r w:rsidR="462EF34C" w:rsidRPr="6798B31C">
        <w:rPr>
          <w:rFonts w:ascii="Garamond" w:eastAsia="Garamond" w:hAnsi="Garamond" w:cs="Garamond"/>
          <w:color w:val="000000" w:themeColor="text1"/>
        </w:rPr>
        <w:t>Wale</w:t>
      </w:r>
      <w:r w:rsidR="6666403E" w:rsidRPr="6798B31C">
        <w:rPr>
          <w:rFonts w:ascii="Garamond" w:eastAsia="Garamond" w:hAnsi="Garamond" w:cs="Garamond"/>
          <w:color w:val="000000" w:themeColor="text1"/>
        </w:rPr>
        <w:t>ch</w:t>
      </w:r>
      <w:r w:rsidR="462EF34C" w:rsidRPr="6798B31C">
        <w:rPr>
          <w:rFonts w:ascii="Garamond" w:eastAsia="Garamond" w:hAnsi="Garamond" w:cs="Garamond"/>
          <w:color w:val="000000" w:themeColor="text1"/>
        </w:rPr>
        <w:t>ka</w:t>
      </w:r>
      <w:proofErr w:type="spellEnd"/>
      <w:r w:rsidR="43C20A63"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43C20A63" w:rsidRPr="6798B31C">
        <w:rPr>
          <w:rFonts w:ascii="Garamond" w:eastAsia="Garamond" w:hAnsi="Garamond" w:cs="Garamond"/>
          <w:color w:val="000000" w:themeColor="text1"/>
        </w:rPr>
        <w:t xml:space="preserve"> </w:t>
      </w:r>
      <w:r w:rsidR="6666403E" w:rsidRPr="6798B31C">
        <w:rPr>
          <w:rFonts w:ascii="Garamond" w:eastAsia="Garamond" w:hAnsi="Garamond" w:cs="Garamond"/>
          <w:color w:val="000000" w:themeColor="text1"/>
        </w:rPr>
        <w:t>2021</w:t>
      </w:r>
      <w:r w:rsidR="619FA871" w:rsidRPr="6798B31C">
        <w:rPr>
          <w:rFonts w:ascii="Garamond" w:eastAsia="Garamond" w:hAnsi="Garamond" w:cs="Garamond"/>
          <w:color w:val="000000" w:themeColor="text1"/>
        </w:rPr>
        <w:t>;</w:t>
      </w:r>
      <w:r w:rsidR="462EF34C" w:rsidRPr="6798B31C">
        <w:rPr>
          <w:rFonts w:ascii="Garamond" w:eastAsia="Garamond" w:hAnsi="Garamond" w:cs="Garamond"/>
          <w:color w:val="000000" w:themeColor="text1"/>
        </w:rPr>
        <w:t xml:space="preserve"> and Yardley</w:t>
      </w:r>
      <w:r w:rsidR="6666403E" w:rsidRPr="6798B31C">
        <w:rPr>
          <w:rFonts w:ascii="Garamond" w:eastAsia="Garamond" w:hAnsi="Garamond" w:cs="Garamond"/>
          <w:color w:val="000000" w:themeColor="text1"/>
        </w:rPr>
        <w:t xml:space="preserve"> et al.</w:t>
      </w:r>
      <w:r w:rsidR="619FA871" w:rsidRPr="6798B31C">
        <w:rPr>
          <w:rFonts w:ascii="Garamond" w:eastAsia="Garamond" w:hAnsi="Garamond" w:cs="Garamond"/>
          <w:color w:val="000000" w:themeColor="text1"/>
        </w:rPr>
        <w:t>,</w:t>
      </w:r>
      <w:r w:rsidR="6666403E" w:rsidRPr="6798B31C">
        <w:rPr>
          <w:rFonts w:ascii="Garamond" w:eastAsia="Garamond" w:hAnsi="Garamond" w:cs="Garamond"/>
          <w:color w:val="000000" w:themeColor="text1"/>
        </w:rPr>
        <w:t xml:space="preserve"> 2011</w:t>
      </w:r>
      <w:r w:rsidR="462EF34C" w:rsidRPr="6798B31C">
        <w:rPr>
          <w:rFonts w:ascii="Garamond" w:eastAsia="Garamond" w:hAnsi="Garamond" w:cs="Garamond"/>
          <w:i/>
          <w:iCs/>
          <w:color w:val="000000" w:themeColor="text1"/>
        </w:rPr>
        <w:t>)</w:t>
      </w:r>
      <w:r w:rsidRPr="6798B31C">
        <w:rPr>
          <w:rFonts w:ascii="Garamond" w:eastAsia="Garamond" w:hAnsi="Garamond" w:cs="Garamond"/>
          <w:color w:val="000000" w:themeColor="text1"/>
        </w:rPr>
        <w:t>.</w:t>
      </w:r>
    </w:p>
    <w:p w14:paraId="352DBC7E" w14:textId="77777777" w:rsidR="00241474" w:rsidRDefault="00241474" w:rsidP="00241474">
      <w:pPr>
        <w:spacing w:after="0" w:line="240" w:lineRule="auto"/>
        <w:rPr>
          <w:rFonts w:ascii="Garamond" w:eastAsia="Garamond" w:hAnsi="Garamond" w:cs="Garamond"/>
          <w:color w:val="000000" w:themeColor="text1"/>
        </w:rPr>
      </w:pPr>
    </w:p>
    <w:p w14:paraId="660B3F03" w14:textId="0898DCE4" w:rsidR="5F241AAD" w:rsidRDefault="6363C5EE" w:rsidP="00F85CBD">
      <w:pPr>
        <w:spacing w:after="160" w:line="240" w:lineRule="auto"/>
        <w:rPr>
          <w:rFonts w:ascii="Garamond" w:eastAsia="Garamond" w:hAnsi="Garamond" w:cs="Garamond"/>
          <w:color w:val="000000" w:themeColor="text1"/>
        </w:rPr>
      </w:pPr>
      <w:r w:rsidRPr="34C3FD6A">
        <w:rPr>
          <w:rFonts w:ascii="Garamond" w:eastAsia="Garamond" w:hAnsi="Garamond" w:cs="Garamond"/>
          <w:color w:val="000000" w:themeColor="text1"/>
        </w:rPr>
        <w:t xml:space="preserve">The next </w:t>
      </w:r>
      <w:proofErr w:type="spellStart"/>
      <w:r w:rsidRPr="34C3FD6A">
        <w:rPr>
          <w:rFonts w:ascii="Garamond" w:eastAsia="Garamond" w:hAnsi="Garamond" w:cs="Garamond"/>
          <w:color w:val="000000" w:themeColor="text1"/>
        </w:rPr>
        <w:t>submodel</w:t>
      </w:r>
      <w:proofErr w:type="spellEnd"/>
      <w:r w:rsidRPr="34C3FD6A">
        <w:rPr>
          <w:rFonts w:ascii="Garamond" w:eastAsia="Garamond" w:hAnsi="Garamond" w:cs="Garamond"/>
          <w:color w:val="000000" w:themeColor="text1"/>
        </w:rPr>
        <w:t xml:space="preserve"> involves land cover. Since </w:t>
      </w:r>
      <w:proofErr w:type="gramStart"/>
      <w:r w:rsidRPr="34C3FD6A">
        <w:rPr>
          <w:rFonts w:ascii="Garamond" w:eastAsia="Garamond" w:hAnsi="Garamond" w:cs="Garamond"/>
          <w:color w:val="000000" w:themeColor="text1"/>
        </w:rPr>
        <w:t>all of</w:t>
      </w:r>
      <w:proofErr w:type="gramEnd"/>
      <w:r w:rsidRPr="34C3FD6A">
        <w:rPr>
          <w:rFonts w:ascii="Garamond" w:eastAsia="Garamond" w:hAnsi="Garamond" w:cs="Garamond"/>
          <w:color w:val="000000" w:themeColor="text1"/>
        </w:rPr>
        <w:t xml:space="preserve"> the land cover data existed on the same raster – the 2021 NLCD layer – the only operations that were required were the Reclassify tool, in order to simplify the many land cover types into four more compact levels of development: non-developed; developed, low intensity (including open space/barren); developed, medium intensity; and developed, high intensity. From there, the rescale tool broke down the development raster into a 1-10 scale of intensity (likewise</w:t>
      </w:r>
      <w:r w:rsidR="004326F5" w:rsidRPr="34C3FD6A">
        <w:rPr>
          <w:rFonts w:ascii="Garamond" w:eastAsia="Garamond" w:hAnsi="Garamond" w:cs="Garamond"/>
          <w:color w:val="000000" w:themeColor="text1"/>
        </w:rPr>
        <w:t xml:space="preserve"> Fuzzy</w:t>
      </w:r>
      <w:r w:rsidRPr="34C3FD6A">
        <w:rPr>
          <w:rFonts w:ascii="Garamond" w:eastAsia="Garamond" w:hAnsi="Garamond" w:cs="Garamond"/>
          <w:color w:val="000000" w:themeColor="text1"/>
        </w:rPr>
        <w:t xml:space="preserve"> MS Large). The final </w:t>
      </w:r>
      <w:proofErr w:type="spellStart"/>
      <w:r w:rsidRPr="34C3FD6A">
        <w:rPr>
          <w:rFonts w:ascii="Garamond" w:eastAsia="Garamond" w:hAnsi="Garamond" w:cs="Garamond"/>
          <w:color w:val="000000" w:themeColor="text1"/>
        </w:rPr>
        <w:t>submodel</w:t>
      </w:r>
      <w:proofErr w:type="spellEnd"/>
      <w:r w:rsidRPr="34C3FD6A">
        <w:rPr>
          <w:rFonts w:ascii="Garamond" w:eastAsia="Garamond" w:hAnsi="Garamond" w:cs="Garamond"/>
          <w:color w:val="000000" w:themeColor="text1"/>
        </w:rPr>
        <w:t xml:space="preserve"> involved three types of climatological data: daytime LST, nighttime LST, and evapotranspiration. All three raster layers – after zonal statistics had been calculated – were rescaled by function and then likewise put weighted due to their influence on heat risk from 1 (low) to 3 (high). Lastly, the three </w:t>
      </w:r>
      <w:proofErr w:type="spellStart"/>
      <w:r w:rsidRPr="34C3FD6A">
        <w:rPr>
          <w:rFonts w:ascii="Garamond" w:eastAsia="Garamond" w:hAnsi="Garamond" w:cs="Garamond"/>
          <w:color w:val="000000" w:themeColor="text1"/>
        </w:rPr>
        <w:t>submodels</w:t>
      </w:r>
      <w:proofErr w:type="spellEnd"/>
      <w:r w:rsidRPr="34C3FD6A">
        <w:rPr>
          <w:rFonts w:ascii="Garamond" w:eastAsia="Garamond" w:hAnsi="Garamond" w:cs="Garamond"/>
          <w:color w:val="000000" w:themeColor="text1"/>
        </w:rPr>
        <w:t xml:space="preserve"> are combined through one final weighted sum (according to Table </w:t>
      </w:r>
      <w:r w:rsidR="6AFD7C07" w:rsidRPr="34C3FD6A">
        <w:rPr>
          <w:rFonts w:ascii="Garamond" w:eastAsia="Garamond" w:hAnsi="Garamond" w:cs="Garamond"/>
          <w:color w:val="000000" w:themeColor="text1"/>
        </w:rPr>
        <w:t>5.1</w:t>
      </w:r>
      <w:r w:rsidRPr="34C3FD6A">
        <w:rPr>
          <w:rFonts w:ascii="Garamond" w:eastAsia="Garamond" w:hAnsi="Garamond" w:cs="Garamond"/>
          <w:color w:val="000000" w:themeColor="text1"/>
        </w:rPr>
        <w:t xml:space="preserve">) into the overall Heat Vulnerability Model (Figure </w:t>
      </w:r>
      <w:r w:rsidR="00E40C04" w:rsidRPr="34C3FD6A">
        <w:rPr>
          <w:rFonts w:ascii="Garamond" w:eastAsia="Garamond" w:hAnsi="Garamond" w:cs="Garamond"/>
          <w:color w:val="000000" w:themeColor="text1"/>
        </w:rPr>
        <w:t>9</w:t>
      </w:r>
      <w:r w:rsidRPr="34C3FD6A">
        <w:rPr>
          <w:rFonts w:ascii="Garamond" w:eastAsia="Garamond" w:hAnsi="Garamond" w:cs="Garamond"/>
          <w:color w:val="000000" w:themeColor="text1"/>
        </w:rPr>
        <w:t xml:space="preserve">). All variable weights and designations can be found in Table </w:t>
      </w:r>
      <w:r w:rsidR="003D0C82" w:rsidRPr="34C3FD6A">
        <w:rPr>
          <w:rFonts w:ascii="Garamond" w:eastAsia="Garamond" w:hAnsi="Garamond" w:cs="Garamond"/>
          <w:color w:val="000000" w:themeColor="text1"/>
        </w:rPr>
        <w:t>5</w:t>
      </w:r>
      <w:r w:rsidRPr="34C3FD6A">
        <w:rPr>
          <w:rFonts w:ascii="Garamond" w:eastAsia="Garamond" w:hAnsi="Garamond" w:cs="Garamond"/>
          <w:color w:val="000000" w:themeColor="text1"/>
        </w:rPr>
        <w:t>.</w:t>
      </w:r>
      <w:r w:rsidR="3C3C28BE" w:rsidRPr="34C3FD6A">
        <w:rPr>
          <w:rFonts w:ascii="Garamond" w:eastAsia="Garamond" w:hAnsi="Garamond" w:cs="Garamond"/>
          <w:color w:val="000000" w:themeColor="text1"/>
        </w:rPr>
        <w:t xml:space="preserve"> The overall breakdown of the final vulnerability model can be seen in Figure </w:t>
      </w:r>
      <w:r w:rsidR="28B52751" w:rsidRPr="34C3FD6A">
        <w:rPr>
          <w:rFonts w:ascii="Garamond" w:eastAsia="Garamond" w:hAnsi="Garamond" w:cs="Garamond"/>
          <w:color w:val="000000" w:themeColor="text1"/>
        </w:rPr>
        <w:t>D</w:t>
      </w:r>
      <w:r w:rsidR="3C3C28BE" w:rsidRPr="34C3FD6A">
        <w:rPr>
          <w:rFonts w:ascii="Garamond" w:eastAsia="Garamond" w:hAnsi="Garamond" w:cs="Garamond"/>
          <w:color w:val="000000" w:themeColor="text1"/>
        </w:rPr>
        <w:t xml:space="preserve">. </w:t>
      </w:r>
    </w:p>
    <w:p w14:paraId="74183452" w14:textId="38BA40A3" w:rsidR="19F6BFA9" w:rsidRDefault="19F6BFA9" w:rsidP="120FC842">
      <w:pPr>
        <w:spacing w:after="0" w:line="240" w:lineRule="auto"/>
        <w:ind w:left="-20" w:right="-20"/>
        <w:rPr>
          <w:rFonts w:ascii="Garamond" w:eastAsia="Garamond" w:hAnsi="Garamond" w:cs="Garamond"/>
        </w:rPr>
      </w:pPr>
      <w:r w:rsidRPr="34C3FD6A">
        <w:rPr>
          <w:rFonts w:ascii="Garamond" w:eastAsia="Garamond" w:hAnsi="Garamond" w:cs="Garamond"/>
        </w:rPr>
        <w:t xml:space="preserve">Table </w:t>
      </w:r>
      <w:r w:rsidR="003D0C82" w:rsidRPr="34C3FD6A">
        <w:rPr>
          <w:rFonts w:ascii="Garamond" w:eastAsia="Garamond" w:hAnsi="Garamond" w:cs="Garamond"/>
        </w:rPr>
        <w:t>5</w:t>
      </w:r>
    </w:p>
    <w:p w14:paraId="744FDE44" w14:textId="3188D04E" w:rsidR="43EF34C2" w:rsidRDefault="43EF34C2" w:rsidP="120FC842">
      <w:pPr>
        <w:spacing w:line="240" w:lineRule="auto"/>
        <w:ind w:left="-20" w:right="-20"/>
        <w:rPr>
          <w:rFonts w:ascii="Garamond" w:eastAsia="Garamond" w:hAnsi="Garamond" w:cs="Garamond"/>
          <w:i/>
          <w:iCs/>
        </w:rPr>
      </w:pPr>
      <w:r w:rsidRPr="120FC842">
        <w:rPr>
          <w:rFonts w:ascii="Garamond" w:eastAsia="Garamond" w:hAnsi="Garamond" w:cs="Garamond"/>
          <w:i/>
          <w:iCs/>
        </w:rPr>
        <w:t>Details of demographic modeling</w:t>
      </w:r>
      <w:r w:rsidR="19F6BFA9" w:rsidRPr="120FC842">
        <w:rPr>
          <w:rFonts w:ascii="Garamond" w:eastAsia="Garamond" w:hAnsi="Garamond" w:cs="Garamond"/>
          <w:i/>
          <w:iCs/>
        </w:rPr>
        <w:t>.</w:t>
      </w:r>
    </w:p>
    <w:tbl>
      <w:tblPr>
        <w:tblW w:w="0" w:type="auto"/>
        <w:tblLayout w:type="fixed"/>
        <w:tblLook w:val="06A0" w:firstRow="1" w:lastRow="0" w:firstColumn="1" w:lastColumn="0" w:noHBand="1" w:noVBand="1"/>
      </w:tblPr>
      <w:tblGrid>
        <w:gridCol w:w="3874"/>
        <w:gridCol w:w="1245"/>
        <w:gridCol w:w="3085"/>
        <w:gridCol w:w="1156"/>
      </w:tblGrid>
      <w:tr w:rsidR="6D937728" w14:paraId="3B015D21" w14:textId="77777777" w:rsidTr="34C3FD6A">
        <w:trPr>
          <w:trHeight w:val="300"/>
        </w:trPr>
        <w:tc>
          <w:tcPr>
            <w:tcW w:w="3874" w:type="dxa"/>
            <w:tcBorders>
              <w:top w:val="single" w:sz="8" w:space="0" w:color="auto"/>
              <w:left w:val="single" w:sz="8" w:space="0" w:color="auto"/>
              <w:bottom w:val="single" w:sz="8" w:space="0" w:color="auto"/>
              <w:right w:val="single" w:sz="4" w:space="0" w:color="auto"/>
            </w:tcBorders>
            <w:shd w:val="clear" w:color="auto" w:fill="F2F2F2" w:themeFill="background1" w:themeFillShade="F2"/>
            <w:tcMar>
              <w:top w:w="15" w:type="dxa"/>
              <w:left w:w="15" w:type="dxa"/>
              <w:right w:w="15" w:type="dxa"/>
            </w:tcMar>
            <w:vAlign w:val="bottom"/>
          </w:tcPr>
          <w:p w14:paraId="33CC5E26" w14:textId="34EDBD4B"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Variable</w:t>
            </w:r>
          </w:p>
        </w:tc>
        <w:tc>
          <w:tcPr>
            <w:tcW w:w="1245" w:type="dxa"/>
            <w:tcBorders>
              <w:top w:val="single" w:sz="8" w:space="0" w:color="auto"/>
              <w:left w:val="single" w:sz="4" w:space="0" w:color="auto"/>
              <w:bottom w:val="single" w:sz="8" w:space="0" w:color="auto"/>
              <w:right w:val="single" w:sz="4" w:space="0" w:color="auto"/>
            </w:tcBorders>
            <w:shd w:val="clear" w:color="auto" w:fill="F2F2F2" w:themeFill="background1" w:themeFillShade="F2"/>
            <w:tcMar>
              <w:top w:w="15" w:type="dxa"/>
              <w:left w:w="15" w:type="dxa"/>
              <w:right w:w="15" w:type="dxa"/>
            </w:tcMar>
            <w:vAlign w:val="bottom"/>
          </w:tcPr>
          <w:p w14:paraId="26449B4A" w14:textId="339EBFBC"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Weight</w:t>
            </w:r>
          </w:p>
        </w:tc>
        <w:tc>
          <w:tcPr>
            <w:tcW w:w="3085" w:type="dxa"/>
            <w:tcBorders>
              <w:top w:val="single" w:sz="8" w:space="0" w:color="auto"/>
              <w:left w:val="single" w:sz="4" w:space="0" w:color="auto"/>
              <w:bottom w:val="single" w:sz="8" w:space="0" w:color="auto"/>
              <w:right w:val="single" w:sz="4" w:space="0" w:color="auto"/>
            </w:tcBorders>
            <w:shd w:val="clear" w:color="auto" w:fill="F2F2F2" w:themeFill="background1" w:themeFillShade="F2"/>
            <w:tcMar>
              <w:top w:w="15" w:type="dxa"/>
              <w:left w:w="15" w:type="dxa"/>
              <w:right w:w="15" w:type="dxa"/>
            </w:tcMar>
            <w:vAlign w:val="bottom"/>
          </w:tcPr>
          <w:p w14:paraId="589FED81" w14:textId="56F664B5"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Source</w:t>
            </w:r>
          </w:p>
        </w:tc>
        <w:tc>
          <w:tcPr>
            <w:tcW w:w="1156" w:type="dxa"/>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bottom"/>
          </w:tcPr>
          <w:p w14:paraId="15796159" w14:textId="203B33B0"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Year</w:t>
            </w:r>
          </w:p>
        </w:tc>
      </w:tr>
      <w:tr w:rsidR="6D937728" w14:paraId="36EDFB8A" w14:textId="77777777" w:rsidTr="34C3FD6A">
        <w:trPr>
          <w:trHeight w:val="300"/>
        </w:trPr>
        <w:tc>
          <w:tcPr>
            <w:tcW w:w="3874" w:type="dxa"/>
            <w:tcBorders>
              <w:top w:val="single" w:sz="8"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596823B2" w14:textId="603214A4"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Population Density</w:t>
            </w:r>
          </w:p>
        </w:tc>
        <w:tc>
          <w:tcPr>
            <w:tcW w:w="1245" w:type="dxa"/>
            <w:tcBorders>
              <w:top w:val="single" w:sz="8"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3E408D3F" w14:textId="3D8CEAAD"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tcBorders>
              <w:top w:val="single" w:sz="8" w:space="0" w:color="auto"/>
              <w:left w:val="single" w:sz="4" w:space="0" w:color="auto"/>
              <w:bottom w:val="nil"/>
              <w:right w:val="single" w:sz="4" w:space="0" w:color="auto"/>
            </w:tcBorders>
            <w:shd w:val="clear" w:color="auto" w:fill="FCE4D6"/>
            <w:tcMar>
              <w:top w:w="15" w:type="dxa"/>
              <w:left w:w="15" w:type="dxa"/>
              <w:right w:w="15" w:type="dxa"/>
            </w:tcMar>
            <w:vAlign w:val="bottom"/>
          </w:tcPr>
          <w:p w14:paraId="39E1D8B6" w14:textId="04FC1CEE"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US Census (</w:t>
            </w:r>
            <w:r w:rsidR="005A4852">
              <w:rPr>
                <w:rFonts w:ascii="Garamond" w:eastAsia="Garamond" w:hAnsi="Garamond" w:cs="Garamond"/>
                <w:color w:val="000000" w:themeColor="text1"/>
              </w:rPr>
              <w:t xml:space="preserve">IPUMS </w:t>
            </w:r>
            <w:r w:rsidRPr="6D937728">
              <w:rPr>
                <w:rFonts w:ascii="Garamond" w:eastAsia="Garamond" w:hAnsi="Garamond" w:cs="Garamond"/>
                <w:color w:val="000000" w:themeColor="text1"/>
              </w:rPr>
              <w:t>NHGIS)</w:t>
            </w:r>
          </w:p>
        </w:tc>
        <w:tc>
          <w:tcPr>
            <w:tcW w:w="1156" w:type="dxa"/>
            <w:tcBorders>
              <w:top w:val="single" w:sz="8" w:space="0" w:color="auto"/>
              <w:left w:val="single" w:sz="4" w:space="0" w:color="auto"/>
              <w:bottom w:val="nil"/>
              <w:right w:val="single" w:sz="8" w:space="0" w:color="auto"/>
            </w:tcBorders>
            <w:shd w:val="clear" w:color="auto" w:fill="F8CBAD"/>
            <w:tcMar>
              <w:top w:w="15" w:type="dxa"/>
              <w:left w:w="15" w:type="dxa"/>
              <w:right w:w="15" w:type="dxa"/>
            </w:tcMar>
            <w:vAlign w:val="bottom"/>
          </w:tcPr>
          <w:p w14:paraId="0413C34C" w14:textId="66C57D0F"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2018-2022</w:t>
            </w:r>
          </w:p>
        </w:tc>
      </w:tr>
      <w:tr w:rsidR="6D937728" w14:paraId="32BEB97F"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796C8E9F" w14:textId="5AB6C8CE"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Under 5 Years Old</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0F5BE0EA" w14:textId="6D9A7937"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1</w:t>
            </w:r>
          </w:p>
        </w:tc>
        <w:tc>
          <w:tcPr>
            <w:tcW w:w="3085" w:type="dxa"/>
            <w:vMerge w:val="restart"/>
            <w:tcBorders>
              <w:top w:val="nil"/>
              <w:left w:val="single" w:sz="4" w:space="0" w:color="auto"/>
              <w:bottom w:val="single" w:sz="8" w:space="0" w:color="000000" w:themeColor="text1"/>
              <w:right w:val="single" w:sz="4" w:space="0" w:color="auto"/>
            </w:tcBorders>
            <w:shd w:val="clear" w:color="auto" w:fill="FCE4D6"/>
            <w:tcMar>
              <w:top w:w="15" w:type="dxa"/>
              <w:left w:w="15" w:type="dxa"/>
              <w:right w:w="15" w:type="dxa"/>
            </w:tcMar>
            <w:vAlign w:val="bottom"/>
          </w:tcPr>
          <w:p w14:paraId="212E0544" w14:textId="4DEE0428"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 xml:space="preserve"> </w:t>
            </w:r>
          </w:p>
        </w:tc>
        <w:tc>
          <w:tcPr>
            <w:tcW w:w="1156" w:type="dxa"/>
            <w:vMerge w:val="restart"/>
            <w:tcBorders>
              <w:top w:val="nil"/>
              <w:left w:val="single" w:sz="4" w:space="0" w:color="auto"/>
              <w:bottom w:val="single" w:sz="8" w:space="0" w:color="000000" w:themeColor="text1"/>
              <w:right w:val="single" w:sz="8" w:space="0" w:color="auto"/>
            </w:tcBorders>
            <w:shd w:val="clear" w:color="auto" w:fill="F8CBAD"/>
            <w:tcMar>
              <w:top w:w="15" w:type="dxa"/>
              <w:left w:w="15" w:type="dxa"/>
              <w:right w:w="15" w:type="dxa"/>
            </w:tcMar>
            <w:vAlign w:val="bottom"/>
          </w:tcPr>
          <w:p w14:paraId="7D7842D8" w14:textId="72108BB1"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 xml:space="preserve"> </w:t>
            </w:r>
          </w:p>
        </w:tc>
      </w:tr>
      <w:tr w:rsidR="6D937728" w14:paraId="0A34B01D"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07D6B339" w14:textId="540645F7"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Over 65 Years Old</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3DE259EE" w14:textId="1AD68D83"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3</w:t>
            </w:r>
          </w:p>
        </w:tc>
        <w:tc>
          <w:tcPr>
            <w:tcW w:w="3085" w:type="dxa"/>
            <w:vMerge/>
            <w:vAlign w:val="center"/>
          </w:tcPr>
          <w:p w14:paraId="40088793" w14:textId="77777777" w:rsidR="0001295C" w:rsidRDefault="0001295C"/>
        </w:tc>
        <w:tc>
          <w:tcPr>
            <w:tcW w:w="1156" w:type="dxa"/>
            <w:vMerge/>
            <w:vAlign w:val="center"/>
          </w:tcPr>
          <w:p w14:paraId="3CA8FCA2" w14:textId="77777777" w:rsidR="0001295C" w:rsidRDefault="0001295C"/>
        </w:tc>
      </w:tr>
      <w:tr w:rsidR="6D937728" w14:paraId="67A063BE"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3A08ED22" w14:textId="106F11DD"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Non-White</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5BA3E261" w14:textId="25C67228"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vMerge/>
            <w:vAlign w:val="center"/>
          </w:tcPr>
          <w:p w14:paraId="1BD64E92" w14:textId="77777777" w:rsidR="0001295C" w:rsidRDefault="0001295C"/>
        </w:tc>
        <w:tc>
          <w:tcPr>
            <w:tcW w:w="1156" w:type="dxa"/>
            <w:vMerge/>
            <w:vAlign w:val="center"/>
          </w:tcPr>
          <w:p w14:paraId="0F96C4BC" w14:textId="77777777" w:rsidR="0001295C" w:rsidRDefault="0001295C"/>
        </w:tc>
      </w:tr>
      <w:tr w:rsidR="6D937728" w14:paraId="64133313"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4532A6CD" w14:textId="3A5B7273"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xml:space="preserve">% Disabled </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708A54DD" w14:textId="29584FFA"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vMerge/>
            <w:vAlign w:val="center"/>
          </w:tcPr>
          <w:p w14:paraId="4821BD77" w14:textId="77777777" w:rsidR="0001295C" w:rsidRDefault="0001295C"/>
        </w:tc>
        <w:tc>
          <w:tcPr>
            <w:tcW w:w="1156" w:type="dxa"/>
            <w:vMerge/>
            <w:vAlign w:val="center"/>
          </w:tcPr>
          <w:p w14:paraId="3FE4D8C3" w14:textId="77777777" w:rsidR="0001295C" w:rsidRDefault="0001295C"/>
        </w:tc>
      </w:tr>
      <w:tr w:rsidR="6D937728" w14:paraId="46440C8C" w14:textId="77777777" w:rsidTr="34C3FD6A">
        <w:trPr>
          <w:trHeight w:val="300"/>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5B1322DB" w14:textId="6F165791"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Unemployed (16+)</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7B317EE1" w14:textId="07029AC1"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vMerge/>
            <w:vAlign w:val="center"/>
          </w:tcPr>
          <w:p w14:paraId="109A0976" w14:textId="77777777" w:rsidR="0001295C" w:rsidRDefault="0001295C"/>
        </w:tc>
        <w:tc>
          <w:tcPr>
            <w:tcW w:w="1156" w:type="dxa"/>
            <w:vMerge/>
            <w:vAlign w:val="center"/>
          </w:tcPr>
          <w:p w14:paraId="2DD82C6D" w14:textId="77777777" w:rsidR="0001295C" w:rsidRDefault="0001295C"/>
        </w:tc>
      </w:tr>
      <w:tr w:rsidR="6D937728" w14:paraId="25790C0F"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4CD3F516" w14:textId="6CBAE1BF"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Not a citizen</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2A253A9D" w14:textId="55921A19"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3</w:t>
            </w:r>
          </w:p>
        </w:tc>
        <w:tc>
          <w:tcPr>
            <w:tcW w:w="3085" w:type="dxa"/>
            <w:vMerge/>
            <w:vAlign w:val="center"/>
          </w:tcPr>
          <w:p w14:paraId="788EAF61" w14:textId="77777777" w:rsidR="0001295C" w:rsidRDefault="0001295C"/>
        </w:tc>
        <w:tc>
          <w:tcPr>
            <w:tcW w:w="1156" w:type="dxa"/>
            <w:vMerge/>
            <w:vAlign w:val="center"/>
          </w:tcPr>
          <w:p w14:paraId="10F68A91" w14:textId="77777777" w:rsidR="0001295C" w:rsidRDefault="0001295C"/>
        </w:tc>
      </w:tr>
      <w:tr w:rsidR="6D937728" w14:paraId="41352B44"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7B28190A" w14:textId="5B9F0D12"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xml:space="preserve">% No Health Insurance </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36D147F1" w14:textId="5A03546C"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vMerge/>
            <w:vAlign w:val="center"/>
          </w:tcPr>
          <w:p w14:paraId="2A76628D" w14:textId="77777777" w:rsidR="0001295C" w:rsidRDefault="0001295C"/>
        </w:tc>
        <w:tc>
          <w:tcPr>
            <w:tcW w:w="1156" w:type="dxa"/>
            <w:vMerge/>
            <w:vAlign w:val="center"/>
          </w:tcPr>
          <w:p w14:paraId="4905B6BB" w14:textId="77777777" w:rsidR="0001295C" w:rsidRDefault="0001295C"/>
        </w:tc>
      </w:tr>
      <w:tr w:rsidR="6D937728" w14:paraId="1217F7ED"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756E5A75" w14:textId="1BC253F7"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Limited English</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4B3241CF" w14:textId="275F982B"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vMerge/>
            <w:vAlign w:val="center"/>
          </w:tcPr>
          <w:p w14:paraId="0E0E8AE8" w14:textId="77777777" w:rsidR="0001295C" w:rsidRDefault="0001295C"/>
        </w:tc>
        <w:tc>
          <w:tcPr>
            <w:tcW w:w="1156" w:type="dxa"/>
            <w:vMerge/>
            <w:vAlign w:val="center"/>
          </w:tcPr>
          <w:p w14:paraId="50C4672B" w14:textId="77777777" w:rsidR="0001295C" w:rsidRDefault="0001295C"/>
        </w:tc>
      </w:tr>
      <w:tr w:rsidR="6D937728" w14:paraId="7B3BBC50"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096EDC0B" w14:textId="057FF6AA"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Below Poverty Level</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57F57EDF" w14:textId="3510CE65"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3</w:t>
            </w:r>
          </w:p>
        </w:tc>
        <w:tc>
          <w:tcPr>
            <w:tcW w:w="3085" w:type="dxa"/>
            <w:vMerge/>
            <w:vAlign w:val="center"/>
          </w:tcPr>
          <w:p w14:paraId="69027DEB" w14:textId="77777777" w:rsidR="0001295C" w:rsidRDefault="0001295C"/>
        </w:tc>
        <w:tc>
          <w:tcPr>
            <w:tcW w:w="1156" w:type="dxa"/>
            <w:vMerge/>
            <w:vAlign w:val="center"/>
          </w:tcPr>
          <w:p w14:paraId="538C0F61" w14:textId="77777777" w:rsidR="0001295C" w:rsidRDefault="0001295C"/>
        </w:tc>
      </w:tr>
      <w:tr w:rsidR="6D937728" w14:paraId="467A2E5F"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CE4D6"/>
            <w:tcMar>
              <w:top w:w="15" w:type="dxa"/>
              <w:left w:w="15" w:type="dxa"/>
              <w:right w:w="15" w:type="dxa"/>
            </w:tcMar>
            <w:vAlign w:val="bottom"/>
          </w:tcPr>
          <w:p w14:paraId="62BC71C3" w14:textId="2C135523"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Living Alone</w:t>
            </w:r>
          </w:p>
        </w:tc>
        <w:tc>
          <w:tcPr>
            <w:tcW w:w="124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bottom"/>
          </w:tcPr>
          <w:p w14:paraId="5FBA8809" w14:textId="761D2733"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3</w:t>
            </w:r>
          </w:p>
        </w:tc>
        <w:tc>
          <w:tcPr>
            <w:tcW w:w="3085" w:type="dxa"/>
            <w:vMerge/>
            <w:vAlign w:val="center"/>
          </w:tcPr>
          <w:p w14:paraId="0BF64115" w14:textId="77777777" w:rsidR="0001295C" w:rsidRDefault="0001295C"/>
        </w:tc>
        <w:tc>
          <w:tcPr>
            <w:tcW w:w="1156" w:type="dxa"/>
            <w:vMerge/>
            <w:vAlign w:val="center"/>
          </w:tcPr>
          <w:p w14:paraId="0671B42B" w14:textId="77777777" w:rsidR="0001295C" w:rsidRDefault="0001295C"/>
        </w:tc>
      </w:tr>
      <w:tr w:rsidR="6D937728" w14:paraId="7C4DFE82" w14:textId="77777777" w:rsidTr="34C3FD6A">
        <w:trPr>
          <w:trHeight w:val="300"/>
        </w:trPr>
        <w:tc>
          <w:tcPr>
            <w:tcW w:w="3874" w:type="dxa"/>
            <w:tcBorders>
              <w:top w:val="single" w:sz="4" w:space="0" w:color="auto"/>
              <w:left w:val="single" w:sz="8" w:space="0" w:color="auto"/>
              <w:bottom w:val="single" w:sz="8" w:space="0" w:color="auto"/>
              <w:right w:val="single" w:sz="4" w:space="0" w:color="auto"/>
            </w:tcBorders>
            <w:shd w:val="clear" w:color="auto" w:fill="FCE4D6"/>
            <w:tcMar>
              <w:top w:w="15" w:type="dxa"/>
              <w:left w:w="15" w:type="dxa"/>
              <w:right w:w="15" w:type="dxa"/>
            </w:tcMar>
            <w:vAlign w:val="bottom"/>
          </w:tcPr>
          <w:p w14:paraId="285B765A" w14:textId="61D209D0"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No Car</w:t>
            </w:r>
          </w:p>
        </w:tc>
        <w:tc>
          <w:tcPr>
            <w:tcW w:w="1245" w:type="dxa"/>
            <w:tcBorders>
              <w:top w:val="single" w:sz="4" w:space="0" w:color="auto"/>
              <w:left w:val="single" w:sz="4" w:space="0" w:color="auto"/>
              <w:bottom w:val="single" w:sz="8" w:space="0" w:color="auto"/>
              <w:right w:val="single" w:sz="4" w:space="0" w:color="auto"/>
            </w:tcBorders>
            <w:shd w:val="clear" w:color="auto" w:fill="F8CBAD"/>
            <w:tcMar>
              <w:top w:w="15" w:type="dxa"/>
              <w:left w:w="15" w:type="dxa"/>
              <w:right w:w="15" w:type="dxa"/>
            </w:tcMar>
            <w:vAlign w:val="bottom"/>
          </w:tcPr>
          <w:p w14:paraId="524D97AF" w14:textId="24CD2593"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vMerge/>
            <w:vAlign w:val="center"/>
          </w:tcPr>
          <w:p w14:paraId="073E39FA" w14:textId="77777777" w:rsidR="0001295C" w:rsidRDefault="0001295C"/>
        </w:tc>
        <w:tc>
          <w:tcPr>
            <w:tcW w:w="1156" w:type="dxa"/>
            <w:vMerge/>
            <w:vAlign w:val="center"/>
          </w:tcPr>
          <w:p w14:paraId="04106778" w14:textId="77777777" w:rsidR="0001295C" w:rsidRDefault="0001295C"/>
        </w:tc>
      </w:tr>
      <w:tr w:rsidR="6D937728" w14:paraId="506D7FE7" w14:textId="77777777" w:rsidTr="34C3FD6A">
        <w:trPr>
          <w:trHeight w:val="285"/>
        </w:trPr>
        <w:tc>
          <w:tcPr>
            <w:tcW w:w="3874" w:type="dxa"/>
            <w:tcBorders>
              <w:top w:val="single" w:sz="8" w:space="0" w:color="auto"/>
              <w:left w:val="single" w:sz="8" w:space="0" w:color="auto"/>
              <w:bottom w:val="single" w:sz="4" w:space="0" w:color="auto"/>
              <w:right w:val="single" w:sz="4" w:space="0" w:color="auto"/>
            </w:tcBorders>
            <w:shd w:val="clear" w:color="auto" w:fill="E2EFDA"/>
            <w:tcMar>
              <w:top w:w="15" w:type="dxa"/>
              <w:left w:w="15" w:type="dxa"/>
              <w:right w:w="15" w:type="dxa"/>
            </w:tcMar>
            <w:vAlign w:val="bottom"/>
          </w:tcPr>
          <w:p w14:paraId="4D8D4D72" w14:textId="6451F405"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Non-Developed</w:t>
            </w:r>
          </w:p>
        </w:tc>
        <w:tc>
          <w:tcPr>
            <w:tcW w:w="1245" w:type="dxa"/>
            <w:tcBorders>
              <w:top w:val="single" w:sz="8" w:space="0" w:color="auto"/>
              <w:left w:val="single" w:sz="4" w:space="0" w:color="auto"/>
              <w:bottom w:val="nil"/>
              <w:right w:val="nil"/>
            </w:tcBorders>
            <w:shd w:val="clear" w:color="auto" w:fill="C6E0B4"/>
            <w:tcMar>
              <w:top w:w="15" w:type="dxa"/>
              <w:left w:w="15" w:type="dxa"/>
              <w:right w:w="15" w:type="dxa"/>
            </w:tcMar>
            <w:vAlign w:val="bottom"/>
          </w:tcPr>
          <w:p w14:paraId="596A9344" w14:textId="0C78ED0D" w:rsidR="6D937728" w:rsidRPr="00E906AB" w:rsidRDefault="2BFD47B5" w:rsidP="46D4DED5">
            <w:pPr>
              <w:spacing w:after="0"/>
              <w:jc w:val="center"/>
              <w:rPr>
                <w:rFonts w:ascii="Garamond" w:eastAsia="Garamond" w:hAnsi="Garamond" w:cs="Garamond"/>
                <w:color w:val="000000" w:themeColor="text1"/>
              </w:rPr>
            </w:pPr>
            <w:r w:rsidRPr="46D4DED5">
              <w:rPr>
                <w:rFonts w:ascii="Garamond" w:eastAsia="Garamond" w:hAnsi="Garamond" w:cs="Garamond"/>
                <w:color w:val="000000" w:themeColor="text1"/>
              </w:rPr>
              <w:t>1</w:t>
            </w:r>
          </w:p>
        </w:tc>
        <w:tc>
          <w:tcPr>
            <w:tcW w:w="3085" w:type="dxa"/>
            <w:tcBorders>
              <w:top w:val="single" w:sz="8" w:space="0" w:color="auto"/>
              <w:left w:val="single" w:sz="4" w:space="0" w:color="auto"/>
              <w:bottom w:val="nil"/>
              <w:right w:val="single" w:sz="4" w:space="0" w:color="auto"/>
            </w:tcBorders>
            <w:shd w:val="clear" w:color="auto" w:fill="E2EFDA"/>
            <w:tcMar>
              <w:top w:w="15" w:type="dxa"/>
              <w:left w:w="15" w:type="dxa"/>
              <w:right w:w="15" w:type="dxa"/>
            </w:tcMar>
            <w:vAlign w:val="bottom"/>
          </w:tcPr>
          <w:p w14:paraId="252F9244" w14:textId="4BE354E6" w:rsidR="1A747D05" w:rsidRDefault="1A747D05"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xml:space="preserve"> </w:t>
            </w:r>
            <w:r w:rsidR="6D937728" w:rsidRPr="6D937728">
              <w:rPr>
                <w:rFonts w:ascii="Garamond" w:eastAsia="Garamond" w:hAnsi="Garamond" w:cs="Garamond"/>
                <w:color w:val="000000" w:themeColor="text1"/>
              </w:rPr>
              <w:t>National Land Cover Database</w:t>
            </w:r>
          </w:p>
        </w:tc>
        <w:tc>
          <w:tcPr>
            <w:tcW w:w="1156" w:type="dxa"/>
            <w:tcBorders>
              <w:top w:val="single" w:sz="8" w:space="0" w:color="auto"/>
              <w:left w:val="single" w:sz="4" w:space="0" w:color="auto"/>
              <w:bottom w:val="nil"/>
              <w:right w:val="single" w:sz="8" w:space="0" w:color="auto"/>
            </w:tcBorders>
            <w:shd w:val="clear" w:color="auto" w:fill="C6E0B4"/>
            <w:tcMar>
              <w:top w:w="15" w:type="dxa"/>
              <w:left w:w="15" w:type="dxa"/>
              <w:right w:w="15" w:type="dxa"/>
            </w:tcMar>
            <w:vAlign w:val="bottom"/>
          </w:tcPr>
          <w:p w14:paraId="6B7B15A1" w14:textId="6A0FA390"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2021</w:t>
            </w:r>
          </w:p>
        </w:tc>
      </w:tr>
      <w:tr w:rsidR="6D937728" w14:paraId="23BC9E82" w14:textId="77777777" w:rsidTr="34C3FD6A">
        <w:trPr>
          <w:trHeight w:val="285"/>
        </w:trPr>
        <w:tc>
          <w:tcPr>
            <w:tcW w:w="3874"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14B1330F" w14:textId="7E4F0706"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Developed, Low Intensity/Open Space/Barren</w:t>
            </w:r>
          </w:p>
        </w:tc>
        <w:tc>
          <w:tcPr>
            <w:tcW w:w="1245" w:type="dxa"/>
            <w:vMerge w:val="restart"/>
            <w:tcBorders>
              <w:top w:val="nil"/>
              <w:left w:val="single" w:sz="4" w:space="0" w:color="auto"/>
              <w:bottom w:val="nil"/>
              <w:right w:val="nil"/>
            </w:tcBorders>
            <w:shd w:val="clear" w:color="auto" w:fill="C6E0B4"/>
            <w:tcMar>
              <w:top w:w="15" w:type="dxa"/>
              <w:left w:w="15" w:type="dxa"/>
              <w:right w:w="15" w:type="dxa"/>
            </w:tcMar>
            <w:vAlign w:val="bottom"/>
          </w:tcPr>
          <w:p w14:paraId="06502EE5" w14:textId="6C86F6E9" w:rsidR="6D937728" w:rsidRPr="00E906AB" w:rsidRDefault="4371F9B0" w:rsidP="34C3FD6A">
            <w:pPr>
              <w:spacing w:after="0"/>
              <w:jc w:val="center"/>
              <w:rPr>
                <w:rFonts w:ascii="Garamond" w:eastAsia="Garamond" w:hAnsi="Garamond" w:cs="Garamond"/>
                <w:color w:val="000000" w:themeColor="text1"/>
              </w:rPr>
            </w:pPr>
            <w:r>
              <w:t xml:space="preserve">  </w:t>
            </w:r>
            <w:r w:rsidR="238921D3">
              <w:rPr>
                <w:noProof/>
              </w:rPr>
              <w:drawing>
                <wp:inline distT="0" distB="0" distL="0" distR="0" wp14:anchorId="59B2CC8E" wp14:editId="606BFDB0">
                  <wp:extent cx="104775" cy="581025"/>
                  <wp:effectExtent l="0" t="0" r="0" b="0"/>
                  <wp:docPr id="521403654" name="Picture 52140365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3654"/>
                          <pic:cNvPicPr/>
                        </pic:nvPicPr>
                        <pic:blipFill>
                          <a:blip r:embed="rId21">
                            <a:extLst>
                              <a:ext uri="{28A0092B-C50C-407E-A947-70E740481C1C}">
                                <a14:useLocalDpi xmlns:a14="http://schemas.microsoft.com/office/drawing/2010/main" val="0"/>
                              </a:ext>
                            </a:extLst>
                          </a:blip>
                          <a:stretch>
                            <a:fillRect/>
                          </a:stretch>
                        </pic:blipFill>
                        <pic:spPr>
                          <a:xfrm>
                            <a:off x="0" y="0"/>
                            <a:ext cx="104775" cy="581025"/>
                          </a:xfrm>
                          <a:prstGeom prst="rect">
                            <a:avLst/>
                          </a:prstGeom>
                        </pic:spPr>
                      </pic:pic>
                    </a:graphicData>
                  </a:graphic>
                </wp:inline>
              </w:drawing>
            </w:r>
            <w:r w:rsidR="5C230EEB" w:rsidRPr="34C3FD6A">
              <w:rPr>
                <w:rFonts w:ascii="Garamond" w:eastAsia="Garamond" w:hAnsi="Garamond" w:cs="Garamond"/>
                <w:color w:val="000000" w:themeColor="text1"/>
              </w:rPr>
              <w:t xml:space="preserve"> </w:t>
            </w:r>
          </w:p>
        </w:tc>
        <w:tc>
          <w:tcPr>
            <w:tcW w:w="3085" w:type="dxa"/>
            <w:vMerge w:val="restart"/>
            <w:tcBorders>
              <w:top w:val="nil"/>
              <w:left w:val="single" w:sz="4" w:space="0" w:color="auto"/>
              <w:bottom w:val="single" w:sz="8" w:space="0" w:color="000000" w:themeColor="text1"/>
              <w:right w:val="single" w:sz="4" w:space="0" w:color="auto"/>
            </w:tcBorders>
            <w:shd w:val="clear" w:color="auto" w:fill="E2EFDA"/>
            <w:tcMar>
              <w:top w:w="15" w:type="dxa"/>
              <w:left w:w="15" w:type="dxa"/>
              <w:right w:w="15" w:type="dxa"/>
            </w:tcMar>
            <w:vAlign w:val="bottom"/>
          </w:tcPr>
          <w:p w14:paraId="74F0439B" w14:textId="7CE607F2"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 xml:space="preserve"> </w:t>
            </w:r>
          </w:p>
        </w:tc>
        <w:tc>
          <w:tcPr>
            <w:tcW w:w="1156" w:type="dxa"/>
            <w:vMerge w:val="restart"/>
            <w:tcBorders>
              <w:top w:val="nil"/>
              <w:left w:val="single" w:sz="4" w:space="0" w:color="auto"/>
              <w:bottom w:val="nil"/>
              <w:right w:val="single" w:sz="8" w:space="0" w:color="auto"/>
            </w:tcBorders>
            <w:shd w:val="clear" w:color="auto" w:fill="C6E0B4"/>
            <w:tcMar>
              <w:top w:w="15" w:type="dxa"/>
              <w:left w:w="15" w:type="dxa"/>
              <w:right w:w="15" w:type="dxa"/>
            </w:tcMar>
            <w:vAlign w:val="bottom"/>
          </w:tcPr>
          <w:p w14:paraId="5EA64CCD" w14:textId="7323ACBD"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 xml:space="preserve"> </w:t>
            </w:r>
          </w:p>
        </w:tc>
      </w:tr>
      <w:tr w:rsidR="6D937728" w14:paraId="6307B421" w14:textId="77777777" w:rsidTr="34C3FD6A">
        <w:trPr>
          <w:trHeight w:val="285"/>
        </w:trPr>
        <w:tc>
          <w:tcPr>
            <w:tcW w:w="3874"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bottom"/>
          </w:tcPr>
          <w:p w14:paraId="600EBF25" w14:textId="276AF4D8"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Developed, Medium Intensity</w:t>
            </w:r>
          </w:p>
        </w:tc>
        <w:tc>
          <w:tcPr>
            <w:tcW w:w="1245" w:type="dxa"/>
            <w:vMerge/>
            <w:vAlign w:val="center"/>
          </w:tcPr>
          <w:p w14:paraId="20C0DD18" w14:textId="77777777" w:rsidR="0001295C" w:rsidRPr="004E62AB" w:rsidRDefault="0001295C">
            <w:pPr>
              <w:rPr>
                <w:highlight w:val="green"/>
              </w:rPr>
            </w:pPr>
          </w:p>
        </w:tc>
        <w:tc>
          <w:tcPr>
            <w:tcW w:w="3085" w:type="dxa"/>
            <w:vMerge/>
            <w:vAlign w:val="center"/>
          </w:tcPr>
          <w:p w14:paraId="026BF713" w14:textId="77777777" w:rsidR="0001295C" w:rsidRDefault="0001295C"/>
        </w:tc>
        <w:tc>
          <w:tcPr>
            <w:tcW w:w="1156" w:type="dxa"/>
            <w:vMerge/>
            <w:vAlign w:val="center"/>
          </w:tcPr>
          <w:p w14:paraId="52E01E6F" w14:textId="77777777" w:rsidR="0001295C" w:rsidRDefault="0001295C"/>
        </w:tc>
      </w:tr>
      <w:tr w:rsidR="6D937728" w14:paraId="26F6FACD" w14:textId="77777777" w:rsidTr="34C3FD6A">
        <w:trPr>
          <w:trHeight w:val="300"/>
        </w:trPr>
        <w:tc>
          <w:tcPr>
            <w:tcW w:w="3874" w:type="dxa"/>
            <w:tcBorders>
              <w:top w:val="single" w:sz="4" w:space="0" w:color="auto"/>
              <w:left w:val="single" w:sz="8" w:space="0" w:color="auto"/>
              <w:bottom w:val="nil"/>
              <w:right w:val="single" w:sz="4" w:space="0" w:color="auto"/>
            </w:tcBorders>
            <w:shd w:val="clear" w:color="auto" w:fill="E2EFDA"/>
            <w:tcMar>
              <w:top w:w="15" w:type="dxa"/>
              <w:left w:w="15" w:type="dxa"/>
              <w:right w:w="15" w:type="dxa"/>
            </w:tcMar>
            <w:vAlign w:val="bottom"/>
          </w:tcPr>
          <w:p w14:paraId="05B27719" w14:textId="206ED291"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Developed, High Intensity</w:t>
            </w:r>
          </w:p>
        </w:tc>
        <w:tc>
          <w:tcPr>
            <w:tcW w:w="1245" w:type="dxa"/>
            <w:tcBorders>
              <w:top w:val="nil"/>
              <w:left w:val="single" w:sz="4" w:space="0" w:color="auto"/>
              <w:bottom w:val="single" w:sz="8" w:space="0" w:color="auto"/>
              <w:right w:val="nil"/>
            </w:tcBorders>
            <w:shd w:val="clear" w:color="auto" w:fill="C6E0B4"/>
            <w:tcMar>
              <w:top w:w="15" w:type="dxa"/>
              <w:left w:w="15" w:type="dxa"/>
              <w:right w:w="15" w:type="dxa"/>
            </w:tcMar>
            <w:vAlign w:val="bottom"/>
          </w:tcPr>
          <w:p w14:paraId="7C25FDB1" w14:textId="6EFAA85B" w:rsidR="6D937728" w:rsidRPr="00E906AB" w:rsidRDefault="5CDAA8F0" w:rsidP="46D4DED5">
            <w:pPr>
              <w:spacing w:after="0"/>
              <w:jc w:val="center"/>
              <w:rPr>
                <w:rFonts w:ascii="Garamond" w:eastAsia="Garamond" w:hAnsi="Garamond" w:cs="Garamond"/>
                <w:color w:val="000000" w:themeColor="text1"/>
              </w:rPr>
            </w:pPr>
            <w:r w:rsidRPr="0B90C3DB">
              <w:rPr>
                <w:rFonts w:ascii="Garamond" w:eastAsia="Garamond" w:hAnsi="Garamond" w:cs="Garamond"/>
                <w:color w:val="000000" w:themeColor="text1"/>
              </w:rPr>
              <w:t>10</w:t>
            </w:r>
          </w:p>
        </w:tc>
        <w:tc>
          <w:tcPr>
            <w:tcW w:w="3085" w:type="dxa"/>
            <w:vMerge/>
            <w:vAlign w:val="center"/>
          </w:tcPr>
          <w:p w14:paraId="7702D0D7" w14:textId="77777777" w:rsidR="0001295C" w:rsidRDefault="0001295C"/>
        </w:tc>
        <w:tc>
          <w:tcPr>
            <w:tcW w:w="1156" w:type="dxa"/>
            <w:vMerge/>
            <w:vAlign w:val="center"/>
          </w:tcPr>
          <w:p w14:paraId="270C8763" w14:textId="77777777" w:rsidR="0001295C" w:rsidRDefault="0001295C"/>
        </w:tc>
      </w:tr>
      <w:tr w:rsidR="6D937728" w14:paraId="2706A8C6" w14:textId="77777777" w:rsidTr="34C3FD6A">
        <w:trPr>
          <w:trHeight w:val="285"/>
        </w:trPr>
        <w:tc>
          <w:tcPr>
            <w:tcW w:w="3874" w:type="dxa"/>
            <w:tcBorders>
              <w:top w:val="single" w:sz="8" w:space="0" w:color="auto"/>
              <w:left w:val="single" w:sz="8" w:space="0" w:color="auto"/>
              <w:bottom w:val="single" w:sz="4" w:space="0" w:color="auto"/>
              <w:right w:val="single" w:sz="4" w:space="0" w:color="auto"/>
            </w:tcBorders>
            <w:shd w:val="clear" w:color="auto" w:fill="FFF2CC"/>
            <w:tcMar>
              <w:top w:w="15" w:type="dxa"/>
              <w:left w:w="15" w:type="dxa"/>
              <w:right w:w="15" w:type="dxa"/>
            </w:tcMar>
            <w:vAlign w:val="bottom"/>
          </w:tcPr>
          <w:p w14:paraId="21813BAF" w14:textId="0713E230"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Nighttime LST (Average)</w:t>
            </w:r>
          </w:p>
        </w:tc>
        <w:tc>
          <w:tcPr>
            <w:tcW w:w="1245" w:type="dxa"/>
            <w:tcBorders>
              <w:top w:val="single" w:sz="8"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bottom"/>
          </w:tcPr>
          <w:p w14:paraId="0CC9C3F4" w14:textId="1F5B3EE6"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3</w:t>
            </w:r>
          </w:p>
        </w:tc>
        <w:tc>
          <w:tcPr>
            <w:tcW w:w="3085" w:type="dxa"/>
            <w:tcBorders>
              <w:top w:val="nil"/>
              <w:left w:val="single" w:sz="4" w:space="0" w:color="auto"/>
              <w:bottom w:val="single" w:sz="4" w:space="0" w:color="auto"/>
              <w:right w:val="single" w:sz="4" w:space="0" w:color="auto"/>
            </w:tcBorders>
            <w:shd w:val="clear" w:color="auto" w:fill="FFF2CC"/>
            <w:tcMar>
              <w:top w:w="15" w:type="dxa"/>
              <w:left w:w="15" w:type="dxa"/>
              <w:right w:w="15" w:type="dxa"/>
            </w:tcMar>
            <w:vAlign w:val="bottom"/>
          </w:tcPr>
          <w:p w14:paraId="5A9DE3D9" w14:textId="44BBB099"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 xml:space="preserve"> </w:t>
            </w:r>
            <w:r w:rsidR="7A5CA39A" w:rsidRPr="6D937728">
              <w:rPr>
                <w:rFonts w:ascii="Garamond" w:eastAsia="Garamond" w:hAnsi="Garamond" w:cs="Garamond"/>
                <w:color w:val="000000" w:themeColor="text1"/>
              </w:rPr>
              <w:t>ISS</w:t>
            </w:r>
            <w:r w:rsidR="23BA1796" w:rsidRPr="6D937728">
              <w:rPr>
                <w:rFonts w:ascii="Garamond" w:eastAsia="Garamond" w:hAnsi="Garamond" w:cs="Garamond"/>
                <w:color w:val="000000" w:themeColor="text1"/>
              </w:rPr>
              <w:t xml:space="preserve"> </w:t>
            </w:r>
            <w:r w:rsidR="00F73F14">
              <w:rPr>
                <w:rFonts w:ascii="Garamond" w:eastAsia="Garamond" w:hAnsi="Garamond" w:cs="Garamond"/>
                <w:color w:val="000000" w:themeColor="text1"/>
              </w:rPr>
              <w:t>ECOSTRESS</w:t>
            </w:r>
          </w:p>
        </w:tc>
        <w:tc>
          <w:tcPr>
            <w:tcW w:w="1156" w:type="dxa"/>
            <w:tcBorders>
              <w:top w:val="single" w:sz="8" w:space="0" w:color="auto"/>
              <w:left w:val="single" w:sz="4" w:space="0" w:color="auto"/>
              <w:bottom w:val="none" w:sz="4" w:space="0" w:color="000000" w:themeColor="text1"/>
              <w:right w:val="single" w:sz="8" w:space="0" w:color="auto"/>
            </w:tcBorders>
            <w:shd w:val="clear" w:color="auto" w:fill="FFE699"/>
            <w:tcMar>
              <w:top w:w="15" w:type="dxa"/>
              <w:left w:w="15" w:type="dxa"/>
              <w:right w:w="15" w:type="dxa"/>
            </w:tcMar>
            <w:vAlign w:val="bottom"/>
          </w:tcPr>
          <w:p w14:paraId="58911DB3" w14:textId="7A74B381" w:rsidR="6D937728" w:rsidRDefault="60A2FE95" w:rsidP="6D937728">
            <w:pPr>
              <w:spacing w:after="0"/>
              <w:rPr>
                <w:rFonts w:ascii="Garamond" w:eastAsia="Garamond" w:hAnsi="Garamond" w:cs="Garamond"/>
                <w:color w:val="000000" w:themeColor="text1"/>
              </w:rPr>
            </w:pPr>
            <w:r w:rsidRPr="0B90C3DB">
              <w:rPr>
                <w:rFonts w:ascii="Garamond" w:eastAsia="Garamond" w:hAnsi="Garamond" w:cs="Garamond"/>
                <w:color w:val="000000" w:themeColor="text1"/>
              </w:rPr>
              <w:t xml:space="preserve"> </w:t>
            </w:r>
            <w:r w:rsidR="18C277CB" w:rsidRPr="0B90C3DB">
              <w:rPr>
                <w:rFonts w:ascii="Garamond" w:eastAsia="Garamond" w:hAnsi="Garamond" w:cs="Garamond"/>
                <w:color w:val="000000" w:themeColor="text1"/>
              </w:rPr>
              <w:t>2019-2023</w:t>
            </w:r>
          </w:p>
        </w:tc>
      </w:tr>
      <w:tr w:rsidR="6D937728" w14:paraId="1A4EED38" w14:textId="77777777" w:rsidTr="34C3FD6A">
        <w:trPr>
          <w:trHeight w:val="285"/>
        </w:trPr>
        <w:tc>
          <w:tcPr>
            <w:tcW w:w="3874" w:type="dxa"/>
            <w:tcBorders>
              <w:top w:val="single" w:sz="4" w:space="0" w:color="auto"/>
              <w:left w:val="single" w:sz="8" w:space="0" w:color="auto"/>
              <w:bottom w:val="single" w:sz="4" w:space="0" w:color="auto"/>
              <w:right w:val="single" w:sz="4" w:space="0" w:color="auto"/>
            </w:tcBorders>
            <w:shd w:val="clear" w:color="auto" w:fill="FFF2CC"/>
            <w:tcMar>
              <w:top w:w="15" w:type="dxa"/>
              <w:left w:w="15" w:type="dxa"/>
              <w:right w:w="15" w:type="dxa"/>
            </w:tcMar>
            <w:vAlign w:val="bottom"/>
          </w:tcPr>
          <w:p w14:paraId="185654BE" w14:textId="5C08162E"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t>Daytime LST (Average)</w:t>
            </w:r>
          </w:p>
        </w:tc>
        <w:tc>
          <w:tcPr>
            <w:tcW w:w="1245" w:type="dxa"/>
            <w:tcBorders>
              <w:top w:val="single" w:sz="4" w:space="0" w:color="auto"/>
              <w:left w:val="single" w:sz="4" w:space="0" w:color="auto"/>
              <w:bottom w:val="single" w:sz="4" w:space="0" w:color="auto"/>
              <w:right w:val="single" w:sz="4" w:space="0" w:color="000000" w:themeColor="text1"/>
            </w:tcBorders>
            <w:shd w:val="clear" w:color="auto" w:fill="FFE699"/>
            <w:tcMar>
              <w:top w:w="15" w:type="dxa"/>
              <w:left w:w="15" w:type="dxa"/>
              <w:right w:w="15" w:type="dxa"/>
            </w:tcMar>
            <w:vAlign w:val="bottom"/>
          </w:tcPr>
          <w:p w14:paraId="51312EB3" w14:textId="0CCB9DC8"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3</w:t>
            </w:r>
          </w:p>
        </w:tc>
        <w:tc>
          <w:tcPr>
            <w:tcW w:w="3085" w:type="dxa"/>
            <w:vMerge w:val="restart"/>
            <w:tcBorders>
              <w:top w:val="single" w:sz="4" w:space="0" w:color="auto"/>
              <w:left w:val="single" w:sz="4" w:space="0" w:color="000000" w:themeColor="text1"/>
              <w:bottom w:val="single" w:sz="8" w:space="0" w:color="000000" w:themeColor="text1"/>
              <w:right w:val="single" w:sz="4" w:space="0" w:color="000000" w:themeColor="text1"/>
            </w:tcBorders>
            <w:shd w:val="clear" w:color="auto" w:fill="FFF2CC"/>
            <w:tcMar>
              <w:top w:w="15" w:type="dxa"/>
              <w:left w:w="15" w:type="dxa"/>
              <w:right w:w="15" w:type="dxa"/>
            </w:tcMar>
            <w:vAlign w:val="bottom"/>
          </w:tcPr>
          <w:p w14:paraId="7DE0AC11" w14:textId="0CB45391" w:rsidR="6D937728" w:rsidRDefault="60A2FE95" w:rsidP="6D937728">
            <w:pPr>
              <w:spacing w:after="0"/>
              <w:rPr>
                <w:rFonts w:ascii="Garamond" w:eastAsia="Garamond" w:hAnsi="Garamond" w:cs="Garamond"/>
                <w:color w:val="000000" w:themeColor="text1"/>
              </w:rPr>
            </w:pPr>
            <w:r w:rsidRPr="0B90C3DB">
              <w:rPr>
                <w:rFonts w:ascii="Garamond" w:eastAsia="Garamond" w:hAnsi="Garamond" w:cs="Garamond"/>
                <w:color w:val="000000" w:themeColor="text1"/>
              </w:rPr>
              <w:t xml:space="preserve"> </w:t>
            </w:r>
            <w:r w:rsidR="3C4BAC26" w:rsidRPr="0B90C3DB">
              <w:rPr>
                <w:rFonts w:ascii="Garamond" w:eastAsia="Garamond" w:hAnsi="Garamond" w:cs="Garamond"/>
                <w:color w:val="000000" w:themeColor="text1"/>
              </w:rPr>
              <w:t>Landsat 8 and 9</w:t>
            </w:r>
          </w:p>
          <w:p w14:paraId="7C67E2B5" w14:textId="2756C657"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lastRenderedPageBreak/>
              <w:t xml:space="preserve"> </w:t>
            </w:r>
          </w:p>
        </w:tc>
        <w:tc>
          <w:tcPr>
            <w:tcW w:w="1156" w:type="dxa"/>
            <w:vMerge w:val="restart"/>
            <w:tcBorders>
              <w:top w:val="none" w:sz="4" w:space="0" w:color="000000" w:themeColor="text1"/>
              <w:left w:val="single" w:sz="4" w:space="0" w:color="000000" w:themeColor="text1"/>
              <w:bottom w:val="single" w:sz="8" w:space="0" w:color="auto"/>
              <w:right w:val="single" w:sz="8" w:space="0" w:color="auto"/>
            </w:tcBorders>
            <w:shd w:val="clear" w:color="auto" w:fill="FFE699"/>
            <w:tcMar>
              <w:top w:w="15" w:type="dxa"/>
              <w:left w:w="15" w:type="dxa"/>
              <w:right w:w="15" w:type="dxa"/>
            </w:tcMar>
            <w:vAlign w:val="bottom"/>
          </w:tcPr>
          <w:p w14:paraId="3EB9B8F4" w14:textId="7DA1F0B5"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lastRenderedPageBreak/>
              <w:t xml:space="preserve"> </w:t>
            </w:r>
          </w:p>
        </w:tc>
      </w:tr>
      <w:tr w:rsidR="6D937728" w14:paraId="48AC29EC" w14:textId="77777777" w:rsidTr="34C3FD6A">
        <w:trPr>
          <w:trHeight w:val="300"/>
        </w:trPr>
        <w:tc>
          <w:tcPr>
            <w:tcW w:w="3874" w:type="dxa"/>
            <w:tcBorders>
              <w:top w:val="single" w:sz="4" w:space="0" w:color="auto"/>
              <w:left w:val="single" w:sz="8" w:space="0" w:color="auto"/>
              <w:bottom w:val="single" w:sz="8" w:space="0" w:color="auto"/>
              <w:right w:val="single" w:sz="4" w:space="0" w:color="auto"/>
            </w:tcBorders>
            <w:shd w:val="clear" w:color="auto" w:fill="FFF2CC"/>
            <w:tcMar>
              <w:top w:w="15" w:type="dxa"/>
              <w:left w:w="15" w:type="dxa"/>
              <w:right w:w="15" w:type="dxa"/>
            </w:tcMar>
            <w:vAlign w:val="bottom"/>
          </w:tcPr>
          <w:p w14:paraId="631886E9" w14:textId="71D12BA7" w:rsidR="6D937728" w:rsidRDefault="6D937728" w:rsidP="6D937728">
            <w:pPr>
              <w:spacing w:after="0"/>
              <w:rPr>
                <w:rFonts w:ascii="Garamond" w:eastAsia="Garamond" w:hAnsi="Garamond" w:cs="Garamond"/>
                <w:color w:val="000000" w:themeColor="text1"/>
              </w:rPr>
            </w:pPr>
            <w:r w:rsidRPr="6D937728">
              <w:rPr>
                <w:rFonts w:ascii="Garamond" w:eastAsia="Garamond" w:hAnsi="Garamond" w:cs="Garamond"/>
                <w:color w:val="000000" w:themeColor="text1"/>
              </w:rPr>
              <w:lastRenderedPageBreak/>
              <w:t>Evapotranspiration</w:t>
            </w:r>
          </w:p>
        </w:tc>
        <w:tc>
          <w:tcPr>
            <w:tcW w:w="1245" w:type="dxa"/>
            <w:tcBorders>
              <w:top w:val="single" w:sz="4" w:space="0" w:color="auto"/>
              <w:left w:val="single" w:sz="4" w:space="0" w:color="auto"/>
              <w:bottom w:val="single" w:sz="8" w:space="0" w:color="auto"/>
              <w:right w:val="single" w:sz="4" w:space="0" w:color="000000" w:themeColor="text1"/>
            </w:tcBorders>
            <w:shd w:val="clear" w:color="auto" w:fill="FFE699"/>
            <w:tcMar>
              <w:top w:w="15" w:type="dxa"/>
              <w:left w:w="15" w:type="dxa"/>
              <w:right w:w="15" w:type="dxa"/>
            </w:tcMar>
            <w:vAlign w:val="bottom"/>
          </w:tcPr>
          <w:p w14:paraId="795A0F07" w14:textId="6BCA1085" w:rsidR="6D937728" w:rsidRDefault="6D937728" w:rsidP="6D937728">
            <w:pPr>
              <w:spacing w:after="0"/>
              <w:jc w:val="center"/>
              <w:rPr>
                <w:rFonts w:ascii="Garamond" w:eastAsia="Garamond" w:hAnsi="Garamond" w:cs="Garamond"/>
                <w:color w:val="000000" w:themeColor="text1"/>
              </w:rPr>
            </w:pPr>
            <w:r w:rsidRPr="6D937728">
              <w:rPr>
                <w:rFonts w:ascii="Garamond" w:eastAsia="Garamond" w:hAnsi="Garamond" w:cs="Garamond"/>
                <w:color w:val="000000" w:themeColor="text1"/>
              </w:rPr>
              <w:t>2</w:t>
            </w:r>
          </w:p>
        </w:tc>
        <w:tc>
          <w:tcPr>
            <w:tcW w:w="3085" w:type="dxa"/>
            <w:vMerge/>
            <w:tcMar>
              <w:top w:w="15" w:type="dxa"/>
              <w:left w:w="15" w:type="dxa"/>
              <w:right w:w="15" w:type="dxa"/>
            </w:tcMar>
            <w:vAlign w:val="bottom"/>
          </w:tcPr>
          <w:p w14:paraId="71C797DA" w14:textId="77777777" w:rsidR="0001295C" w:rsidRDefault="0001295C"/>
        </w:tc>
        <w:tc>
          <w:tcPr>
            <w:tcW w:w="1156" w:type="dxa"/>
            <w:vMerge/>
            <w:tcMar>
              <w:top w:w="15" w:type="dxa"/>
              <w:left w:w="15" w:type="dxa"/>
              <w:right w:w="15" w:type="dxa"/>
            </w:tcMar>
            <w:vAlign w:val="bottom"/>
          </w:tcPr>
          <w:p w14:paraId="5EBF93A1" w14:textId="2BB7C234" w:rsidR="6D937728" w:rsidRDefault="6D937728" w:rsidP="6D937728">
            <w:pPr>
              <w:spacing w:after="0"/>
              <w:rPr>
                <w:rFonts w:ascii="Garamond" w:eastAsia="Garamond" w:hAnsi="Garamond" w:cs="Garamond"/>
                <w:color w:val="000000" w:themeColor="text1"/>
              </w:rPr>
            </w:pPr>
          </w:p>
        </w:tc>
      </w:tr>
    </w:tbl>
    <w:p w14:paraId="002185AA" w14:textId="156EFCCD" w:rsidR="46D4DED5" w:rsidRDefault="46D4DED5" w:rsidP="46D4DED5">
      <w:pPr>
        <w:spacing w:after="160"/>
        <w:rPr>
          <w:rFonts w:ascii="Garamond" w:eastAsia="Garamond" w:hAnsi="Garamond" w:cs="Garamond"/>
        </w:rPr>
      </w:pPr>
    </w:p>
    <w:tbl>
      <w:tblPr>
        <w:tblW w:w="2681" w:type="dxa"/>
        <w:jc w:val="center"/>
        <w:tblLayout w:type="fixed"/>
        <w:tblLook w:val="06A0" w:firstRow="1" w:lastRow="0" w:firstColumn="1" w:lastColumn="0" w:noHBand="1" w:noVBand="1"/>
      </w:tblPr>
      <w:tblGrid>
        <w:gridCol w:w="1271"/>
        <w:gridCol w:w="1410"/>
      </w:tblGrid>
      <w:tr w:rsidR="6D937728" w14:paraId="45A4A195" w14:textId="77777777" w:rsidTr="34C3FD6A">
        <w:trPr>
          <w:trHeight w:val="285"/>
          <w:jc w:val="center"/>
        </w:trPr>
        <w:tc>
          <w:tcPr>
            <w:tcW w:w="2681" w:type="dxa"/>
            <w:gridSpan w:val="2"/>
            <w:tcBorders>
              <w:top w:val="single" w:sz="8" w:space="0" w:color="auto"/>
              <w:left w:val="single" w:sz="8" w:space="0" w:color="auto"/>
              <w:bottom w:val="single" w:sz="4" w:space="0" w:color="auto"/>
              <w:right w:val="single" w:sz="8" w:space="0" w:color="000000" w:themeColor="text1"/>
            </w:tcBorders>
            <w:shd w:val="clear" w:color="auto" w:fill="D9D9D9" w:themeFill="background1" w:themeFillShade="D9"/>
            <w:tcMar>
              <w:top w:w="15" w:type="dxa"/>
              <w:left w:w="15" w:type="dxa"/>
              <w:right w:w="15" w:type="dxa"/>
            </w:tcMar>
            <w:vAlign w:val="bottom"/>
          </w:tcPr>
          <w:p w14:paraId="42BADEF5" w14:textId="5B8B4FF5" w:rsidR="6D937728" w:rsidRDefault="23D80327" w:rsidP="6D937728">
            <w:pPr>
              <w:spacing w:after="0"/>
              <w:jc w:val="center"/>
              <w:rPr>
                <w:rFonts w:ascii="Garamond" w:eastAsia="Garamond" w:hAnsi="Garamond" w:cs="Garamond"/>
                <w:color w:val="000000" w:themeColor="text1"/>
              </w:rPr>
            </w:pPr>
            <w:r w:rsidRPr="34C3FD6A">
              <w:rPr>
                <w:rFonts w:ascii="Garamond" w:eastAsia="Garamond" w:hAnsi="Garamond" w:cs="Garamond"/>
                <w:color w:val="000000" w:themeColor="text1"/>
              </w:rPr>
              <w:t xml:space="preserve">Table </w:t>
            </w:r>
            <w:r w:rsidR="456868F0" w:rsidRPr="34C3FD6A">
              <w:rPr>
                <w:rFonts w:ascii="Garamond" w:eastAsia="Garamond" w:hAnsi="Garamond" w:cs="Garamond"/>
                <w:color w:val="000000" w:themeColor="text1"/>
              </w:rPr>
              <w:t>5</w:t>
            </w:r>
            <w:r w:rsidR="72E70A47" w:rsidRPr="34C3FD6A">
              <w:rPr>
                <w:rFonts w:ascii="Garamond" w:eastAsia="Garamond" w:hAnsi="Garamond" w:cs="Garamond"/>
                <w:color w:val="000000" w:themeColor="text1"/>
              </w:rPr>
              <w:t>.1</w:t>
            </w:r>
            <w:r w:rsidRPr="34C3FD6A">
              <w:rPr>
                <w:rFonts w:ascii="Garamond" w:eastAsia="Garamond" w:hAnsi="Garamond" w:cs="Garamond"/>
                <w:color w:val="000000" w:themeColor="text1"/>
              </w:rPr>
              <w:t xml:space="preserve">. </w:t>
            </w:r>
            <w:proofErr w:type="spellStart"/>
            <w:r w:rsidR="61D63303" w:rsidRPr="34C3FD6A">
              <w:rPr>
                <w:rFonts w:ascii="Garamond" w:eastAsia="Garamond" w:hAnsi="Garamond" w:cs="Garamond"/>
                <w:color w:val="000000" w:themeColor="text1"/>
              </w:rPr>
              <w:t>Submodel</w:t>
            </w:r>
            <w:proofErr w:type="spellEnd"/>
            <w:r w:rsidR="61D63303" w:rsidRPr="34C3FD6A">
              <w:rPr>
                <w:rFonts w:ascii="Garamond" w:eastAsia="Garamond" w:hAnsi="Garamond" w:cs="Garamond"/>
                <w:color w:val="000000" w:themeColor="text1"/>
              </w:rPr>
              <w:t xml:space="preserve"> Weights</w:t>
            </w:r>
          </w:p>
        </w:tc>
      </w:tr>
      <w:tr w:rsidR="6D937728" w14:paraId="54D3C96B" w14:textId="77777777" w:rsidTr="34C3FD6A">
        <w:trPr>
          <w:trHeight w:val="285"/>
          <w:jc w:val="center"/>
        </w:trPr>
        <w:tc>
          <w:tcPr>
            <w:tcW w:w="1271" w:type="dxa"/>
            <w:tcBorders>
              <w:top w:val="single" w:sz="4" w:space="0" w:color="auto"/>
              <w:left w:val="single" w:sz="8" w:space="0" w:color="auto"/>
              <w:bottom w:val="single" w:sz="4" w:space="0" w:color="auto"/>
              <w:right w:val="single" w:sz="4" w:space="0" w:color="000000" w:themeColor="text1"/>
            </w:tcBorders>
            <w:shd w:val="clear" w:color="auto" w:fill="FCE4D6"/>
            <w:tcMar>
              <w:top w:w="15" w:type="dxa"/>
              <w:left w:w="15" w:type="dxa"/>
              <w:right w:w="15" w:type="dxa"/>
            </w:tcMar>
            <w:vAlign w:val="bottom"/>
          </w:tcPr>
          <w:p w14:paraId="27B26463" w14:textId="4A6F40B5" w:rsidR="6D937728" w:rsidRDefault="1279D99F" w:rsidP="6D937728">
            <w:pPr>
              <w:spacing w:after="0"/>
              <w:jc w:val="center"/>
              <w:rPr>
                <w:rFonts w:ascii="Garamond" w:eastAsia="Garamond" w:hAnsi="Garamond" w:cs="Garamond"/>
                <w:color w:val="000000" w:themeColor="text1"/>
              </w:rPr>
            </w:pPr>
            <w:r w:rsidRPr="46D4DED5">
              <w:rPr>
                <w:rFonts w:ascii="Garamond" w:eastAsia="Garamond" w:hAnsi="Garamond" w:cs="Garamond"/>
                <w:color w:val="000000" w:themeColor="text1"/>
              </w:rPr>
              <w:t>A</w:t>
            </w:r>
          </w:p>
        </w:tc>
        <w:tc>
          <w:tcPr>
            <w:tcW w:w="1410" w:type="dxa"/>
            <w:tcBorders>
              <w:top w:val="nil"/>
              <w:left w:val="single" w:sz="4" w:space="0" w:color="auto"/>
              <w:bottom w:val="single" w:sz="4" w:space="0" w:color="auto"/>
              <w:right w:val="single" w:sz="8" w:space="0" w:color="000000" w:themeColor="text1"/>
            </w:tcBorders>
            <w:shd w:val="clear" w:color="auto" w:fill="F2F2F2" w:themeFill="background1" w:themeFillShade="F2"/>
            <w:tcMar>
              <w:top w:w="15" w:type="dxa"/>
              <w:left w:w="15" w:type="dxa"/>
              <w:right w:w="15" w:type="dxa"/>
            </w:tcMar>
            <w:vAlign w:val="bottom"/>
          </w:tcPr>
          <w:p w14:paraId="3B548B0F" w14:textId="19B90DCE" w:rsidR="6D937728" w:rsidRDefault="6D937728" w:rsidP="6D937728">
            <w:pPr>
              <w:spacing w:after="0"/>
              <w:jc w:val="center"/>
              <w:rPr>
                <w:rFonts w:ascii="Garamond" w:eastAsia="Garamond" w:hAnsi="Garamond" w:cs="Garamond"/>
                <w:i/>
                <w:iCs/>
                <w:color w:val="000000" w:themeColor="text1"/>
              </w:rPr>
            </w:pPr>
            <w:r w:rsidRPr="6D937728">
              <w:rPr>
                <w:rFonts w:ascii="Garamond" w:eastAsia="Garamond" w:hAnsi="Garamond" w:cs="Garamond"/>
                <w:i/>
                <w:iCs/>
                <w:color w:val="000000" w:themeColor="text1"/>
              </w:rPr>
              <w:t>1</w:t>
            </w:r>
          </w:p>
        </w:tc>
      </w:tr>
      <w:tr w:rsidR="6D937728" w14:paraId="65DE6B72" w14:textId="77777777" w:rsidTr="34C3FD6A">
        <w:trPr>
          <w:trHeight w:val="285"/>
          <w:jc w:val="center"/>
        </w:trPr>
        <w:tc>
          <w:tcPr>
            <w:tcW w:w="1271" w:type="dxa"/>
            <w:tcBorders>
              <w:top w:val="single" w:sz="4" w:space="0" w:color="auto"/>
              <w:left w:val="single" w:sz="8" w:space="0" w:color="auto"/>
              <w:bottom w:val="single" w:sz="4" w:space="0" w:color="auto"/>
              <w:right w:val="single" w:sz="4" w:space="0" w:color="auto"/>
            </w:tcBorders>
            <w:shd w:val="clear" w:color="auto" w:fill="E2EFDA"/>
            <w:tcMar>
              <w:top w:w="15" w:type="dxa"/>
              <w:left w:w="15" w:type="dxa"/>
              <w:right w:w="15" w:type="dxa"/>
            </w:tcMar>
            <w:vAlign w:val="bottom"/>
          </w:tcPr>
          <w:p w14:paraId="3F658AEE" w14:textId="76771B21" w:rsidR="536F150B" w:rsidRDefault="57D9C450" w:rsidP="6D937728">
            <w:pPr>
              <w:spacing w:after="0"/>
              <w:jc w:val="center"/>
              <w:rPr>
                <w:rFonts w:ascii="Garamond" w:eastAsia="Garamond" w:hAnsi="Garamond" w:cs="Garamond"/>
                <w:color w:val="000000" w:themeColor="text1"/>
              </w:rPr>
            </w:pPr>
            <w:r w:rsidRPr="46D4DED5">
              <w:rPr>
                <w:rFonts w:ascii="Garamond" w:eastAsia="Garamond" w:hAnsi="Garamond" w:cs="Garamond"/>
                <w:color w:val="000000" w:themeColor="text1"/>
              </w:rPr>
              <w:t>B</w:t>
            </w:r>
          </w:p>
        </w:tc>
        <w:tc>
          <w:tcPr>
            <w:tcW w:w="1410"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15" w:type="dxa"/>
              <w:left w:w="15" w:type="dxa"/>
              <w:right w:w="15" w:type="dxa"/>
            </w:tcMar>
            <w:vAlign w:val="bottom"/>
          </w:tcPr>
          <w:p w14:paraId="2ABF32BE" w14:textId="68CF510E" w:rsidR="6D937728" w:rsidRDefault="6D937728" w:rsidP="6D937728">
            <w:pPr>
              <w:spacing w:after="0"/>
              <w:jc w:val="center"/>
              <w:rPr>
                <w:rFonts w:ascii="Garamond" w:eastAsia="Garamond" w:hAnsi="Garamond" w:cs="Garamond"/>
                <w:i/>
                <w:iCs/>
                <w:color w:val="000000" w:themeColor="text1"/>
              </w:rPr>
            </w:pPr>
            <w:r w:rsidRPr="6D937728">
              <w:rPr>
                <w:rFonts w:ascii="Garamond" w:eastAsia="Garamond" w:hAnsi="Garamond" w:cs="Garamond"/>
                <w:i/>
                <w:iCs/>
                <w:color w:val="000000" w:themeColor="text1"/>
              </w:rPr>
              <w:t>2</w:t>
            </w:r>
          </w:p>
        </w:tc>
      </w:tr>
      <w:tr w:rsidR="6D937728" w14:paraId="477ADE55" w14:textId="77777777" w:rsidTr="34C3FD6A">
        <w:trPr>
          <w:trHeight w:val="300"/>
          <w:jc w:val="center"/>
        </w:trPr>
        <w:tc>
          <w:tcPr>
            <w:tcW w:w="1271" w:type="dxa"/>
            <w:tcBorders>
              <w:top w:val="single" w:sz="4" w:space="0" w:color="auto"/>
              <w:left w:val="single" w:sz="8" w:space="0" w:color="auto"/>
              <w:bottom w:val="single" w:sz="8" w:space="0" w:color="auto"/>
              <w:right w:val="single" w:sz="4" w:space="0" w:color="auto"/>
            </w:tcBorders>
            <w:shd w:val="clear" w:color="auto" w:fill="FFF2CC"/>
            <w:tcMar>
              <w:top w:w="15" w:type="dxa"/>
              <w:left w:w="15" w:type="dxa"/>
              <w:right w:w="15" w:type="dxa"/>
            </w:tcMar>
            <w:vAlign w:val="bottom"/>
          </w:tcPr>
          <w:p w14:paraId="56B43756" w14:textId="7EC4646F" w:rsidR="4902C0C5" w:rsidRDefault="26D2FCE9" w:rsidP="6D937728">
            <w:pPr>
              <w:spacing w:after="0"/>
              <w:jc w:val="center"/>
              <w:rPr>
                <w:rFonts w:ascii="Garamond" w:eastAsia="Garamond" w:hAnsi="Garamond" w:cs="Garamond"/>
                <w:color w:val="000000" w:themeColor="text1"/>
              </w:rPr>
            </w:pPr>
            <w:r w:rsidRPr="46D4DED5">
              <w:rPr>
                <w:rFonts w:ascii="Garamond" w:eastAsia="Garamond" w:hAnsi="Garamond" w:cs="Garamond"/>
                <w:color w:val="000000" w:themeColor="text1"/>
              </w:rPr>
              <w:t>C</w:t>
            </w:r>
          </w:p>
        </w:tc>
        <w:tc>
          <w:tcPr>
            <w:tcW w:w="1410" w:type="dxa"/>
            <w:tcBorders>
              <w:top w:val="single" w:sz="4" w:space="0" w:color="auto"/>
              <w:left w:val="single" w:sz="4"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bottom"/>
          </w:tcPr>
          <w:p w14:paraId="62E18658" w14:textId="3D0658FC" w:rsidR="6D937728" w:rsidRDefault="60A2FE95" w:rsidP="0B90C3DB">
            <w:pPr>
              <w:spacing w:after="0"/>
              <w:jc w:val="center"/>
              <w:rPr>
                <w:rFonts w:ascii="Garamond" w:eastAsia="Garamond" w:hAnsi="Garamond" w:cs="Garamond"/>
                <w:i/>
                <w:iCs/>
                <w:color w:val="000000" w:themeColor="text1"/>
              </w:rPr>
            </w:pPr>
            <w:r w:rsidRPr="0B90C3DB">
              <w:rPr>
                <w:rFonts w:ascii="Garamond" w:eastAsia="Garamond" w:hAnsi="Garamond" w:cs="Garamond"/>
                <w:i/>
                <w:iCs/>
                <w:color w:val="000000" w:themeColor="text1"/>
              </w:rPr>
              <w:t>2</w:t>
            </w:r>
          </w:p>
        </w:tc>
      </w:tr>
    </w:tbl>
    <w:p w14:paraId="40B953A1" w14:textId="5EEBC003" w:rsidR="6D937728" w:rsidRDefault="6D937728" w:rsidP="6D937728">
      <w:pPr>
        <w:spacing w:after="0" w:line="240" w:lineRule="auto"/>
        <w:rPr>
          <w:rFonts w:ascii="Garamond" w:eastAsia="Garamond" w:hAnsi="Garamond" w:cs="Garamond"/>
        </w:rPr>
      </w:pPr>
    </w:p>
    <w:p w14:paraId="49E0A7A1" w14:textId="0F169BB2" w:rsidR="0B90C3DB" w:rsidRDefault="0B90C3DB" w:rsidP="34C3FD6A">
      <w:pPr>
        <w:spacing w:after="0" w:line="240" w:lineRule="auto"/>
        <w:rPr>
          <w:rFonts w:ascii="Garamond" w:eastAsia="Garamond" w:hAnsi="Garamond" w:cs="Garamond"/>
          <w:i/>
          <w:iCs/>
          <w:color w:val="000000" w:themeColor="text1"/>
        </w:rPr>
      </w:pPr>
    </w:p>
    <w:p w14:paraId="190F843E" w14:textId="3F427C3C" w:rsidR="000B690A" w:rsidRPr="000B690A" w:rsidRDefault="00573B65" w:rsidP="50660304">
      <w:pPr>
        <w:spacing w:after="0" w:line="240" w:lineRule="auto"/>
        <w:rPr>
          <w:rFonts w:ascii="Garamond" w:eastAsia="Garamond" w:hAnsi="Garamond" w:cs="Garamond"/>
          <w:i/>
          <w:iCs/>
        </w:rPr>
      </w:pPr>
      <w:r w:rsidRPr="001F5497">
        <w:rPr>
          <w:rFonts w:ascii="Garamond" w:eastAsia="Garamond" w:hAnsi="Garamond" w:cs="Garamond"/>
        </w:rPr>
        <w:t>3.3.</w:t>
      </w:r>
      <w:r w:rsidR="00E10742" w:rsidRPr="001F5497">
        <w:rPr>
          <w:rFonts w:ascii="Garamond" w:eastAsia="Garamond" w:hAnsi="Garamond" w:cs="Garamond"/>
        </w:rPr>
        <w:t>4</w:t>
      </w:r>
      <w:r w:rsidRPr="001F5497">
        <w:rPr>
          <w:rFonts w:ascii="Garamond" w:eastAsia="Garamond" w:hAnsi="Garamond" w:cs="Garamond"/>
        </w:rPr>
        <w:t>.</w:t>
      </w:r>
      <w:r>
        <w:rPr>
          <w:rFonts w:ascii="Garamond" w:eastAsia="Garamond" w:hAnsi="Garamond" w:cs="Garamond"/>
          <w:i/>
          <w:iCs/>
        </w:rPr>
        <w:t xml:space="preserve"> </w:t>
      </w:r>
      <w:r w:rsidR="002778C4">
        <w:rPr>
          <w:rFonts w:ascii="Garamond" w:eastAsia="Garamond" w:hAnsi="Garamond" w:cs="Garamond"/>
          <w:i/>
          <w:iCs/>
        </w:rPr>
        <w:t>Principal Component Analysis</w:t>
      </w:r>
    </w:p>
    <w:p w14:paraId="7AD65FF6" w14:textId="420BFF63" w:rsidR="00A55E84" w:rsidRDefault="00BA223A" w:rsidP="00F85CBD">
      <w:pPr>
        <w:spacing w:after="0" w:line="240" w:lineRule="auto"/>
        <w:rPr>
          <w:rFonts w:ascii="Garamond" w:hAnsi="Garamond" w:cs="Arial"/>
        </w:rPr>
      </w:pPr>
      <w:r w:rsidRPr="34C3FD6A">
        <w:rPr>
          <w:rFonts w:ascii="Garamond" w:hAnsi="Garamond" w:cs="Arial"/>
        </w:rPr>
        <w:t xml:space="preserve">When conducting </w:t>
      </w:r>
      <w:r w:rsidR="005D7334" w:rsidRPr="34C3FD6A">
        <w:rPr>
          <w:rFonts w:ascii="Garamond" w:hAnsi="Garamond" w:cs="Arial"/>
        </w:rPr>
        <w:t xml:space="preserve">UHI </w:t>
      </w:r>
      <w:r w:rsidRPr="34C3FD6A">
        <w:rPr>
          <w:rFonts w:ascii="Garamond" w:hAnsi="Garamond" w:cs="Arial"/>
        </w:rPr>
        <w:t xml:space="preserve">assessments, analyzing data with numerous variables often poses challenges related to multidimensionality. Principal Component Analysis (PCA) </w:t>
      </w:r>
      <w:r w:rsidR="004502FC" w:rsidRPr="34C3FD6A">
        <w:rPr>
          <w:rFonts w:ascii="Garamond" w:hAnsi="Garamond" w:cs="Arial"/>
        </w:rPr>
        <w:t>is a powerful</w:t>
      </w:r>
      <w:r w:rsidR="00BB411E" w:rsidRPr="34C3FD6A">
        <w:rPr>
          <w:rFonts w:ascii="Garamond" w:hAnsi="Garamond" w:cs="Arial"/>
        </w:rPr>
        <w:t xml:space="preserve"> statistical</w:t>
      </w:r>
      <w:r w:rsidR="004502FC" w:rsidRPr="34C3FD6A">
        <w:rPr>
          <w:rFonts w:ascii="Garamond" w:hAnsi="Garamond" w:cs="Arial"/>
        </w:rPr>
        <w:t xml:space="preserve"> method for</w:t>
      </w:r>
      <w:r w:rsidRPr="34C3FD6A">
        <w:rPr>
          <w:rFonts w:ascii="Garamond" w:hAnsi="Garamond" w:cs="Arial"/>
        </w:rPr>
        <w:t xml:space="preserve"> addressing these challenges by reducing the dimensionality of the data, simplifying interpretations, and identifying the critical factors influencing </w:t>
      </w:r>
      <w:r w:rsidR="009E2222" w:rsidRPr="34C3FD6A">
        <w:rPr>
          <w:rFonts w:ascii="Garamond" w:hAnsi="Garamond" w:cs="Arial"/>
        </w:rPr>
        <w:t xml:space="preserve">extreme </w:t>
      </w:r>
      <w:r w:rsidRPr="34C3FD6A">
        <w:rPr>
          <w:rFonts w:ascii="Garamond" w:hAnsi="Garamond" w:cs="Arial"/>
        </w:rPr>
        <w:t>heat exposure</w:t>
      </w:r>
      <w:r w:rsidR="009E2222" w:rsidRPr="34C3FD6A">
        <w:rPr>
          <w:rFonts w:ascii="Garamond" w:hAnsi="Garamond" w:cs="Arial"/>
        </w:rPr>
        <w:t xml:space="preserve"> and vulnerability</w:t>
      </w:r>
      <w:r w:rsidRPr="34C3FD6A">
        <w:rPr>
          <w:rFonts w:ascii="Garamond" w:hAnsi="Garamond" w:cs="Arial"/>
        </w:rPr>
        <w:t xml:space="preserve"> in a comprehensive manner</w:t>
      </w:r>
      <w:r w:rsidR="2EF02E06" w:rsidRPr="34C3FD6A">
        <w:rPr>
          <w:rFonts w:ascii="Garamond" w:hAnsi="Garamond" w:cs="Arial"/>
        </w:rPr>
        <w:t xml:space="preserve"> (</w:t>
      </w:r>
      <w:r w:rsidR="2EF02E06" w:rsidRPr="34C3FD6A">
        <w:rPr>
          <w:rFonts w:ascii="Garamond" w:eastAsia="Garamond" w:hAnsi="Garamond" w:cs="Garamond"/>
          <w:color w:val="000000" w:themeColor="text1"/>
        </w:rPr>
        <w:t>Conlon et al., 2020)</w:t>
      </w:r>
      <w:r w:rsidRPr="34C3FD6A">
        <w:rPr>
          <w:rFonts w:ascii="Garamond" w:hAnsi="Garamond" w:cs="Arial"/>
        </w:rPr>
        <w:t>.</w:t>
      </w:r>
      <w:r w:rsidR="008F51B7" w:rsidRPr="34C3FD6A">
        <w:rPr>
          <w:rFonts w:ascii="Garamond" w:hAnsi="Garamond" w:cs="Arial"/>
        </w:rPr>
        <w:t xml:space="preserve"> Using this quantitative approach,</w:t>
      </w:r>
      <w:r w:rsidR="00BB411E" w:rsidRPr="34C3FD6A">
        <w:rPr>
          <w:rFonts w:ascii="Garamond" w:hAnsi="Garamond" w:cs="Arial"/>
        </w:rPr>
        <w:t xml:space="preserve"> </w:t>
      </w:r>
      <w:r w:rsidR="002778C4" w:rsidRPr="34C3FD6A">
        <w:rPr>
          <w:rFonts w:ascii="Garamond" w:hAnsi="Garamond" w:cs="Arial"/>
        </w:rPr>
        <w:t xml:space="preserve">the team effectively </w:t>
      </w:r>
      <w:r w:rsidR="004F1046" w:rsidRPr="34C3FD6A">
        <w:rPr>
          <w:rFonts w:ascii="Garamond" w:hAnsi="Garamond" w:cs="Arial"/>
        </w:rPr>
        <w:t>categorized</w:t>
      </w:r>
      <w:r w:rsidR="002778C4" w:rsidRPr="34C3FD6A">
        <w:rPr>
          <w:rFonts w:ascii="Garamond" w:hAnsi="Garamond" w:cs="Arial"/>
        </w:rPr>
        <w:t xml:space="preserve"> areas by integrating </w:t>
      </w:r>
      <w:r w:rsidR="004F1046" w:rsidRPr="34C3FD6A">
        <w:rPr>
          <w:rFonts w:ascii="Garamond" w:hAnsi="Garamond" w:cs="Arial"/>
        </w:rPr>
        <w:t xml:space="preserve">16 </w:t>
      </w:r>
      <w:r w:rsidR="002778C4" w:rsidRPr="34C3FD6A">
        <w:rPr>
          <w:rFonts w:ascii="Garamond" w:hAnsi="Garamond" w:cs="Arial"/>
        </w:rPr>
        <w:t>variables</w:t>
      </w:r>
      <w:r w:rsidR="004F1046" w:rsidRPr="34C3FD6A">
        <w:rPr>
          <w:rFonts w:ascii="Garamond" w:hAnsi="Garamond" w:cs="Arial"/>
        </w:rPr>
        <w:t xml:space="preserve"> (5 environmental and 11 socioeconomic)</w:t>
      </w:r>
      <w:r w:rsidR="007C70A1" w:rsidRPr="34C3FD6A">
        <w:rPr>
          <w:rFonts w:ascii="Garamond" w:hAnsi="Garamond" w:cs="Arial"/>
        </w:rPr>
        <w:t xml:space="preserve">, as listed in </w:t>
      </w:r>
      <w:r w:rsidR="0C14F9E3" w:rsidRPr="34C3FD6A">
        <w:rPr>
          <w:rFonts w:ascii="Garamond" w:hAnsi="Garamond" w:cs="Arial"/>
        </w:rPr>
        <w:t xml:space="preserve">Figure </w:t>
      </w:r>
      <w:r w:rsidR="00D2520F" w:rsidRPr="34C3FD6A">
        <w:rPr>
          <w:rFonts w:ascii="Garamond" w:hAnsi="Garamond" w:cs="Arial"/>
        </w:rPr>
        <w:t>10</w:t>
      </w:r>
      <w:r w:rsidR="007C70A1" w:rsidRPr="34C3FD6A">
        <w:rPr>
          <w:rFonts w:ascii="Garamond" w:hAnsi="Garamond" w:cs="Arial"/>
        </w:rPr>
        <w:t>,</w:t>
      </w:r>
      <w:r w:rsidR="002778C4" w:rsidRPr="34C3FD6A">
        <w:rPr>
          <w:rFonts w:ascii="Garamond" w:hAnsi="Garamond" w:cs="Arial"/>
        </w:rPr>
        <w:t xml:space="preserve"> to establish a comprehensive score per census tract. PCA</w:t>
      </w:r>
      <w:r w:rsidR="006602FA" w:rsidRPr="34C3FD6A">
        <w:rPr>
          <w:rFonts w:ascii="Garamond" w:hAnsi="Garamond" w:cs="Arial"/>
        </w:rPr>
        <w:t xml:space="preserve"> </w:t>
      </w:r>
      <w:r w:rsidR="002778C4" w:rsidRPr="34C3FD6A">
        <w:rPr>
          <w:rFonts w:ascii="Garamond" w:hAnsi="Garamond" w:cs="Arial"/>
        </w:rPr>
        <w:t xml:space="preserve">facilitated </w:t>
      </w:r>
      <w:r w:rsidR="00895D14" w:rsidRPr="34C3FD6A">
        <w:rPr>
          <w:rFonts w:ascii="Garamond" w:hAnsi="Garamond" w:cs="Arial"/>
        </w:rPr>
        <w:t>grouping</w:t>
      </w:r>
      <w:r w:rsidR="002778C4" w:rsidRPr="34C3FD6A">
        <w:rPr>
          <w:rFonts w:ascii="Garamond" w:hAnsi="Garamond" w:cs="Arial"/>
        </w:rPr>
        <w:t xml:space="preserve"> highly correlated variables into principal components, thereby </w:t>
      </w:r>
      <w:r w:rsidR="0076F07F" w:rsidRPr="34C3FD6A">
        <w:rPr>
          <w:rFonts w:ascii="Garamond" w:hAnsi="Garamond" w:cs="Arial"/>
        </w:rPr>
        <w:t xml:space="preserve">revealing </w:t>
      </w:r>
      <w:r w:rsidR="002778C4" w:rsidRPr="34C3FD6A">
        <w:rPr>
          <w:rFonts w:ascii="Garamond" w:hAnsi="Garamond" w:cs="Arial"/>
        </w:rPr>
        <w:t xml:space="preserve">the maximum variability within the dataset. Notably, significant descriptive power was wielded by variables within the first principal component, while subsequent components demonstrated diminishing explanatory capacity. </w:t>
      </w:r>
    </w:p>
    <w:p w14:paraId="126BA1C7" w14:textId="77777777" w:rsidR="00F85CBD" w:rsidRDefault="00F85CBD" w:rsidP="00F85CBD">
      <w:pPr>
        <w:spacing w:after="0" w:line="240" w:lineRule="auto"/>
        <w:rPr>
          <w:rFonts w:ascii="Garamond" w:hAnsi="Garamond" w:cs="Arial"/>
        </w:rPr>
      </w:pPr>
    </w:p>
    <w:p w14:paraId="6B8CD3D3" w14:textId="02BD0879" w:rsidR="00B37D83" w:rsidRDefault="2BA60492" w:rsidP="00F85CBD">
      <w:pPr>
        <w:spacing w:after="0" w:line="240" w:lineRule="auto"/>
        <w:rPr>
          <w:rFonts w:ascii="Garamond" w:hAnsi="Garamond" w:cs="Arial"/>
        </w:rPr>
      </w:pPr>
      <w:r w:rsidRPr="6798B31C">
        <w:rPr>
          <w:rFonts w:ascii="Garamond" w:hAnsi="Garamond" w:cs="Arial"/>
        </w:rPr>
        <w:t xml:space="preserve">The DEVELOP Fall 2020 Tempe Urban Development II team initially created a script named UHEAT 1.0 (Urban Heat </w:t>
      </w:r>
      <w:r w:rsidR="5356EE0F" w:rsidRPr="6798B31C">
        <w:rPr>
          <w:rFonts w:ascii="Garamond" w:hAnsi="Garamond" w:cs="Arial"/>
        </w:rPr>
        <w:t xml:space="preserve">Exposure </w:t>
      </w:r>
      <w:r w:rsidRPr="6798B31C">
        <w:rPr>
          <w:rFonts w:ascii="Garamond" w:hAnsi="Garamond" w:cs="Arial"/>
        </w:rPr>
        <w:t xml:space="preserve">Assessment Tempe 1.0) </w:t>
      </w:r>
      <w:r w:rsidR="5A692542" w:rsidRPr="6798B31C">
        <w:rPr>
          <w:rFonts w:ascii="Garamond" w:hAnsi="Garamond" w:cs="Arial"/>
        </w:rPr>
        <w:t>in</w:t>
      </w:r>
      <w:r w:rsidRPr="6798B31C">
        <w:rPr>
          <w:rFonts w:ascii="Garamond" w:hAnsi="Garamond" w:cs="Arial"/>
        </w:rPr>
        <w:t xml:space="preserve"> R programming language for data preparation, PCA analysis, visualization of variable loadings</w:t>
      </w:r>
      <w:r w:rsidR="4424470A" w:rsidRPr="6798B31C">
        <w:rPr>
          <w:rFonts w:ascii="Garamond" w:hAnsi="Garamond" w:cs="Arial"/>
        </w:rPr>
        <w:t>, and heat exposure scoring</w:t>
      </w:r>
      <w:r w:rsidRPr="6798B31C">
        <w:rPr>
          <w:rFonts w:ascii="Garamond" w:hAnsi="Garamond" w:cs="Arial"/>
        </w:rPr>
        <w:t xml:space="preserve">. Subsequently, the script was retrieved from </w:t>
      </w:r>
      <w:r w:rsidR="7C3C0B16" w:rsidRPr="6798B31C">
        <w:rPr>
          <w:rFonts w:ascii="Garamond" w:hAnsi="Garamond" w:cs="Arial"/>
        </w:rPr>
        <w:t>NASA</w:t>
      </w:r>
      <w:r w:rsidR="3B7BE017" w:rsidRPr="6798B31C">
        <w:rPr>
          <w:rFonts w:ascii="Garamond" w:hAnsi="Garamond" w:cs="Arial"/>
        </w:rPr>
        <w:t xml:space="preserve"> </w:t>
      </w:r>
      <w:r w:rsidR="0DE9C9B1" w:rsidRPr="6798B31C">
        <w:rPr>
          <w:rFonts w:ascii="Garamond" w:hAnsi="Garamond" w:cs="Arial"/>
        </w:rPr>
        <w:t xml:space="preserve">DEVELOP </w:t>
      </w:r>
      <w:r w:rsidRPr="6798B31C">
        <w:rPr>
          <w:rFonts w:ascii="Garamond" w:hAnsi="Garamond" w:cs="Arial"/>
        </w:rPr>
        <w:t>GitHub</w:t>
      </w:r>
      <w:r w:rsidR="25F5A7C2" w:rsidRPr="6798B31C">
        <w:rPr>
          <w:rFonts w:ascii="Garamond" w:hAnsi="Garamond" w:cs="Arial"/>
        </w:rPr>
        <w:t xml:space="preserve"> repository (</w:t>
      </w:r>
      <w:hyperlink r:id="rId22">
        <w:r w:rsidR="25F5A7C2" w:rsidRPr="6798B31C">
          <w:rPr>
            <w:rStyle w:val="Hyperlink"/>
            <w:rFonts w:ascii="Garamond" w:hAnsi="Garamond" w:cs="Arial"/>
          </w:rPr>
          <w:t>https://github.com/NASA-DEVELOP/UHEAT/tree/main</w:t>
        </w:r>
      </w:hyperlink>
      <w:r w:rsidR="25F5A7C2" w:rsidRPr="6798B31C">
        <w:rPr>
          <w:rFonts w:ascii="Garamond" w:hAnsi="Garamond" w:cs="Arial"/>
        </w:rPr>
        <w:t>)</w:t>
      </w:r>
      <w:r w:rsidRPr="6798B31C">
        <w:rPr>
          <w:rFonts w:ascii="Garamond" w:hAnsi="Garamond" w:cs="Arial"/>
        </w:rPr>
        <w:t xml:space="preserve"> and modified </w:t>
      </w:r>
      <w:r w:rsidR="4906AD04" w:rsidRPr="6798B31C">
        <w:rPr>
          <w:rFonts w:ascii="Garamond" w:hAnsi="Garamond" w:cs="Arial"/>
        </w:rPr>
        <w:t xml:space="preserve">in </w:t>
      </w:r>
      <w:proofErr w:type="spellStart"/>
      <w:r w:rsidR="4906AD04" w:rsidRPr="6798B31C">
        <w:rPr>
          <w:rFonts w:ascii="Garamond" w:hAnsi="Garamond" w:cs="Arial"/>
        </w:rPr>
        <w:t>Rstudio</w:t>
      </w:r>
      <w:proofErr w:type="spellEnd"/>
      <w:r w:rsidR="4906AD04" w:rsidRPr="6798B31C">
        <w:rPr>
          <w:rFonts w:ascii="Garamond" w:hAnsi="Garamond" w:cs="Arial"/>
        </w:rPr>
        <w:t xml:space="preserve"> 4.3.3 </w:t>
      </w:r>
      <w:r w:rsidRPr="6798B31C">
        <w:rPr>
          <w:rFonts w:ascii="Garamond" w:hAnsi="Garamond" w:cs="Arial"/>
        </w:rPr>
        <w:t>to</w:t>
      </w:r>
      <w:r w:rsidR="7C3C0B16" w:rsidRPr="6798B31C">
        <w:rPr>
          <w:rFonts w:ascii="Garamond" w:hAnsi="Garamond" w:cs="Arial"/>
        </w:rPr>
        <w:t xml:space="preserve"> </w:t>
      </w:r>
      <w:r w:rsidR="54C34996" w:rsidRPr="6798B31C">
        <w:rPr>
          <w:rFonts w:ascii="Garamond" w:hAnsi="Garamond" w:cs="Arial"/>
        </w:rPr>
        <w:t>conform</w:t>
      </w:r>
      <w:r w:rsidR="7C3C0B16" w:rsidRPr="6798B31C">
        <w:rPr>
          <w:rFonts w:ascii="Garamond" w:hAnsi="Garamond" w:cs="Arial"/>
        </w:rPr>
        <w:t xml:space="preserve"> </w:t>
      </w:r>
      <w:r w:rsidRPr="6798B31C">
        <w:rPr>
          <w:rFonts w:ascii="Garamond" w:hAnsi="Garamond" w:cs="Arial"/>
        </w:rPr>
        <w:t>with the specific variables of interest for the Sarasota Climate team.</w:t>
      </w:r>
      <w:r w:rsidR="7C8C4170" w:rsidRPr="6798B31C">
        <w:rPr>
          <w:rFonts w:ascii="Garamond" w:hAnsi="Garamond" w:cs="Arial"/>
        </w:rPr>
        <w:t xml:space="preserve"> Prior to </w:t>
      </w:r>
      <w:r w:rsidR="6F554B0F" w:rsidRPr="6798B31C">
        <w:rPr>
          <w:rFonts w:ascii="Garamond" w:hAnsi="Garamond" w:cs="Arial"/>
        </w:rPr>
        <w:t>PCA analysis, the input variables were standardized into Z-scores for data comparability.</w:t>
      </w:r>
      <w:r w:rsidR="5C7C6C96" w:rsidRPr="6798B31C">
        <w:rPr>
          <w:rFonts w:ascii="Garamond" w:hAnsi="Garamond" w:cs="Arial"/>
        </w:rPr>
        <w:t xml:space="preserve"> </w:t>
      </w:r>
      <w:r w:rsidR="14BC4342" w:rsidRPr="6798B31C">
        <w:rPr>
          <w:rFonts w:ascii="Garamond" w:hAnsi="Garamond" w:cs="Arial"/>
        </w:rPr>
        <w:t>The team</w:t>
      </w:r>
      <w:r w:rsidR="597F85D9" w:rsidRPr="6798B31C">
        <w:rPr>
          <w:rFonts w:ascii="Garamond" w:hAnsi="Garamond" w:cs="Arial"/>
        </w:rPr>
        <w:t xml:space="preserve"> then proceeded</w:t>
      </w:r>
      <w:r w:rsidR="14BC4342" w:rsidRPr="6798B31C">
        <w:rPr>
          <w:rFonts w:ascii="Garamond" w:hAnsi="Garamond" w:cs="Arial"/>
        </w:rPr>
        <w:t xml:space="preserve"> to create Heat Exposure scores by analyzing the PCA findings, which involved </w:t>
      </w:r>
      <w:r w:rsidR="4ACF7580" w:rsidRPr="6798B31C">
        <w:rPr>
          <w:rFonts w:ascii="Garamond" w:hAnsi="Garamond" w:cs="Arial"/>
        </w:rPr>
        <w:t>assigning numerical values</w:t>
      </w:r>
      <w:r w:rsidR="14BC4342" w:rsidRPr="6798B31C">
        <w:rPr>
          <w:rFonts w:ascii="Garamond" w:hAnsi="Garamond" w:cs="Arial"/>
        </w:rPr>
        <w:t xml:space="preserve"> to assess the impact of heat on different </w:t>
      </w:r>
      <w:r w:rsidR="4B352043" w:rsidRPr="6798B31C">
        <w:rPr>
          <w:rFonts w:ascii="Garamond" w:hAnsi="Garamond" w:cs="Arial"/>
        </w:rPr>
        <w:t xml:space="preserve">geographic areas </w:t>
      </w:r>
      <w:r w:rsidR="14BC4342" w:rsidRPr="6798B31C">
        <w:rPr>
          <w:rFonts w:ascii="Garamond" w:hAnsi="Garamond" w:cs="Arial"/>
        </w:rPr>
        <w:t xml:space="preserve">in Sarasota County. This process included calculating PCA scores for every factor and neighborhood. </w:t>
      </w:r>
      <w:r w:rsidR="094EBEC8" w:rsidRPr="6798B31C">
        <w:rPr>
          <w:rFonts w:ascii="Garamond" w:hAnsi="Garamond" w:cs="Arial"/>
        </w:rPr>
        <w:t>The team</w:t>
      </w:r>
      <w:r w:rsidR="14BC4342" w:rsidRPr="6798B31C">
        <w:rPr>
          <w:rFonts w:ascii="Garamond" w:hAnsi="Garamond" w:cs="Arial"/>
        </w:rPr>
        <w:t xml:space="preserve"> looked at various aspects, like temperature and demographic data, to gauge the level of heat exposure in each census tract. By combining all these scores, </w:t>
      </w:r>
      <w:r w:rsidR="094EBEC8" w:rsidRPr="6798B31C">
        <w:rPr>
          <w:rFonts w:ascii="Garamond" w:hAnsi="Garamond" w:cs="Arial"/>
        </w:rPr>
        <w:t>the team</w:t>
      </w:r>
      <w:r w:rsidR="14BC4342" w:rsidRPr="6798B31C">
        <w:rPr>
          <w:rFonts w:ascii="Garamond" w:hAnsi="Garamond" w:cs="Arial"/>
        </w:rPr>
        <w:t xml:space="preserve"> created a single overall score for each area. This helped </w:t>
      </w:r>
      <w:r w:rsidR="37DA87C5" w:rsidRPr="6798B31C">
        <w:rPr>
          <w:rFonts w:ascii="Garamond" w:hAnsi="Garamond" w:cs="Arial"/>
        </w:rPr>
        <w:t>the</w:t>
      </w:r>
      <w:r w:rsidR="14BC4342" w:rsidRPr="6798B31C">
        <w:rPr>
          <w:rFonts w:ascii="Garamond" w:hAnsi="Garamond" w:cs="Arial"/>
        </w:rPr>
        <w:t xml:space="preserve"> </w:t>
      </w:r>
      <w:r w:rsidR="37DA87C5" w:rsidRPr="6798B31C">
        <w:rPr>
          <w:rFonts w:ascii="Garamond" w:hAnsi="Garamond" w:cs="Arial"/>
        </w:rPr>
        <w:t xml:space="preserve">team </w:t>
      </w:r>
      <w:r w:rsidR="14BC4342" w:rsidRPr="6798B31C">
        <w:rPr>
          <w:rFonts w:ascii="Garamond" w:hAnsi="Garamond" w:cs="Arial"/>
        </w:rPr>
        <w:t xml:space="preserve">quickly identify which neighborhoods are most at risk from heat-related issues. </w:t>
      </w:r>
    </w:p>
    <w:p w14:paraId="23F8B7FC" w14:textId="416DADC4" w:rsidR="00B37D83" w:rsidRDefault="00B37D83" w:rsidP="6D937728">
      <w:pPr>
        <w:spacing w:after="0" w:line="240" w:lineRule="auto"/>
        <w:rPr>
          <w:rFonts w:ascii="Garamond" w:hAnsi="Garamond" w:cs="Arial"/>
        </w:rPr>
      </w:pPr>
    </w:p>
    <w:p w14:paraId="451A8FCC" w14:textId="10158DF0" w:rsidR="00B37D83" w:rsidRPr="00B37D83" w:rsidRDefault="00B37D83" w:rsidP="00B37D83">
      <w:pPr>
        <w:spacing w:after="0" w:line="240" w:lineRule="auto"/>
        <w:rPr>
          <w:rFonts w:ascii="Garamond" w:hAnsi="Garamond" w:cs="Arial"/>
          <w:i/>
          <w:iCs/>
        </w:rPr>
      </w:pPr>
      <w:r>
        <w:rPr>
          <w:rFonts w:ascii="Garamond" w:hAnsi="Garamond" w:cs="Arial"/>
        </w:rPr>
        <w:t xml:space="preserve">3.3.5 </w:t>
      </w:r>
      <w:r>
        <w:rPr>
          <w:rFonts w:ascii="Garamond" w:hAnsi="Garamond" w:cs="Arial"/>
          <w:i/>
          <w:iCs/>
        </w:rPr>
        <w:t xml:space="preserve">Cumulative </w:t>
      </w:r>
      <w:r w:rsidR="00567041">
        <w:rPr>
          <w:rFonts w:ascii="Garamond" w:hAnsi="Garamond" w:cs="Arial"/>
          <w:i/>
          <w:iCs/>
        </w:rPr>
        <w:t>Heat Vulnerability</w:t>
      </w:r>
      <w:r w:rsidR="00C45AAB">
        <w:rPr>
          <w:rFonts w:ascii="Garamond" w:hAnsi="Garamond" w:cs="Arial"/>
          <w:i/>
          <w:iCs/>
        </w:rPr>
        <w:t xml:space="preserve"> Index</w:t>
      </w:r>
    </w:p>
    <w:p w14:paraId="77C542A0" w14:textId="07864877" w:rsidR="00A943FA" w:rsidRPr="00A943FA" w:rsidRDefault="6F97D23A" w:rsidP="00F85CBD">
      <w:pPr>
        <w:spacing w:after="0" w:line="240" w:lineRule="auto"/>
        <w:rPr>
          <w:rFonts w:ascii="Garamond" w:hAnsi="Garamond" w:cs="Arial"/>
        </w:rPr>
      </w:pPr>
      <w:r w:rsidRPr="46D4DED5">
        <w:rPr>
          <w:rFonts w:ascii="Garamond" w:hAnsi="Garamond" w:cs="Arial"/>
        </w:rPr>
        <w:t>T</w:t>
      </w:r>
      <w:r w:rsidR="41011E8B" w:rsidRPr="46D4DED5">
        <w:rPr>
          <w:rFonts w:ascii="Garamond" w:hAnsi="Garamond" w:cs="Arial"/>
        </w:rPr>
        <w:t xml:space="preserve">his project </w:t>
      </w:r>
      <w:r w:rsidRPr="46D4DED5">
        <w:rPr>
          <w:rFonts w:ascii="Garamond" w:hAnsi="Garamond" w:cs="Arial"/>
        </w:rPr>
        <w:t>was conducted to provide</w:t>
      </w:r>
      <w:r w:rsidR="41011E8B" w:rsidRPr="46D4DED5">
        <w:rPr>
          <w:rFonts w:ascii="Garamond" w:hAnsi="Garamond" w:cs="Arial"/>
        </w:rPr>
        <w:t xml:space="preserve"> a foundational reference for urban heat adaptation and mitigation that facilitates informed decision-making to address heat-related vulnerabilities in the community. The team proposed the development of an additional cumulative index to understand model outputs and streamline decision-making processes holistically. This index aims to efficiently identify high-priority spots while ensuring model consistency. By reducing the number of high-priority areas to the smallest feasible quantity, decision-makers can effectively allocate resources and implement targeted interventions. </w:t>
      </w:r>
    </w:p>
    <w:p w14:paraId="562620D0" w14:textId="77777777" w:rsidR="00F85CBD" w:rsidRDefault="00F85CBD" w:rsidP="00F85CBD">
      <w:pPr>
        <w:spacing w:after="0" w:line="240" w:lineRule="auto"/>
        <w:rPr>
          <w:rFonts w:ascii="Garamond" w:hAnsi="Garamond" w:cs="Arial"/>
        </w:rPr>
      </w:pPr>
    </w:p>
    <w:p w14:paraId="1D2163B4" w14:textId="462A0C49" w:rsidR="000B690A" w:rsidRDefault="080C915F" w:rsidP="00F85CBD">
      <w:pPr>
        <w:spacing w:after="0" w:line="240" w:lineRule="auto"/>
        <w:rPr>
          <w:rFonts w:ascii="Garamond" w:hAnsi="Garamond" w:cs="Arial"/>
        </w:rPr>
      </w:pPr>
      <w:r w:rsidRPr="0B90C3DB">
        <w:rPr>
          <w:rFonts w:ascii="Garamond" w:hAnsi="Garamond" w:cs="Arial"/>
        </w:rPr>
        <w:t xml:space="preserve">Drawing upon a study by Reid et al. (2009), the team derived overall heat vulnerability community determinants. To ensure comparability and ease of analysis, the team computed the average of all model results using zonal statistics in ArcGIS Pro, consolidating them into a single value for each census tract. Subsequently, the cumulative heat vulnerability index was formulated. Each original model score was initially normalized to achieve a mean of 0 and a standard deviation of 1, called </w:t>
      </w:r>
      <w:r w:rsidR="6C6941C4" w:rsidRPr="0B90C3DB">
        <w:rPr>
          <w:rFonts w:ascii="Garamond" w:hAnsi="Garamond" w:cs="Arial"/>
        </w:rPr>
        <w:t xml:space="preserve">the </w:t>
      </w:r>
      <w:r w:rsidRPr="0B90C3DB">
        <w:rPr>
          <w:rFonts w:ascii="Garamond" w:hAnsi="Garamond" w:cs="Arial"/>
        </w:rPr>
        <w:t>Z-score. After that</w:t>
      </w:r>
      <w:r w:rsidR="6C6941C4" w:rsidRPr="0B90C3DB">
        <w:rPr>
          <w:rFonts w:ascii="Garamond" w:hAnsi="Garamond" w:cs="Arial"/>
        </w:rPr>
        <w:t>,</w:t>
      </w:r>
      <w:r w:rsidRPr="0B90C3DB">
        <w:rPr>
          <w:rFonts w:ascii="Garamond" w:hAnsi="Garamond" w:cs="Arial"/>
        </w:rPr>
        <w:t xml:space="preserve"> the Z-scores were categorized into six groups based on standard deviations to enhance clarity and minimize the impact of outliers. These categories were assigned a final score ranging from 1 to 6, with 1 indicating the lowest vulnerability and 6 denoting the highest. Considering a limited understanding of nonlinear relationships, the team presumed linear associations between models and accorded equal importance to each. Finally, the team </w:t>
      </w:r>
      <w:r w:rsidRPr="0B90C3DB">
        <w:rPr>
          <w:rFonts w:ascii="Garamond" w:hAnsi="Garamond" w:cs="Arial"/>
        </w:rPr>
        <w:lastRenderedPageBreak/>
        <w:t>generated a cumulative heat vulnerability index for every census tract by summing their final scores</w:t>
      </w:r>
      <w:r w:rsidR="283F25BD" w:rsidRPr="0B90C3DB">
        <w:rPr>
          <w:rFonts w:ascii="Garamond" w:hAnsi="Garamond" w:cs="Arial"/>
        </w:rPr>
        <w:t>,</w:t>
      </w:r>
      <w:r w:rsidRPr="0B90C3DB">
        <w:rPr>
          <w:rFonts w:ascii="Garamond" w:hAnsi="Garamond" w:cs="Arial"/>
        </w:rPr>
        <w:t xml:space="preserve"> and it will be </w:t>
      </w:r>
      <w:r w:rsidR="283F25BD" w:rsidRPr="0B90C3DB">
        <w:rPr>
          <w:rFonts w:ascii="Garamond" w:hAnsi="Garamond" w:cs="Arial"/>
        </w:rPr>
        <w:t>called</w:t>
      </w:r>
      <w:r w:rsidRPr="0B90C3DB">
        <w:rPr>
          <w:rFonts w:ascii="Garamond" w:hAnsi="Garamond" w:cs="Arial"/>
        </w:rPr>
        <w:t xml:space="preserve"> the Heat Mitigation Priority, signifying the priority of mitigation efforts.</w:t>
      </w:r>
    </w:p>
    <w:p w14:paraId="42A6A291" w14:textId="77777777" w:rsidR="00235618" w:rsidRDefault="00235618" w:rsidP="50660304">
      <w:pPr>
        <w:spacing w:after="0" w:line="240" w:lineRule="auto"/>
        <w:rPr>
          <w:rFonts w:ascii="Garamond" w:hAnsi="Garamond" w:cs="Arial"/>
        </w:rPr>
      </w:pPr>
    </w:p>
    <w:p w14:paraId="55CC163F" w14:textId="5969A11C" w:rsidR="1A48C594" w:rsidRDefault="00621AB9" w:rsidP="00840400">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6AD918A" w14:textId="2E666E72" w:rsidR="00497EDC" w:rsidRPr="00497EDC" w:rsidRDefault="00497EDC" w:rsidP="120FC842">
      <w:pPr>
        <w:spacing w:after="0" w:line="240" w:lineRule="auto"/>
        <w:rPr>
          <w:rFonts w:ascii="Garamond" w:hAnsi="Garamond"/>
          <w:b/>
          <w:bCs/>
        </w:rPr>
      </w:pPr>
      <w:r w:rsidRPr="00497EDC">
        <w:rPr>
          <w:rFonts w:ascii="Garamond" w:hAnsi="Garamond"/>
          <w:b/>
          <w:bCs/>
        </w:rPr>
        <w:t>4.1 Analysis of Results</w:t>
      </w:r>
    </w:p>
    <w:p w14:paraId="3AB7CD2F" w14:textId="041BB6EC" w:rsidR="00E41324" w:rsidRPr="00497EDC" w:rsidRDefault="5F427185" w:rsidP="120FC842">
      <w:pPr>
        <w:spacing w:after="0" w:line="240" w:lineRule="auto"/>
        <w:rPr>
          <w:rFonts w:ascii="Garamond" w:hAnsi="Garamond"/>
          <w:i/>
          <w:iCs/>
        </w:rPr>
      </w:pPr>
      <w:r w:rsidRPr="00497EDC">
        <w:rPr>
          <w:rFonts w:ascii="Garamond" w:hAnsi="Garamond"/>
          <w:i/>
          <w:iCs/>
        </w:rPr>
        <w:t>4.1</w:t>
      </w:r>
      <w:r w:rsidR="00497EDC">
        <w:rPr>
          <w:rFonts w:ascii="Garamond" w:hAnsi="Garamond"/>
          <w:i/>
          <w:iCs/>
        </w:rPr>
        <w:t>.1</w:t>
      </w:r>
      <w:r w:rsidRPr="00497EDC">
        <w:rPr>
          <w:rFonts w:ascii="Garamond" w:hAnsi="Garamond"/>
          <w:i/>
          <w:iCs/>
        </w:rPr>
        <w:t xml:space="preserve"> </w:t>
      </w:r>
      <w:r w:rsidR="5C71C041" w:rsidRPr="00497EDC">
        <w:rPr>
          <w:rFonts w:ascii="Garamond" w:hAnsi="Garamond"/>
          <w:i/>
          <w:iCs/>
        </w:rPr>
        <w:t xml:space="preserve">LST and Diurnal </w:t>
      </w:r>
      <w:r w:rsidR="4F48BF56" w:rsidRPr="00497EDC">
        <w:rPr>
          <w:rFonts w:ascii="Garamond" w:hAnsi="Garamond"/>
          <w:i/>
          <w:iCs/>
        </w:rPr>
        <w:t>L</w:t>
      </w:r>
      <w:r w:rsidR="001F3841" w:rsidRPr="00497EDC">
        <w:rPr>
          <w:rFonts w:ascii="Garamond" w:hAnsi="Garamond"/>
          <w:i/>
          <w:iCs/>
        </w:rPr>
        <w:t>ST</w:t>
      </w:r>
      <w:r w:rsidR="4F48BF56" w:rsidRPr="00497EDC">
        <w:rPr>
          <w:rFonts w:ascii="Garamond" w:hAnsi="Garamond"/>
          <w:i/>
          <w:iCs/>
        </w:rPr>
        <w:t xml:space="preserve"> Difference</w:t>
      </w:r>
    </w:p>
    <w:p w14:paraId="29C811C8" w14:textId="17FB8513" w:rsidR="00E378BF" w:rsidRPr="0020657D" w:rsidRDefault="547800C6" w:rsidP="00F85CBD">
      <w:pPr>
        <w:spacing w:after="0" w:line="240" w:lineRule="auto"/>
        <w:rPr>
          <w:rFonts w:ascii="Garamond" w:hAnsi="Garamond"/>
        </w:rPr>
      </w:pPr>
      <w:r w:rsidRPr="34C3FD6A">
        <w:rPr>
          <w:rFonts w:ascii="Garamond" w:hAnsi="Garamond"/>
        </w:rPr>
        <w:t>Using LST data obtained from Landsat 8</w:t>
      </w:r>
      <w:r w:rsidR="006274FA">
        <w:rPr>
          <w:rFonts w:ascii="Garamond" w:hAnsi="Garamond"/>
        </w:rPr>
        <w:t xml:space="preserve"> OLI/TIRS, Landsat </w:t>
      </w:r>
      <w:r w:rsidRPr="34C3FD6A">
        <w:rPr>
          <w:rFonts w:ascii="Garamond" w:hAnsi="Garamond"/>
        </w:rPr>
        <w:t>9</w:t>
      </w:r>
      <w:r w:rsidR="006274FA">
        <w:rPr>
          <w:rFonts w:ascii="Garamond" w:hAnsi="Garamond"/>
        </w:rPr>
        <w:t xml:space="preserve"> OLI-2/TIRS-2,</w:t>
      </w:r>
      <w:r w:rsidRPr="34C3FD6A">
        <w:rPr>
          <w:rFonts w:ascii="Garamond" w:hAnsi="Garamond"/>
        </w:rPr>
        <w:t xml:space="preserve"> and </w:t>
      </w:r>
      <w:r w:rsidR="006274FA">
        <w:rPr>
          <w:rFonts w:ascii="Garamond" w:hAnsi="Garamond"/>
        </w:rPr>
        <w:t xml:space="preserve">ISS </w:t>
      </w:r>
      <w:r w:rsidRPr="34C3FD6A">
        <w:rPr>
          <w:rFonts w:ascii="Garamond" w:hAnsi="Garamond"/>
        </w:rPr>
        <w:t xml:space="preserve">ECOSTRESS, the team produced a map illustrating both typical daytime (as seen in Figure </w:t>
      </w:r>
      <w:r w:rsidR="00E40C04" w:rsidRPr="34C3FD6A">
        <w:rPr>
          <w:rFonts w:ascii="Garamond" w:hAnsi="Garamond"/>
        </w:rPr>
        <w:t>7</w:t>
      </w:r>
      <w:r w:rsidRPr="34C3FD6A">
        <w:rPr>
          <w:rFonts w:ascii="Garamond" w:hAnsi="Garamond"/>
        </w:rPr>
        <w:t xml:space="preserve">a) and nighttime (depicted in Figure </w:t>
      </w:r>
      <w:r w:rsidR="00E40C04" w:rsidRPr="34C3FD6A">
        <w:rPr>
          <w:rFonts w:ascii="Garamond" w:hAnsi="Garamond"/>
        </w:rPr>
        <w:t>7</w:t>
      </w:r>
      <w:r w:rsidRPr="34C3FD6A">
        <w:rPr>
          <w:rFonts w:ascii="Garamond" w:hAnsi="Garamond"/>
        </w:rPr>
        <w:t>b) surface temperatures during the summer period spanning from 2019 to 2023. Through this analysis, it became apparent that daytime temperatures varied between 61 to 116°F, revealing discernible distinctions between urban and rural regions. Conversely, nighttime temperatures appeared relatively uniform, ranging from 69 to 93°F.</w:t>
      </w:r>
    </w:p>
    <w:p w14:paraId="2E63FB33" w14:textId="77777777" w:rsidR="00F85CBD" w:rsidRDefault="00F85CBD" w:rsidP="00F85CBD">
      <w:pPr>
        <w:spacing w:after="0" w:line="240" w:lineRule="auto"/>
        <w:rPr>
          <w:rFonts w:ascii="Garamond" w:hAnsi="Garamond"/>
        </w:rPr>
      </w:pPr>
    </w:p>
    <w:p w14:paraId="4E8DF775" w14:textId="0FC5B2AB" w:rsidR="00E378BF" w:rsidRPr="0020657D" w:rsidRDefault="547800C6" w:rsidP="00F85CBD">
      <w:pPr>
        <w:spacing w:after="0" w:line="240" w:lineRule="auto"/>
        <w:rPr>
          <w:rFonts w:ascii="Garamond" w:hAnsi="Garamond"/>
        </w:rPr>
      </w:pPr>
      <w:r w:rsidRPr="34C3FD6A">
        <w:rPr>
          <w:rFonts w:ascii="Garamond" w:hAnsi="Garamond"/>
        </w:rPr>
        <w:t xml:space="preserve">In Figure </w:t>
      </w:r>
      <w:r w:rsidR="006D06D8" w:rsidRPr="34C3FD6A">
        <w:rPr>
          <w:rFonts w:ascii="Garamond" w:hAnsi="Garamond"/>
        </w:rPr>
        <w:t>7</w:t>
      </w:r>
      <w:r w:rsidRPr="34C3FD6A">
        <w:rPr>
          <w:rFonts w:ascii="Garamond" w:hAnsi="Garamond"/>
        </w:rPr>
        <w:t xml:space="preserve">c, the map illustrates the extent of cooling that occurs during the nighttime hours. Interestingly, it was observed that urban hotspots, such as the Northwestern area of Sarasota County, exhibited a more rapid cooling process than anticipated. </w:t>
      </w:r>
      <w:r w:rsidR="766CCDE9" w:rsidRPr="34C3FD6A">
        <w:rPr>
          <w:rFonts w:ascii="Garamond" w:hAnsi="Garamond"/>
        </w:rPr>
        <w:t>Areas close to water bodies or along the coastlines experienced minimal cooling, attributed to the higher heat capacity of water compared to land surfaces.</w:t>
      </w:r>
      <w:r w:rsidR="370E9765" w:rsidRPr="34C3FD6A">
        <w:rPr>
          <w:rFonts w:ascii="Garamond" w:hAnsi="Garamond"/>
        </w:rPr>
        <w:t xml:space="preserve"> </w:t>
      </w:r>
      <w:r w:rsidRPr="34C3FD6A">
        <w:rPr>
          <w:rFonts w:ascii="Garamond" w:hAnsi="Garamond"/>
        </w:rPr>
        <w:t xml:space="preserve">The observed phenomenon may be attributed to the high albedo values depicted in Figure </w:t>
      </w:r>
      <w:r w:rsidR="006D06D8" w:rsidRPr="34C3FD6A">
        <w:rPr>
          <w:rFonts w:ascii="Garamond" w:hAnsi="Garamond"/>
        </w:rPr>
        <w:t>7</w:t>
      </w:r>
      <w:r w:rsidRPr="34C3FD6A">
        <w:rPr>
          <w:rFonts w:ascii="Garamond" w:hAnsi="Garamond"/>
        </w:rPr>
        <w:t>d, representing the fraction of solar radiation reflected by the surface. This suggests th</w:t>
      </w:r>
      <w:r w:rsidR="1FD6CB6C" w:rsidRPr="34C3FD6A">
        <w:rPr>
          <w:rFonts w:ascii="Garamond" w:hAnsi="Garamond"/>
        </w:rPr>
        <w:t xml:space="preserve">at </w:t>
      </w:r>
      <w:r w:rsidRPr="34C3FD6A">
        <w:rPr>
          <w:rFonts w:ascii="Garamond" w:hAnsi="Garamond"/>
        </w:rPr>
        <w:t>these surfaces do not retain heat for prolonged periods, contributing to the quicker cooling observed in certain urban areas and the contrasting minimal cooling near water bodies.</w:t>
      </w:r>
    </w:p>
    <w:p w14:paraId="7DEA6280" w14:textId="77777777" w:rsidR="00F85CBD" w:rsidRDefault="00F85CBD" w:rsidP="00F85CBD">
      <w:pPr>
        <w:spacing w:after="0" w:line="240" w:lineRule="auto"/>
        <w:rPr>
          <w:rFonts w:ascii="Garamond" w:hAnsi="Garamond"/>
        </w:rPr>
      </w:pPr>
    </w:p>
    <w:p w14:paraId="171798E9" w14:textId="4CA8AC64" w:rsidR="008C65C9" w:rsidRPr="0020657D" w:rsidRDefault="3C5F65D8" w:rsidP="00F85CBD">
      <w:pPr>
        <w:spacing w:after="0" w:line="240" w:lineRule="auto"/>
        <w:rPr>
          <w:rFonts w:ascii="Garamond" w:hAnsi="Garamond"/>
        </w:rPr>
      </w:pPr>
      <w:r w:rsidRPr="34C3FD6A">
        <w:rPr>
          <w:rFonts w:ascii="Garamond" w:hAnsi="Garamond"/>
        </w:rPr>
        <w:t xml:space="preserve">The likelihood of a higher albedo value might be from various factors, including dense canopy cover (Figure </w:t>
      </w:r>
      <w:r w:rsidR="00E40C04" w:rsidRPr="34C3FD6A">
        <w:rPr>
          <w:rFonts w:ascii="Garamond" w:hAnsi="Garamond"/>
        </w:rPr>
        <w:t>5</w:t>
      </w:r>
      <w:r w:rsidRPr="34C3FD6A">
        <w:rPr>
          <w:rFonts w:ascii="Garamond" w:hAnsi="Garamond"/>
        </w:rPr>
        <w:t>b) and buildings equipped with light-colored roofs. Surfaces with lighter coloration tend to reflect a greater amount of solar radiation (NASA, 2019). Such features contribute to an increased albedo, influencing the overall reflectivity of the surface and subsequently impacting heat retention and cooling dynamics in the surrounding environment.</w:t>
      </w:r>
    </w:p>
    <w:p w14:paraId="4CADDDFB" w14:textId="77777777" w:rsidR="00E378BF" w:rsidRPr="005856F1" w:rsidRDefault="00E378BF" w:rsidP="00010A4C">
      <w:pPr>
        <w:spacing w:after="0" w:line="240" w:lineRule="auto"/>
        <w:ind w:firstLine="720"/>
        <w:rPr>
          <w:rFonts w:ascii="Garamond" w:hAnsi="Garamond"/>
        </w:rPr>
      </w:pPr>
    </w:p>
    <w:p w14:paraId="65D6A45A" w14:textId="768D6270" w:rsidR="00172FBC" w:rsidRDefault="4F426646" w:rsidP="00F6739D">
      <w:pPr>
        <w:spacing w:after="0" w:line="240" w:lineRule="auto"/>
        <w:jc w:val="center"/>
        <w:rPr>
          <w:rFonts w:ascii="Garamond" w:hAnsi="Garamond"/>
          <w:b/>
          <w:bCs/>
        </w:rPr>
      </w:pPr>
      <w:r>
        <w:rPr>
          <w:noProof/>
        </w:rPr>
        <w:drawing>
          <wp:inline distT="0" distB="0" distL="0" distR="0" wp14:anchorId="2C901E4C" wp14:editId="68CE4AFE">
            <wp:extent cx="5943600" cy="2664460"/>
            <wp:effectExtent l="0" t="0" r="0" b="2540"/>
            <wp:docPr id="1684590015" name="Picture 16845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43600" cy="2664460"/>
                    </a:xfrm>
                    <a:prstGeom prst="rect">
                      <a:avLst/>
                    </a:prstGeom>
                  </pic:spPr>
                </pic:pic>
              </a:graphicData>
            </a:graphic>
          </wp:inline>
        </w:drawing>
      </w:r>
    </w:p>
    <w:p w14:paraId="227CC5D7" w14:textId="77777777" w:rsidR="00D8747D" w:rsidRDefault="00D8747D" w:rsidP="0B90C3DB">
      <w:pPr>
        <w:spacing w:after="0" w:line="240" w:lineRule="auto"/>
        <w:rPr>
          <w:rFonts w:ascii="Garamond" w:hAnsi="Garamond"/>
          <w:b/>
          <w:bCs/>
        </w:rPr>
      </w:pPr>
    </w:p>
    <w:p w14:paraId="4F7C483D" w14:textId="7249695E" w:rsidR="00172FBC" w:rsidRDefault="324D501A" w:rsidP="00194476">
      <w:pPr>
        <w:spacing w:after="0" w:line="240" w:lineRule="auto"/>
        <w:jc w:val="center"/>
        <w:rPr>
          <w:rFonts w:ascii="Garamond" w:hAnsi="Garamond"/>
          <w:b/>
          <w:bCs/>
        </w:rPr>
      </w:pPr>
      <w:r>
        <w:rPr>
          <w:noProof/>
        </w:rPr>
        <w:lastRenderedPageBreak/>
        <w:drawing>
          <wp:inline distT="0" distB="0" distL="0" distR="0" wp14:anchorId="4B42C96D" wp14:editId="40755C7A">
            <wp:extent cx="5943600" cy="2552700"/>
            <wp:effectExtent l="0" t="0" r="0" b="0"/>
            <wp:docPr id="741943" name="Picture 74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5943600" cy="2552700"/>
                    </a:xfrm>
                    <a:prstGeom prst="rect">
                      <a:avLst/>
                    </a:prstGeom>
                  </pic:spPr>
                </pic:pic>
              </a:graphicData>
            </a:graphic>
          </wp:inline>
        </w:drawing>
      </w:r>
    </w:p>
    <w:p w14:paraId="4CFADB0A" w14:textId="011D3293" w:rsidR="00F43C9D" w:rsidRPr="00232553" w:rsidRDefault="131CE5F8" w:rsidP="0B90C3DB">
      <w:pPr>
        <w:jc w:val="center"/>
        <w:rPr>
          <w:rFonts w:ascii="Garamond" w:hAnsi="Garamond"/>
        </w:rPr>
      </w:pPr>
      <w:r w:rsidRPr="34C3FD6A">
        <w:rPr>
          <w:rFonts w:ascii="Garamond" w:hAnsi="Garamond"/>
          <w:b/>
          <w:bCs/>
        </w:rPr>
        <w:t xml:space="preserve">Figure </w:t>
      </w:r>
      <w:r w:rsidR="00E40C04" w:rsidRPr="34C3FD6A">
        <w:rPr>
          <w:rFonts w:ascii="Garamond" w:hAnsi="Garamond"/>
          <w:b/>
          <w:bCs/>
        </w:rPr>
        <w:t>7</w:t>
      </w:r>
      <w:r w:rsidRPr="34C3FD6A">
        <w:rPr>
          <w:rFonts w:ascii="Garamond" w:hAnsi="Garamond"/>
          <w:b/>
          <w:bCs/>
        </w:rPr>
        <w:t>.</w:t>
      </w:r>
      <w:r w:rsidRPr="34C3FD6A">
        <w:rPr>
          <w:rFonts w:ascii="Garamond" w:hAnsi="Garamond"/>
        </w:rPr>
        <w:t xml:space="preserve"> (a)</w:t>
      </w:r>
      <w:r w:rsidR="48FAA19B" w:rsidRPr="34C3FD6A">
        <w:rPr>
          <w:rFonts w:ascii="Garamond" w:hAnsi="Garamond"/>
        </w:rPr>
        <w:t xml:space="preserve"> </w:t>
      </w:r>
      <w:r w:rsidR="2C526249" w:rsidRPr="34C3FD6A">
        <w:rPr>
          <w:rFonts w:ascii="Garamond" w:hAnsi="Garamond"/>
        </w:rPr>
        <w:t>M</w:t>
      </w:r>
      <w:r w:rsidR="48FAA19B" w:rsidRPr="34C3FD6A">
        <w:rPr>
          <w:rFonts w:ascii="Garamond" w:hAnsi="Garamond"/>
        </w:rPr>
        <w:t xml:space="preserve">edian </w:t>
      </w:r>
      <w:r w:rsidR="2C526249" w:rsidRPr="34C3FD6A">
        <w:rPr>
          <w:rFonts w:ascii="Garamond" w:hAnsi="Garamond"/>
        </w:rPr>
        <w:t>D</w:t>
      </w:r>
      <w:r w:rsidR="48FAA19B" w:rsidRPr="34C3FD6A">
        <w:rPr>
          <w:rFonts w:ascii="Garamond" w:hAnsi="Garamond"/>
        </w:rPr>
        <w:t>aytime</w:t>
      </w:r>
      <w:r w:rsidR="5FF72781" w:rsidRPr="34C3FD6A">
        <w:rPr>
          <w:rFonts w:ascii="Garamond" w:hAnsi="Garamond"/>
        </w:rPr>
        <w:t xml:space="preserve"> LST</w:t>
      </w:r>
      <w:r w:rsidR="48FAA19B" w:rsidRPr="34C3FD6A">
        <w:rPr>
          <w:rFonts w:ascii="Garamond" w:hAnsi="Garamond"/>
        </w:rPr>
        <w:t xml:space="preserve">, </w:t>
      </w:r>
      <w:r w:rsidR="7BA3EAE9" w:rsidRPr="34C3FD6A">
        <w:rPr>
          <w:rFonts w:ascii="Garamond" w:hAnsi="Garamond"/>
        </w:rPr>
        <w:t xml:space="preserve">(b) Median </w:t>
      </w:r>
      <w:r w:rsidR="30FBEDD6" w:rsidRPr="34C3FD6A">
        <w:rPr>
          <w:rFonts w:ascii="Garamond" w:hAnsi="Garamond"/>
        </w:rPr>
        <w:t>Nighttime</w:t>
      </w:r>
      <w:r w:rsidR="5FF72781" w:rsidRPr="34C3FD6A">
        <w:rPr>
          <w:rFonts w:ascii="Garamond" w:hAnsi="Garamond"/>
        </w:rPr>
        <w:t xml:space="preserve"> </w:t>
      </w:r>
      <w:r w:rsidR="5009BA11" w:rsidRPr="34C3FD6A">
        <w:rPr>
          <w:rFonts w:ascii="Garamond" w:hAnsi="Garamond"/>
        </w:rPr>
        <w:t>LST</w:t>
      </w:r>
      <w:r w:rsidR="30FBEDD6" w:rsidRPr="34C3FD6A">
        <w:rPr>
          <w:rFonts w:ascii="Garamond" w:hAnsi="Garamond"/>
        </w:rPr>
        <w:t xml:space="preserve">, </w:t>
      </w:r>
      <w:r w:rsidR="5009BA11" w:rsidRPr="34C3FD6A">
        <w:rPr>
          <w:rFonts w:ascii="Garamond" w:hAnsi="Garamond"/>
        </w:rPr>
        <w:t>(c) L</w:t>
      </w:r>
      <w:r w:rsidR="575D57BB" w:rsidRPr="34C3FD6A">
        <w:rPr>
          <w:rFonts w:ascii="Garamond" w:hAnsi="Garamond"/>
        </w:rPr>
        <w:t xml:space="preserve">ST </w:t>
      </w:r>
      <w:r w:rsidR="5009BA11" w:rsidRPr="34C3FD6A">
        <w:rPr>
          <w:rFonts w:ascii="Garamond" w:hAnsi="Garamond"/>
        </w:rPr>
        <w:t xml:space="preserve">difference (Nighttime LST-Daytime LST), and </w:t>
      </w:r>
      <w:r w:rsidR="4E406DE9" w:rsidRPr="34C3FD6A">
        <w:rPr>
          <w:rFonts w:ascii="Garamond" w:hAnsi="Garamond"/>
        </w:rPr>
        <w:t>(</w:t>
      </w:r>
      <w:r w:rsidR="5009BA11" w:rsidRPr="34C3FD6A">
        <w:rPr>
          <w:rFonts w:ascii="Garamond" w:hAnsi="Garamond"/>
        </w:rPr>
        <w:t>d</w:t>
      </w:r>
      <w:r w:rsidR="4E406DE9" w:rsidRPr="34C3FD6A">
        <w:rPr>
          <w:rFonts w:ascii="Garamond" w:hAnsi="Garamond"/>
        </w:rPr>
        <w:t>) Average surface albedo</w:t>
      </w:r>
      <w:r w:rsidR="5009BA11" w:rsidRPr="34C3FD6A">
        <w:rPr>
          <w:rFonts w:ascii="Garamond" w:hAnsi="Garamond"/>
        </w:rPr>
        <w:t xml:space="preserve"> </w:t>
      </w:r>
      <w:r w:rsidR="321B1697" w:rsidRPr="34C3FD6A">
        <w:rPr>
          <w:rFonts w:ascii="Garamond" w:hAnsi="Garamond"/>
        </w:rPr>
        <w:t>in Sarasota County</w:t>
      </w:r>
      <w:r w:rsidR="5009BA11" w:rsidRPr="34C3FD6A">
        <w:rPr>
          <w:rFonts w:ascii="Garamond" w:hAnsi="Garamond"/>
        </w:rPr>
        <w:t xml:space="preserve"> throughout Summer 2019-2023</w:t>
      </w:r>
      <w:r w:rsidR="5CFE0ABC" w:rsidRPr="34C3FD6A">
        <w:rPr>
          <w:rFonts w:ascii="Garamond" w:hAnsi="Garamond"/>
        </w:rPr>
        <w:t>.</w:t>
      </w:r>
    </w:p>
    <w:p w14:paraId="63810598" w14:textId="15F7AA63" w:rsidR="6DC642ED" w:rsidRPr="00497EDC" w:rsidRDefault="2D960917" w:rsidP="0B90C3DB">
      <w:pPr>
        <w:spacing w:after="0"/>
        <w:rPr>
          <w:rFonts w:ascii="Garamond" w:hAnsi="Garamond"/>
          <w:i/>
          <w:iCs/>
        </w:rPr>
      </w:pPr>
      <w:r w:rsidRPr="00497EDC">
        <w:rPr>
          <w:rFonts w:ascii="Garamond" w:hAnsi="Garamond"/>
          <w:i/>
          <w:iCs/>
        </w:rPr>
        <w:t>4.</w:t>
      </w:r>
      <w:r w:rsidR="00497EDC" w:rsidRPr="00497EDC">
        <w:rPr>
          <w:rFonts w:ascii="Garamond" w:hAnsi="Garamond"/>
          <w:i/>
          <w:iCs/>
        </w:rPr>
        <w:t>1.</w:t>
      </w:r>
      <w:r w:rsidRPr="00497EDC">
        <w:rPr>
          <w:rFonts w:ascii="Garamond" w:hAnsi="Garamond"/>
          <w:i/>
          <w:iCs/>
        </w:rPr>
        <w:t>2 Cooling Capacity Index</w:t>
      </w:r>
    </w:p>
    <w:p w14:paraId="3AD4AF61" w14:textId="487A3DE7" w:rsidR="51C733F3" w:rsidRDefault="5011C1A2" w:rsidP="00F85CBD">
      <w:pPr>
        <w:spacing w:after="0" w:line="240" w:lineRule="auto"/>
        <w:rPr>
          <w:rFonts w:ascii="Garamond" w:hAnsi="Garamond"/>
        </w:rPr>
      </w:pPr>
      <w:r w:rsidRPr="34C3FD6A">
        <w:rPr>
          <w:rFonts w:ascii="Garamond" w:hAnsi="Garamond"/>
        </w:rPr>
        <w:t xml:space="preserve">The team generated a Cooling Capacity Index using the </w:t>
      </w:r>
      <w:proofErr w:type="spellStart"/>
      <w:r w:rsidRPr="34C3FD6A">
        <w:rPr>
          <w:rFonts w:ascii="Garamond" w:hAnsi="Garamond"/>
        </w:rPr>
        <w:t>InVEST</w:t>
      </w:r>
      <w:proofErr w:type="spellEnd"/>
      <w:r w:rsidRPr="34C3FD6A">
        <w:rPr>
          <w:rFonts w:ascii="Garamond" w:hAnsi="Garamond"/>
        </w:rPr>
        <w:t xml:space="preserve"> urban cooling model. </w:t>
      </w:r>
      <w:r w:rsidR="498FF803" w:rsidRPr="34C3FD6A">
        <w:rPr>
          <w:rFonts w:ascii="Garamond" w:hAnsi="Garamond"/>
        </w:rPr>
        <w:t>This model, which considers shade, evapotranspiration, albedo, and distance from cooling green spaces, outputs</w:t>
      </w:r>
      <w:r w:rsidRPr="34C3FD6A">
        <w:rPr>
          <w:rFonts w:ascii="Garamond" w:hAnsi="Garamond"/>
        </w:rPr>
        <w:t xml:space="preserve"> a unitless value approximation of </w:t>
      </w:r>
      <w:r w:rsidR="64684D7E" w:rsidRPr="34C3FD6A">
        <w:rPr>
          <w:rFonts w:ascii="Garamond" w:hAnsi="Garamond"/>
        </w:rPr>
        <w:t>the ability of a location</w:t>
      </w:r>
      <w:r w:rsidRPr="34C3FD6A">
        <w:rPr>
          <w:rFonts w:ascii="Garamond" w:hAnsi="Garamond"/>
        </w:rPr>
        <w:t xml:space="preserve"> to dissipate heat and ranges from </w:t>
      </w:r>
      <w:r w:rsidR="11384A9A" w:rsidRPr="34C3FD6A">
        <w:rPr>
          <w:rFonts w:ascii="Garamond" w:hAnsi="Garamond"/>
        </w:rPr>
        <w:t xml:space="preserve">0 (little ability to dissipate heat) to 1 (significant ability to dissipate heat). </w:t>
      </w:r>
      <w:r w:rsidR="528BC24A" w:rsidRPr="34C3FD6A">
        <w:rPr>
          <w:rFonts w:ascii="Garamond" w:hAnsi="Garamond"/>
        </w:rPr>
        <w:t xml:space="preserve">As shown in Figure </w:t>
      </w:r>
      <w:r w:rsidR="006D06D8" w:rsidRPr="34C3FD6A">
        <w:rPr>
          <w:rFonts w:ascii="Garamond" w:hAnsi="Garamond"/>
        </w:rPr>
        <w:t>8</w:t>
      </w:r>
      <w:r w:rsidR="528BC24A" w:rsidRPr="34C3FD6A">
        <w:rPr>
          <w:rFonts w:ascii="Garamond" w:hAnsi="Garamond"/>
        </w:rPr>
        <w:t>, this index varies significantly across the county and</w:t>
      </w:r>
      <w:r w:rsidR="229F861B" w:rsidRPr="34C3FD6A">
        <w:rPr>
          <w:rFonts w:ascii="Garamond" w:hAnsi="Garamond"/>
        </w:rPr>
        <w:t xml:space="preserve"> largely mirrors the daytime land surface temperature map of the county, showing the western, developed</w:t>
      </w:r>
      <w:r w:rsidR="25837DA0" w:rsidRPr="34C3FD6A">
        <w:rPr>
          <w:rFonts w:ascii="Garamond" w:hAnsi="Garamond"/>
        </w:rPr>
        <w:t xml:space="preserve"> region of the county retaining significantly more heat than the eastern, more vegetated region. </w:t>
      </w:r>
    </w:p>
    <w:p w14:paraId="05E7A24A" w14:textId="77777777" w:rsidR="00E1686A" w:rsidRDefault="00E1686A" w:rsidP="0B90C3DB">
      <w:pPr>
        <w:spacing w:after="0"/>
        <w:ind w:firstLine="720"/>
        <w:rPr>
          <w:rFonts w:ascii="Garamond" w:hAnsi="Garamond"/>
        </w:rPr>
      </w:pPr>
    </w:p>
    <w:p w14:paraId="322365F0" w14:textId="0E4C3163" w:rsidR="00D67FF0" w:rsidRDefault="3483588A" w:rsidP="00D67FF0">
      <w:pPr>
        <w:spacing w:after="0" w:line="240" w:lineRule="auto"/>
        <w:jc w:val="center"/>
        <w:rPr>
          <w:rFonts w:ascii="Garamond" w:hAnsi="Garamond"/>
          <w:b/>
          <w:bCs/>
        </w:rPr>
      </w:pPr>
      <w:r>
        <w:rPr>
          <w:noProof/>
        </w:rPr>
        <w:drawing>
          <wp:inline distT="0" distB="0" distL="0" distR="0" wp14:anchorId="47BBFCF7" wp14:editId="48C6D6B4">
            <wp:extent cx="3729790" cy="3248025"/>
            <wp:effectExtent l="0" t="0" r="0" b="0"/>
            <wp:docPr id="2011607035" name="Picture 201160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6070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9790" cy="3248025"/>
                    </a:xfrm>
                    <a:prstGeom prst="rect">
                      <a:avLst/>
                    </a:prstGeom>
                  </pic:spPr>
                </pic:pic>
              </a:graphicData>
            </a:graphic>
          </wp:inline>
        </w:drawing>
      </w:r>
    </w:p>
    <w:p w14:paraId="0DEC9A7F" w14:textId="77777777" w:rsidR="00B10214" w:rsidRDefault="00B10214" w:rsidP="00D67FF0">
      <w:pPr>
        <w:spacing w:after="0" w:line="240" w:lineRule="auto"/>
        <w:jc w:val="center"/>
        <w:rPr>
          <w:rFonts w:ascii="Garamond" w:hAnsi="Garamond"/>
          <w:b/>
          <w:bCs/>
        </w:rPr>
      </w:pPr>
    </w:p>
    <w:p w14:paraId="120028DF" w14:textId="49150CC1" w:rsidR="4D1AA3F8" w:rsidRDefault="1A5293B7" w:rsidP="120FC842">
      <w:pPr>
        <w:spacing w:after="0" w:line="240" w:lineRule="auto"/>
        <w:jc w:val="center"/>
        <w:rPr>
          <w:rFonts w:ascii="Garamond" w:hAnsi="Garamond"/>
          <w:b/>
          <w:bCs/>
        </w:rPr>
      </w:pPr>
      <w:r w:rsidRPr="34C3FD6A">
        <w:rPr>
          <w:rFonts w:ascii="Garamond" w:hAnsi="Garamond"/>
          <w:b/>
          <w:bCs/>
        </w:rPr>
        <w:t xml:space="preserve">Figure </w:t>
      </w:r>
      <w:r w:rsidR="006D06D8" w:rsidRPr="34C3FD6A">
        <w:rPr>
          <w:rFonts w:ascii="Garamond" w:hAnsi="Garamond"/>
          <w:b/>
          <w:bCs/>
        </w:rPr>
        <w:t>8</w:t>
      </w:r>
      <w:r w:rsidRPr="34C3FD6A">
        <w:rPr>
          <w:rFonts w:ascii="Garamond" w:hAnsi="Garamond"/>
          <w:b/>
          <w:bCs/>
        </w:rPr>
        <w:t xml:space="preserve">. </w:t>
      </w:r>
      <w:r w:rsidR="0358AF74" w:rsidRPr="34C3FD6A">
        <w:rPr>
          <w:rFonts w:ascii="Garamond" w:hAnsi="Garamond"/>
        </w:rPr>
        <w:t>Sarasota County</w:t>
      </w:r>
      <w:r w:rsidR="72E08A10" w:rsidRPr="34C3FD6A">
        <w:rPr>
          <w:rFonts w:ascii="Garamond" w:hAnsi="Garamond"/>
        </w:rPr>
        <w:t>'s cooling capacity index, from</w:t>
      </w:r>
      <w:r w:rsidR="0358AF74" w:rsidRPr="34C3FD6A">
        <w:rPr>
          <w:rFonts w:ascii="Garamond" w:hAnsi="Garamond"/>
        </w:rPr>
        <w:t xml:space="preserve"> 0 (low ability to cool) to 1 (high ability to cool)</w:t>
      </w:r>
      <w:r w:rsidR="7A4368C4" w:rsidRPr="34C3FD6A">
        <w:rPr>
          <w:rFonts w:ascii="Garamond" w:hAnsi="Garamond"/>
        </w:rPr>
        <w:t>.</w:t>
      </w:r>
    </w:p>
    <w:p w14:paraId="07220CED" w14:textId="6C81BD91" w:rsidR="0009018F" w:rsidRDefault="0009018F" w:rsidP="46D4DED5">
      <w:pPr>
        <w:spacing w:after="0" w:line="240" w:lineRule="auto"/>
        <w:rPr>
          <w:rFonts w:ascii="Garamond" w:hAnsi="Garamond"/>
          <w:b/>
          <w:bCs/>
        </w:rPr>
      </w:pPr>
    </w:p>
    <w:p w14:paraId="79C75513" w14:textId="085786AB" w:rsidR="040E4FEA" w:rsidRDefault="040E4FEA" w:rsidP="46D4DED5">
      <w:pPr>
        <w:spacing w:after="0" w:line="240" w:lineRule="auto"/>
        <w:rPr>
          <w:rFonts w:ascii="Garamond" w:hAnsi="Garamond"/>
          <w:b/>
          <w:bCs/>
        </w:rPr>
      </w:pPr>
    </w:p>
    <w:p w14:paraId="2548595C" w14:textId="7C6D318D" w:rsidR="120FC842" w:rsidRPr="00497EDC" w:rsidRDefault="348B421D" w:rsidP="46D4DED5">
      <w:pPr>
        <w:spacing w:after="0"/>
        <w:rPr>
          <w:rFonts w:ascii="Garamond" w:hAnsi="Garamond"/>
          <w:i/>
          <w:iCs/>
        </w:rPr>
      </w:pPr>
      <w:bookmarkStart w:id="4" w:name="_Toc334198734"/>
      <w:r w:rsidRPr="00497EDC">
        <w:rPr>
          <w:rFonts w:ascii="Garamond" w:hAnsi="Garamond"/>
          <w:i/>
          <w:iCs/>
        </w:rPr>
        <w:lastRenderedPageBreak/>
        <w:t>4.</w:t>
      </w:r>
      <w:r w:rsidR="00497EDC" w:rsidRPr="00497EDC">
        <w:rPr>
          <w:rFonts w:ascii="Garamond" w:hAnsi="Garamond"/>
          <w:i/>
          <w:iCs/>
        </w:rPr>
        <w:t>1.</w:t>
      </w:r>
      <w:r w:rsidRPr="00497EDC">
        <w:rPr>
          <w:rFonts w:ascii="Garamond" w:hAnsi="Garamond"/>
          <w:i/>
          <w:iCs/>
        </w:rPr>
        <w:t>3 Heat Vulnerability</w:t>
      </w:r>
    </w:p>
    <w:p w14:paraId="58DCFB59" w14:textId="4657C071" w:rsidR="05767ADD" w:rsidRDefault="466B97D4" w:rsidP="00F85CBD">
      <w:pPr>
        <w:spacing w:after="0" w:line="240" w:lineRule="auto"/>
        <w:rPr>
          <w:rFonts w:ascii="Garamond" w:hAnsi="Garamond"/>
        </w:rPr>
      </w:pPr>
      <w:r w:rsidRPr="34C3FD6A">
        <w:rPr>
          <w:rFonts w:ascii="Garamond" w:hAnsi="Garamond"/>
        </w:rPr>
        <w:t xml:space="preserve">The trend shown in Figure </w:t>
      </w:r>
      <w:r w:rsidR="006D06D8" w:rsidRPr="34C3FD6A">
        <w:rPr>
          <w:rFonts w:ascii="Garamond" w:hAnsi="Garamond"/>
        </w:rPr>
        <w:t>9</w:t>
      </w:r>
      <w:r w:rsidRPr="34C3FD6A">
        <w:rPr>
          <w:rFonts w:ascii="Garamond" w:hAnsi="Garamond"/>
        </w:rPr>
        <w:t xml:space="preserve"> depicts vulnerability favoring the coastline of Sarasota County, with the areas of highest potential risk being parts of Western and Northern Sarasota City, Venice, Englewood, and North Port. Out of the three main areas with the highest vulnerability, Northern Sarasota is the one with the overall highest risk based on the variables included in the model; with daytime LST temperatures up to 116°F and nighttime temperatures of upwards of 93°F, along with high percentages of populations </w:t>
      </w:r>
      <w:r w:rsidR="545DE912" w:rsidRPr="34C3FD6A">
        <w:rPr>
          <w:rFonts w:ascii="Garamond" w:hAnsi="Garamond"/>
        </w:rPr>
        <w:t>with</w:t>
      </w:r>
      <w:r w:rsidRPr="34C3FD6A">
        <w:rPr>
          <w:rFonts w:ascii="Garamond" w:hAnsi="Garamond"/>
        </w:rPr>
        <w:t xml:space="preserve"> vulnerable demographic factors – including </w:t>
      </w:r>
      <w:r w:rsidR="00EA2E92" w:rsidRPr="34C3FD6A">
        <w:rPr>
          <w:rFonts w:ascii="Garamond" w:hAnsi="Garamond"/>
        </w:rPr>
        <w:t>Sarasota residents</w:t>
      </w:r>
      <w:r w:rsidRPr="34C3FD6A">
        <w:rPr>
          <w:rFonts w:ascii="Garamond" w:hAnsi="Garamond"/>
        </w:rPr>
        <w:t xml:space="preserve"> who are under the poverty line or unemployed – and some of the most highly-developed land in the entire county. Census tract 2, for example, is the most singularly vulnerable tract in the whole of Sarasota County according to the combined </w:t>
      </w:r>
      <w:r w:rsidR="6E960313" w:rsidRPr="34C3FD6A">
        <w:rPr>
          <w:rFonts w:ascii="Garamond" w:hAnsi="Garamond"/>
        </w:rPr>
        <w:t>model and</w:t>
      </w:r>
      <w:r w:rsidRPr="34C3FD6A">
        <w:rPr>
          <w:rFonts w:ascii="Garamond" w:hAnsi="Garamond"/>
        </w:rPr>
        <w:t xml:space="preserve"> </w:t>
      </w:r>
      <w:proofErr w:type="gramStart"/>
      <w:r w:rsidRPr="34C3FD6A">
        <w:rPr>
          <w:rFonts w:ascii="Garamond" w:hAnsi="Garamond"/>
        </w:rPr>
        <w:t>is located in</w:t>
      </w:r>
      <w:proofErr w:type="gramEnd"/>
      <w:r w:rsidRPr="34C3FD6A">
        <w:rPr>
          <w:rFonts w:ascii="Garamond" w:hAnsi="Garamond"/>
        </w:rPr>
        <w:t xml:space="preserve"> the Northwestern </w:t>
      </w:r>
      <w:r w:rsidR="545DE912" w:rsidRPr="34C3FD6A">
        <w:rPr>
          <w:rFonts w:ascii="Garamond" w:hAnsi="Garamond"/>
        </w:rPr>
        <w:t xml:space="preserve">part </w:t>
      </w:r>
      <w:r w:rsidRPr="34C3FD6A">
        <w:rPr>
          <w:rFonts w:ascii="Garamond" w:hAnsi="Garamond"/>
        </w:rPr>
        <w:t>of the city and surrounded by similar patches of high vulnerability. Venice is the area with the next highest level of overall vulnerability – though in this instance, age demographic factors play a higher role that in North Sarasota or North Port, with a substantial number of residents being 65 or older – likewise clustered towards the west along the coastline. Englewood and North Port similarly have high vulnerability due to age demographics in conjunction with socioeconomic variables and low albedo land cover.</w:t>
      </w:r>
    </w:p>
    <w:p w14:paraId="20EA883F" w14:textId="0AA0DADE" w:rsidR="120FC842" w:rsidRDefault="120FC842" w:rsidP="120FC842">
      <w:pPr>
        <w:spacing w:after="0" w:line="240" w:lineRule="auto"/>
      </w:pPr>
    </w:p>
    <w:p w14:paraId="5C2C237B" w14:textId="43CDB759" w:rsidR="37865839" w:rsidRDefault="22E490C5" w:rsidP="6D937728">
      <w:pPr>
        <w:spacing w:after="0" w:line="240" w:lineRule="auto"/>
        <w:jc w:val="center"/>
      </w:pPr>
      <w:r>
        <w:rPr>
          <w:noProof/>
        </w:rPr>
        <w:drawing>
          <wp:inline distT="0" distB="0" distL="0" distR="0" wp14:anchorId="564077C6" wp14:editId="007E0A9F">
            <wp:extent cx="4076700" cy="3148990"/>
            <wp:effectExtent l="0" t="0" r="0" b="0"/>
            <wp:docPr id="619685126" name="Picture 61968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76700" cy="3148990"/>
                    </a:xfrm>
                    <a:prstGeom prst="rect">
                      <a:avLst/>
                    </a:prstGeom>
                  </pic:spPr>
                </pic:pic>
              </a:graphicData>
            </a:graphic>
          </wp:inline>
        </w:drawing>
      </w:r>
    </w:p>
    <w:p w14:paraId="413BC5D3" w14:textId="067FA2AE" w:rsidR="0CDC4B6B" w:rsidRDefault="21D74974" w:rsidP="46D4DED5">
      <w:pPr>
        <w:spacing w:after="0" w:line="240" w:lineRule="auto"/>
        <w:jc w:val="center"/>
        <w:rPr>
          <w:rFonts w:ascii="Garamond" w:hAnsi="Garamond"/>
        </w:rPr>
      </w:pPr>
      <w:r w:rsidRPr="34C3FD6A">
        <w:rPr>
          <w:rFonts w:ascii="Garamond" w:hAnsi="Garamond"/>
          <w:b/>
          <w:bCs/>
        </w:rPr>
        <w:t xml:space="preserve">Figure </w:t>
      </w:r>
      <w:r w:rsidR="006D06D8" w:rsidRPr="34C3FD6A">
        <w:rPr>
          <w:rFonts w:ascii="Garamond" w:hAnsi="Garamond"/>
          <w:b/>
          <w:bCs/>
        </w:rPr>
        <w:t>9</w:t>
      </w:r>
      <w:r w:rsidRPr="34C3FD6A">
        <w:rPr>
          <w:rFonts w:ascii="Garamond" w:hAnsi="Garamond"/>
          <w:b/>
          <w:bCs/>
        </w:rPr>
        <w:t xml:space="preserve">. </w:t>
      </w:r>
      <w:r w:rsidRPr="34C3FD6A">
        <w:rPr>
          <w:rFonts w:ascii="Garamond" w:hAnsi="Garamond"/>
        </w:rPr>
        <w:t>Heat vulnerability across Sarasota County</w:t>
      </w:r>
      <w:r w:rsidR="3566180E" w:rsidRPr="34C3FD6A">
        <w:rPr>
          <w:rFonts w:ascii="Garamond" w:hAnsi="Garamond"/>
        </w:rPr>
        <w:t>.</w:t>
      </w:r>
    </w:p>
    <w:p w14:paraId="1B81E588" w14:textId="1C1F4BEA" w:rsidR="37865839" w:rsidRPr="00D779A2" w:rsidRDefault="37865839" w:rsidP="37865839">
      <w:pPr>
        <w:spacing w:after="0" w:line="240" w:lineRule="auto"/>
        <w:rPr>
          <w:rFonts w:ascii="Garamond" w:hAnsi="Garamond"/>
          <w:b/>
          <w:bCs/>
        </w:rPr>
      </w:pPr>
    </w:p>
    <w:p w14:paraId="1B25DFEC" w14:textId="633DD558" w:rsidR="6D937728" w:rsidRPr="00497EDC" w:rsidRDefault="348B421D" w:rsidP="46D4DED5">
      <w:pPr>
        <w:spacing w:after="0"/>
        <w:rPr>
          <w:rFonts w:ascii="Garamond" w:hAnsi="Garamond"/>
          <w:i/>
          <w:iCs/>
        </w:rPr>
      </w:pPr>
      <w:r w:rsidRPr="00497EDC">
        <w:rPr>
          <w:rFonts w:ascii="Garamond" w:hAnsi="Garamond"/>
          <w:i/>
          <w:iCs/>
        </w:rPr>
        <w:t>4.</w:t>
      </w:r>
      <w:r w:rsidR="00497EDC" w:rsidRPr="00497EDC">
        <w:rPr>
          <w:rFonts w:ascii="Garamond" w:hAnsi="Garamond"/>
          <w:i/>
          <w:iCs/>
        </w:rPr>
        <w:t>1.</w:t>
      </w:r>
      <w:r w:rsidRPr="00497EDC">
        <w:rPr>
          <w:rFonts w:ascii="Garamond" w:hAnsi="Garamond"/>
          <w:i/>
          <w:iCs/>
        </w:rPr>
        <w:t xml:space="preserve">4 Heat </w:t>
      </w:r>
      <w:r w:rsidR="384E7FBE" w:rsidRPr="00497EDC">
        <w:rPr>
          <w:rFonts w:ascii="Garamond" w:hAnsi="Garamond"/>
          <w:i/>
          <w:iCs/>
        </w:rPr>
        <w:t>Exposure</w:t>
      </w:r>
    </w:p>
    <w:p w14:paraId="23E76687" w14:textId="636DC339" w:rsidR="00B10214" w:rsidRPr="00CF7F75" w:rsidRDefault="7DAF65CE" w:rsidP="00F85CBD">
      <w:pPr>
        <w:spacing w:after="0" w:line="240" w:lineRule="auto"/>
        <w:rPr>
          <w:rFonts w:ascii="Garamond" w:hAnsi="Garamond"/>
        </w:rPr>
      </w:pPr>
      <w:r w:rsidRPr="34C3FD6A">
        <w:rPr>
          <w:rFonts w:ascii="Garamond" w:hAnsi="Garamond"/>
        </w:rPr>
        <w:t xml:space="preserve">The PCA ran on the selected 16 variables by the Sarasota Climate team (Figure </w:t>
      </w:r>
      <w:r w:rsidR="543DB3FC" w:rsidRPr="34C3FD6A">
        <w:rPr>
          <w:rFonts w:ascii="Garamond" w:hAnsi="Garamond"/>
        </w:rPr>
        <w:t>10</w:t>
      </w:r>
      <w:r w:rsidRPr="34C3FD6A">
        <w:rPr>
          <w:rFonts w:ascii="Garamond" w:hAnsi="Garamond"/>
        </w:rPr>
        <w:t xml:space="preserve">) applied specific criteria, retaining only components with eigenvalues surpassing one and explaining at least 80% of the data variance. This process yielded four principal components (PCs). Collectively, these components elucidate 69% of the variances observed in the dataset, with PC1 and PC2 accounting for 42% of the total variations. Notably, PC1 and PC2 showcase significant explanatory power, particularly in relation to daytime Land Surface Temperature (LST). Key contributors to these components include the percentage of impervious surfaces, canopy cover, albedo, and total population, as evidenced by their strong loadings on daytime LST. While the third PC explains only 15% of the </w:t>
      </w:r>
      <w:r w:rsidR="15DBF0FE" w:rsidRPr="34C3FD6A">
        <w:rPr>
          <w:rFonts w:ascii="Garamond" w:hAnsi="Garamond"/>
        </w:rPr>
        <w:t xml:space="preserve">total apparent </w:t>
      </w:r>
      <w:r w:rsidRPr="34C3FD6A">
        <w:rPr>
          <w:rFonts w:ascii="Garamond" w:hAnsi="Garamond"/>
        </w:rPr>
        <w:t xml:space="preserve">variance, its interpretation unveils an alternative perspective. Here, vulnerability assessment based on Nighttime LST, percentage of the population aged 65 and over, and occupational status, such as individuals not in the labor </w:t>
      </w:r>
      <w:r w:rsidR="2D7CAE48" w:rsidRPr="34C3FD6A">
        <w:rPr>
          <w:rFonts w:ascii="Garamond" w:hAnsi="Garamond"/>
        </w:rPr>
        <w:t>work</w:t>
      </w:r>
      <w:r w:rsidRPr="34C3FD6A">
        <w:rPr>
          <w:rFonts w:ascii="Garamond" w:hAnsi="Garamond"/>
        </w:rPr>
        <w:t>force, emerge as pertinent indicators.</w:t>
      </w:r>
    </w:p>
    <w:p w14:paraId="1DB8D122" w14:textId="3F948E8C" w:rsidR="785F96E9" w:rsidRDefault="785F96E9" w:rsidP="4D1AA3F8">
      <w:pPr>
        <w:spacing w:after="0" w:line="240" w:lineRule="auto"/>
        <w:jc w:val="center"/>
        <w:rPr>
          <w:rFonts w:ascii="Garamond" w:hAnsi="Garamond"/>
          <w:b/>
          <w:bCs/>
        </w:rPr>
      </w:pPr>
    </w:p>
    <w:p w14:paraId="415933B9" w14:textId="1A737BB3" w:rsidR="4D1AA3F8" w:rsidRDefault="01CBCB66" w:rsidP="00C0322C">
      <w:pPr>
        <w:spacing w:after="0" w:line="240" w:lineRule="auto"/>
        <w:jc w:val="center"/>
        <w:rPr>
          <w:rFonts w:ascii="Garamond" w:hAnsi="Garamond"/>
          <w:b/>
          <w:bCs/>
        </w:rPr>
      </w:pPr>
      <w:r>
        <w:rPr>
          <w:noProof/>
        </w:rPr>
        <w:lastRenderedPageBreak/>
        <w:drawing>
          <wp:inline distT="0" distB="0" distL="0" distR="0" wp14:anchorId="29FD3D33" wp14:editId="2863BB66">
            <wp:extent cx="5629572" cy="2333625"/>
            <wp:effectExtent l="0" t="0" r="9525" b="0"/>
            <wp:docPr id="1347087154" name="Picture 134708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9572" cy="2333625"/>
                    </a:xfrm>
                    <a:prstGeom prst="rect">
                      <a:avLst/>
                    </a:prstGeom>
                  </pic:spPr>
                </pic:pic>
              </a:graphicData>
            </a:graphic>
          </wp:inline>
        </w:drawing>
      </w:r>
    </w:p>
    <w:p w14:paraId="653937DE" w14:textId="55B96767" w:rsidR="00EF4AD6" w:rsidRDefault="4A145055" w:rsidP="00EF4AD6">
      <w:pPr>
        <w:spacing w:after="0" w:line="240" w:lineRule="auto"/>
        <w:jc w:val="center"/>
        <w:rPr>
          <w:rFonts w:ascii="Garamond" w:hAnsi="Garamond"/>
          <w:b/>
          <w:bCs/>
        </w:rPr>
      </w:pPr>
      <w:r w:rsidRPr="34C3FD6A">
        <w:rPr>
          <w:rFonts w:ascii="Garamond" w:hAnsi="Garamond"/>
          <w:b/>
          <w:bCs/>
        </w:rPr>
        <w:t xml:space="preserve">Figure </w:t>
      </w:r>
      <w:r w:rsidR="00D2520F" w:rsidRPr="34C3FD6A">
        <w:rPr>
          <w:rFonts w:ascii="Garamond" w:hAnsi="Garamond"/>
          <w:b/>
          <w:bCs/>
        </w:rPr>
        <w:t>10</w:t>
      </w:r>
      <w:r w:rsidRPr="34C3FD6A">
        <w:rPr>
          <w:rFonts w:ascii="Garamond" w:hAnsi="Garamond"/>
          <w:b/>
          <w:bCs/>
        </w:rPr>
        <w:t xml:space="preserve">. </w:t>
      </w:r>
      <w:r w:rsidRPr="34C3FD6A">
        <w:rPr>
          <w:rFonts w:ascii="Garamond" w:hAnsi="Garamond"/>
        </w:rPr>
        <w:t>P</w:t>
      </w:r>
      <w:r w:rsidR="5BC142E4" w:rsidRPr="34C3FD6A">
        <w:rPr>
          <w:rFonts w:ascii="Garamond" w:hAnsi="Garamond"/>
        </w:rPr>
        <w:t>rincipal Component</w:t>
      </w:r>
      <w:r w:rsidRPr="34C3FD6A">
        <w:rPr>
          <w:rFonts w:ascii="Garamond" w:hAnsi="Garamond"/>
        </w:rPr>
        <w:t xml:space="preserve"> Analysis </w:t>
      </w:r>
      <w:r w:rsidR="4F68175B" w:rsidRPr="34C3FD6A">
        <w:rPr>
          <w:rFonts w:ascii="Garamond" w:hAnsi="Garamond"/>
        </w:rPr>
        <w:t>variable loadings correlation matrix</w:t>
      </w:r>
      <w:r w:rsidR="34406DC6" w:rsidRPr="34C3FD6A">
        <w:rPr>
          <w:rFonts w:ascii="Garamond" w:hAnsi="Garamond"/>
        </w:rPr>
        <w:t>.</w:t>
      </w:r>
    </w:p>
    <w:p w14:paraId="1BCC9863" w14:textId="0FE8CD49" w:rsidR="4D1AA3F8" w:rsidRDefault="4D1AA3F8" w:rsidP="4D1AA3F8">
      <w:pPr>
        <w:spacing w:after="0" w:line="240" w:lineRule="auto"/>
        <w:rPr>
          <w:rFonts w:ascii="Garamond" w:hAnsi="Garamond"/>
          <w:b/>
          <w:bCs/>
        </w:rPr>
      </w:pPr>
    </w:p>
    <w:p w14:paraId="385FE84A" w14:textId="40548DFF" w:rsidR="37F542C2" w:rsidRDefault="3FE4348F" w:rsidP="00F85CBD">
      <w:pPr>
        <w:spacing w:after="0" w:line="240" w:lineRule="auto"/>
        <w:rPr>
          <w:rFonts w:ascii="Garamond" w:hAnsi="Garamond"/>
        </w:rPr>
      </w:pPr>
      <w:r w:rsidRPr="34C3FD6A">
        <w:rPr>
          <w:rFonts w:ascii="Garamond" w:hAnsi="Garamond"/>
        </w:rPr>
        <w:t xml:space="preserve">To quantify heat exposure patterns in Sarasota County, </w:t>
      </w:r>
      <w:r w:rsidR="002F538E">
        <w:rPr>
          <w:rFonts w:ascii="Garamond" w:hAnsi="Garamond"/>
        </w:rPr>
        <w:t>the team</w:t>
      </w:r>
      <w:r w:rsidRPr="34C3FD6A">
        <w:rPr>
          <w:rFonts w:ascii="Garamond" w:hAnsi="Garamond"/>
        </w:rPr>
        <w:t xml:space="preserve"> used</w:t>
      </w:r>
      <w:r w:rsidR="58CFFC03" w:rsidRPr="34C3FD6A">
        <w:rPr>
          <w:rFonts w:ascii="Garamond" w:hAnsi="Garamond"/>
        </w:rPr>
        <w:t xml:space="preserve"> a</w:t>
      </w:r>
      <w:r w:rsidRPr="34C3FD6A">
        <w:rPr>
          <w:rFonts w:ascii="Garamond" w:hAnsi="Garamond"/>
        </w:rPr>
        <w:t xml:space="preserve"> </w:t>
      </w:r>
      <w:r w:rsidR="418E22F2" w:rsidRPr="34C3FD6A">
        <w:rPr>
          <w:rFonts w:ascii="Garamond" w:hAnsi="Garamond"/>
        </w:rPr>
        <w:t>PCA to</w:t>
      </w:r>
      <w:r w:rsidRPr="34C3FD6A">
        <w:rPr>
          <w:rFonts w:ascii="Garamond" w:hAnsi="Garamond"/>
        </w:rPr>
        <w:t xml:space="preserve"> generate Heat Exposure scores. These scores were then joined into a geographical map using ArcGIS Pro, with the Quantile approach meant to classify census tracts based on heat exposure intensity, which ranged from low to high. The classification revealed 24 census tracts with High Heat Exposure, with a significant concentration in metropolitan regions such as Sarasota, Venice, and North Port</w:t>
      </w:r>
      <w:r w:rsidR="454D78BE" w:rsidRPr="34C3FD6A">
        <w:rPr>
          <w:rFonts w:ascii="Garamond" w:hAnsi="Garamond"/>
        </w:rPr>
        <w:t xml:space="preserve"> (Figure </w:t>
      </w:r>
      <w:r w:rsidR="2CE6DB37" w:rsidRPr="34C3FD6A">
        <w:rPr>
          <w:rFonts w:ascii="Garamond" w:hAnsi="Garamond"/>
        </w:rPr>
        <w:t>1</w:t>
      </w:r>
      <w:r w:rsidR="009C2C91" w:rsidRPr="34C3FD6A">
        <w:rPr>
          <w:rFonts w:ascii="Garamond" w:hAnsi="Garamond"/>
        </w:rPr>
        <w:t>1</w:t>
      </w:r>
      <w:r w:rsidR="454D78BE" w:rsidRPr="34C3FD6A">
        <w:rPr>
          <w:rFonts w:ascii="Garamond" w:hAnsi="Garamond"/>
        </w:rPr>
        <w:t>)</w:t>
      </w:r>
      <w:r w:rsidRPr="34C3FD6A">
        <w:rPr>
          <w:rFonts w:ascii="Garamond" w:hAnsi="Garamond"/>
        </w:rPr>
        <w:t xml:space="preserve">. </w:t>
      </w:r>
      <w:r w:rsidR="4C81D5BF" w:rsidRPr="34C3FD6A">
        <w:rPr>
          <w:rFonts w:ascii="Garamond" w:hAnsi="Garamond"/>
        </w:rPr>
        <w:t>These</w:t>
      </w:r>
      <w:r w:rsidRPr="34C3FD6A">
        <w:rPr>
          <w:rFonts w:ascii="Garamond" w:hAnsi="Garamond"/>
        </w:rPr>
        <w:t xml:space="preserve"> clustering </w:t>
      </w:r>
      <w:r w:rsidR="3B9743B6" w:rsidRPr="34C3FD6A">
        <w:rPr>
          <w:rFonts w:ascii="Garamond" w:hAnsi="Garamond"/>
        </w:rPr>
        <w:t>patterns</w:t>
      </w:r>
      <w:r w:rsidRPr="34C3FD6A">
        <w:rPr>
          <w:rFonts w:ascii="Garamond" w:hAnsi="Garamond"/>
        </w:rPr>
        <w:t xml:space="preserve"> could be attributable to factors such as higher population density and larger data values, indicating a link between urbanization and increased heat vulnerability.</w:t>
      </w:r>
    </w:p>
    <w:p w14:paraId="7948AF15" w14:textId="1C72677C" w:rsidR="6D937728" w:rsidRDefault="6D937728" w:rsidP="6D937728">
      <w:pPr>
        <w:spacing w:after="0" w:line="240" w:lineRule="auto"/>
        <w:rPr>
          <w:rFonts w:ascii="Garamond" w:hAnsi="Garamond"/>
        </w:rPr>
      </w:pPr>
    </w:p>
    <w:p w14:paraId="785B46B5" w14:textId="4B9A0528" w:rsidR="4D1AA3F8" w:rsidRDefault="00EF4AD6" w:rsidP="00EF4AD6">
      <w:pPr>
        <w:spacing w:after="0" w:line="240" w:lineRule="auto"/>
        <w:jc w:val="center"/>
        <w:rPr>
          <w:rFonts w:ascii="Garamond" w:hAnsi="Garamond"/>
          <w:b/>
          <w:bCs/>
        </w:rPr>
      </w:pPr>
      <w:r>
        <w:rPr>
          <w:noProof/>
        </w:rPr>
        <w:drawing>
          <wp:inline distT="0" distB="0" distL="0" distR="0" wp14:anchorId="6EC4B73B" wp14:editId="10BC71BB">
            <wp:extent cx="3759200" cy="3299968"/>
            <wp:effectExtent l="0" t="0" r="0" b="0"/>
            <wp:docPr id="200219074" name="Picture 20021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9200" cy="3299968"/>
                    </a:xfrm>
                    <a:prstGeom prst="rect">
                      <a:avLst/>
                    </a:prstGeom>
                  </pic:spPr>
                </pic:pic>
              </a:graphicData>
            </a:graphic>
          </wp:inline>
        </w:drawing>
      </w:r>
    </w:p>
    <w:p w14:paraId="44C4B234" w14:textId="5CCD0B17" w:rsidR="00EF4AD6" w:rsidRDefault="2950DA97" w:rsidP="003B66E1">
      <w:pPr>
        <w:spacing w:after="0" w:line="240" w:lineRule="auto"/>
        <w:jc w:val="center"/>
        <w:rPr>
          <w:rFonts w:ascii="Garamond" w:hAnsi="Garamond"/>
          <w:b/>
          <w:bCs/>
        </w:rPr>
      </w:pPr>
      <w:r w:rsidRPr="34C3FD6A">
        <w:rPr>
          <w:rFonts w:ascii="Garamond" w:hAnsi="Garamond"/>
          <w:b/>
          <w:bCs/>
        </w:rPr>
        <w:t xml:space="preserve">Figure </w:t>
      </w:r>
      <w:r w:rsidR="13C379D4" w:rsidRPr="34C3FD6A">
        <w:rPr>
          <w:rFonts w:ascii="Garamond" w:hAnsi="Garamond"/>
          <w:b/>
          <w:bCs/>
        </w:rPr>
        <w:t>1</w:t>
      </w:r>
      <w:r w:rsidR="009C2C91" w:rsidRPr="34C3FD6A">
        <w:rPr>
          <w:rFonts w:ascii="Garamond" w:hAnsi="Garamond"/>
          <w:b/>
          <w:bCs/>
        </w:rPr>
        <w:t>1</w:t>
      </w:r>
      <w:r w:rsidRPr="34C3FD6A">
        <w:rPr>
          <w:rFonts w:ascii="Garamond" w:hAnsi="Garamond"/>
          <w:b/>
          <w:bCs/>
        </w:rPr>
        <w:t xml:space="preserve">. </w:t>
      </w:r>
      <w:r w:rsidRPr="34C3FD6A">
        <w:rPr>
          <w:rFonts w:ascii="Garamond" w:hAnsi="Garamond"/>
        </w:rPr>
        <w:t>Heat exposure across Sarasota County</w:t>
      </w:r>
      <w:r w:rsidR="1BCF8E3F" w:rsidRPr="34C3FD6A">
        <w:rPr>
          <w:rFonts w:ascii="Garamond" w:hAnsi="Garamond"/>
        </w:rPr>
        <w:t xml:space="preserve"> aggregated by Census tract</w:t>
      </w:r>
      <w:r w:rsidRPr="34C3FD6A">
        <w:rPr>
          <w:rFonts w:ascii="Garamond" w:hAnsi="Garamond"/>
        </w:rPr>
        <w:t>.</w:t>
      </w:r>
    </w:p>
    <w:p w14:paraId="3368E02D" w14:textId="3964593B" w:rsidR="00EF4AD6" w:rsidRPr="00497EDC" w:rsidRDefault="00EF4AD6" w:rsidP="4D1AA3F8">
      <w:pPr>
        <w:spacing w:after="0" w:line="240" w:lineRule="auto"/>
        <w:rPr>
          <w:rFonts w:ascii="Garamond" w:hAnsi="Garamond"/>
          <w:i/>
          <w:iCs/>
        </w:rPr>
      </w:pPr>
    </w:p>
    <w:p w14:paraId="2FBEAF2D" w14:textId="4F0EE9FF" w:rsidR="3364A872" w:rsidRPr="00497EDC" w:rsidRDefault="348B421D" w:rsidP="3364A872">
      <w:pPr>
        <w:spacing w:after="0" w:line="240" w:lineRule="auto"/>
        <w:rPr>
          <w:rFonts w:ascii="Garamond" w:hAnsi="Garamond"/>
          <w:i/>
          <w:iCs/>
        </w:rPr>
      </w:pPr>
      <w:r w:rsidRPr="00497EDC">
        <w:rPr>
          <w:rFonts w:ascii="Garamond" w:hAnsi="Garamond"/>
          <w:i/>
          <w:iCs/>
        </w:rPr>
        <w:t>4.</w:t>
      </w:r>
      <w:r w:rsidR="00497EDC" w:rsidRPr="00497EDC">
        <w:rPr>
          <w:rFonts w:ascii="Garamond" w:hAnsi="Garamond"/>
          <w:i/>
          <w:iCs/>
        </w:rPr>
        <w:t>1.</w:t>
      </w:r>
      <w:r w:rsidRPr="00497EDC">
        <w:rPr>
          <w:rFonts w:ascii="Garamond" w:hAnsi="Garamond"/>
          <w:i/>
          <w:iCs/>
        </w:rPr>
        <w:t>5 Heat Mitigation Priority</w:t>
      </w:r>
    </w:p>
    <w:p w14:paraId="2A1D6494" w14:textId="2258017E" w:rsidR="00C04B78" w:rsidRDefault="31143DC2" w:rsidP="00F85CBD">
      <w:pPr>
        <w:spacing w:after="0" w:line="240" w:lineRule="auto"/>
        <w:rPr>
          <w:rFonts w:ascii="Garamond" w:hAnsi="Garamond"/>
        </w:rPr>
      </w:pPr>
      <w:r w:rsidRPr="34C3FD6A">
        <w:rPr>
          <w:rFonts w:ascii="Garamond" w:hAnsi="Garamond"/>
        </w:rPr>
        <w:t>A Heat Mitigation Priority Map</w:t>
      </w:r>
      <w:r w:rsidR="6C9482B2" w:rsidRPr="34C3FD6A">
        <w:rPr>
          <w:rFonts w:ascii="Garamond" w:hAnsi="Garamond"/>
        </w:rPr>
        <w:t xml:space="preserve"> (Figure 1</w:t>
      </w:r>
      <w:r w:rsidR="009C2C91" w:rsidRPr="34C3FD6A">
        <w:rPr>
          <w:rFonts w:ascii="Garamond" w:hAnsi="Garamond"/>
        </w:rPr>
        <w:t>2</w:t>
      </w:r>
      <w:r w:rsidR="6C9482B2" w:rsidRPr="34C3FD6A">
        <w:rPr>
          <w:rFonts w:ascii="Garamond" w:hAnsi="Garamond"/>
        </w:rPr>
        <w:t>)</w:t>
      </w:r>
      <w:r w:rsidRPr="34C3FD6A">
        <w:rPr>
          <w:rFonts w:ascii="Garamond" w:hAnsi="Garamond"/>
        </w:rPr>
        <w:t xml:space="preserve"> was created to evaluate the outcomes of three distinct models, each distinguished by its unique characteristics and methodologies. The Cooling Capacity Index model prioritized environmental conditions and was generated utilizing prebuilt </w:t>
      </w:r>
      <w:proofErr w:type="spellStart"/>
      <w:r w:rsidRPr="34C3FD6A">
        <w:rPr>
          <w:rFonts w:ascii="Garamond" w:hAnsi="Garamond"/>
        </w:rPr>
        <w:t>InVEST</w:t>
      </w:r>
      <w:proofErr w:type="spellEnd"/>
      <w:r w:rsidRPr="34C3FD6A">
        <w:rPr>
          <w:rFonts w:ascii="Garamond" w:hAnsi="Garamond"/>
        </w:rPr>
        <w:t xml:space="preserve"> software, focusing on </w:t>
      </w:r>
      <w:r w:rsidRPr="34C3FD6A">
        <w:rPr>
          <w:rFonts w:ascii="Garamond" w:hAnsi="Garamond"/>
        </w:rPr>
        <w:lastRenderedPageBreak/>
        <w:t xml:space="preserve">identifying areas with inherent natural cooling potential. Second, the Heat Vulnerability model, constructed through ArcGIS Pro </w:t>
      </w:r>
      <w:proofErr w:type="spellStart"/>
      <w:r w:rsidRPr="34C3FD6A">
        <w:rPr>
          <w:rFonts w:ascii="Garamond" w:hAnsi="Garamond"/>
        </w:rPr>
        <w:t>ModelBuilder</w:t>
      </w:r>
      <w:proofErr w:type="spellEnd"/>
      <w:r w:rsidRPr="34C3FD6A">
        <w:rPr>
          <w:rFonts w:ascii="Garamond" w:hAnsi="Garamond"/>
        </w:rPr>
        <w:t xml:space="preserve">, employed a weighted sum methodology grounded in Spatial Analysis to assess various socio-environmental factors contributing to vulnerability based on literature reviews. Third, the Heat Exposure analysis, facilitated by </w:t>
      </w:r>
      <w:r w:rsidR="38EFE399" w:rsidRPr="34C3FD6A">
        <w:rPr>
          <w:rFonts w:ascii="Garamond" w:hAnsi="Garamond"/>
        </w:rPr>
        <w:t>a PCA</w:t>
      </w:r>
      <w:r w:rsidRPr="34C3FD6A">
        <w:rPr>
          <w:rFonts w:ascii="Garamond" w:hAnsi="Garamond"/>
        </w:rPr>
        <w:t>, integrated both statistical and spatial analyses to understand the spatial distribution of heat exposure across the region.</w:t>
      </w:r>
    </w:p>
    <w:p w14:paraId="1A002B5E" w14:textId="6160E7E8" w:rsidR="00C04B78" w:rsidRDefault="00C04B78" w:rsidP="6D937728">
      <w:pPr>
        <w:spacing w:after="0" w:line="240" w:lineRule="auto"/>
        <w:rPr>
          <w:rFonts w:ascii="Garamond" w:hAnsi="Garamond"/>
          <w:b/>
          <w:bCs/>
        </w:rPr>
      </w:pPr>
    </w:p>
    <w:p w14:paraId="1F5D5BE3" w14:textId="1FB3B285" w:rsidR="024FA19F" w:rsidRDefault="024FA19F" w:rsidP="4D1AA3F8">
      <w:pPr>
        <w:spacing w:after="0" w:line="240" w:lineRule="auto"/>
        <w:jc w:val="center"/>
        <w:rPr>
          <w:rFonts w:ascii="Garamond" w:hAnsi="Garamond"/>
          <w:b/>
          <w:bCs/>
        </w:rPr>
      </w:pPr>
      <w:r>
        <w:rPr>
          <w:noProof/>
        </w:rPr>
        <w:drawing>
          <wp:inline distT="0" distB="0" distL="0" distR="0" wp14:anchorId="557BBF5A" wp14:editId="7B10C386">
            <wp:extent cx="3590544" cy="2973681"/>
            <wp:effectExtent l="0" t="0" r="0" b="0"/>
            <wp:docPr id="1020585021" name="Picture 102058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0544" cy="2973681"/>
                    </a:xfrm>
                    <a:prstGeom prst="rect">
                      <a:avLst/>
                    </a:prstGeom>
                  </pic:spPr>
                </pic:pic>
              </a:graphicData>
            </a:graphic>
          </wp:inline>
        </w:drawing>
      </w:r>
    </w:p>
    <w:p w14:paraId="14D2596F" w14:textId="27C70638" w:rsidR="024FA19F" w:rsidRDefault="5148DC2B" w:rsidP="4D1AA3F8">
      <w:pPr>
        <w:spacing w:after="0" w:line="240" w:lineRule="auto"/>
        <w:jc w:val="center"/>
        <w:rPr>
          <w:rFonts w:ascii="Garamond" w:hAnsi="Garamond"/>
          <w:b/>
          <w:bCs/>
        </w:rPr>
      </w:pPr>
      <w:r w:rsidRPr="34C3FD6A">
        <w:rPr>
          <w:rFonts w:ascii="Garamond" w:hAnsi="Garamond"/>
          <w:b/>
          <w:bCs/>
        </w:rPr>
        <w:t xml:space="preserve">Figure </w:t>
      </w:r>
      <w:r w:rsidR="3E46ADE5" w:rsidRPr="34C3FD6A">
        <w:rPr>
          <w:rFonts w:ascii="Garamond" w:hAnsi="Garamond"/>
          <w:b/>
          <w:bCs/>
        </w:rPr>
        <w:t>1</w:t>
      </w:r>
      <w:r w:rsidR="00E80BAB" w:rsidRPr="34C3FD6A">
        <w:rPr>
          <w:rFonts w:ascii="Garamond" w:hAnsi="Garamond"/>
          <w:b/>
          <w:bCs/>
        </w:rPr>
        <w:t>2</w:t>
      </w:r>
      <w:r w:rsidRPr="34C3FD6A">
        <w:rPr>
          <w:rFonts w:ascii="Garamond" w:hAnsi="Garamond"/>
          <w:b/>
          <w:bCs/>
        </w:rPr>
        <w:t xml:space="preserve">. </w:t>
      </w:r>
      <w:r w:rsidR="41694D40" w:rsidRPr="34C3FD6A">
        <w:rPr>
          <w:rFonts w:ascii="Garamond" w:hAnsi="Garamond"/>
        </w:rPr>
        <w:t>Cumulative Heat Vulnerability Index for Sarasota County</w:t>
      </w:r>
      <w:r w:rsidR="508E6D4F" w:rsidRPr="34C3FD6A">
        <w:rPr>
          <w:rFonts w:ascii="Garamond" w:hAnsi="Garamond"/>
        </w:rPr>
        <w:t>, aggregated by Census tract.</w:t>
      </w:r>
    </w:p>
    <w:p w14:paraId="158B594F" w14:textId="1E70C76F" w:rsidR="4D1AA3F8" w:rsidRDefault="4D1AA3F8" w:rsidP="4D1AA3F8">
      <w:pPr>
        <w:spacing w:after="0" w:line="240" w:lineRule="auto"/>
        <w:rPr>
          <w:rFonts w:ascii="Garamond" w:hAnsi="Garamond"/>
          <w:b/>
          <w:bCs/>
        </w:rPr>
      </w:pPr>
    </w:p>
    <w:p w14:paraId="05C5B1C8" w14:textId="6B0A292E" w:rsidR="00421367" w:rsidRPr="000B36CB" w:rsidRDefault="68397295" w:rsidP="00F85CBD">
      <w:pPr>
        <w:spacing w:after="0" w:line="240" w:lineRule="auto"/>
        <w:rPr>
          <w:rFonts w:ascii="Garamond" w:hAnsi="Garamond"/>
        </w:rPr>
      </w:pPr>
      <w:r w:rsidRPr="34C3FD6A">
        <w:rPr>
          <w:rFonts w:ascii="Garamond" w:hAnsi="Garamond"/>
        </w:rPr>
        <w:t>As seen in Figure 1</w:t>
      </w:r>
      <w:r w:rsidR="00E80BAB" w:rsidRPr="34C3FD6A">
        <w:rPr>
          <w:rFonts w:ascii="Garamond" w:hAnsi="Garamond"/>
        </w:rPr>
        <w:t>3</w:t>
      </w:r>
      <w:r w:rsidRPr="34C3FD6A">
        <w:rPr>
          <w:rFonts w:ascii="Garamond" w:hAnsi="Garamond"/>
        </w:rPr>
        <w:t xml:space="preserve">, </w:t>
      </w:r>
      <w:r w:rsidR="0FFBD88D" w:rsidRPr="34C3FD6A">
        <w:rPr>
          <w:rFonts w:ascii="Garamond" w:hAnsi="Garamond"/>
        </w:rPr>
        <w:t xml:space="preserve">North Sarasota is, by far, the area with the highest overall vulnerability to heat hazards and therefore that which also requires primary mitigation priority. It contains multiple census tracts that both have high rates of unemployment and poverty while also having average </w:t>
      </w:r>
      <w:r w:rsidR="60555620" w:rsidRPr="34C3FD6A">
        <w:rPr>
          <w:rFonts w:ascii="Garamond" w:hAnsi="Garamond"/>
        </w:rPr>
        <w:t xml:space="preserve">daytime </w:t>
      </w:r>
      <w:r w:rsidR="0FFBD88D" w:rsidRPr="34C3FD6A">
        <w:rPr>
          <w:rFonts w:ascii="Garamond" w:hAnsi="Garamond"/>
        </w:rPr>
        <w:t>LST of over 100 degrees Fahrenheit, making them particularly vulnerable to heat hazards.</w:t>
      </w:r>
    </w:p>
    <w:p w14:paraId="2150D232" w14:textId="6BD8A143" w:rsidR="3364A872" w:rsidRDefault="3364A872" w:rsidP="3364A872">
      <w:pPr>
        <w:spacing w:after="0" w:line="240" w:lineRule="auto"/>
        <w:rPr>
          <w:rFonts w:ascii="Garamond" w:hAnsi="Garamond"/>
        </w:rPr>
      </w:pPr>
    </w:p>
    <w:p w14:paraId="2DAA4BE2" w14:textId="716ACCE2" w:rsidR="4D1AA3F8" w:rsidRDefault="006234D1" w:rsidP="300AC3D5">
      <w:pPr>
        <w:spacing w:after="0" w:line="240" w:lineRule="auto"/>
        <w:jc w:val="center"/>
      </w:pPr>
      <w:r>
        <w:rPr>
          <w:noProof/>
        </w:rPr>
        <w:drawing>
          <wp:inline distT="0" distB="0" distL="0" distR="0" wp14:anchorId="2942F104" wp14:editId="743D51EE">
            <wp:extent cx="4176713" cy="2026777"/>
            <wp:effectExtent l="0" t="0" r="0" b="0"/>
            <wp:docPr id="25014927" name="Picture 2501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4927" name="Picture 250149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00173" cy="2038161"/>
                    </a:xfrm>
                    <a:prstGeom prst="rect">
                      <a:avLst/>
                    </a:prstGeom>
                  </pic:spPr>
                </pic:pic>
              </a:graphicData>
            </a:graphic>
          </wp:inline>
        </w:drawing>
      </w:r>
    </w:p>
    <w:p w14:paraId="4CD23FEF" w14:textId="43E93F52" w:rsidR="4D1AA3F8" w:rsidRDefault="1A7F8A22" w:rsidP="300AC3D5">
      <w:pPr>
        <w:spacing w:after="0" w:line="240" w:lineRule="auto"/>
        <w:jc w:val="center"/>
        <w:rPr>
          <w:rFonts w:ascii="Garamond" w:hAnsi="Garamond"/>
        </w:rPr>
      </w:pPr>
      <w:r w:rsidRPr="34C3FD6A">
        <w:rPr>
          <w:rFonts w:ascii="Garamond" w:hAnsi="Garamond"/>
          <w:b/>
          <w:bCs/>
        </w:rPr>
        <w:t xml:space="preserve">Figure </w:t>
      </w:r>
      <w:r w:rsidR="3443D2DB" w:rsidRPr="34C3FD6A">
        <w:rPr>
          <w:rFonts w:ascii="Garamond" w:hAnsi="Garamond"/>
          <w:b/>
          <w:bCs/>
        </w:rPr>
        <w:t>1</w:t>
      </w:r>
      <w:r w:rsidR="00E80BAB" w:rsidRPr="34C3FD6A">
        <w:rPr>
          <w:rFonts w:ascii="Garamond" w:hAnsi="Garamond"/>
          <w:b/>
          <w:bCs/>
        </w:rPr>
        <w:t>3</w:t>
      </w:r>
      <w:r w:rsidRPr="34C3FD6A">
        <w:rPr>
          <w:rFonts w:ascii="Garamond" w:hAnsi="Garamond"/>
          <w:b/>
          <w:bCs/>
        </w:rPr>
        <w:t xml:space="preserve">. </w:t>
      </w:r>
      <w:r w:rsidR="5DDD0315" w:rsidRPr="34C3FD6A">
        <w:rPr>
          <w:rFonts w:ascii="Garamond" w:hAnsi="Garamond"/>
        </w:rPr>
        <w:t xml:space="preserve">North Sarasota Socioeconomic </w:t>
      </w:r>
      <w:r w:rsidR="645BF785" w:rsidRPr="34C3FD6A">
        <w:rPr>
          <w:rFonts w:ascii="Garamond" w:hAnsi="Garamond"/>
        </w:rPr>
        <w:t xml:space="preserve">Profile </w:t>
      </w:r>
      <w:r w:rsidR="5DDD0315" w:rsidRPr="34C3FD6A">
        <w:rPr>
          <w:rFonts w:ascii="Garamond" w:hAnsi="Garamond"/>
        </w:rPr>
        <w:t xml:space="preserve">and </w:t>
      </w:r>
      <w:r w:rsidR="5BC1E7CB" w:rsidRPr="34C3FD6A">
        <w:rPr>
          <w:rFonts w:ascii="Garamond" w:hAnsi="Garamond"/>
        </w:rPr>
        <w:t>Average Summer 2019-2023 Daytime LST</w:t>
      </w:r>
      <w:r w:rsidR="124B97E5" w:rsidRPr="34C3FD6A">
        <w:rPr>
          <w:rFonts w:ascii="Garamond" w:hAnsi="Garamond"/>
        </w:rPr>
        <w:t>.</w:t>
      </w:r>
    </w:p>
    <w:p w14:paraId="12293F9A" w14:textId="77777777" w:rsidR="000B36CB" w:rsidRDefault="000B36CB" w:rsidP="300AC3D5">
      <w:pPr>
        <w:spacing w:after="0" w:line="240" w:lineRule="auto"/>
        <w:jc w:val="center"/>
        <w:rPr>
          <w:rFonts w:ascii="Garamond" w:hAnsi="Garamond"/>
        </w:rPr>
      </w:pPr>
    </w:p>
    <w:p w14:paraId="23F0E338" w14:textId="77E7B6A0" w:rsidR="005036E8" w:rsidRPr="005036E8" w:rsidRDefault="3EE6266F" w:rsidP="00F85CBD">
      <w:pPr>
        <w:spacing w:after="0" w:line="240" w:lineRule="auto"/>
        <w:rPr>
          <w:rFonts w:ascii="Garamond" w:hAnsi="Garamond"/>
        </w:rPr>
      </w:pPr>
      <w:r w:rsidRPr="34C3FD6A">
        <w:rPr>
          <w:rFonts w:ascii="Garamond" w:hAnsi="Garamond"/>
        </w:rPr>
        <w:t>Venice (Figure 14)</w:t>
      </w:r>
      <w:r w:rsidR="7081E1E0" w:rsidRPr="34C3FD6A">
        <w:rPr>
          <w:rFonts w:ascii="Garamond" w:hAnsi="Garamond"/>
        </w:rPr>
        <w:t xml:space="preserve"> has a high </w:t>
      </w:r>
      <w:r w:rsidR="504E34AC" w:rsidRPr="34C3FD6A">
        <w:rPr>
          <w:rFonts w:ascii="Garamond" w:hAnsi="Garamond"/>
        </w:rPr>
        <w:t>number</w:t>
      </w:r>
      <w:r w:rsidR="7081E1E0" w:rsidRPr="34C3FD6A">
        <w:rPr>
          <w:rFonts w:ascii="Garamond" w:hAnsi="Garamond"/>
        </w:rPr>
        <w:t xml:space="preserve"> of </w:t>
      </w:r>
      <w:r w:rsidR="338D73C5" w:rsidRPr="34C3FD6A">
        <w:rPr>
          <w:rFonts w:ascii="Garamond" w:hAnsi="Garamond"/>
        </w:rPr>
        <w:t xml:space="preserve">residents </w:t>
      </w:r>
      <w:r w:rsidR="7081E1E0" w:rsidRPr="34C3FD6A">
        <w:rPr>
          <w:rFonts w:ascii="Garamond" w:hAnsi="Garamond"/>
        </w:rPr>
        <w:t>that are 65 years</w:t>
      </w:r>
      <w:r w:rsidR="002805F3" w:rsidRPr="34C3FD6A">
        <w:rPr>
          <w:rFonts w:ascii="Garamond" w:hAnsi="Garamond"/>
        </w:rPr>
        <w:t xml:space="preserve"> </w:t>
      </w:r>
      <w:r w:rsidR="4D22D64B" w:rsidRPr="34C3FD6A">
        <w:rPr>
          <w:rFonts w:ascii="Garamond" w:hAnsi="Garamond"/>
        </w:rPr>
        <w:t>or</w:t>
      </w:r>
      <w:r w:rsidR="7081E1E0" w:rsidRPr="34C3FD6A">
        <w:rPr>
          <w:rFonts w:ascii="Garamond" w:hAnsi="Garamond"/>
        </w:rPr>
        <w:t xml:space="preserve"> older, with a few of these communities also existing below the poverty line, making Venice a notable intersection between physical demographic risks (age) and socioeconomic ones. While not as hot during the day overall as in North Sarasota, </w:t>
      </w:r>
      <w:r w:rsidR="33956412" w:rsidRPr="34C3FD6A">
        <w:rPr>
          <w:rFonts w:ascii="Garamond" w:hAnsi="Garamond"/>
        </w:rPr>
        <w:t>daytime LST</w:t>
      </w:r>
      <w:r w:rsidR="7081E1E0" w:rsidRPr="34C3FD6A">
        <w:rPr>
          <w:rFonts w:ascii="Garamond" w:hAnsi="Garamond"/>
        </w:rPr>
        <w:t xml:space="preserve"> in the summer in Venice is still dangerously high given the demographic risks present.</w:t>
      </w:r>
    </w:p>
    <w:p w14:paraId="7F40AF3F" w14:textId="77777777" w:rsidR="000B36CB" w:rsidRDefault="000B36CB" w:rsidP="300AC3D5">
      <w:pPr>
        <w:spacing w:after="0" w:line="240" w:lineRule="auto"/>
        <w:jc w:val="center"/>
        <w:rPr>
          <w:rFonts w:ascii="Garamond" w:hAnsi="Garamond"/>
          <w:b/>
          <w:bCs/>
        </w:rPr>
      </w:pPr>
    </w:p>
    <w:p w14:paraId="0FDD0B84" w14:textId="16966AD5" w:rsidR="00421367" w:rsidRDefault="00421367" w:rsidP="300AC3D5">
      <w:pPr>
        <w:spacing w:after="0" w:line="240" w:lineRule="auto"/>
        <w:rPr>
          <w:rFonts w:ascii="Garamond" w:hAnsi="Garamond"/>
          <w:b/>
          <w:bCs/>
        </w:rPr>
      </w:pPr>
    </w:p>
    <w:p w14:paraId="3C95E727" w14:textId="73E22EA1" w:rsidR="006234D1" w:rsidRDefault="006234D1" w:rsidP="006234D1">
      <w:pPr>
        <w:spacing w:after="0" w:line="240" w:lineRule="auto"/>
        <w:jc w:val="center"/>
        <w:rPr>
          <w:rFonts w:ascii="Garamond" w:hAnsi="Garamond"/>
          <w:b/>
          <w:bCs/>
        </w:rPr>
      </w:pPr>
      <w:r>
        <w:rPr>
          <w:rFonts w:ascii="Garamond" w:hAnsi="Garamond"/>
          <w:b/>
          <w:bCs/>
          <w:noProof/>
        </w:rPr>
        <w:drawing>
          <wp:inline distT="0" distB="0" distL="0" distR="0" wp14:anchorId="4723DC16" wp14:editId="79F62D85">
            <wp:extent cx="4118292" cy="1995348"/>
            <wp:effectExtent l="0" t="0" r="0" b="5080"/>
            <wp:docPr id="1872375726" name="Picture 187237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75726" name="Picture 18723757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0245" cy="2010829"/>
                    </a:xfrm>
                    <a:prstGeom prst="rect">
                      <a:avLst/>
                    </a:prstGeom>
                  </pic:spPr>
                </pic:pic>
              </a:graphicData>
            </a:graphic>
          </wp:inline>
        </w:drawing>
      </w:r>
    </w:p>
    <w:p w14:paraId="3D8D4F8A" w14:textId="77777777" w:rsidR="00E515EF" w:rsidRDefault="00E515EF" w:rsidP="006234D1">
      <w:pPr>
        <w:spacing w:after="0" w:line="240" w:lineRule="auto"/>
        <w:jc w:val="center"/>
        <w:rPr>
          <w:rFonts w:ascii="Garamond" w:hAnsi="Garamond"/>
          <w:b/>
          <w:bCs/>
        </w:rPr>
      </w:pPr>
    </w:p>
    <w:p w14:paraId="09488D47" w14:textId="203F720E" w:rsidR="00E515EF" w:rsidRDefault="5205B4F5" w:rsidP="00E515EF">
      <w:pPr>
        <w:spacing w:after="0" w:line="240" w:lineRule="auto"/>
        <w:jc w:val="center"/>
        <w:rPr>
          <w:rFonts w:ascii="Garamond" w:hAnsi="Garamond"/>
        </w:rPr>
      </w:pPr>
      <w:r w:rsidRPr="34C3FD6A">
        <w:rPr>
          <w:rFonts w:ascii="Garamond" w:hAnsi="Garamond"/>
          <w:b/>
          <w:bCs/>
        </w:rPr>
        <w:t xml:space="preserve">Figure </w:t>
      </w:r>
      <w:r w:rsidR="1CE1B6B2" w:rsidRPr="34C3FD6A">
        <w:rPr>
          <w:rFonts w:ascii="Garamond" w:hAnsi="Garamond"/>
          <w:b/>
          <w:bCs/>
        </w:rPr>
        <w:t>1</w:t>
      </w:r>
      <w:r w:rsidR="00E80BAB" w:rsidRPr="34C3FD6A">
        <w:rPr>
          <w:rFonts w:ascii="Garamond" w:hAnsi="Garamond"/>
          <w:b/>
          <w:bCs/>
        </w:rPr>
        <w:t>4</w:t>
      </w:r>
      <w:r w:rsidRPr="34C3FD6A">
        <w:rPr>
          <w:rFonts w:ascii="Garamond" w:hAnsi="Garamond"/>
          <w:b/>
          <w:bCs/>
        </w:rPr>
        <w:t xml:space="preserve">. </w:t>
      </w:r>
      <w:r w:rsidRPr="34C3FD6A">
        <w:rPr>
          <w:rFonts w:ascii="Garamond" w:hAnsi="Garamond"/>
        </w:rPr>
        <w:t xml:space="preserve">Venice Socioeconomic </w:t>
      </w:r>
      <w:r w:rsidR="645BF785" w:rsidRPr="34C3FD6A">
        <w:rPr>
          <w:rFonts w:ascii="Garamond" w:hAnsi="Garamond"/>
        </w:rPr>
        <w:t xml:space="preserve">Profile </w:t>
      </w:r>
      <w:r w:rsidRPr="34C3FD6A">
        <w:rPr>
          <w:rFonts w:ascii="Garamond" w:hAnsi="Garamond"/>
        </w:rPr>
        <w:t>and Average Summer 2019-2023 Daytime LST</w:t>
      </w:r>
      <w:r w:rsidR="627D95AF" w:rsidRPr="34C3FD6A">
        <w:rPr>
          <w:rFonts w:ascii="Garamond" w:hAnsi="Garamond"/>
        </w:rPr>
        <w:t>.</w:t>
      </w:r>
    </w:p>
    <w:p w14:paraId="77B43153" w14:textId="77777777" w:rsidR="005036E8" w:rsidRDefault="005036E8" w:rsidP="00E515EF">
      <w:pPr>
        <w:spacing w:after="0" w:line="240" w:lineRule="auto"/>
        <w:jc w:val="center"/>
        <w:rPr>
          <w:rFonts w:ascii="Garamond" w:hAnsi="Garamond"/>
        </w:rPr>
      </w:pPr>
    </w:p>
    <w:p w14:paraId="4C85EA7B" w14:textId="08D10F17" w:rsidR="005036E8" w:rsidRDefault="5B2F3C58" w:rsidP="00F85CBD">
      <w:pPr>
        <w:spacing w:after="0" w:line="240" w:lineRule="auto"/>
        <w:rPr>
          <w:rFonts w:ascii="Garamond" w:hAnsi="Garamond"/>
        </w:rPr>
      </w:pPr>
      <w:r w:rsidRPr="34C3FD6A">
        <w:rPr>
          <w:rFonts w:ascii="Garamond" w:hAnsi="Garamond"/>
        </w:rPr>
        <w:t>With a combination of similar demographic risks to North Sarasota (unemployment rates, poverty, etc.), though there are also physical risks present as well (the census tract with the highest elderly population by percent)</w:t>
      </w:r>
      <w:r w:rsidR="40AE9BB4" w:rsidRPr="34C3FD6A">
        <w:rPr>
          <w:rFonts w:ascii="Garamond" w:hAnsi="Garamond"/>
        </w:rPr>
        <w:t>,</w:t>
      </w:r>
      <w:r w:rsidRPr="34C3FD6A">
        <w:rPr>
          <w:rFonts w:ascii="Garamond" w:hAnsi="Garamond"/>
        </w:rPr>
        <w:t xml:space="preserve"> North Port is the final area towards which heat mitigation ought to be directed with priority</w:t>
      </w:r>
      <w:r w:rsidR="3F1F449A" w:rsidRPr="34C3FD6A">
        <w:rPr>
          <w:rFonts w:ascii="Garamond" w:hAnsi="Garamond"/>
        </w:rPr>
        <w:t xml:space="preserve"> </w:t>
      </w:r>
      <w:r w:rsidR="746FCE13" w:rsidRPr="34C3FD6A">
        <w:rPr>
          <w:rFonts w:ascii="Garamond" w:hAnsi="Garamond"/>
        </w:rPr>
        <w:t xml:space="preserve">as </w:t>
      </w:r>
      <w:r w:rsidR="3F1F449A" w:rsidRPr="34C3FD6A">
        <w:rPr>
          <w:rFonts w:ascii="Garamond" w:hAnsi="Garamond"/>
        </w:rPr>
        <w:t xml:space="preserve">shown in Figure </w:t>
      </w:r>
      <w:r w:rsidR="479A97A0" w:rsidRPr="34C3FD6A">
        <w:rPr>
          <w:rFonts w:ascii="Garamond" w:hAnsi="Garamond"/>
        </w:rPr>
        <w:t>1</w:t>
      </w:r>
      <w:r w:rsidR="00E80BAB" w:rsidRPr="34C3FD6A">
        <w:rPr>
          <w:rFonts w:ascii="Garamond" w:hAnsi="Garamond"/>
        </w:rPr>
        <w:t>5</w:t>
      </w:r>
      <w:r w:rsidRPr="34C3FD6A">
        <w:rPr>
          <w:rFonts w:ascii="Garamond" w:hAnsi="Garamond"/>
        </w:rPr>
        <w:t xml:space="preserve">. While </w:t>
      </w:r>
      <w:r w:rsidR="33956412" w:rsidRPr="34C3FD6A">
        <w:rPr>
          <w:rFonts w:ascii="Garamond" w:hAnsi="Garamond"/>
        </w:rPr>
        <w:t>average daytime LST</w:t>
      </w:r>
      <w:r w:rsidRPr="34C3FD6A">
        <w:rPr>
          <w:rFonts w:ascii="Garamond" w:hAnsi="Garamond"/>
        </w:rPr>
        <w:t xml:space="preserve"> is lower in much of North Port than in Northern Sarasota City or Venice, it is still higher than many other parts of the county (in combination with demographic risks and land cover factors).</w:t>
      </w:r>
    </w:p>
    <w:p w14:paraId="1C81FE95" w14:textId="77777777" w:rsidR="00E515EF" w:rsidRDefault="00E515EF" w:rsidP="00E515EF">
      <w:pPr>
        <w:spacing w:after="0" w:line="240" w:lineRule="auto"/>
        <w:jc w:val="center"/>
        <w:rPr>
          <w:rFonts w:ascii="Garamond" w:hAnsi="Garamond"/>
        </w:rPr>
      </w:pPr>
    </w:p>
    <w:p w14:paraId="51FE0B76" w14:textId="56FBEED2" w:rsidR="00E515EF" w:rsidRDefault="00017B57" w:rsidP="00E515EF">
      <w:pPr>
        <w:spacing w:after="0" w:line="240" w:lineRule="auto"/>
        <w:jc w:val="center"/>
        <w:rPr>
          <w:rFonts w:ascii="Garamond" w:hAnsi="Garamond"/>
          <w:b/>
          <w:bCs/>
        </w:rPr>
      </w:pPr>
      <w:r>
        <w:rPr>
          <w:rFonts w:ascii="Garamond" w:hAnsi="Garamond"/>
          <w:b/>
          <w:bCs/>
          <w:noProof/>
        </w:rPr>
        <w:drawing>
          <wp:inline distT="0" distB="0" distL="0" distR="0" wp14:anchorId="1A05E56D" wp14:editId="6679CD5F">
            <wp:extent cx="4081462" cy="1964422"/>
            <wp:effectExtent l="0" t="0" r="0" b="0"/>
            <wp:docPr id="1258585765" name="Picture 125858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5765" name="Picture 12585857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3215" cy="1979705"/>
                    </a:xfrm>
                    <a:prstGeom prst="rect">
                      <a:avLst/>
                    </a:prstGeom>
                  </pic:spPr>
                </pic:pic>
              </a:graphicData>
            </a:graphic>
          </wp:inline>
        </w:drawing>
      </w:r>
    </w:p>
    <w:p w14:paraId="76459533" w14:textId="77777777" w:rsidR="00017B57" w:rsidRDefault="00017B57" w:rsidP="00E515EF">
      <w:pPr>
        <w:spacing w:after="0" w:line="240" w:lineRule="auto"/>
        <w:jc w:val="center"/>
        <w:rPr>
          <w:rFonts w:ascii="Garamond" w:hAnsi="Garamond"/>
          <w:b/>
          <w:bCs/>
        </w:rPr>
      </w:pPr>
    </w:p>
    <w:p w14:paraId="54BD77C4" w14:textId="4490EFD2" w:rsidR="00037981" w:rsidRDefault="27F6C7B7" w:rsidP="00037981">
      <w:pPr>
        <w:spacing w:after="0" w:line="240" w:lineRule="auto"/>
        <w:jc w:val="center"/>
        <w:rPr>
          <w:rFonts w:ascii="Garamond" w:hAnsi="Garamond"/>
        </w:rPr>
      </w:pPr>
      <w:r w:rsidRPr="34C3FD6A">
        <w:rPr>
          <w:rFonts w:ascii="Garamond" w:hAnsi="Garamond"/>
          <w:b/>
          <w:bCs/>
        </w:rPr>
        <w:t xml:space="preserve">Figure </w:t>
      </w:r>
      <w:r w:rsidR="3F097BBA" w:rsidRPr="34C3FD6A">
        <w:rPr>
          <w:rFonts w:ascii="Garamond" w:hAnsi="Garamond"/>
          <w:b/>
          <w:bCs/>
        </w:rPr>
        <w:t>1</w:t>
      </w:r>
      <w:r w:rsidR="00E80BAB" w:rsidRPr="34C3FD6A">
        <w:rPr>
          <w:rFonts w:ascii="Garamond" w:hAnsi="Garamond"/>
          <w:b/>
          <w:bCs/>
        </w:rPr>
        <w:t>5</w:t>
      </w:r>
      <w:r w:rsidR="694A5EDB" w:rsidRPr="34C3FD6A">
        <w:rPr>
          <w:rFonts w:ascii="Garamond" w:hAnsi="Garamond"/>
          <w:b/>
          <w:bCs/>
        </w:rPr>
        <w:t>.</w:t>
      </w:r>
      <w:r w:rsidRPr="34C3FD6A">
        <w:rPr>
          <w:rFonts w:ascii="Garamond" w:hAnsi="Garamond"/>
          <w:b/>
          <w:bCs/>
        </w:rPr>
        <w:t xml:space="preserve"> </w:t>
      </w:r>
      <w:r w:rsidRPr="34C3FD6A">
        <w:rPr>
          <w:rFonts w:ascii="Garamond" w:hAnsi="Garamond"/>
        </w:rPr>
        <w:t xml:space="preserve">North Port Socioeconomic </w:t>
      </w:r>
      <w:r w:rsidR="645BF785" w:rsidRPr="34C3FD6A">
        <w:rPr>
          <w:rFonts w:ascii="Garamond" w:hAnsi="Garamond"/>
        </w:rPr>
        <w:t xml:space="preserve">Profile </w:t>
      </w:r>
      <w:r w:rsidRPr="34C3FD6A">
        <w:rPr>
          <w:rFonts w:ascii="Garamond" w:hAnsi="Garamond"/>
        </w:rPr>
        <w:t>and Average Summer 2019-2023 Daytime LST</w:t>
      </w:r>
      <w:r w:rsidR="0B12E1CF" w:rsidRPr="34C3FD6A">
        <w:rPr>
          <w:rFonts w:ascii="Garamond" w:hAnsi="Garamond"/>
        </w:rPr>
        <w:t>.</w:t>
      </w:r>
    </w:p>
    <w:p w14:paraId="094A6F63" w14:textId="0672F076" w:rsidR="00A17F99" w:rsidRDefault="00A17F99" w:rsidP="300AC3D5">
      <w:pPr>
        <w:spacing w:after="0" w:line="240" w:lineRule="auto"/>
        <w:rPr>
          <w:rFonts w:ascii="Garamond" w:hAnsi="Garamond"/>
          <w:b/>
          <w:bCs/>
        </w:rPr>
      </w:pPr>
    </w:p>
    <w:p w14:paraId="3465B43C" w14:textId="006C10F7" w:rsidR="00421367" w:rsidRPr="00497EDC" w:rsidRDefault="00631CCB" w:rsidP="00421367">
      <w:pPr>
        <w:spacing w:after="0" w:line="240" w:lineRule="auto"/>
        <w:rPr>
          <w:rFonts w:ascii="Garamond" w:hAnsi="Garamond"/>
          <w:i/>
          <w:iCs/>
        </w:rPr>
      </w:pPr>
      <w:r w:rsidRPr="00497EDC">
        <w:rPr>
          <w:rFonts w:ascii="Garamond" w:hAnsi="Garamond"/>
          <w:i/>
          <w:iCs/>
        </w:rPr>
        <w:t>4.</w:t>
      </w:r>
      <w:r w:rsidR="00497EDC" w:rsidRPr="00497EDC">
        <w:rPr>
          <w:rFonts w:ascii="Garamond" w:hAnsi="Garamond"/>
          <w:i/>
          <w:iCs/>
        </w:rPr>
        <w:t>1.</w:t>
      </w:r>
      <w:r w:rsidRPr="00497EDC">
        <w:rPr>
          <w:rFonts w:ascii="Garamond" w:hAnsi="Garamond"/>
          <w:i/>
          <w:iCs/>
        </w:rPr>
        <w:t>6</w:t>
      </w:r>
      <w:r w:rsidR="009C53F6" w:rsidRPr="00497EDC">
        <w:rPr>
          <w:rFonts w:ascii="Garamond" w:hAnsi="Garamond"/>
          <w:i/>
          <w:iCs/>
        </w:rPr>
        <w:t xml:space="preserve"> Demographic Data</w:t>
      </w:r>
    </w:p>
    <w:p w14:paraId="3CC029E1" w14:textId="4079ECAB" w:rsidR="00421367" w:rsidRDefault="46162C93" w:rsidP="00F85CBD">
      <w:pPr>
        <w:pStyle w:val="NoSpacing"/>
        <w:rPr>
          <w:rFonts w:ascii="Garamond" w:eastAsia="Garamond" w:hAnsi="Garamond" w:cs="Garamond"/>
          <w:color w:val="000000" w:themeColor="text1"/>
        </w:rPr>
      </w:pPr>
      <w:r w:rsidRPr="6798B31C">
        <w:rPr>
          <w:rFonts w:ascii="Garamond" w:hAnsi="Garamond"/>
        </w:rPr>
        <w:t xml:space="preserve">A demographic breakdown of the locations of vulnerable populations, available in Appendix C, shows that </w:t>
      </w:r>
      <w:r w:rsidR="1A9DF1CE" w:rsidRPr="6798B31C">
        <w:rPr>
          <w:rFonts w:ascii="Garamond" w:hAnsi="Garamond"/>
        </w:rPr>
        <w:t xml:space="preserve">the pattern of vulnerability across Sarasota County shifts significantly depending on what type of demographic information is being mapped. </w:t>
      </w:r>
      <w:r w:rsidR="2F77D5AB" w:rsidRPr="6798B31C">
        <w:rPr>
          <w:rFonts w:ascii="Garamond" w:hAnsi="Garamond"/>
        </w:rPr>
        <w:t xml:space="preserve">The highest population density is centered around </w:t>
      </w:r>
      <w:r w:rsidR="4B5C09AD" w:rsidRPr="6798B31C">
        <w:rPr>
          <w:rFonts w:ascii="Garamond" w:hAnsi="Garamond"/>
        </w:rPr>
        <w:t>the City</w:t>
      </w:r>
      <w:r w:rsidR="2D647FCF" w:rsidRPr="6798B31C">
        <w:rPr>
          <w:rFonts w:ascii="Garamond" w:hAnsi="Garamond"/>
        </w:rPr>
        <w:t xml:space="preserve"> of </w:t>
      </w:r>
      <w:r w:rsidR="2F77D5AB" w:rsidRPr="6798B31C">
        <w:rPr>
          <w:rFonts w:ascii="Garamond" w:hAnsi="Garamond"/>
        </w:rPr>
        <w:t xml:space="preserve">Sarasota, which has the second highest overall population of the county (only after North Port, which had a medium population density). </w:t>
      </w:r>
      <w:r w:rsidR="511A7ADF" w:rsidRPr="6798B31C">
        <w:rPr>
          <w:rFonts w:ascii="Garamond" w:hAnsi="Garamond"/>
        </w:rPr>
        <w:t>There</w:t>
      </w:r>
      <w:r w:rsidR="2F77D5AB" w:rsidRPr="6798B31C">
        <w:rPr>
          <w:rFonts w:ascii="Garamond" w:hAnsi="Garamond"/>
        </w:rPr>
        <w:t xml:space="preserve"> is a large swath of census tracts with very high population densities – measured as number of people per square mile – in North Sarasota. Patterns differ depending on whether they are considered to contribute to physical risk to heat hazards versus social risks. For example, demographic factors associated with age - such as being under five, over 65, or disabled – are </w:t>
      </w:r>
      <w:r w:rsidR="2F77D5AB" w:rsidRPr="6798B31C">
        <w:rPr>
          <w:rFonts w:ascii="Garamond" w:eastAsia="Garamond" w:hAnsi="Garamond" w:cs="Garamond"/>
        </w:rPr>
        <w:t xml:space="preserve">clustered largely in the southern part of the county, while most other variables – which focus on social determinants such as race or language capacity – are centered mostly in the northeast, particularly in North Sarasota though they also are prominent in North Port. Overall, </w:t>
      </w:r>
      <w:r w:rsidR="2F77D5AB" w:rsidRPr="6798B31C">
        <w:rPr>
          <w:rFonts w:ascii="Garamond" w:eastAsia="Garamond" w:hAnsi="Garamond" w:cs="Garamond"/>
          <w:color w:val="000000" w:themeColor="text1"/>
        </w:rPr>
        <w:t xml:space="preserve">North Sarasota and North Port both reflect high percentages in almost every category. In fact, in some areas of North Sarasota, the percentage of non-white inhabitants is </w:t>
      </w:r>
      <w:r w:rsidR="2F77D5AB" w:rsidRPr="6798B31C">
        <w:rPr>
          <w:rFonts w:ascii="Garamond" w:eastAsia="Garamond" w:hAnsi="Garamond" w:cs="Garamond"/>
          <w:color w:val="000000" w:themeColor="text1"/>
        </w:rPr>
        <w:lastRenderedPageBreak/>
        <w:t>almost 95 percent, while in other tracts, particularly in the southwest and along the coasts, that number is almost zero. Areas with the highest percentage of people under the poverty line (up to a third of the total) include North Sarasota, North Port, and the large section of land in the central/eastern section of the county.</w:t>
      </w:r>
    </w:p>
    <w:p w14:paraId="47828C35" w14:textId="73C14C74" w:rsidR="009C53F6" w:rsidRPr="00D779A2" w:rsidRDefault="009C53F6" w:rsidP="300AC3D5">
      <w:pPr>
        <w:spacing w:after="0" w:line="240" w:lineRule="auto"/>
        <w:rPr>
          <w:rFonts w:ascii="Garamond" w:hAnsi="Garamond"/>
          <w:b/>
          <w:bCs/>
        </w:rPr>
      </w:pPr>
    </w:p>
    <w:p w14:paraId="18864097" w14:textId="2FB12D72" w:rsidR="13F24F96" w:rsidRDefault="348B421D" w:rsidP="46D4DED5">
      <w:pPr>
        <w:spacing w:after="0" w:line="240" w:lineRule="auto"/>
        <w:rPr>
          <w:rFonts w:ascii="Garamond" w:hAnsi="Garamond"/>
          <w:b/>
          <w:bCs/>
          <w:i/>
          <w:iCs/>
        </w:rPr>
      </w:pPr>
      <w:r w:rsidRPr="46D4DED5">
        <w:rPr>
          <w:rFonts w:ascii="Garamond" w:hAnsi="Garamond"/>
          <w:b/>
          <w:bCs/>
        </w:rPr>
        <w:t>4.</w:t>
      </w:r>
      <w:r w:rsidR="00497EDC">
        <w:rPr>
          <w:rFonts w:ascii="Garamond" w:hAnsi="Garamond"/>
          <w:b/>
          <w:bCs/>
        </w:rPr>
        <w:t>2</w:t>
      </w:r>
      <w:r w:rsidRPr="46D4DED5">
        <w:rPr>
          <w:rFonts w:ascii="Garamond" w:hAnsi="Garamond"/>
          <w:b/>
          <w:bCs/>
        </w:rPr>
        <w:t xml:space="preserve"> </w:t>
      </w:r>
      <w:r w:rsidR="7F092FBA" w:rsidRPr="46D4DED5">
        <w:rPr>
          <w:rFonts w:ascii="Garamond" w:hAnsi="Garamond"/>
          <w:b/>
          <w:bCs/>
        </w:rPr>
        <w:t>Limitations</w:t>
      </w:r>
    </w:p>
    <w:p w14:paraId="1B714582" w14:textId="3A04F471" w:rsidR="22CD34A6" w:rsidRDefault="22CD34A6" w:rsidP="120FC842">
      <w:pPr>
        <w:spacing w:after="0" w:line="240" w:lineRule="auto"/>
        <w:rPr>
          <w:rFonts w:ascii="Garamond" w:hAnsi="Garamond"/>
          <w:i/>
          <w:iCs/>
        </w:rPr>
      </w:pPr>
      <w:r w:rsidRPr="00497EDC">
        <w:rPr>
          <w:rFonts w:ascii="Garamond" w:hAnsi="Garamond"/>
          <w:i/>
          <w:iCs/>
        </w:rPr>
        <w:t>4.</w:t>
      </w:r>
      <w:r w:rsidR="00497EDC" w:rsidRPr="00497EDC">
        <w:rPr>
          <w:rFonts w:ascii="Garamond" w:hAnsi="Garamond"/>
          <w:i/>
          <w:iCs/>
        </w:rPr>
        <w:t>2</w:t>
      </w:r>
      <w:r w:rsidRPr="00497EDC">
        <w:rPr>
          <w:rFonts w:ascii="Garamond" w:hAnsi="Garamond"/>
          <w:i/>
          <w:iCs/>
        </w:rPr>
        <w:t>.1</w:t>
      </w:r>
      <w:r w:rsidRPr="120FC842">
        <w:rPr>
          <w:rFonts w:ascii="Garamond" w:hAnsi="Garamond"/>
        </w:rPr>
        <w:t xml:space="preserve"> </w:t>
      </w:r>
      <w:r w:rsidRPr="120FC842">
        <w:rPr>
          <w:rFonts w:ascii="Garamond" w:hAnsi="Garamond"/>
          <w:i/>
          <w:iCs/>
        </w:rPr>
        <w:t>Evapotranspiration</w:t>
      </w:r>
    </w:p>
    <w:p w14:paraId="7F3826B9" w14:textId="5243E67E" w:rsidR="22CD34A6" w:rsidRDefault="7F9B23E6" w:rsidP="00F85CBD">
      <w:pPr>
        <w:spacing w:after="0" w:line="240" w:lineRule="auto"/>
        <w:rPr>
          <w:rFonts w:ascii="Garamond" w:eastAsia="Times New Roman" w:hAnsi="Garamond" w:cs="Arial"/>
        </w:rPr>
      </w:pPr>
      <w:r w:rsidRPr="4703D359">
        <w:rPr>
          <w:rFonts w:ascii="Garamond" w:hAnsi="Garamond"/>
        </w:rPr>
        <w:t xml:space="preserve">Due </w:t>
      </w:r>
      <w:r w:rsidR="645BF785" w:rsidRPr="4703D359">
        <w:rPr>
          <w:rFonts w:ascii="Garamond" w:hAnsi="Garamond"/>
        </w:rPr>
        <w:t xml:space="preserve">to </w:t>
      </w:r>
      <w:r w:rsidRPr="4703D359">
        <w:rPr>
          <w:rFonts w:ascii="Garamond" w:hAnsi="Garamond"/>
        </w:rPr>
        <w:t xml:space="preserve">frequent cloud cover in the Landsat </w:t>
      </w:r>
      <w:r w:rsidR="4F59E38E" w:rsidRPr="4703D359">
        <w:rPr>
          <w:rFonts w:ascii="Garamond" w:hAnsi="Garamond"/>
        </w:rPr>
        <w:t>provisional</w:t>
      </w:r>
      <w:r w:rsidR="32ABB5DF" w:rsidRPr="4703D359">
        <w:rPr>
          <w:rFonts w:ascii="Garamond" w:hAnsi="Garamond"/>
        </w:rPr>
        <w:t xml:space="preserve"> evapotranspiration product, the team only used a single date of data (</w:t>
      </w:r>
      <w:r w:rsidR="32ABB5DF" w:rsidRPr="4703D359">
        <w:rPr>
          <w:rFonts w:ascii="Garamond" w:eastAsia="Times New Roman" w:hAnsi="Garamond" w:cs="Arial"/>
        </w:rPr>
        <w:t>22</w:t>
      </w:r>
      <w:r w:rsidR="32ABB5DF" w:rsidRPr="4703D359">
        <w:rPr>
          <w:rFonts w:ascii="Garamond" w:eastAsia="Times New Roman" w:hAnsi="Garamond" w:cs="Arial"/>
          <w:vertAlign w:val="superscript"/>
        </w:rPr>
        <w:t>nd</w:t>
      </w:r>
      <w:r w:rsidR="32ABB5DF" w:rsidRPr="4703D359">
        <w:rPr>
          <w:rFonts w:ascii="Garamond" w:eastAsia="Times New Roman" w:hAnsi="Garamond" w:cs="Arial"/>
        </w:rPr>
        <w:t xml:space="preserve"> August 2023) </w:t>
      </w:r>
      <w:r w:rsidR="5BC142E4" w:rsidRPr="4703D359">
        <w:rPr>
          <w:rFonts w:ascii="Garamond" w:eastAsia="Times New Roman" w:hAnsi="Garamond" w:cs="Arial"/>
        </w:rPr>
        <w:t xml:space="preserve">path 016 row 041, </w:t>
      </w:r>
      <w:r w:rsidR="32ABB5DF" w:rsidRPr="4703D359">
        <w:rPr>
          <w:rFonts w:ascii="Garamond" w:eastAsia="Times New Roman" w:hAnsi="Garamond" w:cs="Arial"/>
        </w:rPr>
        <w:t xml:space="preserve">as an input for the </w:t>
      </w:r>
      <w:proofErr w:type="spellStart"/>
      <w:r w:rsidR="32ABB5DF" w:rsidRPr="4703D359">
        <w:rPr>
          <w:rFonts w:ascii="Garamond" w:eastAsia="Times New Roman" w:hAnsi="Garamond" w:cs="Arial"/>
        </w:rPr>
        <w:t>InVEST</w:t>
      </w:r>
      <w:proofErr w:type="spellEnd"/>
      <w:r w:rsidR="32ABB5DF" w:rsidRPr="4703D359">
        <w:rPr>
          <w:rFonts w:ascii="Garamond" w:eastAsia="Times New Roman" w:hAnsi="Garamond" w:cs="Arial"/>
        </w:rPr>
        <w:t xml:space="preserve"> urban cooling model</w:t>
      </w:r>
      <w:r w:rsidR="1DD44E98" w:rsidRPr="4703D359">
        <w:rPr>
          <w:rFonts w:ascii="Garamond" w:eastAsia="Times New Roman" w:hAnsi="Garamond" w:cs="Arial"/>
        </w:rPr>
        <w:t xml:space="preserve">. The team assumed that this date was representative of the typical behavior of evapotranspiration in the county, but </w:t>
      </w:r>
      <w:r w:rsidR="2A5830A1" w:rsidRPr="4703D359">
        <w:rPr>
          <w:rFonts w:ascii="Garamond" w:eastAsia="Times New Roman" w:hAnsi="Garamond" w:cs="Arial"/>
        </w:rPr>
        <w:t xml:space="preserve">average evapotranspiration may differ significantly. </w:t>
      </w:r>
    </w:p>
    <w:p w14:paraId="79AE3A21" w14:textId="1F5C9596" w:rsidR="120FC842" w:rsidRDefault="120FC842" w:rsidP="120FC842">
      <w:pPr>
        <w:spacing w:after="0" w:line="240" w:lineRule="auto"/>
        <w:rPr>
          <w:rFonts w:ascii="Garamond" w:hAnsi="Garamond"/>
        </w:rPr>
      </w:pPr>
    </w:p>
    <w:p w14:paraId="14DAE438" w14:textId="20905155" w:rsidR="009B792C" w:rsidRPr="008E46F8" w:rsidRDefault="008E46F8" w:rsidP="13F24F96">
      <w:pPr>
        <w:spacing w:after="0" w:line="240" w:lineRule="auto"/>
        <w:rPr>
          <w:rFonts w:ascii="Garamond" w:hAnsi="Garamond"/>
        </w:rPr>
      </w:pPr>
      <w:r w:rsidRPr="00497EDC">
        <w:rPr>
          <w:rFonts w:ascii="Garamond" w:hAnsi="Garamond"/>
          <w:i/>
          <w:iCs/>
        </w:rPr>
        <w:t>4.</w:t>
      </w:r>
      <w:r w:rsidR="00497EDC" w:rsidRPr="00497EDC">
        <w:rPr>
          <w:rFonts w:ascii="Garamond" w:hAnsi="Garamond"/>
          <w:i/>
          <w:iCs/>
        </w:rPr>
        <w:t>2</w:t>
      </w:r>
      <w:r w:rsidRPr="00497EDC">
        <w:rPr>
          <w:rFonts w:ascii="Garamond" w:hAnsi="Garamond"/>
          <w:i/>
          <w:iCs/>
        </w:rPr>
        <w:t>.</w:t>
      </w:r>
      <w:r w:rsidR="1C1D5B67" w:rsidRPr="00497EDC">
        <w:rPr>
          <w:rFonts w:ascii="Garamond" w:hAnsi="Garamond"/>
          <w:i/>
          <w:iCs/>
        </w:rPr>
        <w:t>2</w:t>
      </w:r>
      <w:r w:rsidRPr="120FC842">
        <w:rPr>
          <w:rFonts w:ascii="Garamond" w:hAnsi="Garamond"/>
        </w:rPr>
        <w:t xml:space="preserve"> </w:t>
      </w:r>
      <w:r w:rsidRPr="120FC842">
        <w:rPr>
          <w:rFonts w:ascii="Garamond" w:hAnsi="Garamond"/>
          <w:i/>
          <w:iCs/>
        </w:rPr>
        <w:t>Health Data</w:t>
      </w:r>
    </w:p>
    <w:p w14:paraId="4621F0E9" w14:textId="36D9C60C" w:rsidR="13F24F96" w:rsidRDefault="13F24F96" w:rsidP="13F24F96">
      <w:pPr>
        <w:spacing w:after="0" w:line="240" w:lineRule="auto"/>
        <w:rPr>
          <w:rFonts w:ascii="Garamond" w:hAnsi="Garamond"/>
          <w:b/>
          <w:bCs/>
        </w:rPr>
      </w:pPr>
    </w:p>
    <w:p w14:paraId="62B1504E" w14:textId="30CF3356" w:rsidR="009B792C" w:rsidRDefault="009B792C" w:rsidP="009B792C">
      <w:pPr>
        <w:spacing w:after="0" w:line="240" w:lineRule="auto"/>
        <w:jc w:val="center"/>
        <w:rPr>
          <w:rFonts w:ascii="Garamond" w:hAnsi="Garamond"/>
          <w:b/>
          <w:bCs/>
        </w:rPr>
      </w:pPr>
      <w:r>
        <w:rPr>
          <w:rFonts w:ascii="Garamond" w:hAnsi="Garamond"/>
          <w:b/>
          <w:bCs/>
          <w:noProof/>
        </w:rPr>
        <w:drawing>
          <wp:inline distT="0" distB="0" distL="0" distR="0" wp14:anchorId="17F125BD" wp14:editId="2C71E6F3">
            <wp:extent cx="3603307" cy="2971800"/>
            <wp:effectExtent l="0" t="0" r="0" b="0"/>
            <wp:docPr id="753993925" name="Picture 75399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93925" name="Picture 7539939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19716" cy="2985334"/>
                    </a:xfrm>
                    <a:prstGeom prst="rect">
                      <a:avLst/>
                    </a:prstGeom>
                  </pic:spPr>
                </pic:pic>
              </a:graphicData>
            </a:graphic>
          </wp:inline>
        </w:drawing>
      </w:r>
    </w:p>
    <w:p w14:paraId="7D1CA59A" w14:textId="5F255145" w:rsidR="00963E79" w:rsidRPr="00D67FF0" w:rsidRDefault="00963E79" w:rsidP="0CDC4B6B">
      <w:pPr>
        <w:spacing w:after="0" w:line="240" w:lineRule="auto"/>
        <w:jc w:val="center"/>
      </w:pPr>
    </w:p>
    <w:p w14:paraId="60DCAAE2" w14:textId="37F29DC7" w:rsidR="274801A8" w:rsidRDefault="39C64330" w:rsidP="300AC3D5">
      <w:pPr>
        <w:spacing w:after="0" w:line="240" w:lineRule="auto"/>
        <w:jc w:val="center"/>
        <w:rPr>
          <w:rFonts w:ascii="Garamond" w:hAnsi="Garamond"/>
        </w:rPr>
      </w:pPr>
      <w:r w:rsidRPr="34C3FD6A">
        <w:rPr>
          <w:rFonts w:ascii="Garamond" w:hAnsi="Garamond"/>
          <w:b/>
          <w:bCs/>
        </w:rPr>
        <w:t xml:space="preserve">Figure </w:t>
      </w:r>
      <w:r w:rsidR="3D2EE000" w:rsidRPr="34C3FD6A">
        <w:rPr>
          <w:rFonts w:ascii="Garamond" w:hAnsi="Garamond"/>
          <w:b/>
          <w:bCs/>
        </w:rPr>
        <w:t>1</w:t>
      </w:r>
      <w:r w:rsidR="00E80BAB" w:rsidRPr="34C3FD6A">
        <w:rPr>
          <w:rFonts w:ascii="Garamond" w:hAnsi="Garamond"/>
          <w:b/>
          <w:bCs/>
        </w:rPr>
        <w:t>6</w:t>
      </w:r>
      <w:r w:rsidRPr="34C3FD6A">
        <w:rPr>
          <w:rFonts w:ascii="Garamond" w:hAnsi="Garamond"/>
          <w:b/>
          <w:bCs/>
        </w:rPr>
        <w:t xml:space="preserve">. </w:t>
      </w:r>
      <w:r w:rsidR="42031525" w:rsidRPr="34C3FD6A">
        <w:rPr>
          <w:rFonts w:ascii="Garamond" w:hAnsi="Garamond"/>
        </w:rPr>
        <w:t>C</w:t>
      </w:r>
      <w:r w:rsidR="623599E8" w:rsidRPr="34C3FD6A">
        <w:rPr>
          <w:rFonts w:ascii="Garamond" w:hAnsi="Garamond"/>
        </w:rPr>
        <w:t>ombined chronic illness</w:t>
      </w:r>
      <w:r w:rsidRPr="34C3FD6A">
        <w:rPr>
          <w:rFonts w:ascii="Garamond" w:hAnsi="Garamond"/>
        </w:rPr>
        <w:t xml:space="preserve"> prevalen</w:t>
      </w:r>
      <w:r w:rsidR="3BF69982" w:rsidRPr="34C3FD6A">
        <w:rPr>
          <w:rFonts w:ascii="Garamond" w:hAnsi="Garamond"/>
        </w:rPr>
        <w:t>ce</w:t>
      </w:r>
      <w:r w:rsidR="4D8E6FF2" w:rsidRPr="34C3FD6A">
        <w:rPr>
          <w:rFonts w:ascii="Garamond" w:hAnsi="Garamond"/>
        </w:rPr>
        <w:t xml:space="preserve"> for asthma, COPD, CHD, HBP, stroke, obesity, and diabetes</w:t>
      </w:r>
      <w:r w:rsidR="3BF69982" w:rsidRPr="34C3FD6A">
        <w:rPr>
          <w:rFonts w:ascii="Garamond" w:hAnsi="Garamond"/>
        </w:rPr>
        <w:t xml:space="preserve"> </w:t>
      </w:r>
      <w:r w:rsidR="53507919" w:rsidRPr="34C3FD6A">
        <w:rPr>
          <w:rFonts w:ascii="Garamond" w:hAnsi="Garamond"/>
        </w:rPr>
        <w:t xml:space="preserve">across Sarasota County by </w:t>
      </w:r>
      <w:r w:rsidR="07DE41EE" w:rsidRPr="34C3FD6A">
        <w:rPr>
          <w:rFonts w:ascii="Garamond" w:hAnsi="Garamond"/>
        </w:rPr>
        <w:t>Census-</w:t>
      </w:r>
      <w:r w:rsidR="53507919" w:rsidRPr="34C3FD6A">
        <w:rPr>
          <w:rFonts w:ascii="Garamond" w:hAnsi="Garamond"/>
        </w:rPr>
        <w:t>designated place.</w:t>
      </w:r>
      <w:r w:rsidR="6899EC44" w:rsidRPr="34C3FD6A">
        <w:rPr>
          <w:rFonts w:ascii="Garamond" w:hAnsi="Garamond"/>
        </w:rPr>
        <w:t xml:space="preserve"> Prevalence by disease </w:t>
      </w:r>
      <w:r w:rsidR="6AD1781A" w:rsidRPr="34C3FD6A">
        <w:rPr>
          <w:rFonts w:ascii="Garamond" w:hAnsi="Garamond"/>
        </w:rPr>
        <w:t>is</w:t>
      </w:r>
      <w:r w:rsidR="6899EC44" w:rsidRPr="34C3FD6A">
        <w:rPr>
          <w:rFonts w:ascii="Garamond" w:hAnsi="Garamond"/>
        </w:rPr>
        <w:t xml:space="preserve"> available in Appendix B.</w:t>
      </w:r>
    </w:p>
    <w:p w14:paraId="62A9876E" w14:textId="02DE2C23" w:rsidR="274801A8" w:rsidRDefault="274801A8" w:rsidP="0CDC4B6B">
      <w:pPr>
        <w:spacing w:after="0" w:line="240" w:lineRule="auto"/>
        <w:rPr>
          <w:rFonts w:ascii="Garamond" w:hAnsi="Garamond"/>
          <w:b/>
          <w:bCs/>
        </w:rPr>
      </w:pPr>
    </w:p>
    <w:p w14:paraId="1F33B8FD" w14:textId="0A96ED0A" w:rsidR="785F96E9" w:rsidRDefault="5663130F" w:rsidP="00F85CBD">
      <w:pPr>
        <w:spacing w:after="0" w:line="240" w:lineRule="auto"/>
        <w:rPr>
          <w:rFonts w:ascii="Garamond" w:hAnsi="Garamond"/>
        </w:rPr>
      </w:pPr>
      <w:r w:rsidRPr="46D4DED5">
        <w:rPr>
          <w:rFonts w:ascii="Garamond" w:hAnsi="Garamond"/>
        </w:rPr>
        <w:t xml:space="preserve">Initially, the </w:t>
      </w:r>
      <w:r w:rsidR="19DD893B" w:rsidRPr="46D4DED5">
        <w:rPr>
          <w:rFonts w:ascii="Garamond" w:hAnsi="Garamond"/>
        </w:rPr>
        <w:t xml:space="preserve">team had </w:t>
      </w:r>
      <w:r w:rsidR="0DEA7C83" w:rsidRPr="46D4DED5">
        <w:rPr>
          <w:rFonts w:ascii="Garamond" w:hAnsi="Garamond"/>
        </w:rPr>
        <w:t>expected</w:t>
      </w:r>
      <w:r w:rsidR="19DD893B" w:rsidRPr="46D4DED5">
        <w:rPr>
          <w:rFonts w:ascii="Garamond" w:hAnsi="Garamond"/>
        </w:rPr>
        <w:t xml:space="preserve"> to incorporate health data into the analysis of heat vulnerability. </w:t>
      </w:r>
      <w:r w:rsidR="45A4A382" w:rsidRPr="46D4DED5">
        <w:rPr>
          <w:rFonts w:ascii="Garamond" w:hAnsi="Garamond"/>
        </w:rPr>
        <w:t xml:space="preserve">Though this data was available through the CDC Places tool, it was aggregated </w:t>
      </w:r>
      <w:r w:rsidR="0DEA7C83" w:rsidRPr="46D4DED5">
        <w:rPr>
          <w:rFonts w:ascii="Garamond" w:hAnsi="Garamond"/>
        </w:rPr>
        <w:t>on c</w:t>
      </w:r>
      <w:r w:rsidR="45A4A382" w:rsidRPr="46D4DED5">
        <w:rPr>
          <w:rFonts w:ascii="Garamond" w:hAnsi="Garamond"/>
        </w:rPr>
        <w:t>ensus designated place</w:t>
      </w:r>
      <w:r w:rsidR="0DEA7C83" w:rsidRPr="46D4DED5">
        <w:rPr>
          <w:rFonts w:ascii="Garamond" w:hAnsi="Garamond"/>
        </w:rPr>
        <w:t>s (CDP</w:t>
      </w:r>
      <w:r w:rsidR="65056E61" w:rsidRPr="46D4DED5">
        <w:rPr>
          <w:rFonts w:ascii="Garamond" w:hAnsi="Garamond"/>
        </w:rPr>
        <w:t>s</w:t>
      </w:r>
      <w:r w:rsidR="0DEA7C83" w:rsidRPr="46D4DED5">
        <w:rPr>
          <w:rFonts w:ascii="Garamond" w:hAnsi="Garamond"/>
        </w:rPr>
        <w:t>) level</w:t>
      </w:r>
      <w:r w:rsidR="45A4A382" w:rsidRPr="46D4DED5">
        <w:rPr>
          <w:rFonts w:ascii="Garamond" w:hAnsi="Garamond"/>
        </w:rPr>
        <w:t xml:space="preserve"> rather than </w:t>
      </w:r>
      <w:r w:rsidR="0DEA7C83" w:rsidRPr="46D4DED5">
        <w:rPr>
          <w:rFonts w:ascii="Garamond" w:hAnsi="Garamond"/>
        </w:rPr>
        <w:t>c</w:t>
      </w:r>
      <w:r w:rsidR="09EC8CF9" w:rsidRPr="46D4DED5">
        <w:rPr>
          <w:rFonts w:ascii="Garamond" w:hAnsi="Garamond"/>
        </w:rPr>
        <w:t>ensus tract or block group. Therefore, the data was not spatially aligned with the other demographic data</w:t>
      </w:r>
      <w:r w:rsidR="0C95ACC7" w:rsidRPr="46D4DED5">
        <w:rPr>
          <w:rFonts w:ascii="Garamond" w:hAnsi="Garamond"/>
        </w:rPr>
        <w:t xml:space="preserve"> and not available for the entire county. </w:t>
      </w:r>
    </w:p>
    <w:p w14:paraId="615D713E" w14:textId="77777777" w:rsidR="00F85CBD" w:rsidRDefault="00F85CBD" w:rsidP="00F85CBD">
      <w:pPr>
        <w:spacing w:after="0" w:line="240" w:lineRule="auto"/>
        <w:rPr>
          <w:rFonts w:ascii="Garamond" w:hAnsi="Garamond"/>
        </w:rPr>
      </w:pPr>
    </w:p>
    <w:p w14:paraId="098D7E48" w14:textId="72E5C248" w:rsidR="785F96E9" w:rsidRDefault="0A3FACF0" w:rsidP="00F85CBD">
      <w:pPr>
        <w:spacing w:after="0" w:line="240" w:lineRule="auto"/>
        <w:rPr>
          <w:rFonts w:ascii="Garamond" w:hAnsi="Garamond"/>
        </w:rPr>
      </w:pPr>
      <w:r w:rsidRPr="6798B31C">
        <w:rPr>
          <w:rFonts w:ascii="Garamond" w:hAnsi="Garamond"/>
        </w:rPr>
        <w:t xml:space="preserve">Still, the team mapped </w:t>
      </w:r>
      <w:r w:rsidR="7C469D81" w:rsidRPr="6798B31C">
        <w:rPr>
          <w:rFonts w:ascii="Garamond" w:hAnsi="Garamond"/>
        </w:rPr>
        <w:t>the</w:t>
      </w:r>
      <w:r w:rsidRPr="6798B31C">
        <w:rPr>
          <w:rFonts w:ascii="Garamond" w:hAnsi="Garamond"/>
        </w:rPr>
        <w:t xml:space="preserve"> </w:t>
      </w:r>
      <w:r w:rsidR="614434E6" w:rsidRPr="6798B31C">
        <w:rPr>
          <w:rFonts w:ascii="Garamond" w:hAnsi="Garamond"/>
        </w:rPr>
        <w:t xml:space="preserve">prevalence of chronic illness across the county to subjectively analyze its relationship to extreme heat. </w:t>
      </w:r>
      <w:r w:rsidR="700553CC" w:rsidRPr="6798B31C">
        <w:rPr>
          <w:rFonts w:ascii="Garamond" w:eastAsia="Garamond" w:hAnsi="Garamond" w:cs="Garamond"/>
        </w:rPr>
        <w:t xml:space="preserve">As demonstrated by Figure </w:t>
      </w:r>
      <w:r w:rsidR="2E62FC88" w:rsidRPr="6798B31C">
        <w:rPr>
          <w:rFonts w:ascii="Garamond" w:eastAsia="Garamond" w:hAnsi="Garamond" w:cs="Garamond"/>
        </w:rPr>
        <w:t>1</w:t>
      </w:r>
      <w:r w:rsidR="54F1369D" w:rsidRPr="6798B31C">
        <w:rPr>
          <w:rFonts w:ascii="Garamond" w:eastAsia="Garamond" w:hAnsi="Garamond" w:cs="Garamond"/>
        </w:rPr>
        <w:t>6</w:t>
      </w:r>
      <w:r w:rsidR="700553CC" w:rsidRPr="6798B31C">
        <w:rPr>
          <w:rFonts w:ascii="Garamond" w:eastAsia="Garamond" w:hAnsi="Garamond" w:cs="Garamond"/>
        </w:rPr>
        <w:t xml:space="preserve"> and appendix </w:t>
      </w:r>
      <w:r w:rsidR="12E869CD" w:rsidRPr="6798B31C">
        <w:rPr>
          <w:rFonts w:ascii="Garamond" w:eastAsia="Garamond" w:hAnsi="Garamond" w:cs="Garamond"/>
        </w:rPr>
        <w:t>B</w:t>
      </w:r>
      <w:r w:rsidR="700553CC" w:rsidRPr="6798B31C">
        <w:rPr>
          <w:rFonts w:ascii="Garamond" w:eastAsia="Garamond" w:hAnsi="Garamond" w:cs="Garamond"/>
        </w:rPr>
        <w:t xml:space="preserve">, the area of North Sarasota had high incidences of all health hazards; for asthma and </w:t>
      </w:r>
      <w:r w:rsidR="35060417" w:rsidRPr="6798B31C">
        <w:rPr>
          <w:rFonts w:ascii="Garamond" w:eastAsia="Garamond" w:hAnsi="Garamond" w:cs="Garamond"/>
        </w:rPr>
        <w:t>stroke, it</w:t>
      </w:r>
      <w:r w:rsidR="700553CC" w:rsidRPr="6798B31C">
        <w:rPr>
          <w:rFonts w:ascii="Garamond" w:eastAsia="Garamond" w:hAnsi="Garamond" w:cs="Garamond"/>
        </w:rPr>
        <w:t xml:space="preserve"> is one of the highest areas overall. The areas near North Port, while not showing as consistently high case incidents as North Sarasota, still saw among the highest numbers of diabetes, C</w:t>
      </w:r>
      <w:r w:rsidR="2A75EE77" w:rsidRPr="6798B31C">
        <w:rPr>
          <w:rFonts w:ascii="Garamond" w:eastAsia="Garamond" w:hAnsi="Garamond" w:cs="Garamond"/>
        </w:rPr>
        <w:t>hronic Obstructive Pulmonary Disease (C</w:t>
      </w:r>
      <w:r w:rsidR="700553CC" w:rsidRPr="6798B31C">
        <w:rPr>
          <w:rFonts w:ascii="Garamond" w:eastAsia="Garamond" w:hAnsi="Garamond" w:cs="Garamond"/>
        </w:rPr>
        <w:t>OPD</w:t>
      </w:r>
      <w:r w:rsidR="0E023ECE" w:rsidRPr="6798B31C">
        <w:rPr>
          <w:rFonts w:ascii="Garamond" w:eastAsia="Garamond" w:hAnsi="Garamond" w:cs="Garamond"/>
        </w:rPr>
        <w:t>)</w:t>
      </w:r>
      <w:r w:rsidR="700553CC" w:rsidRPr="6798B31C">
        <w:rPr>
          <w:rFonts w:ascii="Garamond" w:eastAsia="Garamond" w:hAnsi="Garamond" w:cs="Garamond"/>
        </w:rPr>
        <w:t xml:space="preserve">, </w:t>
      </w:r>
      <w:r w:rsidR="72F88F27" w:rsidRPr="6798B31C">
        <w:rPr>
          <w:rFonts w:ascii="Garamond" w:eastAsia="Garamond" w:hAnsi="Garamond" w:cs="Garamond"/>
        </w:rPr>
        <w:t>c</w:t>
      </w:r>
      <w:r w:rsidR="3A391CB7" w:rsidRPr="6798B31C">
        <w:rPr>
          <w:rFonts w:ascii="Garamond" w:eastAsia="Garamond" w:hAnsi="Garamond" w:cs="Garamond"/>
        </w:rPr>
        <w:t>oro</w:t>
      </w:r>
      <w:r w:rsidR="72F88F27" w:rsidRPr="6798B31C">
        <w:rPr>
          <w:rFonts w:ascii="Garamond" w:eastAsia="Garamond" w:hAnsi="Garamond" w:cs="Garamond"/>
        </w:rPr>
        <w:t>nary heart disease (</w:t>
      </w:r>
      <w:r w:rsidR="700553CC" w:rsidRPr="6798B31C">
        <w:rPr>
          <w:rFonts w:ascii="Garamond" w:eastAsia="Garamond" w:hAnsi="Garamond" w:cs="Garamond"/>
        </w:rPr>
        <w:t>CHD</w:t>
      </w:r>
      <w:r w:rsidR="3DE2941F" w:rsidRPr="6798B31C">
        <w:rPr>
          <w:rFonts w:ascii="Garamond" w:eastAsia="Garamond" w:hAnsi="Garamond" w:cs="Garamond"/>
        </w:rPr>
        <w:t>)</w:t>
      </w:r>
      <w:r w:rsidR="700553CC" w:rsidRPr="6798B31C">
        <w:rPr>
          <w:rFonts w:ascii="Garamond" w:eastAsia="Garamond" w:hAnsi="Garamond" w:cs="Garamond"/>
        </w:rPr>
        <w:t>, stroke, and</w:t>
      </w:r>
      <w:r w:rsidR="46DA3B12" w:rsidRPr="6798B31C">
        <w:rPr>
          <w:rFonts w:ascii="Garamond" w:eastAsia="Garamond" w:hAnsi="Garamond" w:cs="Garamond"/>
        </w:rPr>
        <w:t xml:space="preserve"> high blood pressure</w:t>
      </w:r>
      <w:r w:rsidR="700553CC" w:rsidRPr="6798B31C">
        <w:rPr>
          <w:rFonts w:ascii="Garamond" w:eastAsia="Garamond" w:hAnsi="Garamond" w:cs="Garamond"/>
        </w:rPr>
        <w:t xml:space="preserve"> </w:t>
      </w:r>
      <w:r w:rsidR="32728201" w:rsidRPr="6798B31C">
        <w:rPr>
          <w:rFonts w:ascii="Garamond" w:eastAsia="Garamond" w:hAnsi="Garamond" w:cs="Garamond"/>
        </w:rPr>
        <w:t>(</w:t>
      </w:r>
      <w:r w:rsidR="700553CC" w:rsidRPr="6798B31C">
        <w:rPr>
          <w:rFonts w:ascii="Garamond" w:eastAsia="Garamond" w:hAnsi="Garamond" w:cs="Garamond"/>
        </w:rPr>
        <w:t>HBP</w:t>
      </w:r>
      <w:r w:rsidR="54C11A29" w:rsidRPr="6798B31C">
        <w:rPr>
          <w:rFonts w:ascii="Garamond" w:eastAsia="Garamond" w:hAnsi="Garamond" w:cs="Garamond"/>
        </w:rPr>
        <w:t>)</w:t>
      </w:r>
      <w:r w:rsidR="700553CC" w:rsidRPr="6798B31C">
        <w:rPr>
          <w:rFonts w:ascii="Garamond" w:eastAsia="Garamond" w:hAnsi="Garamond" w:cs="Garamond"/>
        </w:rPr>
        <w:t xml:space="preserve">. The health problem with the highest overall incidence rates was HBP, which largely clustered in the southern portion of the county around Venice Beach and Englewood and reached as high as just under 50 cases. The health issue with the smallest maximum number of cases was stroke, which capped out at 6.3 on average and were prevalent in the southern and central parts of the county and </w:t>
      </w:r>
      <w:r w:rsidR="4C9803BE" w:rsidRPr="6798B31C">
        <w:rPr>
          <w:rFonts w:ascii="Garamond" w:eastAsia="Garamond" w:hAnsi="Garamond" w:cs="Garamond"/>
        </w:rPr>
        <w:t>in North Sarasota and North Port.</w:t>
      </w:r>
      <w:r w:rsidR="700553CC" w:rsidRPr="6798B31C">
        <w:rPr>
          <w:rFonts w:ascii="Garamond" w:eastAsia="Garamond" w:hAnsi="Garamond" w:cs="Garamond"/>
        </w:rPr>
        <w:t xml:space="preserve"> Since this data comes from hospital records, and hospitals are largely clustered where people live (hence the spatial bias towards the coast and the northwest), there is an amount </w:t>
      </w:r>
      <w:r w:rsidR="700553CC" w:rsidRPr="6798B31C">
        <w:rPr>
          <w:rFonts w:ascii="Garamond" w:eastAsia="Garamond" w:hAnsi="Garamond" w:cs="Garamond"/>
        </w:rPr>
        <w:lastRenderedPageBreak/>
        <w:t xml:space="preserve">of </w:t>
      </w:r>
      <w:r w:rsidR="45B55930" w:rsidRPr="6798B31C">
        <w:rPr>
          <w:rFonts w:ascii="Garamond" w:hAnsi="Garamond"/>
        </w:rPr>
        <w:t xml:space="preserve">uncertainty </w:t>
      </w:r>
      <w:r w:rsidR="700553CC" w:rsidRPr="6798B31C">
        <w:rPr>
          <w:rFonts w:ascii="Garamond" w:eastAsia="Garamond" w:hAnsi="Garamond" w:cs="Garamond"/>
        </w:rPr>
        <w:t>when it comes to where the people going to the hospitals are coming from and what number those who could not or would not make the trip made up of each; however, overall, these numbers depict a fairly robust picture of health problems within Sarasota County.</w:t>
      </w:r>
    </w:p>
    <w:p w14:paraId="0B84B80C" w14:textId="249A9D2D" w:rsidR="0B90C3DB" w:rsidRDefault="0B90C3DB" w:rsidP="0B90C3DB">
      <w:pPr>
        <w:spacing w:after="0" w:line="240" w:lineRule="auto"/>
        <w:ind w:firstLine="720"/>
        <w:rPr>
          <w:rFonts w:ascii="Garamond" w:eastAsia="Garamond" w:hAnsi="Garamond" w:cs="Garamond"/>
        </w:rPr>
      </w:pPr>
    </w:p>
    <w:p w14:paraId="6047DBA8" w14:textId="49A114DD" w:rsidR="31868532" w:rsidRDefault="31868532" w:rsidP="0B90C3DB">
      <w:pPr>
        <w:spacing w:after="0" w:line="240" w:lineRule="auto"/>
        <w:rPr>
          <w:rFonts w:ascii="Garamond" w:eastAsia="Garamond" w:hAnsi="Garamond" w:cs="Garamond"/>
          <w:color w:val="000000" w:themeColor="text1"/>
        </w:rPr>
      </w:pPr>
      <w:r w:rsidRPr="00497EDC">
        <w:rPr>
          <w:rFonts w:ascii="Garamond" w:eastAsia="Garamond" w:hAnsi="Garamond" w:cs="Garamond"/>
          <w:i/>
          <w:iCs/>
          <w:color w:val="000000" w:themeColor="text1"/>
        </w:rPr>
        <w:t>4.</w:t>
      </w:r>
      <w:r w:rsidR="00497EDC" w:rsidRPr="00497EDC">
        <w:rPr>
          <w:rFonts w:ascii="Garamond" w:eastAsia="Garamond" w:hAnsi="Garamond" w:cs="Garamond"/>
          <w:i/>
          <w:iCs/>
          <w:color w:val="000000" w:themeColor="text1"/>
        </w:rPr>
        <w:t>2</w:t>
      </w:r>
      <w:r w:rsidRPr="00497EDC">
        <w:rPr>
          <w:rFonts w:ascii="Garamond" w:eastAsia="Garamond" w:hAnsi="Garamond" w:cs="Garamond"/>
          <w:i/>
          <w:iCs/>
          <w:color w:val="000000" w:themeColor="text1"/>
        </w:rPr>
        <w:t>.3</w:t>
      </w:r>
      <w:r w:rsidRPr="0B90C3DB">
        <w:rPr>
          <w:rFonts w:ascii="Garamond" w:eastAsia="Garamond" w:hAnsi="Garamond" w:cs="Garamond"/>
          <w:color w:val="000000" w:themeColor="text1"/>
        </w:rPr>
        <w:t xml:space="preserve"> </w:t>
      </w:r>
      <w:r w:rsidRPr="0B90C3DB">
        <w:rPr>
          <w:rFonts w:ascii="Garamond" w:eastAsia="Garamond" w:hAnsi="Garamond" w:cs="Garamond"/>
          <w:i/>
          <w:iCs/>
          <w:color w:val="000000" w:themeColor="text1"/>
        </w:rPr>
        <w:t>Demographic Data</w:t>
      </w:r>
    </w:p>
    <w:p w14:paraId="6BB1E24B" w14:textId="28242A9F" w:rsidR="00DC5173" w:rsidRDefault="678F6CDD" w:rsidP="02A1D339">
      <w:pPr>
        <w:pStyle w:val="NoSpacing"/>
        <w:ind w:left="-20" w:right="-20"/>
        <w:rPr>
          <w:rFonts w:ascii="Garamond" w:eastAsia="Garamond" w:hAnsi="Garamond" w:cs="Garamond"/>
          <w:color w:val="000000" w:themeColor="text1"/>
        </w:rPr>
      </w:pPr>
      <w:r w:rsidRPr="6798B31C">
        <w:rPr>
          <w:rFonts w:ascii="Garamond" w:eastAsia="Garamond" w:hAnsi="Garamond" w:cs="Garamond"/>
          <w:color w:val="000000" w:themeColor="text1"/>
        </w:rPr>
        <w:t>There are a few limitations for the demographic data: the first is that the information, while it is US Census data, is from the American Community Survey</w:t>
      </w:r>
      <w:r w:rsidR="3740E3E4" w:rsidRPr="6798B31C">
        <w:rPr>
          <w:rFonts w:ascii="Garamond" w:eastAsia="Garamond" w:hAnsi="Garamond" w:cs="Garamond"/>
          <w:color w:val="000000" w:themeColor="text1"/>
        </w:rPr>
        <w:t xml:space="preserve"> (ACS)</w:t>
      </w:r>
      <w:r w:rsidRPr="6798B31C">
        <w:rPr>
          <w:rFonts w:ascii="Garamond" w:eastAsia="Garamond" w:hAnsi="Garamond" w:cs="Garamond"/>
          <w:color w:val="000000" w:themeColor="text1"/>
        </w:rPr>
        <w:t xml:space="preserve">, and therefore exists as estimates stretched from 2018 to 2022. Therefore, while the data has a degree of robustness promised by the magnitude of organization inherent to the Census Bureau, there is still a margin of error present on account of being estimates. Additionally, two of the demographic files presented issues </w:t>
      </w:r>
      <w:bookmarkStart w:id="5" w:name="_Int_ljVExB10"/>
      <w:r w:rsidRPr="6798B31C">
        <w:rPr>
          <w:rFonts w:ascii="Garamond" w:eastAsia="Garamond" w:hAnsi="Garamond" w:cs="Garamond"/>
          <w:color w:val="000000" w:themeColor="text1"/>
        </w:rPr>
        <w:t>at</w:t>
      </w:r>
      <w:bookmarkEnd w:id="5"/>
      <w:r w:rsidRPr="6798B31C">
        <w:rPr>
          <w:rFonts w:ascii="Garamond" w:eastAsia="Garamond" w:hAnsi="Garamond" w:cs="Garamond"/>
          <w:color w:val="000000" w:themeColor="text1"/>
        </w:rPr>
        <w:t xml:space="preserve"> points that must be acknowledged. The first issue involved the ‘race’ demographic, which itself was created for use in </w:t>
      </w:r>
      <w:r w:rsidR="23A7FD86" w:rsidRPr="6798B31C">
        <w:rPr>
          <w:rFonts w:ascii="Garamond" w:eastAsia="Garamond" w:hAnsi="Garamond" w:cs="Garamond"/>
          <w:color w:val="000000" w:themeColor="text1"/>
        </w:rPr>
        <w:t xml:space="preserve">ArcGIS </w:t>
      </w:r>
      <w:r w:rsidRPr="6798B31C">
        <w:rPr>
          <w:rFonts w:ascii="Garamond" w:eastAsia="Garamond" w:hAnsi="Garamond" w:cs="Garamond"/>
          <w:color w:val="000000" w:themeColor="text1"/>
        </w:rPr>
        <w:t xml:space="preserve">Pro by combining ACS statistics from two Census tables, one of which detailed populations that were or were not White/Latin American, and one that specifically designated populations that were/were not Latin American. Because the former table grouped Caucasian and Latin American groups, and because, for the purpose of the analysis, the numbers specifically for overall White versus Non-White groups needed to be ascertained, the population values for Latin Americans were taken from the second ACS table for the same period and subtracted from the total. The issue is that the margins of error for the first table do not match up with the second (since they were averaged as separate data), and therefore the final numbers used in </w:t>
      </w:r>
      <w:r w:rsidR="34651A13" w:rsidRPr="6798B31C">
        <w:rPr>
          <w:rFonts w:ascii="Garamond" w:eastAsia="Garamond" w:hAnsi="Garamond" w:cs="Garamond"/>
          <w:color w:val="000000" w:themeColor="text1"/>
        </w:rPr>
        <w:t xml:space="preserve">ArcGIS </w:t>
      </w:r>
      <w:r w:rsidRPr="6798B31C">
        <w:rPr>
          <w:rFonts w:ascii="Garamond" w:eastAsia="Garamond" w:hAnsi="Garamond" w:cs="Garamond"/>
          <w:color w:val="000000" w:themeColor="text1"/>
        </w:rPr>
        <w:t xml:space="preserve">Pro have a higher margin of error than many of their demographic counterparts, despite all being from the same survey during the same period. </w:t>
      </w:r>
      <w:r>
        <w:tab/>
      </w:r>
    </w:p>
    <w:p w14:paraId="5FC3EEF9" w14:textId="0CC56F37" w:rsidR="00DC5173" w:rsidRDefault="00DC5173" w:rsidP="00F85CBD">
      <w:pPr>
        <w:pStyle w:val="NoSpacing"/>
        <w:ind w:left="-20" w:right="-20"/>
      </w:pPr>
    </w:p>
    <w:p w14:paraId="4A6586A2" w14:textId="3D96DDB3" w:rsidR="31868532" w:rsidRDefault="31868532" w:rsidP="00F85CBD">
      <w:pPr>
        <w:pStyle w:val="NoSpacing"/>
        <w:ind w:left="-20" w:right="-20"/>
        <w:rPr>
          <w:rFonts w:ascii="Garamond" w:eastAsia="Garamond" w:hAnsi="Garamond" w:cs="Garamond"/>
          <w:color w:val="000000" w:themeColor="text1"/>
        </w:rPr>
      </w:pPr>
      <w:r w:rsidRPr="34C3FD6A">
        <w:rPr>
          <w:rFonts w:ascii="Garamond" w:eastAsia="Garamond" w:hAnsi="Garamond" w:cs="Garamond"/>
          <w:color w:val="000000" w:themeColor="text1"/>
        </w:rPr>
        <w:t xml:space="preserve">Additionally, the data corresponding to language proficiency would not run in </w:t>
      </w:r>
      <w:proofErr w:type="spellStart"/>
      <w:r w:rsidRPr="34C3FD6A">
        <w:rPr>
          <w:rFonts w:ascii="Garamond" w:eastAsia="Garamond" w:hAnsi="Garamond" w:cs="Garamond"/>
          <w:color w:val="000000" w:themeColor="text1"/>
        </w:rPr>
        <w:t>ModelBuilder</w:t>
      </w:r>
      <w:proofErr w:type="spellEnd"/>
      <w:r w:rsidRPr="34C3FD6A">
        <w:rPr>
          <w:rFonts w:ascii="Garamond" w:eastAsia="Garamond" w:hAnsi="Garamond" w:cs="Garamond"/>
          <w:color w:val="000000" w:themeColor="text1"/>
        </w:rPr>
        <w:t xml:space="preserve">, possibly because many of the values were small enough as to fall within their own margins of error; trying to change the polygons into </w:t>
      </w:r>
      <w:proofErr w:type="spellStart"/>
      <w:r w:rsidRPr="34C3FD6A">
        <w:rPr>
          <w:rFonts w:ascii="Garamond" w:eastAsia="Garamond" w:hAnsi="Garamond" w:cs="Garamond"/>
          <w:color w:val="000000" w:themeColor="text1"/>
        </w:rPr>
        <w:t>rasters</w:t>
      </w:r>
      <w:proofErr w:type="spellEnd"/>
      <w:r w:rsidRPr="34C3FD6A">
        <w:rPr>
          <w:rFonts w:ascii="Garamond" w:eastAsia="Garamond" w:hAnsi="Garamond" w:cs="Garamond"/>
          <w:color w:val="000000" w:themeColor="text1"/>
        </w:rPr>
        <w:t xml:space="preserve"> for this data resulted in a blank file, despite multiple redownloading and reformatting attempts. Because of this, the demographic data for language proficiency is not included in the consideration process for the Heat Vulnerability model created in </w:t>
      </w:r>
      <w:proofErr w:type="spellStart"/>
      <w:r w:rsidRPr="34C3FD6A">
        <w:rPr>
          <w:rFonts w:ascii="Garamond" w:eastAsia="Garamond" w:hAnsi="Garamond" w:cs="Garamond"/>
          <w:color w:val="000000" w:themeColor="text1"/>
        </w:rPr>
        <w:t>ModelBuilder</w:t>
      </w:r>
      <w:proofErr w:type="spellEnd"/>
      <w:r w:rsidRPr="34C3FD6A">
        <w:rPr>
          <w:rFonts w:ascii="Garamond" w:eastAsia="Garamond" w:hAnsi="Garamond" w:cs="Garamond"/>
          <w:color w:val="000000" w:themeColor="text1"/>
        </w:rPr>
        <w:t>; however, this absence is in part negated by its inclusion as part of the P</w:t>
      </w:r>
      <w:r w:rsidR="43A7C4C6" w:rsidRPr="34C3FD6A">
        <w:rPr>
          <w:rFonts w:ascii="Garamond" w:eastAsia="Garamond" w:hAnsi="Garamond" w:cs="Garamond"/>
          <w:color w:val="000000" w:themeColor="text1"/>
        </w:rPr>
        <w:t>CA</w:t>
      </w:r>
      <w:r w:rsidRPr="34C3FD6A">
        <w:rPr>
          <w:rFonts w:ascii="Garamond" w:eastAsia="Garamond" w:hAnsi="Garamond" w:cs="Garamond"/>
          <w:color w:val="000000" w:themeColor="text1"/>
        </w:rPr>
        <w:t xml:space="preserve"> process for heat exposure.</w:t>
      </w:r>
    </w:p>
    <w:p w14:paraId="60C4A115" w14:textId="7E982903" w:rsidR="74F1688D" w:rsidRPr="00D779A2" w:rsidRDefault="74F1688D" w:rsidP="120FC842">
      <w:pPr>
        <w:spacing w:after="0" w:line="240" w:lineRule="auto"/>
        <w:rPr>
          <w:rFonts w:ascii="Garamond" w:hAnsi="Garamond"/>
          <w:b/>
          <w:bCs/>
        </w:rPr>
      </w:pPr>
    </w:p>
    <w:p w14:paraId="18AD8531" w14:textId="7510A673" w:rsidR="50660304" w:rsidRDefault="4CF5C8A8" w:rsidP="120FC842">
      <w:pPr>
        <w:spacing w:after="0" w:line="240" w:lineRule="auto"/>
        <w:rPr>
          <w:rFonts w:ascii="Garamond" w:hAnsi="Garamond"/>
          <w:b/>
          <w:bCs/>
        </w:rPr>
      </w:pPr>
      <w:r w:rsidRPr="0B90C3DB">
        <w:rPr>
          <w:rFonts w:ascii="Garamond" w:hAnsi="Garamond"/>
          <w:b/>
          <w:bCs/>
        </w:rPr>
        <w:t>4.</w:t>
      </w:r>
      <w:r w:rsidR="00497EDC">
        <w:rPr>
          <w:rFonts w:ascii="Garamond" w:hAnsi="Garamond"/>
          <w:b/>
          <w:bCs/>
        </w:rPr>
        <w:t>3</w:t>
      </w:r>
      <w:r w:rsidRPr="0B90C3DB">
        <w:rPr>
          <w:rFonts w:ascii="Garamond" w:hAnsi="Garamond"/>
          <w:b/>
          <w:bCs/>
        </w:rPr>
        <w:t xml:space="preserve"> Future Work and Recommendations</w:t>
      </w:r>
    </w:p>
    <w:p w14:paraId="2C54D765" w14:textId="056EDD70" w:rsidR="50660304" w:rsidRDefault="34E0F631" w:rsidP="00F85CBD">
      <w:pPr>
        <w:pStyle w:val="NoSpacing"/>
        <w:rPr>
          <w:rFonts w:ascii="Garamond" w:hAnsi="Garamond"/>
        </w:rPr>
      </w:pPr>
      <w:r w:rsidRPr="6798B31C">
        <w:rPr>
          <w:rFonts w:ascii="Garamond" w:hAnsi="Garamond"/>
        </w:rPr>
        <w:t xml:space="preserve">There are several ways in which future research could </w:t>
      </w:r>
      <w:r w:rsidR="7CFFB09C" w:rsidRPr="6798B31C">
        <w:rPr>
          <w:rFonts w:ascii="Garamond" w:hAnsi="Garamond"/>
        </w:rPr>
        <w:t>improve</w:t>
      </w:r>
      <w:r w:rsidRPr="6798B31C">
        <w:rPr>
          <w:rFonts w:ascii="Garamond" w:hAnsi="Garamond"/>
        </w:rPr>
        <w:t xml:space="preserve"> the team’s work. </w:t>
      </w:r>
      <w:r w:rsidR="1EFAD807" w:rsidRPr="6798B31C">
        <w:rPr>
          <w:rFonts w:ascii="Garamond" w:hAnsi="Garamond"/>
        </w:rPr>
        <w:t xml:space="preserve">For one, a different evapotranspiration dataset could be used that incorporates more measurements to generate a </w:t>
      </w:r>
      <w:r w:rsidR="47425E5A" w:rsidRPr="6798B31C">
        <w:rPr>
          <w:rFonts w:ascii="Garamond" w:hAnsi="Garamond"/>
        </w:rPr>
        <w:t xml:space="preserve">model input closer to average conditions. This would improve the accuracy of the </w:t>
      </w:r>
      <w:proofErr w:type="spellStart"/>
      <w:r w:rsidR="47425E5A" w:rsidRPr="6798B31C">
        <w:rPr>
          <w:rFonts w:ascii="Garamond" w:hAnsi="Garamond"/>
        </w:rPr>
        <w:t>InVEST</w:t>
      </w:r>
      <w:proofErr w:type="spellEnd"/>
      <w:r w:rsidR="47425E5A" w:rsidRPr="6798B31C">
        <w:rPr>
          <w:rFonts w:ascii="Garamond" w:hAnsi="Garamond"/>
        </w:rPr>
        <w:t xml:space="preserve"> model. Additionally, high-resolution microclimate models like Envi-MET or </w:t>
      </w:r>
      <w:proofErr w:type="spellStart"/>
      <w:r w:rsidR="67BD3DC8" w:rsidRPr="6798B31C">
        <w:t>SOlar</w:t>
      </w:r>
      <w:proofErr w:type="spellEnd"/>
      <w:r w:rsidR="67BD3DC8" w:rsidRPr="6798B31C">
        <w:t xml:space="preserve"> and </w:t>
      </w:r>
      <w:proofErr w:type="spellStart"/>
      <w:r w:rsidR="67BD3DC8" w:rsidRPr="6798B31C">
        <w:t>LongWave</w:t>
      </w:r>
      <w:proofErr w:type="spellEnd"/>
      <w:r w:rsidR="67BD3DC8" w:rsidRPr="6798B31C">
        <w:t xml:space="preserve"> Environmental Irradiance Geometry mode</w:t>
      </w:r>
      <w:r w:rsidR="4308DFC0" w:rsidRPr="6798B31C">
        <w:t>l</w:t>
      </w:r>
      <w:r w:rsidR="47425E5A" w:rsidRPr="6798B31C">
        <w:t xml:space="preserve"> could be </w:t>
      </w:r>
      <w:r w:rsidR="1EE923C7" w:rsidRPr="6798B31C">
        <w:t xml:space="preserve">used to investigate air temperature variation in relation to </w:t>
      </w:r>
      <w:r w:rsidR="51F7D245" w:rsidRPr="6798B31C">
        <w:rPr>
          <w:rFonts w:ascii="Garamond" w:hAnsi="Garamond"/>
        </w:rPr>
        <w:t>LST</w:t>
      </w:r>
      <w:r w:rsidR="1EE923C7" w:rsidRPr="6798B31C">
        <w:rPr>
          <w:rFonts w:ascii="Garamond" w:hAnsi="Garamond"/>
        </w:rPr>
        <w:t>.</w:t>
      </w:r>
      <w:r w:rsidR="311D1060" w:rsidRPr="6798B31C">
        <w:rPr>
          <w:rFonts w:ascii="Garamond" w:hAnsi="Garamond"/>
        </w:rPr>
        <w:t xml:space="preserve"> Future work could also examine the performance of higher resolution datasets</w:t>
      </w:r>
      <w:r w:rsidR="5E5E9156" w:rsidRPr="6798B31C">
        <w:rPr>
          <w:rFonts w:ascii="Garamond" w:hAnsi="Garamond"/>
        </w:rPr>
        <w:t>.</w:t>
      </w:r>
      <w:r w:rsidR="311D1060" w:rsidRPr="6798B31C">
        <w:rPr>
          <w:rFonts w:ascii="Garamond" w:hAnsi="Garamond"/>
        </w:rPr>
        <w:t xml:space="preserve"> </w:t>
      </w:r>
    </w:p>
    <w:p w14:paraId="7CDD8533" w14:textId="77777777" w:rsidR="00F85CBD" w:rsidRDefault="00F85CBD" w:rsidP="00F85CBD">
      <w:pPr>
        <w:pStyle w:val="NoSpacing"/>
        <w:rPr>
          <w:rFonts w:ascii="Garamond" w:hAnsi="Garamond"/>
        </w:rPr>
      </w:pPr>
    </w:p>
    <w:p w14:paraId="3ED6DF74" w14:textId="31A5C39F" w:rsidR="50660304" w:rsidRDefault="6DDBB06A" w:rsidP="00F85CBD">
      <w:pPr>
        <w:pStyle w:val="NoSpacing"/>
        <w:rPr>
          <w:rFonts w:ascii="Garamond" w:hAnsi="Garamond"/>
        </w:rPr>
      </w:pPr>
      <w:r w:rsidRPr="34C3FD6A">
        <w:rPr>
          <w:rFonts w:ascii="Garamond" w:hAnsi="Garamond"/>
        </w:rPr>
        <w:t xml:space="preserve">Future work </w:t>
      </w:r>
      <w:r w:rsidR="40592082" w:rsidRPr="34C3FD6A">
        <w:rPr>
          <w:rFonts w:ascii="Garamond" w:hAnsi="Garamond"/>
        </w:rPr>
        <w:t>should</w:t>
      </w:r>
      <w:r w:rsidR="1FF2C4C2" w:rsidRPr="34C3FD6A">
        <w:rPr>
          <w:rFonts w:ascii="Garamond" w:hAnsi="Garamond"/>
        </w:rPr>
        <w:t xml:space="preserve"> also</w:t>
      </w:r>
      <w:r w:rsidR="40592082" w:rsidRPr="34C3FD6A">
        <w:rPr>
          <w:rFonts w:ascii="Garamond" w:hAnsi="Garamond"/>
        </w:rPr>
        <w:t xml:space="preserve"> investigate potential mitigation methods to address extreme heat. </w:t>
      </w:r>
      <w:r w:rsidR="46CDC209" w:rsidRPr="34C3FD6A">
        <w:rPr>
          <w:rFonts w:ascii="Garamond" w:hAnsi="Garamond"/>
        </w:rPr>
        <w:t>Though the team</w:t>
      </w:r>
      <w:r w:rsidR="0B3B0431" w:rsidRPr="34C3FD6A">
        <w:rPr>
          <w:rFonts w:ascii="Garamond" w:hAnsi="Garamond"/>
        </w:rPr>
        <w:t>’</w:t>
      </w:r>
      <w:r w:rsidR="46CDC209" w:rsidRPr="34C3FD6A">
        <w:rPr>
          <w:rFonts w:ascii="Garamond" w:hAnsi="Garamond"/>
        </w:rPr>
        <w:t xml:space="preserve">s research indicated that tree canopy cover was negatively associated with </w:t>
      </w:r>
      <w:r w:rsidR="50D06F9A" w:rsidRPr="34C3FD6A">
        <w:rPr>
          <w:rFonts w:ascii="Garamond" w:hAnsi="Garamond"/>
        </w:rPr>
        <w:t>LST</w:t>
      </w:r>
      <w:r w:rsidR="46CDC209" w:rsidRPr="34C3FD6A">
        <w:rPr>
          <w:rFonts w:ascii="Garamond" w:hAnsi="Garamond"/>
        </w:rPr>
        <w:t>, which could allow for mitigation through tree planting, this study did not touc</w:t>
      </w:r>
      <w:r w:rsidR="6358A1A1" w:rsidRPr="34C3FD6A">
        <w:rPr>
          <w:rFonts w:ascii="Garamond" w:hAnsi="Garamond"/>
        </w:rPr>
        <w:t>h on the specifics of what this would look like or how effective it would be. Other potential</w:t>
      </w:r>
      <w:r w:rsidR="1A47682A" w:rsidRPr="34C3FD6A">
        <w:rPr>
          <w:rFonts w:ascii="Garamond" w:hAnsi="Garamond"/>
        </w:rPr>
        <w:t xml:space="preserve"> avenues of mitigation include creating publicly available informatio</w:t>
      </w:r>
      <w:r w:rsidR="57953EA1" w:rsidRPr="34C3FD6A">
        <w:rPr>
          <w:rFonts w:ascii="Garamond" w:hAnsi="Garamond"/>
        </w:rPr>
        <w:t xml:space="preserve">n about extreme heat in the county, monitoring heat mitigation priority areas using low-cost temperature sensors, placing cooling centers in vulnerable communities, and </w:t>
      </w:r>
      <w:r w:rsidR="5A135D27" w:rsidRPr="34C3FD6A">
        <w:rPr>
          <w:rFonts w:ascii="Garamond" w:hAnsi="Garamond"/>
        </w:rPr>
        <w:t>increasing</w:t>
      </w:r>
      <w:r w:rsidR="57953EA1" w:rsidRPr="34C3FD6A">
        <w:rPr>
          <w:rFonts w:ascii="Garamond" w:hAnsi="Garamond"/>
        </w:rPr>
        <w:t xml:space="preserve"> albedo by i</w:t>
      </w:r>
      <w:r w:rsidR="659DEFBA" w:rsidRPr="34C3FD6A">
        <w:rPr>
          <w:rFonts w:ascii="Garamond" w:hAnsi="Garamond"/>
        </w:rPr>
        <w:t>nstalling light-colored roofs.</w:t>
      </w:r>
    </w:p>
    <w:p w14:paraId="604959B4" w14:textId="210B29DF" w:rsidR="300AC3D5" w:rsidRDefault="300AC3D5" w:rsidP="300AC3D5">
      <w:pPr>
        <w:pStyle w:val="NoSpacing"/>
        <w:rPr>
          <w:rFonts w:ascii="Garamond" w:hAnsi="Garamond"/>
        </w:rPr>
      </w:pPr>
    </w:p>
    <w:p w14:paraId="7FD48CD2" w14:textId="7E684CC2" w:rsidR="00293BB8" w:rsidRPr="00663FBC" w:rsidRDefault="5E61FA03" w:rsidP="120FC842">
      <w:pPr>
        <w:pStyle w:val="NoSpacing"/>
        <w:rPr>
          <w:rFonts w:ascii="Garamond" w:hAnsi="Garamond"/>
          <w:b/>
          <w:bCs/>
        </w:rPr>
      </w:pPr>
      <w:r w:rsidRPr="0B90C3DB">
        <w:rPr>
          <w:rFonts w:ascii="Garamond" w:hAnsi="Garamond"/>
          <w:b/>
          <w:bCs/>
        </w:rPr>
        <w:t>4.</w:t>
      </w:r>
      <w:r w:rsidR="00497EDC">
        <w:rPr>
          <w:rFonts w:ascii="Garamond" w:hAnsi="Garamond"/>
          <w:b/>
          <w:bCs/>
        </w:rPr>
        <w:t>4</w:t>
      </w:r>
      <w:r w:rsidRPr="0B90C3DB">
        <w:rPr>
          <w:rFonts w:ascii="Garamond" w:hAnsi="Garamond"/>
          <w:b/>
          <w:bCs/>
        </w:rPr>
        <w:t xml:space="preserve"> Feasibility for Partner Use</w:t>
      </w:r>
      <w:bookmarkEnd w:id="4"/>
    </w:p>
    <w:p w14:paraId="7DCDE6BB" w14:textId="53F09961" w:rsidR="2D90D66C" w:rsidRDefault="4B4C8339" w:rsidP="00F85CBD">
      <w:pPr>
        <w:pStyle w:val="NoSpacing"/>
        <w:rPr>
          <w:rFonts w:ascii="Garamond" w:hAnsi="Garamond"/>
        </w:rPr>
      </w:pPr>
      <w:r w:rsidRPr="6798B31C">
        <w:rPr>
          <w:rFonts w:ascii="Garamond" w:hAnsi="Garamond"/>
        </w:rPr>
        <w:t xml:space="preserve">In addition to directly incorporating the team’s analysis into decision-making around heat mitigation, Sarasota County </w:t>
      </w:r>
      <w:r w:rsidR="4A3D0AA2" w:rsidRPr="6798B31C">
        <w:rPr>
          <w:rFonts w:ascii="Garamond" w:hAnsi="Garamond"/>
        </w:rPr>
        <w:t xml:space="preserve">Sustainability </w:t>
      </w:r>
      <w:r w:rsidRPr="6798B31C">
        <w:rPr>
          <w:rFonts w:ascii="Garamond" w:hAnsi="Garamond"/>
        </w:rPr>
        <w:t>could implement several of the team’s methods into future assessment of urban heat.</w:t>
      </w:r>
      <w:r w:rsidR="326F48EE" w:rsidRPr="6798B31C">
        <w:rPr>
          <w:rFonts w:ascii="Garamond" w:hAnsi="Garamond"/>
        </w:rPr>
        <w:t xml:space="preserve"> </w:t>
      </w:r>
      <w:r w:rsidR="74D2621D" w:rsidRPr="6798B31C">
        <w:rPr>
          <w:rFonts w:ascii="Garamond" w:hAnsi="Garamond"/>
        </w:rPr>
        <w:t xml:space="preserve">LST and cooling capacity should continue to be monitored as development changes land cover type in the county and climate change further increases average temperatures. </w:t>
      </w:r>
      <w:r w:rsidR="430F7591" w:rsidRPr="6798B31C">
        <w:rPr>
          <w:rFonts w:ascii="Garamond" w:hAnsi="Garamond"/>
        </w:rPr>
        <w:t>T</w:t>
      </w:r>
      <w:r w:rsidR="74D2621D" w:rsidRPr="6798B31C">
        <w:rPr>
          <w:rFonts w:ascii="Garamond" w:hAnsi="Garamond"/>
        </w:rPr>
        <w:t>he m</w:t>
      </w:r>
      <w:r w:rsidR="7376282E" w:rsidRPr="6798B31C">
        <w:rPr>
          <w:rFonts w:ascii="Garamond" w:hAnsi="Garamond"/>
        </w:rPr>
        <w:t>ethods outlined in this paper</w:t>
      </w:r>
      <w:r w:rsidR="34B6186B" w:rsidRPr="6798B31C">
        <w:rPr>
          <w:rFonts w:ascii="Garamond" w:hAnsi="Garamond"/>
        </w:rPr>
        <w:t xml:space="preserve"> could be implemented by </w:t>
      </w:r>
      <w:r w:rsidR="7376282E" w:rsidRPr="6798B31C">
        <w:rPr>
          <w:rFonts w:ascii="Garamond" w:hAnsi="Garamond"/>
        </w:rPr>
        <w:t xml:space="preserve">Sarasota </w:t>
      </w:r>
      <w:r w:rsidR="3DF21756" w:rsidRPr="6798B31C">
        <w:rPr>
          <w:rFonts w:ascii="Garamond" w:hAnsi="Garamond"/>
        </w:rPr>
        <w:t xml:space="preserve">County Sustainability </w:t>
      </w:r>
      <w:r w:rsidR="0D5FD4B0" w:rsidRPr="6798B31C">
        <w:rPr>
          <w:rFonts w:ascii="Garamond" w:hAnsi="Garamond"/>
        </w:rPr>
        <w:t>to</w:t>
      </w:r>
      <w:r w:rsidR="3DF21756" w:rsidRPr="6798B31C">
        <w:rPr>
          <w:rFonts w:ascii="Garamond" w:hAnsi="Garamond"/>
        </w:rPr>
        <w:t xml:space="preserve"> study these changes for years into the future. </w:t>
      </w:r>
      <w:bookmarkStart w:id="6" w:name="_Toc334198735"/>
    </w:p>
    <w:p w14:paraId="22C4AF9F" w14:textId="5B446A58" w:rsidR="4610355F" w:rsidRDefault="4610355F" w:rsidP="4610355F">
      <w:pPr>
        <w:pStyle w:val="NoSpacing"/>
        <w:rPr>
          <w:rFonts w:ascii="Garamond" w:hAnsi="Garamond"/>
        </w:rPr>
      </w:pPr>
    </w:p>
    <w:p w14:paraId="2177AADA" w14:textId="478759A0" w:rsidR="00E41324" w:rsidRPr="0066138C" w:rsidRDefault="7BC3139C" w:rsidP="0066138C">
      <w:pPr>
        <w:pStyle w:val="Heading1"/>
        <w:spacing w:before="0" w:line="240" w:lineRule="auto"/>
        <w:rPr>
          <w:rFonts w:ascii="Garamond" w:hAnsi="Garamond"/>
        </w:rPr>
      </w:pPr>
      <w:r w:rsidRPr="0B90C3DB">
        <w:rPr>
          <w:rFonts w:ascii="Garamond" w:hAnsi="Garamond"/>
        </w:rPr>
        <w:lastRenderedPageBreak/>
        <w:t>5. Conclusions</w:t>
      </w:r>
      <w:bookmarkEnd w:id="6"/>
    </w:p>
    <w:p w14:paraId="6BBA1EA2" w14:textId="4880FFC6" w:rsidR="4F14B82E" w:rsidRDefault="2C89AF6F" w:rsidP="00F85CBD">
      <w:pPr>
        <w:spacing w:after="0" w:line="240" w:lineRule="auto"/>
        <w:rPr>
          <w:rFonts w:ascii="Garamond" w:hAnsi="Garamond"/>
        </w:rPr>
      </w:pPr>
      <w:r w:rsidRPr="6798B31C">
        <w:rPr>
          <w:rFonts w:ascii="Garamond" w:hAnsi="Garamond"/>
        </w:rPr>
        <w:t>Based on NASA E</w:t>
      </w:r>
      <w:r w:rsidR="00A43650" w:rsidRPr="6798B31C">
        <w:rPr>
          <w:rFonts w:ascii="Garamond" w:hAnsi="Garamond"/>
        </w:rPr>
        <w:t>arth Observation</w:t>
      </w:r>
      <w:r w:rsidRPr="6798B31C">
        <w:rPr>
          <w:rFonts w:ascii="Garamond" w:hAnsi="Garamond"/>
        </w:rPr>
        <w:t xml:space="preserve"> data, </w:t>
      </w:r>
      <w:r w:rsidR="07264D8B" w:rsidRPr="6798B31C">
        <w:rPr>
          <w:rFonts w:ascii="Garamond" w:hAnsi="Garamond"/>
        </w:rPr>
        <w:t xml:space="preserve">land </w:t>
      </w:r>
      <w:r w:rsidRPr="6798B31C">
        <w:rPr>
          <w:rFonts w:ascii="Garamond" w:hAnsi="Garamond"/>
        </w:rPr>
        <w:t>surface temperatures</w:t>
      </w:r>
      <w:r w:rsidR="36480270" w:rsidRPr="6798B31C">
        <w:rPr>
          <w:rFonts w:ascii="Garamond" w:hAnsi="Garamond"/>
        </w:rPr>
        <w:t xml:space="preserve"> across Sarasota </w:t>
      </w:r>
      <w:r w:rsidR="54732BAD" w:rsidRPr="6798B31C">
        <w:rPr>
          <w:rFonts w:ascii="Garamond" w:hAnsi="Garamond"/>
        </w:rPr>
        <w:t>County</w:t>
      </w:r>
      <w:r w:rsidRPr="6798B31C">
        <w:rPr>
          <w:rFonts w:ascii="Garamond" w:hAnsi="Garamond"/>
        </w:rPr>
        <w:t xml:space="preserve"> </w:t>
      </w:r>
      <w:bookmarkStart w:id="7" w:name="_Int_iAUTVO2D"/>
      <w:r w:rsidR="07264D8B" w:rsidRPr="6798B31C">
        <w:rPr>
          <w:rFonts w:ascii="Garamond" w:hAnsi="Garamond"/>
        </w:rPr>
        <w:t>varies</w:t>
      </w:r>
      <w:bookmarkEnd w:id="7"/>
      <w:r w:rsidR="07264D8B" w:rsidRPr="6798B31C">
        <w:rPr>
          <w:rFonts w:ascii="Garamond" w:hAnsi="Garamond"/>
        </w:rPr>
        <w:t xml:space="preserve"> widely </w:t>
      </w:r>
      <w:r w:rsidRPr="6798B31C">
        <w:rPr>
          <w:rFonts w:ascii="Garamond" w:hAnsi="Garamond"/>
        </w:rPr>
        <w:t xml:space="preserve">especially during </w:t>
      </w:r>
      <w:r w:rsidR="07264D8B" w:rsidRPr="6798B31C">
        <w:rPr>
          <w:rFonts w:ascii="Garamond" w:hAnsi="Garamond"/>
        </w:rPr>
        <w:t>Summertime</w:t>
      </w:r>
      <w:r w:rsidR="36480270" w:rsidRPr="6798B31C">
        <w:rPr>
          <w:rFonts w:ascii="Garamond" w:hAnsi="Garamond"/>
        </w:rPr>
        <w:t xml:space="preserve">. </w:t>
      </w:r>
      <w:r w:rsidRPr="6798B31C">
        <w:rPr>
          <w:rFonts w:ascii="Garamond" w:hAnsi="Garamond"/>
        </w:rPr>
        <w:t>For</w:t>
      </w:r>
      <w:r w:rsidR="061039A3" w:rsidRPr="6798B31C">
        <w:rPr>
          <w:rFonts w:ascii="Garamond" w:hAnsi="Garamond"/>
        </w:rPr>
        <w:t xml:space="preserve"> Sarasota County, the highest temperatures </w:t>
      </w:r>
      <w:r w:rsidRPr="6798B31C">
        <w:rPr>
          <w:rFonts w:ascii="Garamond" w:hAnsi="Garamond"/>
        </w:rPr>
        <w:t xml:space="preserve">typically occur </w:t>
      </w:r>
      <w:r w:rsidR="061039A3" w:rsidRPr="6798B31C">
        <w:rPr>
          <w:rFonts w:ascii="Garamond" w:hAnsi="Garamond"/>
        </w:rPr>
        <w:t xml:space="preserve">in the </w:t>
      </w:r>
      <w:r w:rsidRPr="6798B31C">
        <w:rPr>
          <w:rFonts w:ascii="Garamond" w:hAnsi="Garamond"/>
        </w:rPr>
        <w:t xml:space="preserve">more urbanized </w:t>
      </w:r>
      <w:r w:rsidR="061039A3" w:rsidRPr="6798B31C">
        <w:rPr>
          <w:rFonts w:ascii="Garamond" w:hAnsi="Garamond"/>
        </w:rPr>
        <w:t>western portion of the county</w:t>
      </w:r>
      <w:r w:rsidR="6BE63D06" w:rsidRPr="6798B31C">
        <w:rPr>
          <w:rFonts w:ascii="Garamond" w:hAnsi="Garamond"/>
        </w:rPr>
        <w:t>,</w:t>
      </w:r>
      <w:r w:rsidR="62637793" w:rsidRPr="6798B31C">
        <w:rPr>
          <w:rFonts w:ascii="Garamond" w:hAnsi="Garamond"/>
        </w:rPr>
        <w:t xml:space="preserve"> and </w:t>
      </w:r>
      <w:r w:rsidRPr="6798B31C">
        <w:rPr>
          <w:rFonts w:ascii="Garamond" w:hAnsi="Garamond"/>
        </w:rPr>
        <w:t xml:space="preserve">the </w:t>
      </w:r>
      <w:r w:rsidR="62637793" w:rsidRPr="6798B31C">
        <w:rPr>
          <w:rFonts w:ascii="Garamond" w:hAnsi="Garamond"/>
        </w:rPr>
        <w:t xml:space="preserve">lowest </w:t>
      </w:r>
      <w:r w:rsidRPr="6798B31C">
        <w:rPr>
          <w:rFonts w:ascii="Garamond" w:hAnsi="Garamond"/>
        </w:rPr>
        <w:t xml:space="preserve">temperatures occur </w:t>
      </w:r>
      <w:r w:rsidR="62637793" w:rsidRPr="6798B31C">
        <w:rPr>
          <w:rFonts w:ascii="Garamond" w:hAnsi="Garamond"/>
        </w:rPr>
        <w:t xml:space="preserve">in the </w:t>
      </w:r>
      <w:r w:rsidR="414D68C5" w:rsidRPr="6798B31C">
        <w:rPr>
          <w:rFonts w:ascii="Garamond" w:hAnsi="Garamond"/>
        </w:rPr>
        <w:t>less developed</w:t>
      </w:r>
      <w:r w:rsidR="71BE3E5A" w:rsidRPr="6798B31C">
        <w:rPr>
          <w:rFonts w:ascii="Garamond" w:hAnsi="Garamond"/>
        </w:rPr>
        <w:t xml:space="preserve"> portion of the county. </w:t>
      </w:r>
      <w:r w:rsidRPr="6798B31C">
        <w:rPr>
          <w:rFonts w:ascii="Garamond" w:hAnsi="Garamond"/>
        </w:rPr>
        <w:t xml:space="preserve">Maps </w:t>
      </w:r>
      <w:r w:rsidR="56D5A371" w:rsidRPr="6798B31C">
        <w:rPr>
          <w:rFonts w:ascii="Garamond" w:hAnsi="Garamond"/>
        </w:rPr>
        <w:t xml:space="preserve">produced </w:t>
      </w:r>
      <w:r w:rsidRPr="6798B31C">
        <w:rPr>
          <w:rFonts w:ascii="Garamond" w:hAnsi="Garamond"/>
        </w:rPr>
        <w:t xml:space="preserve">from the project indicate that </w:t>
      </w:r>
      <w:r w:rsidR="71BE3E5A" w:rsidRPr="6798B31C">
        <w:rPr>
          <w:rFonts w:ascii="Garamond" w:hAnsi="Garamond"/>
        </w:rPr>
        <w:t xml:space="preserve">LST </w:t>
      </w:r>
      <w:r w:rsidRPr="6798B31C">
        <w:rPr>
          <w:rFonts w:ascii="Garamond" w:hAnsi="Garamond"/>
        </w:rPr>
        <w:t>values per</w:t>
      </w:r>
      <w:r w:rsidR="71BE3E5A" w:rsidRPr="6798B31C">
        <w:rPr>
          <w:rFonts w:ascii="Garamond" w:hAnsi="Garamond"/>
        </w:rPr>
        <w:t xml:space="preserve"> county </w:t>
      </w:r>
      <w:r w:rsidR="45482DED" w:rsidRPr="6798B31C">
        <w:rPr>
          <w:rFonts w:ascii="Garamond" w:hAnsi="Garamond"/>
        </w:rPr>
        <w:t>differ</w:t>
      </w:r>
      <w:r w:rsidR="71BE3E5A" w:rsidRPr="6798B31C">
        <w:rPr>
          <w:rFonts w:ascii="Garamond" w:hAnsi="Garamond"/>
        </w:rPr>
        <w:t xml:space="preserve"> by as much as 55° F</w:t>
      </w:r>
      <w:r w:rsidR="17FF31B1" w:rsidRPr="6798B31C">
        <w:rPr>
          <w:rFonts w:ascii="Garamond" w:hAnsi="Garamond"/>
        </w:rPr>
        <w:t xml:space="preserve">, largely </w:t>
      </w:r>
      <w:r w:rsidR="2432CAA5" w:rsidRPr="6798B31C">
        <w:rPr>
          <w:rFonts w:ascii="Garamond" w:hAnsi="Garamond"/>
        </w:rPr>
        <w:t>according to</w:t>
      </w:r>
      <w:r w:rsidR="17FF31B1" w:rsidRPr="6798B31C">
        <w:rPr>
          <w:rFonts w:ascii="Garamond" w:hAnsi="Garamond"/>
        </w:rPr>
        <w:t xml:space="preserve"> land cover type. Similarly, the ability of the land to dissipate heat and cool itself, as determined by the team</w:t>
      </w:r>
      <w:r w:rsidR="2432CAA5" w:rsidRPr="6798B31C">
        <w:rPr>
          <w:rFonts w:ascii="Garamond" w:hAnsi="Garamond"/>
        </w:rPr>
        <w:t>’</w:t>
      </w:r>
      <w:r w:rsidR="17FF31B1" w:rsidRPr="6798B31C">
        <w:rPr>
          <w:rFonts w:ascii="Garamond" w:hAnsi="Garamond"/>
        </w:rPr>
        <w:t>s modeled cooling capacity index, varies significantly, with vegetated land</w:t>
      </w:r>
      <w:r w:rsidR="2432CAA5" w:rsidRPr="6798B31C">
        <w:rPr>
          <w:rFonts w:ascii="Garamond" w:hAnsi="Garamond"/>
        </w:rPr>
        <w:t>. The latter is more</w:t>
      </w:r>
      <w:r w:rsidR="17FF31B1" w:rsidRPr="6798B31C">
        <w:rPr>
          <w:rFonts w:ascii="Garamond" w:hAnsi="Garamond"/>
        </w:rPr>
        <w:t xml:space="preserve"> able to </w:t>
      </w:r>
      <w:r w:rsidR="112E5F9D" w:rsidRPr="6798B31C">
        <w:rPr>
          <w:rFonts w:ascii="Garamond" w:hAnsi="Garamond"/>
        </w:rPr>
        <w:t>dispel</w:t>
      </w:r>
      <w:r w:rsidR="17FF31B1" w:rsidRPr="6798B31C">
        <w:rPr>
          <w:rFonts w:ascii="Garamond" w:hAnsi="Garamond"/>
        </w:rPr>
        <w:t xml:space="preserve"> mu</w:t>
      </w:r>
      <w:r w:rsidR="334D1871" w:rsidRPr="6798B31C">
        <w:rPr>
          <w:rFonts w:ascii="Garamond" w:hAnsi="Garamond"/>
        </w:rPr>
        <w:t xml:space="preserve">ch more heat than the impervious </w:t>
      </w:r>
      <w:r w:rsidR="2432CAA5" w:rsidRPr="6798B31C">
        <w:rPr>
          <w:rFonts w:ascii="Garamond" w:hAnsi="Garamond"/>
        </w:rPr>
        <w:t xml:space="preserve">non-vegetated </w:t>
      </w:r>
      <w:r w:rsidR="334D1871" w:rsidRPr="6798B31C">
        <w:rPr>
          <w:rFonts w:ascii="Garamond" w:hAnsi="Garamond"/>
        </w:rPr>
        <w:t xml:space="preserve">surfaces of </w:t>
      </w:r>
      <w:r w:rsidR="77B66166" w:rsidRPr="6798B31C">
        <w:rPr>
          <w:rFonts w:ascii="Garamond" w:hAnsi="Garamond"/>
        </w:rPr>
        <w:t>the developed cities.</w:t>
      </w:r>
      <w:r w:rsidR="4CAE2A6E" w:rsidRPr="6798B31C">
        <w:rPr>
          <w:rFonts w:ascii="Garamond" w:hAnsi="Garamond"/>
        </w:rPr>
        <w:t xml:space="preserve"> Tree canopy cover is negatively associated with high temperatures within the county and positively associated with the cooling capacity index, indicating that tree planting in </w:t>
      </w:r>
      <w:r w:rsidR="7D67D07D" w:rsidRPr="6798B31C">
        <w:rPr>
          <w:rFonts w:ascii="Garamond" w:hAnsi="Garamond"/>
        </w:rPr>
        <w:t>high-risk</w:t>
      </w:r>
      <w:r w:rsidR="4CAE2A6E" w:rsidRPr="6798B31C">
        <w:rPr>
          <w:rFonts w:ascii="Garamond" w:hAnsi="Garamond"/>
        </w:rPr>
        <w:t xml:space="preserve"> areas presents </w:t>
      </w:r>
      <w:r w:rsidR="46B59DFD" w:rsidRPr="6798B31C">
        <w:rPr>
          <w:rFonts w:ascii="Garamond" w:hAnsi="Garamond"/>
        </w:rPr>
        <w:t xml:space="preserve">a potential mitigation measure </w:t>
      </w:r>
      <w:r w:rsidR="16360FD5" w:rsidRPr="6798B31C">
        <w:rPr>
          <w:rFonts w:ascii="Garamond" w:hAnsi="Garamond"/>
        </w:rPr>
        <w:t>against</w:t>
      </w:r>
      <w:r w:rsidR="46B59DFD" w:rsidRPr="6798B31C">
        <w:rPr>
          <w:rFonts w:ascii="Garamond" w:hAnsi="Garamond"/>
        </w:rPr>
        <w:t xml:space="preserve"> extreme heat</w:t>
      </w:r>
      <w:r w:rsidR="0661E06A" w:rsidRPr="6798B31C">
        <w:rPr>
          <w:rFonts w:ascii="Garamond" w:hAnsi="Garamond"/>
        </w:rPr>
        <w:t xml:space="preserve"> through lowering the temperature and providing shade for human inhabitants.</w:t>
      </w:r>
    </w:p>
    <w:p w14:paraId="5083CB19" w14:textId="77777777" w:rsidR="00F85CBD" w:rsidRDefault="00F85CBD" w:rsidP="00F85CBD">
      <w:pPr>
        <w:spacing w:after="0" w:line="240" w:lineRule="auto"/>
        <w:rPr>
          <w:rFonts w:ascii="Garamond" w:hAnsi="Garamond"/>
        </w:rPr>
      </w:pPr>
    </w:p>
    <w:p w14:paraId="401E067E" w14:textId="031DDD62" w:rsidR="4F14B82E" w:rsidRDefault="1F8059E9" w:rsidP="00F85CBD">
      <w:pPr>
        <w:spacing w:after="0" w:line="240" w:lineRule="auto"/>
        <w:rPr>
          <w:rFonts w:ascii="Garamond" w:hAnsi="Garamond"/>
        </w:rPr>
      </w:pPr>
      <w:r w:rsidRPr="6798B31C">
        <w:rPr>
          <w:rFonts w:ascii="Garamond" w:hAnsi="Garamond"/>
        </w:rPr>
        <w:t>Heat sensitive populations</w:t>
      </w:r>
      <w:r w:rsidR="07C1989B" w:rsidRPr="6798B31C">
        <w:rPr>
          <w:rFonts w:ascii="Garamond" w:hAnsi="Garamond"/>
        </w:rPr>
        <w:t xml:space="preserve">, vulnerable to the continued strain of living and working in high-heat regions, often overlap with the high temperatures present in the county. </w:t>
      </w:r>
      <w:r w:rsidR="116D829F" w:rsidRPr="6798B31C">
        <w:rPr>
          <w:rFonts w:ascii="Garamond" w:hAnsi="Garamond"/>
        </w:rPr>
        <w:t xml:space="preserve">Using a demographic model of heat vulnerability, a principal component analysis of demographic and environmental variables, and </w:t>
      </w:r>
      <w:r w:rsidR="3244465D" w:rsidRPr="6798B31C">
        <w:rPr>
          <w:rFonts w:ascii="Garamond" w:hAnsi="Garamond"/>
        </w:rPr>
        <w:t xml:space="preserve">the distribution of extreme heat in the county, the team identified </w:t>
      </w:r>
      <w:r w:rsidR="39E082FA" w:rsidRPr="6798B31C">
        <w:rPr>
          <w:rFonts w:ascii="Garamond" w:hAnsi="Garamond"/>
        </w:rPr>
        <w:t xml:space="preserve">three </w:t>
      </w:r>
      <w:r w:rsidR="2432CAA5" w:rsidRPr="6798B31C">
        <w:rPr>
          <w:rFonts w:ascii="Garamond" w:hAnsi="Garamond"/>
        </w:rPr>
        <w:t xml:space="preserve">geographic </w:t>
      </w:r>
      <w:r w:rsidR="3244465D" w:rsidRPr="6798B31C">
        <w:rPr>
          <w:rFonts w:ascii="Garamond" w:hAnsi="Garamond"/>
        </w:rPr>
        <w:t>areas of particular importance for heat related issues</w:t>
      </w:r>
      <w:r w:rsidR="2432CAA5" w:rsidRPr="6798B31C">
        <w:rPr>
          <w:rFonts w:ascii="Garamond" w:hAnsi="Garamond"/>
        </w:rPr>
        <w:t xml:space="preserve"> in Sarasota County</w:t>
      </w:r>
      <w:r w:rsidR="7FCB7C8E" w:rsidRPr="6798B31C">
        <w:rPr>
          <w:rFonts w:ascii="Garamond" w:hAnsi="Garamond"/>
        </w:rPr>
        <w:t xml:space="preserve">, </w:t>
      </w:r>
      <w:proofErr w:type="gramStart"/>
      <w:r w:rsidR="7FCB7C8E" w:rsidRPr="6798B31C">
        <w:rPr>
          <w:rFonts w:ascii="Garamond" w:hAnsi="Garamond"/>
        </w:rPr>
        <w:t>i.e.</w:t>
      </w:r>
      <w:proofErr w:type="gramEnd"/>
      <w:r w:rsidR="30CBB85D" w:rsidRPr="6798B31C">
        <w:rPr>
          <w:rFonts w:ascii="Garamond" w:hAnsi="Garamond"/>
        </w:rPr>
        <w:t xml:space="preserve"> </w:t>
      </w:r>
      <w:r w:rsidR="3244465D" w:rsidRPr="6798B31C">
        <w:rPr>
          <w:rFonts w:ascii="Garamond" w:hAnsi="Garamond"/>
        </w:rPr>
        <w:t>North Sarasota, Venice, and Northpor</w:t>
      </w:r>
      <w:r w:rsidR="19198955" w:rsidRPr="6798B31C">
        <w:rPr>
          <w:rFonts w:ascii="Garamond" w:hAnsi="Garamond"/>
        </w:rPr>
        <w:t>t</w:t>
      </w:r>
      <w:r w:rsidR="5EE1DA2B" w:rsidRPr="6798B31C">
        <w:rPr>
          <w:rFonts w:ascii="Garamond" w:hAnsi="Garamond"/>
        </w:rPr>
        <w:t xml:space="preserve">, </w:t>
      </w:r>
      <w:r w:rsidR="0C826DAE" w:rsidRPr="6798B31C">
        <w:rPr>
          <w:rFonts w:ascii="Garamond" w:hAnsi="Garamond"/>
        </w:rPr>
        <w:t xml:space="preserve">for consideration of </w:t>
      </w:r>
      <w:r w:rsidR="19198955" w:rsidRPr="6798B31C">
        <w:rPr>
          <w:rFonts w:ascii="Garamond" w:hAnsi="Garamond"/>
        </w:rPr>
        <w:t xml:space="preserve">future </w:t>
      </w:r>
      <w:r w:rsidR="0C826DAE" w:rsidRPr="6798B31C">
        <w:rPr>
          <w:rFonts w:ascii="Garamond" w:hAnsi="Garamond"/>
        </w:rPr>
        <w:t xml:space="preserve">heat </w:t>
      </w:r>
      <w:r w:rsidR="19198955" w:rsidRPr="6798B31C">
        <w:rPr>
          <w:rFonts w:ascii="Garamond" w:hAnsi="Garamond"/>
        </w:rPr>
        <w:t>mitigation measure</w:t>
      </w:r>
      <w:r w:rsidR="0C826DAE" w:rsidRPr="6798B31C">
        <w:rPr>
          <w:rFonts w:ascii="Garamond" w:hAnsi="Garamond"/>
        </w:rPr>
        <w:t>s</w:t>
      </w:r>
      <w:r w:rsidR="19198955" w:rsidRPr="6798B31C">
        <w:rPr>
          <w:rFonts w:ascii="Garamond" w:hAnsi="Garamond"/>
        </w:rPr>
        <w:t>.</w:t>
      </w:r>
    </w:p>
    <w:p w14:paraId="22519C51" w14:textId="77777777" w:rsidR="00AB0A72" w:rsidRDefault="00AB0A72" w:rsidP="1DA5214D">
      <w:pPr>
        <w:spacing w:after="0" w:line="240" w:lineRule="auto"/>
        <w:rPr>
          <w:rFonts w:ascii="Garamond" w:hAnsi="Garamond"/>
        </w:rPr>
      </w:pPr>
    </w:p>
    <w:p w14:paraId="2BF53931" w14:textId="23EA9E9D" w:rsidR="00E41324" w:rsidRPr="0066138C" w:rsidRDefault="204ACD7A" w:rsidP="46D4DED5">
      <w:pPr>
        <w:pStyle w:val="Heading1"/>
        <w:spacing w:before="0" w:line="240" w:lineRule="auto"/>
        <w:rPr>
          <w:rFonts w:ascii="Garamond" w:hAnsi="Garamond"/>
        </w:rPr>
      </w:pPr>
      <w:bookmarkStart w:id="8" w:name="_Toc334198736"/>
      <w:r w:rsidRPr="46D4DED5">
        <w:rPr>
          <w:rFonts w:ascii="Garamond" w:hAnsi="Garamond"/>
        </w:rPr>
        <w:t>6</w:t>
      </w:r>
      <w:r w:rsidR="187B4268" w:rsidRPr="46D4DED5">
        <w:rPr>
          <w:rFonts w:ascii="Garamond" w:hAnsi="Garamond"/>
        </w:rPr>
        <w:t xml:space="preserve">. </w:t>
      </w:r>
      <w:r w:rsidR="751CA2C1" w:rsidRPr="46D4DED5">
        <w:rPr>
          <w:rFonts w:ascii="Garamond" w:hAnsi="Garamond"/>
        </w:rPr>
        <w:t>Acknowledg</w:t>
      </w:r>
      <w:r w:rsidR="6697C548" w:rsidRPr="46D4DED5">
        <w:rPr>
          <w:rFonts w:ascii="Garamond" w:hAnsi="Garamond"/>
        </w:rPr>
        <w:t>e</w:t>
      </w:r>
      <w:r w:rsidR="751CA2C1" w:rsidRPr="46D4DED5">
        <w:rPr>
          <w:rFonts w:ascii="Garamond" w:hAnsi="Garamond"/>
        </w:rPr>
        <w:t>ments</w:t>
      </w:r>
      <w:bookmarkEnd w:id="8"/>
    </w:p>
    <w:p w14:paraId="33FA2BB1" w14:textId="18004E17" w:rsidR="64F8C289" w:rsidRDefault="002F538E" w:rsidP="67C54BE8">
      <w:pPr>
        <w:spacing w:after="0" w:line="240" w:lineRule="auto"/>
        <w:rPr>
          <w:rFonts w:ascii="Garamond" w:hAnsi="Garamond"/>
        </w:rPr>
      </w:pPr>
      <w:r>
        <w:rPr>
          <w:rFonts w:ascii="Garamond" w:hAnsi="Garamond"/>
        </w:rPr>
        <w:t>The team</w:t>
      </w:r>
      <w:r w:rsidR="1FA4F2A2" w:rsidRPr="67C54BE8">
        <w:rPr>
          <w:rFonts w:ascii="Garamond" w:hAnsi="Garamond"/>
        </w:rPr>
        <w:t xml:space="preserve"> would like to thank </w:t>
      </w:r>
      <w:r>
        <w:rPr>
          <w:rFonts w:ascii="Garamond" w:hAnsi="Garamond"/>
        </w:rPr>
        <w:t>the</w:t>
      </w:r>
      <w:r w:rsidR="1FA4F2A2" w:rsidRPr="67C54BE8">
        <w:rPr>
          <w:rFonts w:ascii="Garamond" w:hAnsi="Garamond"/>
        </w:rPr>
        <w:t xml:space="preserve"> partners, science advisors, and center lead for </w:t>
      </w:r>
      <w:r>
        <w:rPr>
          <w:rFonts w:ascii="Garamond" w:hAnsi="Garamond"/>
        </w:rPr>
        <w:t>giving</w:t>
      </w:r>
      <w:r w:rsidR="1FA4F2A2" w:rsidRPr="67C54BE8">
        <w:rPr>
          <w:rFonts w:ascii="Garamond" w:hAnsi="Garamond"/>
        </w:rPr>
        <w:t xml:space="preserve"> </w:t>
      </w:r>
      <w:r w:rsidR="49D70BF8" w:rsidRPr="67C54BE8">
        <w:rPr>
          <w:rFonts w:ascii="Garamond" w:hAnsi="Garamond"/>
        </w:rPr>
        <w:t>project input</w:t>
      </w:r>
      <w:r w:rsidR="1FA4F2A2" w:rsidRPr="67C54BE8">
        <w:rPr>
          <w:rFonts w:ascii="Garamond" w:hAnsi="Garamond"/>
        </w:rPr>
        <w:t xml:space="preserve"> and con</w:t>
      </w:r>
      <w:r w:rsidR="2664E838" w:rsidRPr="67C54BE8">
        <w:rPr>
          <w:rFonts w:ascii="Garamond" w:hAnsi="Garamond"/>
        </w:rPr>
        <w:t>structive feedback throughout the Spring 2024 term from January 22</w:t>
      </w:r>
      <w:r w:rsidR="2664E838" w:rsidRPr="67C54BE8">
        <w:rPr>
          <w:rFonts w:ascii="Garamond" w:hAnsi="Garamond"/>
          <w:vertAlign w:val="superscript"/>
        </w:rPr>
        <w:t>nd</w:t>
      </w:r>
      <w:r w:rsidR="2664E838" w:rsidRPr="67C54BE8">
        <w:rPr>
          <w:rFonts w:ascii="Garamond" w:hAnsi="Garamond"/>
        </w:rPr>
        <w:t xml:space="preserve"> to March 29</w:t>
      </w:r>
      <w:r w:rsidR="2664E838" w:rsidRPr="67C54BE8">
        <w:rPr>
          <w:rFonts w:ascii="Garamond" w:hAnsi="Garamond"/>
          <w:vertAlign w:val="superscript"/>
        </w:rPr>
        <w:t>th</w:t>
      </w:r>
      <w:r w:rsidR="00D6C1E2" w:rsidRPr="67C54BE8">
        <w:rPr>
          <w:rFonts w:ascii="Garamond" w:hAnsi="Garamond"/>
        </w:rPr>
        <w:t>, 2024</w:t>
      </w:r>
      <w:r w:rsidR="6DA997A6" w:rsidRPr="67C54BE8">
        <w:rPr>
          <w:rFonts w:ascii="Garamond" w:hAnsi="Garamond"/>
        </w:rPr>
        <w:t>.</w:t>
      </w:r>
    </w:p>
    <w:p w14:paraId="345A4068" w14:textId="6F8C5BE3" w:rsidR="64F8C289" w:rsidRDefault="6DA997A6" w:rsidP="67C54BE8">
      <w:pPr>
        <w:pStyle w:val="ListParagraph"/>
        <w:numPr>
          <w:ilvl w:val="0"/>
          <w:numId w:val="1"/>
        </w:numPr>
        <w:spacing w:after="0" w:line="240" w:lineRule="auto"/>
        <w:rPr>
          <w:rFonts w:ascii="Garamond" w:hAnsi="Garamond"/>
        </w:rPr>
      </w:pPr>
      <w:r w:rsidRPr="67C54BE8">
        <w:rPr>
          <w:rFonts w:ascii="Garamond" w:hAnsi="Garamond"/>
          <w:b/>
          <w:bCs/>
        </w:rPr>
        <w:t xml:space="preserve">Partners: </w:t>
      </w:r>
      <w:r w:rsidRPr="67C54BE8">
        <w:rPr>
          <w:rFonts w:ascii="Garamond" w:hAnsi="Garamond"/>
        </w:rPr>
        <w:t xml:space="preserve">Alia Garrett, Gary </w:t>
      </w:r>
      <w:proofErr w:type="spellStart"/>
      <w:r w:rsidRPr="67C54BE8">
        <w:rPr>
          <w:rFonts w:ascii="Garamond" w:hAnsi="Garamond"/>
        </w:rPr>
        <w:t>Schells</w:t>
      </w:r>
      <w:proofErr w:type="spellEnd"/>
      <w:r w:rsidRPr="67C54BE8">
        <w:rPr>
          <w:rFonts w:ascii="Garamond" w:hAnsi="Garamond"/>
        </w:rPr>
        <w:t>, and Anna Leavitt (Sarasota County Government – UF/IFAS Extension)</w:t>
      </w:r>
    </w:p>
    <w:p w14:paraId="17423179" w14:textId="50EB3709" w:rsidR="64F8C289" w:rsidRDefault="6DA997A6" w:rsidP="67C54BE8">
      <w:pPr>
        <w:pStyle w:val="ListParagraph"/>
        <w:numPr>
          <w:ilvl w:val="0"/>
          <w:numId w:val="1"/>
        </w:numPr>
        <w:spacing w:after="0" w:line="240" w:lineRule="auto"/>
        <w:rPr>
          <w:rFonts w:ascii="Garamond" w:hAnsi="Garamond"/>
        </w:rPr>
      </w:pPr>
      <w:r w:rsidRPr="67C54BE8">
        <w:rPr>
          <w:rFonts w:ascii="Garamond" w:hAnsi="Garamond"/>
          <w:b/>
          <w:bCs/>
        </w:rPr>
        <w:t>Science Advisors:</w:t>
      </w:r>
      <w:r w:rsidRPr="67C54BE8">
        <w:rPr>
          <w:rFonts w:ascii="Garamond" w:hAnsi="Garamond"/>
        </w:rPr>
        <w:t xml:space="preserve"> Dr. Marguerite Madden (University of Georgia) and Joseph Spruce</w:t>
      </w:r>
      <w:r w:rsidR="002F538E">
        <w:rPr>
          <w:rFonts w:ascii="Garamond" w:hAnsi="Garamond"/>
        </w:rPr>
        <w:t xml:space="preserve"> (Langley Research Center, Analytical </w:t>
      </w:r>
      <w:proofErr w:type="gramStart"/>
      <w:r w:rsidR="002F538E">
        <w:rPr>
          <w:rFonts w:ascii="Garamond" w:hAnsi="Garamond"/>
        </w:rPr>
        <w:t>Mechanics</w:t>
      </w:r>
      <w:proofErr w:type="gramEnd"/>
      <w:r w:rsidR="002F538E">
        <w:rPr>
          <w:rFonts w:ascii="Garamond" w:hAnsi="Garamond"/>
        </w:rPr>
        <w:t xml:space="preserve"> and Associates</w:t>
      </w:r>
      <w:r w:rsidRPr="67C54BE8">
        <w:rPr>
          <w:rFonts w:ascii="Garamond" w:hAnsi="Garamond"/>
        </w:rPr>
        <w:t>)</w:t>
      </w:r>
    </w:p>
    <w:p w14:paraId="049F1F28" w14:textId="30B84203" w:rsidR="64F8C289" w:rsidRDefault="6DA997A6" w:rsidP="67C54BE8">
      <w:pPr>
        <w:pStyle w:val="ListParagraph"/>
        <w:numPr>
          <w:ilvl w:val="0"/>
          <w:numId w:val="1"/>
        </w:numPr>
        <w:spacing w:after="0" w:line="240" w:lineRule="auto"/>
        <w:rPr>
          <w:rFonts w:ascii="Garamond" w:hAnsi="Garamond"/>
        </w:rPr>
      </w:pPr>
      <w:r w:rsidRPr="34C3FD6A">
        <w:rPr>
          <w:rFonts w:ascii="Garamond" w:hAnsi="Garamond"/>
          <w:b/>
          <w:bCs/>
        </w:rPr>
        <w:t xml:space="preserve">Center </w:t>
      </w:r>
      <w:bookmarkStart w:id="9" w:name="_Int_huKJV6L8"/>
      <w:proofErr w:type="gramStart"/>
      <w:r w:rsidRPr="34C3FD6A">
        <w:rPr>
          <w:rFonts w:ascii="Garamond" w:hAnsi="Garamond"/>
          <w:b/>
          <w:bCs/>
        </w:rPr>
        <w:t>Lead</w:t>
      </w:r>
      <w:bookmarkEnd w:id="9"/>
      <w:proofErr w:type="gramEnd"/>
      <w:r w:rsidRPr="34C3FD6A">
        <w:rPr>
          <w:rFonts w:ascii="Garamond" w:hAnsi="Garamond"/>
        </w:rPr>
        <w:t>: Megan Rich (NASA DEVELOP at Georgia-Athens)</w:t>
      </w:r>
    </w:p>
    <w:p w14:paraId="70A27856" w14:textId="15ED977B" w:rsidR="64F8C289" w:rsidRDefault="6DA997A6" w:rsidP="67C54BE8">
      <w:pPr>
        <w:pStyle w:val="ListParagraph"/>
        <w:numPr>
          <w:ilvl w:val="0"/>
          <w:numId w:val="1"/>
        </w:numPr>
        <w:spacing w:after="0" w:line="240" w:lineRule="auto"/>
        <w:rPr>
          <w:rFonts w:ascii="Garamond" w:hAnsi="Garamond"/>
        </w:rPr>
      </w:pPr>
      <w:r w:rsidRPr="67C54BE8">
        <w:rPr>
          <w:rFonts w:ascii="Garamond" w:hAnsi="Garamond"/>
          <w:b/>
          <w:bCs/>
        </w:rPr>
        <w:t>Coding Guidance</w:t>
      </w:r>
      <w:r w:rsidRPr="67C54BE8">
        <w:rPr>
          <w:rFonts w:ascii="Garamond" w:hAnsi="Garamond"/>
        </w:rPr>
        <w:t>: Dr. Kenton Ross (NASA DEVELOP Program Manager)</w:t>
      </w:r>
    </w:p>
    <w:p w14:paraId="56D9015B" w14:textId="45AB9DC3" w:rsidR="004D4C15" w:rsidRDefault="004D4C15" w:rsidP="67C54BE8">
      <w:pPr>
        <w:pStyle w:val="ListParagraph"/>
        <w:numPr>
          <w:ilvl w:val="0"/>
          <w:numId w:val="1"/>
        </w:numPr>
        <w:spacing w:after="0" w:line="240" w:lineRule="auto"/>
        <w:rPr>
          <w:rFonts w:ascii="Garamond" w:hAnsi="Garamond"/>
        </w:rPr>
      </w:pPr>
      <w:r>
        <w:rPr>
          <w:rFonts w:ascii="Garamond" w:hAnsi="Garamond"/>
          <w:b/>
          <w:bCs/>
        </w:rPr>
        <w:t>Deliverable Feedback</w:t>
      </w:r>
      <w:r w:rsidRPr="004D4C15">
        <w:rPr>
          <w:rFonts w:ascii="Garamond" w:hAnsi="Garamond"/>
        </w:rPr>
        <w:t>:</w:t>
      </w:r>
      <w:r>
        <w:rPr>
          <w:rFonts w:ascii="Garamond" w:hAnsi="Garamond"/>
        </w:rPr>
        <w:t xml:space="preserve"> Laramie Plott (NASA DEVELOP Senior Fellow)</w:t>
      </w:r>
    </w:p>
    <w:p w14:paraId="3E7D27C7" w14:textId="6093BDC6" w:rsidR="64F8C289" w:rsidRDefault="64F8C289" w:rsidP="67C54BE8">
      <w:pPr>
        <w:spacing w:after="0" w:line="240" w:lineRule="auto"/>
        <w:rPr>
          <w:rFonts w:ascii="Garamond" w:hAnsi="Garamond"/>
        </w:rPr>
      </w:pPr>
    </w:p>
    <w:p w14:paraId="33DBD467" w14:textId="7E82DA90" w:rsidR="000057A6" w:rsidRPr="0066138C" w:rsidRDefault="53F22133" w:rsidP="64F8C289">
      <w:pPr>
        <w:spacing w:after="0" w:line="240" w:lineRule="auto"/>
        <w:rPr>
          <w:rFonts w:ascii="Garamond" w:hAnsi="Garamond" w:cs="Arial"/>
          <w:color w:val="000000"/>
        </w:rPr>
      </w:pPr>
      <w:r w:rsidRPr="742A9653">
        <w:rPr>
          <w:rFonts w:ascii="Garamond" w:hAnsi="Garamond" w:cs="Arial"/>
          <w:color w:val="000000" w:themeColor="text1"/>
        </w:rPr>
        <w:t>A</w:t>
      </w:r>
      <w:r w:rsidR="0A0D1C63" w:rsidRPr="742A9653">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line="240" w:lineRule="auto"/>
        <w:rPr>
          <w:rFonts w:ascii="Garamond" w:hAnsi="Garamond"/>
        </w:rPr>
      </w:pPr>
    </w:p>
    <w:p w14:paraId="655613E9" w14:textId="7B6FBCCC" w:rsidR="007058B2" w:rsidRPr="0066138C" w:rsidRDefault="51B08FFE" w:rsidP="10B6963A">
      <w:pPr>
        <w:spacing w:after="0" w:line="240" w:lineRule="auto"/>
        <w:rPr>
          <w:rFonts w:ascii="Garamond" w:hAnsi="Garamond"/>
        </w:rPr>
      </w:pPr>
      <w:r w:rsidRPr="46D4DED5">
        <w:rPr>
          <w:rFonts w:ascii="Garamond" w:hAnsi="Garamond"/>
        </w:rPr>
        <w:t xml:space="preserve">This material is based upon work supported by NASA through contract </w:t>
      </w:r>
      <w:r w:rsidRPr="46D4DED5">
        <w:rPr>
          <w:rFonts w:ascii="Garamond" w:eastAsia="Garamond" w:hAnsi="Garamond" w:cs="Garamond"/>
          <w:color w:val="404040" w:themeColor="text1" w:themeTint="BF"/>
        </w:rPr>
        <w:t>80LARC23FA024</w:t>
      </w:r>
      <w:r w:rsidRPr="46D4DED5">
        <w:rPr>
          <w:rFonts w:ascii="Garamond" w:hAnsi="Garamond"/>
        </w:rPr>
        <w:t>.</w:t>
      </w:r>
    </w:p>
    <w:p w14:paraId="208BE60E" w14:textId="77777777" w:rsidR="0056152E" w:rsidRPr="00040AE0" w:rsidRDefault="0056152E" w:rsidP="46D4DED5">
      <w:pPr>
        <w:spacing w:after="0" w:line="240" w:lineRule="auto"/>
      </w:pPr>
      <w:bookmarkStart w:id="10" w:name="_Toc334198737"/>
    </w:p>
    <w:p w14:paraId="5E048FEB" w14:textId="699BFED3" w:rsidR="001A67C2" w:rsidRPr="0066138C" w:rsidRDefault="2C886CA7" w:rsidP="0066138C">
      <w:pPr>
        <w:pStyle w:val="Heading1"/>
        <w:spacing w:before="0" w:line="240" w:lineRule="auto"/>
        <w:rPr>
          <w:rFonts w:ascii="Garamond" w:hAnsi="Garamond"/>
        </w:rPr>
      </w:pPr>
      <w:r w:rsidRPr="0B90C3DB">
        <w:rPr>
          <w:rFonts w:ascii="Garamond" w:hAnsi="Garamond"/>
        </w:rPr>
        <w:t>7</w:t>
      </w:r>
      <w:r w:rsidR="1D092EBE" w:rsidRPr="0B90C3DB">
        <w:rPr>
          <w:rFonts w:ascii="Garamond" w:hAnsi="Garamond"/>
        </w:rPr>
        <w:t xml:space="preserve">. </w:t>
      </w:r>
      <w:r w:rsidR="04D23381" w:rsidRPr="0B90C3DB">
        <w:rPr>
          <w:rFonts w:ascii="Garamond" w:hAnsi="Garamond"/>
        </w:rPr>
        <w:t>Glossary</w:t>
      </w:r>
    </w:p>
    <w:p w14:paraId="3E4F1C90" w14:textId="3308BEFF" w:rsidR="6692AC5E" w:rsidRDefault="6692AC5E" w:rsidP="6692AC5E">
      <w:pPr>
        <w:spacing w:after="0" w:line="240" w:lineRule="auto"/>
        <w:rPr>
          <w:rFonts w:ascii="Garamond" w:hAnsi="Garamond"/>
        </w:rPr>
      </w:pPr>
    </w:p>
    <w:p w14:paraId="0A3284F0" w14:textId="2B96F2F2" w:rsidR="2A7161DE" w:rsidRDefault="13620E1D" w:rsidP="50660304">
      <w:pPr>
        <w:spacing w:line="240" w:lineRule="auto"/>
        <w:ind w:left="-20" w:right="-20"/>
        <w:rPr>
          <w:rFonts w:ascii="Garamond" w:eastAsia="Garamond" w:hAnsi="Garamond" w:cs="Garamond"/>
        </w:rPr>
      </w:pPr>
      <w:r w:rsidRPr="0B90C3DB">
        <w:rPr>
          <w:rFonts w:ascii="Garamond" w:eastAsia="Garamond" w:hAnsi="Garamond" w:cs="Garamond"/>
          <w:b/>
          <w:bCs/>
        </w:rPr>
        <w:t>Albedo</w:t>
      </w:r>
      <w:r w:rsidR="4384C4CF" w:rsidRPr="0B90C3DB">
        <w:rPr>
          <w:rFonts w:ascii="Garamond" w:eastAsia="Garamond" w:hAnsi="Garamond" w:cs="Garamond"/>
          <w:b/>
          <w:bCs/>
        </w:rPr>
        <w:t>:</w:t>
      </w:r>
      <w:r w:rsidRPr="0B90C3DB">
        <w:rPr>
          <w:rFonts w:ascii="Garamond" w:eastAsia="Garamond" w:hAnsi="Garamond" w:cs="Garamond"/>
        </w:rPr>
        <w:t xml:space="preserve"> The fraction of </w:t>
      </w:r>
      <w:r w:rsidR="3253BE7B" w:rsidRPr="0B90C3DB">
        <w:rPr>
          <w:rFonts w:ascii="Garamond" w:eastAsia="Garamond" w:hAnsi="Garamond" w:cs="Garamond"/>
        </w:rPr>
        <w:t xml:space="preserve">incoming </w:t>
      </w:r>
      <w:r w:rsidRPr="0B90C3DB">
        <w:rPr>
          <w:rFonts w:ascii="Garamond" w:eastAsia="Garamond" w:hAnsi="Garamond" w:cs="Garamond"/>
        </w:rPr>
        <w:t>light that is reflected by a surface</w:t>
      </w:r>
      <w:r w:rsidR="2F57C9CF" w:rsidRPr="0B90C3DB">
        <w:rPr>
          <w:rFonts w:ascii="Garamond" w:eastAsia="Garamond" w:hAnsi="Garamond" w:cs="Garamond"/>
        </w:rPr>
        <w:t>.</w:t>
      </w:r>
    </w:p>
    <w:p w14:paraId="58F304FB" w14:textId="3730D275" w:rsidR="00823178" w:rsidRDefault="00823178" w:rsidP="00823178">
      <w:pPr>
        <w:spacing w:line="240" w:lineRule="auto"/>
        <w:ind w:left="-20" w:right="-20"/>
        <w:rPr>
          <w:rFonts w:ascii="Garamond" w:eastAsia="Garamond" w:hAnsi="Garamond" w:cs="Garamond"/>
        </w:rPr>
      </w:pPr>
      <w:r w:rsidRPr="34C3FD6A">
        <w:rPr>
          <w:rFonts w:ascii="Garamond" w:eastAsia="Garamond" w:hAnsi="Garamond" w:cs="Garamond"/>
          <w:b/>
          <w:bCs/>
        </w:rPr>
        <w:t xml:space="preserve">Cooling Capacity Index: </w:t>
      </w:r>
      <w:r w:rsidRPr="34C3FD6A">
        <w:rPr>
          <w:rFonts w:ascii="Garamond" w:eastAsia="Garamond" w:hAnsi="Garamond" w:cs="Garamond"/>
        </w:rPr>
        <w:t xml:space="preserve">An output index of the </w:t>
      </w:r>
      <w:proofErr w:type="spellStart"/>
      <w:r w:rsidRPr="34C3FD6A">
        <w:rPr>
          <w:rFonts w:ascii="Garamond" w:eastAsia="Garamond" w:hAnsi="Garamond" w:cs="Garamond"/>
        </w:rPr>
        <w:t>InVEST</w:t>
      </w:r>
      <w:proofErr w:type="spellEnd"/>
      <w:r w:rsidRPr="34C3FD6A">
        <w:rPr>
          <w:rFonts w:ascii="Garamond" w:eastAsia="Garamond" w:hAnsi="Garamond" w:cs="Garamond"/>
        </w:rPr>
        <w:t xml:space="preserve"> suite that represents cooling effect of green spaces.</w:t>
      </w:r>
    </w:p>
    <w:p w14:paraId="59EDEA1C" w14:textId="7453E1CD" w:rsidR="2A7161DE" w:rsidRDefault="13620E1D" w:rsidP="50660304">
      <w:pPr>
        <w:spacing w:line="240" w:lineRule="auto"/>
        <w:ind w:left="-20" w:right="-20"/>
        <w:rPr>
          <w:rFonts w:ascii="Garamond" w:eastAsia="Garamond" w:hAnsi="Garamond" w:cs="Garamond"/>
        </w:rPr>
      </w:pPr>
      <w:r w:rsidRPr="0B90C3DB">
        <w:rPr>
          <w:rFonts w:ascii="Garamond" w:eastAsia="Garamond" w:hAnsi="Garamond" w:cs="Garamond"/>
          <w:b/>
          <w:bCs/>
        </w:rPr>
        <w:t>Earth observations</w:t>
      </w:r>
      <w:r w:rsidR="7A0BB3D8" w:rsidRPr="0B90C3DB">
        <w:rPr>
          <w:rFonts w:ascii="Garamond" w:eastAsia="Garamond" w:hAnsi="Garamond" w:cs="Garamond"/>
          <w:b/>
          <w:bCs/>
        </w:rPr>
        <w:t>:</w:t>
      </w:r>
      <w:r w:rsidRPr="0B90C3DB">
        <w:rPr>
          <w:rFonts w:ascii="Garamond" w:eastAsia="Garamond" w:hAnsi="Garamond" w:cs="Garamond"/>
        </w:rPr>
        <w:t xml:space="preserve"> Satellite</w:t>
      </w:r>
      <w:r w:rsidR="357FBBB1" w:rsidRPr="0B90C3DB">
        <w:rPr>
          <w:rFonts w:ascii="Garamond" w:eastAsia="Garamond" w:hAnsi="Garamond" w:cs="Garamond"/>
        </w:rPr>
        <w:t xml:space="preserve">, </w:t>
      </w:r>
      <w:r w:rsidR="48707074" w:rsidRPr="0B90C3DB">
        <w:rPr>
          <w:rFonts w:ascii="Garamond" w:eastAsia="Garamond" w:hAnsi="Garamond" w:cs="Garamond"/>
        </w:rPr>
        <w:t>airborne, and</w:t>
      </w:r>
      <w:r w:rsidRPr="0B90C3DB">
        <w:rPr>
          <w:rFonts w:ascii="Garamond" w:eastAsia="Garamond" w:hAnsi="Garamond" w:cs="Garamond"/>
        </w:rPr>
        <w:t xml:space="preserve"> </w:t>
      </w:r>
      <w:r w:rsidR="357FBBB1" w:rsidRPr="0B90C3DB">
        <w:rPr>
          <w:rFonts w:ascii="Garamond" w:eastAsia="Garamond" w:hAnsi="Garamond" w:cs="Garamond"/>
        </w:rPr>
        <w:t xml:space="preserve">in-situ </w:t>
      </w:r>
      <w:r w:rsidRPr="0B90C3DB">
        <w:rPr>
          <w:rFonts w:ascii="Garamond" w:eastAsia="Garamond" w:hAnsi="Garamond" w:cs="Garamond"/>
        </w:rPr>
        <w:t>sensors that collect information about the Earth’s physical, chemical, and biological systems over space and time</w:t>
      </w:r>
      <w:r w:rsidR="6443BF1A" w:rsidRPr="0B90C3DB">
        <w:rPr>
          <w:rFonts w:ascii="Garamond" w:eastAsia="Garamond" w:hAnsi="Garamond" w:cs="Garamond"/>
        </w:rPr>
        <w:t>.</w:t>
      </w:r>
    </w:p>
    <w:p w14:paraId="5D3303FA" w14:textId="670692DE" w:rsidR="2A7161DE" w:rsidRDefault="13620E1D" w:rsidP="50660304">
      <w:pPr>
        <w:spacing w:line="240" w:lineRule="auto"/>
        <w:ind w:left="-20" w:right="-20"/>
        <w:rPr>
          <w:rFonts w:ascii="Garamond" w:eastAsia="Garamond" w:hAnsi="Garamond" w:cs="Garamond"/>
          <w:b/>
          <w:bCs/>
        </w:rPr>
      </w:pPr>
      <w:proofErr w:type="spellStart"/>
      <w:r w:rsidRPr="0B90C3DB">
        <w:rPr>
          <w:rFonts w:ascii="Garamond" w:eastAsia="Garamond" w:hAnsi="Garamond" w:cs="Garamond"/>
          <w:b/>
          <w:bCs/>
        </w:rPr>
        <w:t>ECOsystem</w:t>
      </w:r>
      <w:proofErr w:type="spellEnd"/>
      <w:r w:rsidRPr="0B90C3DB">
        <w:rPr>
          <w:rFonts w:ascii="Garamond" w:eastAsia="Garamond" w:hAnsi="Garamond" w:cs="Garamond"/>
          <w:b/>
          <w:bCs/>
        </w:rPr>
        <w:t xml:space="preserve"> Spaceborne Thermal Radiometer on Space Station (ECOSTRESS)</w:t>
      </w:r>
      <w:r w:rsidR="39F761DD" w:rsidRPr="0B90C3DB">
        <w:rPr>
          <w:rFonts w:ascii="Garamond" w:eastAsia="Garamond" w:hAnsi="Garamond" w:cs="Garamond"/>
          <w:b/>
          <w:bCs/>
        </w:rPr>
        <w:t xml:space="preserve">: </w:t>
      </w:r>
      <w:r w:rsidR="732A3E67" w:rsidRPr="0B90C3DB">
        <w:rPr>
          <w:rFonts w:ascii="Garamond" w:eastAsia="Garamond" w:hAnsi="Garamond" w:cs="Garamond"/>
        </w:rPr>
        <w:t xml:space="preserve">A </w:t>
      </w:r>
      <w:r w:rsidRPr="0B90C3DB">
        <w:rPr>
          <w:rFonts w:ascii="Garamond" w:eastAsia="Garamond" w:hAnsi="Garamond" w:cs="Garamond"/>
        </w:rPr>
        <w:t xml:space="preserve">satellite mission on board the International Space Station </w:t>
      </w:r>
      <w:r w:rsidR="732A3E67" w:rsidRPr="0B90C3DB">
        <w:rPr>
          <w:rFonts w:ascii="Garamond" w:eastAsia="Garamond" w:hAnsi="Garamond" w:cs="Garamond"/>
        </w:rPr>
        <w:t xml:space="preserve">(ISS) </w:t>
      </w:r>
      <w:r w:rsidRPr="0B90C3DB">
        <w:rPr>
          <w:rFonts w:ascii="Garamond" w:eastAsia="Garamond" w:hAnsi="Garamond" w:cs="Garamond"/>
        </w:rPr>
        <w:t>which aims to measure how ecosystems respond to environmental changes.</w:t>
      </w:r>
      <w:r w:rsidRPr="0B90C3DB">
        <w:rPr>
          <w:rFonts w:ascii="Garamond" w:eastAsia="Garamond" w:hAnsi="Garamond" w:cs="Garamond"/>
          <w:b/>
          <w:bCs/>
        </w:rPr>
        <w:t xml:space="preserve"> </w:t>
      </w:r>
    </w:p>
    <w:p w14:paraId="023D299E" w14:textId="375A9C43" w:rsidR="00823178" w:rsidRPr="00823178" w:rsidRDefault="00823178" w:rsidP="50660304">
      <w:pPr>
        <w:spacing w:line="240" w:lineRule="auto"/>
        <w:ind w:left="-20" w:right="-20"/>
        <w:rPr>
          <w:rFonts w:ascii="Garamond" w:eastAsia="Garamond" w:hAnsi="Garamond" w:cs="Garamond"/>
        </w:rPr>
      </w:pPr>
      <w:r>
        <w:rPr>
          <w:rFonts w:ascii="Garamond" w:eastAsia="Garamond" w:hAnsi="Garamond" w:cs="Garamond"/>
          <w:b/>
          <w:bCs/>
        </w:rPr>
        <w:t xml:space="preserve">Eigenvalues: </w:t>
      </w:r>
      <w:r>
        <w:rPr>
          <w:rFonts w:ascii="Garamond" w:eastAsia="Garamond" w:hAnsi="Garamond" w:cs="Garamond"/>
        </w:rPr>
        <w:t>A constant, scalar value which contributes to the characterization of a matrix of linear equations.</w:t>
      </w:r>
    </w:p>
    <w:p w14:paraId="0FD723A2" w14:textId="5EF5BBCE" w:rsidR="2A7161DE" w:rsidRDefault="13D0D6C7" w:rsidP="0B90C3DB">
      <w:pPr>
        <w:spacing w:line="240" w:lineRule="auto"/>
        <w:ind w:left="-20" w:right="-20"/>
        <w:rPr>
          <w:rFonts w:ascii="Garamond" w:eastAsia="Garamond" w:hAnsi="Garamond" w:cs="Garamond"/>
        </w:rPr>
      </w:pPr>
      <w:r w:rsidRPr="34C3FD6A">
        <w:rPr>
          <w:rFonts w:ascii="Garamond" w:eastAsia="Garamond" w:hAnsi="Garamond" w:cs="Garamond"/>
          <w:b/>
          <w:bCs/>
        </w:rPr>
        <w:lastRenderedPageBreak/>
        <w:t xml:space="preserve">Evapotranspiration (ET): </w:t>
      </w:r>
      <w:r w:rsidRPr="34C3FD6A">
        <w:rPr>
          <w:rFonts w:ascii="Garamond" w:eastAsia="Garamond" w:hAnsi="Garamond" w:cs="Garamond"/>
        </w:rPr>
        <w:t>A cumulative process in which water is transferred from the land surface to the atmosphere through evaporation and transpiration.</w:t>
      </w:r>
    </w:p>
    <w:p w14:paraId="5EDD7A87" w14:textId="55E88393" w:rsidR="00204A22" w:rsidRPr="00F656E7" w:rsidRDefault="00204A22" w:rsidP="50660304">
      <w:pPr>
        <w:spacing w:line="240" w:lineRule="auto"/>
        <w:ind w:left="-20" w:right="-20"/>
        <w:rPr>
          <w:rFonts w:ascii="Garamond" w:eastAsia="Garamond" w:hAnsi="Garamond" w:cs="Garamond"/>
        </w:rPr>
      </w:pPr>
      <w:r w:rsidRPr="34C3FD6A">
        <w:rPr>
          <w:rFonts w:ascii="Garamond" w:eastAsia="Garamond" w:hAnsi="Garamond" w:cs="Garamond"/>
          <w:b/>
          <w:bCs/>
        </w:rPr>
        <w:t xml:space="preserve">Heat Mitigation Priority: </w:t>
      </w:r>
      <w:r w:rsidR="008535E6" w:rsidRPr="34C3FD6A">
        <w:rPr>
          <w:rFonts w:ascii="Garamond" w:eastAsia="Garamond" w:hAnsi="Garamond" w:cs="Garamond"/>
        </w:rPr>
        <w:t xml:space="preserve">Overall cumulative heat vulnerability </w:t>
      </w:r>
      <w:r w:rsidR="00313DBD" w:rsidRPr="34C3FD6A">
        <w:rPr>
          <w:rFonts w:ascii="Garamond" w:eastAsia="Garamond" w:hAnsi="Garamond" w:cs="Garamond"/>
        </w:rPr>
        <w:t xml:space="preserve">based on </w:t>
      </w:r>
      <w:r w:rsidR="007A7D77" w:rsidRPr="34C3FD6A">
        <w:rPr>
          <w:rFonts w:ascii="Garamond" w:eastAsia="Garamond" w:hAnsi="Garamond" w:cs="Garamond"/>
        </w:rPr>
        <w:t>three</w:t>
      </w:r>
      <w:r w:rsidR="00313DBD" w:rsidRPr="34C3FD6A">
        <w:rPr>
          <w:rFonts w:ascii="Garamond" w:eastAsia="Garamond" w:hAnsi="Garamond" w:cs="Garamond"/>
        </w:rPr>
        <w:t xml:space="preserve"> </w:t>
      </w:r>
      <w:r w:rsidR="46FA8E2C" w:rsidRPr="34C3FD6A">
        <w:rPr>
          <w:rFonts w:ascii="Garamond" w:eastAsia="Garamond" w:hAnsi="Garamond" w:cs="Garamond"/>
        </w:rPr>
        <w:t>model's</w:t>
      </w:r>
      <w:r w:rsidR="00313DBD" w:rsidRPr="34C3FD6A">
        <w:rPr>
          <w:rFonts w:ascii="Garamond" w:eastAsia="Garamond" w:hAnsi="Garamond" w:cs="Garamond"/>
        </w:rPr>
        <w:t xml:space="preserve"> output</w:t>
      </w:r>
      <w:r w:rsidR="4438A640" w:rsidRPr="34C3FD6A">
        <w:rPr>
          <w:rFonts w:ascii="Garamond" w:eastAsia="Garamond" w:hAnsi="Garamond" w:cs="Garamond"/>
        </w:rPr>
        <w:t>.</w:t>
      </w:r>
    </w:p>
    <w:p w14:paraId="0F1BF100" w14:textId="3E98F397" w:rsidR="2A7161DE" w:rsidRDefault="520F9BA9" w:rsidP="50660304">
      <w:pPr>
        <w:spacing w:line="240" w:lineRule="auto"/>
        <w:ind w:left="-20" w:right="-20"/>
        <w:rPr>
          <w:rFonts w:ascii="Garamond" w:eastAsia="Garamond" w:hAnsi="Garamond" w:cs="Garamond"/>
          <w:b/>
          <w:bCs/>
        </w:rPr>
      </w:pPr>
      <w:r w:rsidRPr="0B90C3DB">
        <w:rPr>
          <w:rFonts w:ascii="Garamond" w:eastAsia="Garamond" w:hAnsi="Garamond" w:cs="Garamond"/>
          <w:b/>
          <w:bCs/>
        </w:rPr>
        <w:t>Integrated Valuation of Ecosystem Services and Tradeoffs (</w:t>
      </w:r>
      <w:proofErr w:type="spellStart"/>
      <w:r w:rsidRPr="0B90C3DB">
        <w:rPr>
          <w:rFonts w:ascii="Garamond" w:eastAsia="Garamond" w:hAnsi="Garamond" w:cs="Garamond"/>
          <w:b/>
          <w:bCs/>
        </w:rPr>
        <w:t>InVEST</w:t>
      </w:r>
      <w:proofErr w:type="spellEnd"/>
      <w:r w:rsidRPr="0B90C3DB">
        <w:rPr>
          <w:rFonts w:ascii="Garamond" w:eastAsia="Garamond" w:hAnsi="Garamond" w:cs="Garamond"/>
          <w:b/>
          <w:bCs/>
        </w:rPr>
        <w:t>)</w:t>
      </w:r>
      <w:r w:rsidR="46F9B05E" w:rsidRPr="0B90C3DB">
        <w:rPr>
          <w:rFonts w:ascii="Garamond" w:eastAsia="Garamond" w:hAnsi="Garamond" w:cs="Garamond"/>
          <w:b/>
          <w:bCs/>
        </w:rPr>
        <w:t>:</w:t>
      </w:r>
      <w:r w:rsidRPr="0B90C3DB">
        <w:rPr>
          <w:rFonts w:ascii="Garamond" w:eastAsia="Garamond" w:hAnsi="Garamond" w:cs="Garamond"/>
        </w:rPr>
        <w:t xml:space="preserve"> a suite of free, open-source models used to map and interpret natural goods and services that </w:t>
      </w:r>
      <w:r w:rsidR="7D34A1D5" w:rsidRPr="0B90C3DB">
        <w:rPr>
          <w:rFonts w:ascii="Garamond" w:eastAsia="Garamond" w:hAnsi="Garamond" w:cs="Garamond"/>
        </w:rPr>
        <w:t>benefit</w:t>
      </w:r>
      <w:r w:rsidRPr="0B90C3DB">
        <w:rPr>
          <w:rFonts w:ascii="Garamond" w:eastAsia="Garamond" w:hAnsi="Garamond" w:cs="Garamond"/>
        </w:rPr>
        <w:t xml:space="preserve"> human society.</w:t>
      </w:r>
      <w:r w:rsidRPr="0B90C3DB">
        <w:rPr>
          <w:rFonts w:ascii="Garamond" w:eastAsia="Garamond" w:hAnsi="Garamond" w:cs="Garamond"/>
          <w:b/>
          <w:bCs/>
        </w:rPr>
        <w:t xml:space="preserve"> </w:t>
      </w:r>
    </w:p>
    <w:p w14:paraId="4AEA5021" w14:textId="2C5C0BFF" w:rsidR="2A7161DE" w:rsidRDefault="13620E1D" w:rsidP="50660304">
      <w:pPr>
        <w:spacing w:line="240" w:lineRule="auto"/>
        <w:ind w:left="-20" w:right="-20"/>
        <w:rPr>
          <w:rFonts w:ascii="Garamond" w:eastAsia="Garamond" w:hAnsi="Garamond" w:cs="Garamond"/>
        </w:rPr>
      </w:pPr>
      <w:r w:rsidRPr="34C3FD6A">
        <w:rPr>
          <w:rFonts w:ascii="Garamond" w:eastAsia="Garamond" w:hAnsi="Garamond" w:cs="Garamond"/>
          <w:b/>
          <w:bCs/>
        </w:rPr>
        <w:t>Landsat 8</w:t>
      </w:r>
      <w:r w:rsidR="223EFA74" w:rsidRPr="34C3FD6A">
        <w:rPr>
          <w:rFonts w:ascii="Garamond" w:eastAsia="Garamond" w:hAnsi="Garamond" w:cs="Garamond"/>
          <w:b/>
          <w:bCs/>
        </w:rPr>
        <w:t>:</w:t>
      </w:r>
      <w:r w:rsidRPr="34C3FD6A">
        <w:rPr>
          <w:rFonts w:ascii="Garamond" w:eastAsia="Garamond" w:hAnsi="Garamond" w:cs="Garamond"/>
        </w:rPr>
        <w:t xml:space="preserve"> Earth observation satellite launched in 2013</w:t>
      </w:r>
      <w:r w:rsidR="732A3E67" w:rsidRPr="34C3FD6A">
        <w:rPr>
          <w:rFonts w:ascii="Garamond" w:eastAsia="Garamond" w:hAnsi="Garamond" w:cs="Garamond"/>
        </w:rPr>
        <w:t xml:space="preserve"> that includes the Operational Land Imager (OLI) </w:t>
      </w:r>
      <w:r w:rsidR="644454AF" w:rsidRPr="34C3FD6A">
        <w:rPr>
          <w:rFonts w:ascii="Garamond" w:eastAsia="Garamond" w:hAnsi="Garamond" w:cs="Garamond"/>
        </w:rPr>
        <w:t>S</w:t>
      </w:r>
      <w:r w:rsidR="732A3E67" w:rsidRPr="34C3FD6A">
        <w:rPr>
          <w:rFonts w:ascii="Garamond" w:eastAsia="Garamond" w:hAnsi="Garamond" w:cs="Garamond"/>
        </w:rPr>
        <w:t>ensor</w:t>
      </w:r>
      <w:r w:rsidR="644454AF" w:rsidRPr="34C3FD6A">
        <w:rPr>
          <w:rFonts w:ascii="Garamond" w:eastAsia="Garamond" w:hAnsi="Garamond" w:cs="Garamond"/>
        </w:rPr>
        <w:t xml:space="preserve"> and Thermal Infrared Sensor (TIRS)</w:t>
      </w:r>
      <w:r w:rsidR="4AE19B01" w:rsidRPr="34C3FD6A">
        <w:rPr>
          <w:rFonts w:ascii="Garamond" w:eastAsia="Garamond" w:hAnsi="Garamond" w:cs="Garamond"/>
        </w:rPr>
        <w:t>.</w:t>
      </w:r>
    </w:p>
    <w:p w14:paraId="09F06EBA" w14:textId="2EEF6BB7" w:rsidR="00892732" w:rsidRDefault="2179FDCF" w:rsidP="50660304">
      <w:pPr>
        <w:spacing w:line="240" w:lineRule="auto"/>
        <w:ind w:left="-20" w:right="-20"/>
        <w:rPr>
          <w:rFonts w:ascii="Garamond" w:eastAsia="Garamond" w:hAnsi="Garamond" w:cs="Garamond"/>
        </w:rPr>
      </w:pPr>
      <w:r w:rsidRPr="34C3FD6A">
        <w:rPr>
          <w:rFonts w:ascii="Garamond" w:eastAsia="Garamond" w:hAnsi="Garamond" w:cs="Garamond"/>
          <w:b/>
          <w:bCs/>
        </w:rPr>
        <w:t>Landsat 9</w:t>
      </w:r>
      <w:r w:rsidR="3EE96AB0" w:rsidRPr="34C3FD6A">
        <w:rPr>
          <w:rFonts w:ascii="Garamond" w:eastAsia="Garamond" w:hAnsi="Garamond" w:cs="Garamond"/>
          <w:b/>
          <w:bCs/>
        </w:rPr>
        <w:t>:</w:t>
      </w:r>
      <w:r w:rsidR="644454AF" w:rsidRPr="34C3FD6A">
        <w:rPr>
          <w:rFonts w:ascii="Garamond" w:eastAsia="Garamond" w:hAnsi="Garamond" w:cs="Garamond"/>
          <w:b/>
          <w:bCs/>
        </w:rPr>
        <w:t xml:space="preserve"> </w:t>
      </w:r>
      <w:r w:rsidR="644454AF" w:rsidRPr="34C3FD6A">
        <w:rPr>
          <w:rFonts w:ascii="Garamond" w:eastAsia="Garamond" w:hAnsi="Garamond" w:cs="Garamond"/>
        </w:rPr>
        <w:t>Earth observation satellite launched in 20</w:t>
      </w:r>
      <w:r w:rsidR="71544D67" w:rsidRPr="34C3FD6A">
        <w:rPr>
          <w:rFonts w:ascii="Garamond" w:eastAsia="Garamond" w:hAnsi="Garamond" w:cs="Garamond"/>
        </w:rPr>
        <w:t>21</w:t>
      </w:r>
      <w:r w:rsidR="644454AF" w:rsidRPr="34C3FD6A">
        <w:rPr>
          <w:rFonts w:ascii="Garamond" w:eastAsia="Garamond" w:hAnsi="Garamond" w:cs="Garamond"/>
        </w:rPr>
        <w:t xml:space="preserve"> that includes the Operational Land Imager (OLI</w:t>
      </w:r>
      <w:r w:rsidR="71544D67" w:rsidRPr="34C3FD6A">
        <w:rPr>
          <w:rFonts w:ascii="Garamond" w:eastAsia="Garamond" w:hAnsi="Garamond" w:cs="Garamond"/>
        </w:rPr>
        <w:t>-2</w:t>
      </w:r>
      <w:r w:rsidR="644454AF" w:rsidRPr="34C3FD6A">
        <w:rPr>
          <w:rFonts w:ascii="Garamond" w:eastAsia="Garamond" w:hAnsi="Garamond" w:cs="Garamond"/>
        </w:rPr>
        <w:t>) Sensor and Thermal Infrared Sensor (TIRS</w:t>
      </w:r>
      <w:r w:rsidR="71544D67" w:rsidRPr="34C3FD6A">
        <w:rPr>
          <w:rFonts w:ascii="Garamond" w:eastAsia="Garamond" w:hAnsi="Garamond" w:cs="Garamond"/>
        </w:rPr>
        <w:t>-2</w:t>
      </w:r>
      <w:r w:rsidR="644454AF" w:rsidRPr="34C3FD6A">
        <w:rPr>
          <w:rFonts w:ascii="Garamond" w:eastAsia="Garamond" w:hAnsi="Garamond" w:cs="Garamond"/>
        </w:rPr>
        <w:t>)</w:t>
      </w:r>
      <w:r w:rsidR="2A21D269" w:rsidRPr="34C3FD6A">
        <w:rPr>
          <w:rFonts w:ascii="Garamond" w:eastAsia="Garamond" w:hAnsi="Garamond" w:cs="Garamond"/>
        </w:rPr>
        <w:t>.</w:t>
      </w:r>
    </w:p>
    <w:p w14:paraId="60EF0AFC" w14:textId="045516C4" w:rsidR="007058B2" w:rsidRPr="007058B2" w:rsidRDefault="13620E1D" w:rsidP="46D4DED5">
      <w:pPr>
        <w:spacing w:line="240" w:lineRule="auto"/>
        <w:ind w:left="-20" w:right="-20"/>
        <w:rPr>
          <w:rFonts w:ascii="Garamond" w:eastAsia="Garamond" w:hAnsi="Garamond" w:cs="Garamond"/>
        </w:rPr>
      </w:pPr>
      <w:r w:rsidRPr="34C3FD6A">
        <w:rPr>
          <w:rFonts w:ascii="Garamond" w:eastAsia="Garamond" w:hAnsi="Garamond" w:cs="Garamond"/>
          <w:b/>
          <w:bCs/>
        </w:rPr>
        <w:t>Urban Heat Island (UHI)</w:t>
      </w:r>
      <w:r w:rsidR="228EEBF3" w:rsidRPr="34C3FD6A">
        <w:rPr>
          <w:rFonts w:ascii="Garamond" w:eastAsia="Garamond" w:hAnsi="Garamond" w:cs="Garamond"/>
          <w:b/>
          <w:bCs/>
        </w:rPr>
        <w:t>:</w:t>
      </w:r>
      <w:r w:rsidRPr="34C3FD6A">
        <w:rPr>
          <w:rFonts w:ascii="Garamond" w:eastAsia="Garamond" w:hAnsi="Garamond" w:cs="Garamond"/>
        </w:rPr>
        <w:t xml:space="preserve"> A developed area that is significantly warmer than the surrounding undeveloped land due to how much different surfaces absorb and retain heat</w:t>
      </w:r>
      <w:r w:rsidR="2A21D269" w:rsidRPr="34C3FD6A">
        <w:rPr>
          <w:rFonts w:ascii="Garamond" w:eastAsia="Garamond" w:hAnsi="Garamond" w:cs="Garamond"/>
        </w:rPr>
        <w:t>.</w:t>
      </w:r>
    </w:p>
    <w:p w14:paraId="6A686CFC" w14:textId="5898FCBD" w:rsidR="00E41324" w:rsidRPr="0066138C" w:rsidRDefault="34D7E86D" w:rsidP="0066138C">
      <w:pPr>
        <w:pStyle w:val="Heading1"/>
        <w:spacing w:before="0" w:line="240" w:lineRule="auto"/>
        <w:rPr>
          <w:rFonts w:ascii="Garamond" w:hAnsi="Garamond"/>
        </w:rPr>
      </w:pPr>
      <w:r w:rsidRPr="46D4DED5">
        <w:rPr>
          <w:rFonts w:ascii="Garamond" w:hAnsi="Garamond"/>
        </w:rPr>
        <w:t xml:space="preserve">8. </w:t>
      </w:r>
      <w:r w:rsidR="2293DE07" w:rsidRPr="46D4DED5">
        <w:rPr>
          <w:rFonts w:ascii="Garamond" w:hAnsi="Garamond"/>
        </w:rPr>
        <w:t>References</w:t>
      </w:r>
      <w:bookmarkEnd w:id="10"/>
    </w:p>
    <w:p w14:paraId="584D2D0A" w14:textId="006EF0F5" w:rsidR="46D4DED5" w:rsidRDefault="46D4DED5" w:rsidP="46D4DED5">
      <w:pPr>
        <w:spacing w:after="0" w:line="240" w:lineRule="auto"/>
        <w:ind w:left="720" w:hanging="720"/>
        <w:rPr>
          <w:rFonts w:ascii="Garamond" w:eastAsia="Garamond" w:hAnsi="Garamond" w:cs="Garamond"/>
        </w:rPr>
      </w:pPr>
    </w:p>
    <w:p w14:paraId="6A85B639" w14:textId="2A7A5FC1" w:rsidR="004F24B8" w:rsidRDefault="57A29309" w:rsidP="742A9653">
      <w:pPr>
        <w:spacing w:after="0" w:line="240" w:lineRule="auto"/>
        <w:ind w:left="720" w:hanging="720"/>
        <w:rPr>
          <w:rFonts w:ascii="Garamond" w:eastAsia="Garamond" w:hAnsi="Garamond" w:cs="Garamond"/>
        </w:rPr>
      </w:pPr>
      <w:r w:rsidRPr="6798B31C">
        <w:rPr>
          <w:rFonts w:ascii="Garamond" w:eastAsia="Garamond" w:hAnsi="Garamond" w:cs="Garamond"/>
        </w:rPr>
        <w:t xml:space="preserve">Allen, R.G., Pereira, L.S., </w:t>
      </w:r>
      <w:proofErr w:type="spellStart"/>
      <w:r w:rsidRPr="6798B31C">
        <w:rPr>
          <w:rFonts w:ascii="Garamond" w:eastAsia="Garamond" w:hAnsi="Garamond" w:cs="Garamond"/>
        </w:rPr>
        <w:t>Raes</w:t>
      </w:r>
      <w:proofErr w:type="spellEnd"/>
      <w:r w:rsidR="09F2A70E" w:rsidRPr="6798B31C">
        <w:rPr>
          <w:rFonts w:ascii="Garamond" w:eastAsia="Garamond" w:hAnsi="Garamond" w:cs="Garamond"/>
        </w:rPr>
        <w:t>, D., &amp; Smith, M. (1998)</w:t>
      </w:r>
      <w:r w:rsidR="55159833" w:rsidRPr="6798B31C">
        <w:rPr>
          <w:rFonts w:ascii="Garamond" w:eastAsia="Garamond" w:hAnsi="Garamond" w:cs="Garamond"/>
        </w:rPr>
        <w:t>.</w:t>
      </w:r>
      <w:r w:rsidR="09F2A70E" w:rsidRPr="6798B31C">
        <w:rPr>
          <w:rFonts w:ascii="Garamond" w:eastAsia="Garamond" w:hAnsi="Garamond" w:cs="Garamond"/>
        </w:rPr>
        <w:t xml:space="preserve"> Crop Evapotranspiration-Guidelines for computing crop water requirements- FAO Irrigation and drainage pa</w:t>
      </w:r>
      <w:r w:rsidR="629B3AC7" w:rsidRPr="6798B31C">
        <w:rPr>
          <w:rFonts w:ascii="Garamond" w:eastAsia="Garamond" w:hAnsi="Garamond" w:cs="Garamond"/>
        </w:rPr>
        <w:t>p</w:t>
      </w:r>
      <w:r w:rsidR="09F2A70E" w:rsidRPr="6798B31C">
        <w:rPr>
          <w:rFonts w:ascii="Garamond" w:eastAsia="Garamond" w:hAnsi="Garamond" w:cs="Garamond"/>
        </w:rPr>
        <w:t xml:space="preserve">er 56. </w:t>
      </w:r>
      <w:r w:rsidR="09F2A70E" w:rsidRPr="6798B31C">
        <w:rPr>
          <w:rFonts w:ascii="Garamond" w:eastAsia="Garamond" w:hAnsi="Garamond" w:cs="Garamond"/>
          <w:i/>
          <w:iCs/>
        </w:rPr>
        <w:t>FAO,</w:t>
      </w:r>
      <w:r w:rsidR="0C6ED96F" w:rsidRPr="6798B31C">
        <w:rPr>
          <w:rFonts w:ascii="Garamond" w:eastAsia="Garamond" w:hAnsi="Garamond" w:cs="Garamond"/>
          <w:i/>
          <w:iCs/>
        </w:rPr>
        <w:t xml:space="preserve"> Rome</w:t>
      </w:r>
      <w:r w:rsidR="0C6ED96F" w:rsidRPr="6798B31C">
        <w:rPr>
          <w:rFonts w:ascii="Garamond" w:eastAsia="Garamond" w:hAnsi="Garamond" w:cs="Garamond"/>
        </w:rPr>
        <w:t xml:space="preserve">, </w:t>
      </w:r>
      <w:r w:rsidR="0C6ED96F" w:rsidRPr="6798B31C">
        <w:rPr>
          <w:rFonts w:ascii="Garamond" w:eastAsia="Garamond" w:hAnsi="Garamond" w:cs="Garamond"/>
          <w:i/>
          <w:iCs/>
        </w:rPr>
        <w:t>300</w:t>
      </w:r>
      <w:r w:rsidR="0C6ED96F" w:rsidRPr="6798B31C">
        <w:rPr>
          <w:rFonts w:ascii="Garamond" w:eastAsia="Garamond" w:hAnsi="Garamond" w:cs="Garamond"/>
        </w:rPr>
        <w:t>(9). D05109.</w:t>
      </w:r>
      <w:r w:rsidR="32E98246" w:rsidRPr="6798B31C">
        <w:rPr>
          <w:rFonts w:ascii="Garamond" w:eastAsia="Garamond" w:hAnsi="Garamond" w:cs="Garamond"/>
        </w:rPr>
        <w:t xml:space="preserve"> </w:t>
      </w:r>
      <w:hyperlink r:id="rId34" w:anchor="TopOfPage.">
        <w:r w:rsidR="32E98246" w:rsidRPr="6798B31C">
          <w:rPr>
            <w:rStyle w:val="Hyperlink"/>
            <w:rFonts w:ascii="Garamond" w:eastAsia="Garamond" w:hAnsi="Garamond" w:cs="Garamond"/>
          </w:rPr>
          <w:t>https://www.fao.org/3/X0490E/x0490e0b.htm#TopOfPage</w:t>
        </w:r>
        <w:r w:rsidR="67629AFA" w:rsidRPr="6798B31C">
          <w:rPr>
            <w:rStyle w:val="Hyperlink"/>
            <w:rFonts w:ascii="Garamond" w:eastAsia="Garamond" w:hAnsi="Garamond" w:cs="Garamond"/>
          </w:rPr>
          <w:t>.</w:t>
        </w:r>
      </w:hyperlink>
    </w:p>
    <w:p w14:paraId="0242BCCF" w14:textId="77210A02" w:rsidR="3E04BB93" w:rsidRDefault="3E04BB93" w:rsidP="3E04BB93">
      <w:pPr>
        <w:spacing w:after="0" w:line="240" w:lineRule="auto"/>
        <w:ind w:left="720" w:hanging="720"/>
        <w:rPr>
          <w:rFonts w:ascii="Garamond" w:eastAsia="Garamond" w:hAnsi="Garamond" w:cs="Garamond"/>
        </w:rPr>
      </w:pPr>
    </w:p>
    <w:p w14:paraId="10A9B4EB" w14:textId="003120CE" w:rsidR="0B90C3DB" w:rsidRDefault="0FC53F08" w:rsidP="0B90C3DB">
      <w:pPr>
        <w:spacing w:after="0" w:line="240" w:lineRule="auto"/>
        <w:ind w:left="720" w:hanging="720"/>
        <w:rPr>
          <w:rFonts w:ascii="Garamond" w:eastAsia="Garamond" w:hAnsi="Garamond" w:cs="Garamond"/>
        </w:rPr>
      </w:pPr>
      <w:r w:rsidRPr="34C3FD6A">
        <w:rPr>
          <w:rFonts w:ascii="Garamond" w:eastAsia="Garamond" w:hAnsi="Garamond" w:cs="Garamond"/>
        </w:rPr>
        <w:t xml:space="preserve">Bao, J., Li, X., &amp; Yu, C. (2015). The construction and validation of the heat vulnerability index, a review. </w:t>
      </w:r>
      <w:r w:rsidRPr="34C3FD6A">
        <w:rPr>
          <w:rFonts w:ascii="Garamond" w:eastAsia="Garamond" w:hAnsi="Garamond" w:cs="Garamond"/>
          <w:i/>
          <w:iCs/>
        </w:rPr>
        <w:t>International Journal of Environmental Research and Public Health</w:t>
      </w:r>
      <w:r w:rsidRPr="34C3FD6A">
        <w:rPr>
          <w:rFonts w:ascii="Garamond" w:eastAsia="Garamond" w:hAnsi="Garamond" w:cs="Garamond"/>
        </w:rPr>
        <w:t xml:space="preserve">, </w:t>
      </w:r>
      <w:r w:rsidRPr="0076532E">
        <w:rPr>
          <w:rFonts w:ascii="Garamond" w:eastAsia="Garamond" w:hAnsi="Garamond" w:cs="Garamond"/>
          <w:i/>
          <w:iCs/>
        </w:rPr>
        <w:t>12</w:t>
      </w:r>
      <w:r w:rsidRPr="34C3FD6A">
        <w:rPr>
          <w:rFonts w:ascii="Garamond" w:eastAsia="Garamond" w:hAnsi="Garamond" w:cs="Garamond"/>
        </w:rPr>
        <w:t>(7): 7220-7234.</w:t>
      </w:r>
      <w:r w:rsidR="11AEAC25" w:rsidRPr="34C3FD6A">
        <w:rPr>
          <w:rFonts w:ascii="Garamond" w:eastAsia="Garamond" w:hAnsi="Garamond" w:cs="Garamond"/>
        </w:rPr>
        <w:t xml:space="preserve"> </w:t>
      </w:r>
      <w:hyperlink r:id="rId35">
        <w:r w:rsidR="11AEAC25" w:rsidRPr="34C3FD6A">
          <w:rPr>
            <w:rStyle w:val="Hyperlink"/>
            <w:rFonts w:ascii="Garamond" w:eastAsia="Garamond" w:hAnsi="Garamond" w:cs="Garamond"/>
          </w:rPr>
          <w:t>https://doi.org/10.3390/ijerph120707220</w:t>
        </w:r>
        <w:r w:rsidR="25E6B8C9" w:rsidRPr="34C3FD6A">
          <w:rPr>
            <w:rStyle w:val="Hyperlink"/>
            <w:rFonts w:ascii="Garamond" w:eastAsia="Garamond" w:hAnsi="Garamond" w:cs="Garamond"/>
          </w:rPr>
          <w:t>.</w:t>
        </w:r>
      </w:hyperlink>
    </w:p>
    <w:p w14:paraId="700CDB26" w14:textId="32F0894B" w:rsidR="34C3FD6A" w:rsidRDefault="34C3FD6A" w:rsidP="34C3FD6A">
      <w:pPr>
        <w:spacing w:after="0" w:line="240" w:lineRule="auto"/>
        <w:ind w:left="720" w:hanging="720"/>
        <w:rPr>
          <w:rFonts w:ascii="Garamond" w:eastAsia="Garamond" w:hAnsi="Garamond" w:cs="Garamond"/>
        </w:rPr>
      </w:pPr>
    </w:p>
    <w:p w14:paraId="6C5D5ACA" w14:textId="18A8BEAC" w:rsidR="12F26085" w:rsidRDefault="12F26085" w:rsidP="34C3FD6A">
      <w:pPr>
        <w:spacing w:after="0" w:line="240" w:lineRule="auto"/>
        <w:ind w:left="720" w:hanging="720"/>
        <w:rPr>
          <w:rFonts w:ascii="Garamond" w:eastAsia="Garamond" w:hAnsi="Garamond" w:cs="Garamond"/>
          <w:color w:val="3B3030"/>
        </w:rPr>
      </w:pPr>
      <w:proofErr w:type="spellStart"/>
      <w:r w:rsidRPr="0B90C3DB">
        <w:rPr>
          <w:rFonts w:ascii="Garamond" w:eastAsia="Garamond" w:hAnsi="Garamond" w:cs="Garamond"/>
          <w:color w:val="333333"/>
        </w:rPr>
        <w:t>Benmarhnia</w:t>
      </w:r>
      <w:proofErr w:type="spellEnd"/>
      <w:r w:rsidRPr="0B90C3DB">
        <w:rPr>
          <w:rFonts w:ascii="Garamond" w:eastAsia="Garamond" w:hAnsi="Garamond" w:cs="Garamond"/>
          <w:color w:val="333333"/>
        </w:rPr>
        <w:t xml:space="preserve">, T., </w:t>
      </w:r>
      <w:proofErr w:type="spellStart"/>
      <w:r w:rsidRPr="0B90C3DB">
        <w:rPr>
          <w:rFonts w:ascii="Garamond" w:eastAsia="Garamond" w:hAnsi="Garamond" w:cs="Garamond"/>
          <w:color w:val="333333"/>
        </w:rPr>
        <w:t>Deguen</w:t>
      </w:r>
      <w:proofErr w:type="spellEnd"/>
      <w:r w:rsidRPr="0B90C3DB">
        <w:rPr>
          <w:rFonts w:ascii="Garamond" w:eastAsia="Garamond" w:hAnsi="Garamond" w:cs="Garamond"/>
          <w:color w:val="333333"/>
        </w:rPr>
        <w:t>, S., Kaufm</w:t>
      </w:r>
      <w:r w:rsidRPr="0B90C3DB">
        <w:rPr>
          <w:rFonts w:ascii="Garamond" w:eastAsia="Garamond" w:hAnsi="Garamond" w:cs="Garamond"/>
          <w:color w:val="000000" w:themeColor="text1"/>
        </w:rPr>
        <w:t>an, J., &amp; Smargia</w:t>
      </w:r>
      <w:r w:rsidRPr="0B90C3DB">
        <w:rPr>
          <w:rFonts w:ascii="Garamond" w:eastAsia="Garamond" w:hAnsi="Garamond" w:cs="Garamond"/>
          <w:color w:val="333333"/>
        </w:rPr>
        <w:t xml:space="preserve">ssi, A. (2015). </w:t>
      </w:r>
      <w:r w:rsidRPr="0B90C3DB">
        <w:rPr>
          <w:rFonts w:ascii="Garamond" w:eastAsia="Garamond" w:hAnsi="Garamond" w:cs="Garamond"/>
          <w:color w:val="000000" w:themeColor="text1"/>
        </w:rPr>
        <w:t xml:space="preserve">Vulnerability to Heat-related Mortality: A Systematic Review, Meta-analysis, and Meta-regression Analysis. </w:t>
      </w:r>
      <w:r w:rsidRPr="34C3FD6A">
        <w:rPr>
          <w:rFonts w:ascii="Garamond" w:eastAsia="Garamond" w:hAnsi="Garamond" w:cs="Garamond"/>
          <w:i/>
          <w:iCs/>
          <w:color w:val="3B3030"/>
        </w:rPr>
        <w:t xml:space="preserve">Epidemiology, </w:t>
      </w:r>
      <w:r w:rsidRPr="0076532E">
        <w:rPr>
          <w:rFonts w:ascii="Garamond" w:eastAsia="Garamond" w:hAnsi="Garamond" w:cs="Garamond"/>
          <w:i/>
          <w:iCs/>
          <w:color w:val="3B3030"/>
        </w:rPr>
        <w:t>26</w:t>
      </w:r>
      <w:r w:rsidRPr="0B90C3DB">
        <w:rPr>
          <w:rFonts w:ascii="Garamond" w:eastAsia="Garamond" w:hAnsi="Garamond" w:cs="Garamond"/>
          <w:color w:val="3B3030"/>
        </w:rPr>
        <w:t>(6): 781-793.</w:t>
      </w:r>
      <w:r w:rsidR="005523B2">
        <w:rPr>
          <w:rFonts w:ascii="Garamond" w:eastAsia="Garamond" w:hAnsi="Garamond" w:cs="Garamond"/>
          <w:color w:val="3B3030"/>
        </w:rPr>
        <w:t xml:space="preserve"> </w:t>
      </w:r>
      <w:hyperlink r:id="rId36" w:history="1">
        <w:r w:rsidR="005523B2" w:rsidRPr="00B62F78">
          <w:rPr>
            <w:rStyle w:val="Hyperlink"/>
            <w:rFonts w:ascii="Garamond" w:eastAsia="Garamond" w:hAnsi="Garamond" w:cs="Garamond"/>
          </w:rPr>
          <w:t>https://doi.org/10.1097/ede.0000000000000375</w:t>
        </w:r>
      </w:hyperlink>
      <w:r w:rsidR="00F403F8" w:rsidRPr="34C3FD6A">
        <w:rPr>
          <w:rFonts w:ascii="Garamond" w:eastAsia="Garamond" w:hAnsi="Garamond" w:cs="Garamond"/>
        </w:rPr>
        <w:t>.</w:t>
      </w:r>
    </w:p>
    <w:p w14:paraId="21C46FA0" w14:textId="49D97C4C" w:rsidR="120FC842" w:rsidRDefault="120FC842" w:rsidP="120FC842">
      <w:pPr>
        <w:spacing w:after="0" w:line="240" w:lineRule="auto"/>
        <w:ind w:left="720" w:hanging="720"/>
        <w:rPr>
          <w:rFonts w:ascii="Garamond" w:eastAsia="Garamond" w:hAnsi="Garamond" w:cs="Garamond"/>
        </w:rPr>
      </w:pPr>
    </w:p>
    <w:p w14:paraId="440C5435" w14:textId="6E9BB9BB" w:rsidR="70118F82" w:rsidRDefault="70118F82" w:rsidP="00784C0C">
      <w:pPr>
        <w:spacing w:after="0" w:line="240" w:lineRule="auto"/>
        <w:ind w:left="720" w:hanging="720"/>
        <w:rPr>
          <w:rFonts w:ascii="Garamond" w:eastAsia="Garamond" w:hAnsi="Garamond" w:cs="Garamond"/>
        </w:rPr>
      </w:pPr>
      <w:proofErr w:type="spellStart"/>
      <w:r w:rsidRPr="120FC842">
        <w:rPr>
          <w:rFonts w:ascii="Garamond" w:eastAsia="Garamond" w:hAnsi="Garamond" w:cs="Garamond"/>
        </w:rPr>
        <w:t>Bouchama</w:t>
      </w:r>
      <w:proofErr w:type="spellEnd"/>
      <w:r w:rsidRPr="120FC842">
        <w:rPr>
          <w:rFonts w:ascii="Garamond" w:eastAsia="Garamond" w:hAnsi="Garamond" w:cs="Garamond"/>
        </w:rPr>
        <w:t xml:space="preserve">, A. (2004). The 2003 European heat wave. </w:t>
      </w:r>
      <w:r w:rsidRPr="34C3FD6A">
        <w:rPr>
          <w:rFonts w:ascii="Garamond" w:eastAsia="Garamond" w:hAnsi="Garamond" w:cs="Garamond"/>
          <w:i/>
          <w:iCs/>
        </w:rPr>
        <w:t>Intensive Care Medicine</w:t>
      </w:r>
      <w:r w:rsidRPr="120FC842">
        <w:rPr>
          <w:rFonts w:ascii="Garamond" w:eastAsia="Garamond" w:hAnsi="Garamond" w:cs="Garamond"/>
        </w:rPr>
        <w:t xml:space="preserve">, </w:t>
      </w:r>
      <w:r w:rsidRPr="0076532E">
        <w:rPr>
          <w:rFonts w:ascii="Garamond" w:eastAsia="Garamond" w:hAnsi="Garamond" w:cs="Garamond"/>
          <w:i/>
          <w:iCs/>
        </w:rPr>
        <w:t>30</w:t>
      </w:r>
      <w:r w:rsidRPr="120FC842">
        <w:rPr>
          <w:rFonts w:ascii="Garamond" w:eastAsia="Garamond" w:hAnsi="Garamond" w:cs="Garamond"/>
        </w:rPr>
        <w:t>: 1-3.</w:t>
      </w:r>
      <w:r w:rsidR="00784C0C">
        <w:rPr>
          <w:rFonts w:ascii="Garamond" w:eastAsia="Garamond" w:hAnsi="Garamond" w:cs="Garamond"/>
        </w:rPr>
        <w:t xml:space="preserve"> </w:t>
      </w:r>
      <w:hyperlink r:id="rId37" w:history="1">
        <w:r w:rsidR="00784C0C" w:rsidRPr="00B62F78">
          <w:rPr>
            <w:rStyle w:val="Hyperlink"/>
            <w:rFonts w:ascii="Garamond" w:eastAsia="Garamond" w:hAnsi="Garamond" w:cs="Garamond"/>
          </w:rPr>
          <w:t>https://doi.org/10.1007/s00134-003-2062-y</w:t>
        </w:r>
      </w:hyperlink>
      <w:r w:rsidR="00784C0C">
        <w:rPr>
          <w:rFonts w:ascii="Garamond" w:eastAsia="Garamond" w:hAnsi="Garamond" w:cs="Garamond"/>
        </w:rPr>
        <w:t xml:space="preserve">  </w:t>
      </w:r>
    </w:p>
    <w:p w14:paraId="4E08869E" w14:textId="3D3F0B7C" w:rsidR="120FC842" w:rsidRDefault="120FC842" w:rsidP="120FC842">
      <w:pPr>
        <w:spacing w:after="0" w:line="240" w:lineRule="auto"/>
        <w:ind w:left="720" w:hanging="720"/>
        <w:rPr>
          <w:rFonts w:ascii="Garamond" w:eastAsia="Garamond" w:hAnsi="Garamond" w:cs="Garamond"/>
        </w:rPr>
      </w:pPr>
    </w:p>
    <w:p w14:paraId="5A20E61D" w14:textId="142244DB" w:rsidR="00440BB6" w:rsidRDefault="00440BB6" w:rsidP="34C3FD6A">
      <w:pPr>
        <w:spacing w:after="0" w:line="240" w:lineRule="auto"/>
        <w:rPr>
          <w:rFonts w:ascii="Garamond" w:eastAsia="Garamond" w:hAnsi="Garamond" w:cs="Garamond"/>
        </w:rPr>
      </w:pPr>
      <w:r w:rsidRPr="34C3FD6A">
        <w:rPr>
          <w:rFonts w:ascii="Garamond" w:eastAsia="Garamond" w:hAnsi="Garamond" w:cs="Garamond"/>
        </w:rPr>
        <w:t xml:space="preserve">Conlon, K. C., </w:t>
      </w:r>
      <w:proofErr w:type="spellStart"/>
      <w:r w:rsidRPr="34C3FD6A">
        <w:rPr>
          <w:rFonts w:ascii="Garamond" w:eastAsia="Garamond" w:hAnsi="Garamond" w:cs="Garamond"/>
        </w:rPr>
        <w:t>Mallen</w:t>
      </w:r>
      <w:proofErr w:type="spellEnd"/>
      <w:r w:rsidRPr="34C3FD6A">
        <w:rPr>
          <w:rFonts w:ascii="Garamond" w:eastAsia="Garamond" w:hAnsi="Garamond" w:cs="Garamond"/>
        </w:rPr>
        <w:t xml:space="preserve">, E., Gronlund, C. J., </w:t>
      </w:r>
      <w:proofErr w:type="spellStart"/>
      <w:r w:rsidRPr="34C3FD6A">
        <w:rPr>
          <w:rFonts w:ascii="Garamond" w:eastAsia="Garamond" w:hAnsi="Garamond" w:cs="Garamond"/>
        </w:rPr>
        <w:t>Berrocal</w:t>
      </w:r>
      <w:proofErr w:type="spellEnd"/>
      <w:r w:rsidRPr="34C3FD6A">
        <w:rPr>
          <w:rFonts w:ascii="Garamond" w:eastAsia="Garamond" w:hAnsi="Garamond" w:cs="Garamond"/>
        </w:rPr>
        <w:t xml:space="preserve">, V. J., Larsen, L., &amp; O’Neill, M. S. (2020). Mapping </w:t>
      </w:r>
      <w:r>
        <w:tab/>
      </w:r>
      <w:r w:rsidRPr="34C3FD6A">
        <w:rPr>
          <w:rFonts w:ascii="Garamond" w:eastAsia="Garamond" w:hAnsi="Garamond" w:cs="Garamond"/>
        </w:rPr>
        <w:t xml:space="preserve">human vulnerability to extreme heat: A critical assessment of heat vulnerability indices created using </w:t>
      </w:r>
      <w:r>
        <w:tab/>
      </w:r>
      <w:r w:rsidRPr="00440BB6">
        <w:rPr>
          <w:rFonts w:ascii="Garamond" w:eastAsia="Garamond" w:hAnsi="Garamond" w:cs="Garamond"/>
        </w:rPr>
        <w:t xml:space="preserve">principal components analysis. </w:t>
      </w:r>
      <w:r w:rsidRPr="34C3FD6A">
        <w:rPr>
          <w:rFonts w:ascii="Garamond" w:eastAsia="Garamond" w:hAnsi="Garamond" w:cs="Garamond"/>
          <w:i/>
          <w:iCs/>
        </w:rPr>
        <w:t>Environmental health perspectives</w:t>
      </w:r>
      <w:r w:rsidRPr="00440BB6">
        <w:rPr>
          <w:rFonts w:ascii="Garamond" w:eastAsia="Garamond" w:hAnsi="Garamond" w:cs="Garamond"/>
        </w:rPr>
        <w:t xml:space="preserve">, </w:t>
      </w:r>
      <w:r w:rsidRPr="0076532E">
        <w:rPr>
          <w:rFonts w:ascii="Garamond" w:eastAsia="Garamond" w:hAnsi="Garamond" w:cs="Garamond"/>
          <w:i/>
          <w:iCs/>
        </w:rPr>
        <w:t>128</w:t>
      </w:r>
      <w:r w:rsidRPr="00440BB6">
        <w:rPr>
          <w:rFonts w:ascii="Garamond" w:eastAsia="Garamond" w:hAnsi="Garamond" w:cs="Garamond"/>
        </w:rPr>
        <w:t>(9), 097001.</w:t>
      </w:r>
      <w:r w:rsidR="00864EDF">
        <w:rPr>
          <w:rFonts w:ascii="Garamond" w:eastAsia="Garamond" w:hAnsi="Garamond" w:cs="Garamond"/>
        </w:rPr>
        <w:t xml:space="preserve"> </w:t>
      </w:r>
      <w:r>
        <w:tab/>
      </w:r>
      <w:r>
        <w:tab/>
      </w:r>
      <w:r>
        <w:tab/>
      </w:r>
      <w:hyperlink r:id="rId38" w:history="1">
        <w:r w:rsidR="00864EDF" w:rsidRPr="00B62F78">
          <w:rPr>
            <w:rStyle w:val="Hyperlink"/>
            <w:rFonts w:ascii="Garamond" w:eastAsia="Garamond" w:hAnsi="Garamond" w:cs="Garamond"/>
          </w:rPr>
          <w:t>https://doi.org/10.1289/EHP4030</w:t>
        </w:r>
      </w:hyperlink>
      <w:r w:rsidR="03445529" w:rsidRPr="34C3FD6A">
        <w:rPr>
          <w:rFonts w:ascii="Garamond" w:eastAsia="Garamond" w:hAnsi="Garamond" w:cs="Garamond"/>
        </w:rPr>
        <w:t>.</w:t>
      </w:r>
    </w:p>
    <w:p w14:paraId="1CFBA821" w14:textId="77777777" w:rsidR="00440BB6" w:rsidRDefault="00440BB6" w:rsidP="742A9653">
      <w:pPr>
        <w:spacing w:after="0" w:line="240" w:lineRule="auto"/>
        <w:ind w:left="720" w:hanging="720"/>
        <w:rPr>
          <w:rFonts w:ascii="Garamond" w:eastAsia="Garamond" w:hAnsi="Garamond" w:cs="Garamond"/>
        </w:rPr>
      </w:pPr>
    </w:p>
    <w:p w14:paraId="3911AF3F" w14:textId="2102175F" w:rsidR="63C447FC" w:rsidRDefault="63C447FC" w:rsidP="34C3FD6A">
      <w:pPr>
        <w:spacing w:after="0" w:line="240" w:lineRule="auto"/>
        <w:ind w:left="720" w:hanging="720"/>
        <w:rPr>
          <w:rFonts w:ascii="Garamond" w:eastAsia="Garamond" w:hAnsi="Garamond" w:cs="Garamond"/>
        </w:rPr>
      </w:pPr>
      <w:proofErr w:type="spellStart"/>
      <w:r w:rsidRPr="34C3FD6A">
        <w:rPr>
          <w:rFonts w:ascii="Garamond" w:eastAsia="Garamond" w:hAnsi="Garamond" w:cs="Garamond"/>
        </w:rPr>
        <w:t>Faurie</w:t>
      </w:r>
      <w:proofErr w:type="spellEnd"/>
      <w:r w:rsidRPr="34C3FD6A">
        <w:rPr>
          <w:rFonts w:ascii="Garamond" w:eastAsia="Garamond" w:hAnsi="Garamond" w:cs="Garamond"/>
        </w:rPr>
        <w:t>, C., Varghese, B. M., Liu, J., &amp; Bi, P. (2022). Association between high temperature and heatwaves with heat-related illnesses: A systematic review and meta-analysis. S</w:t>
      </w:r>
      <w:r w:rsidRPr="34C3FD6A">
        <w:rPr>
          <w:rFonts w:ascii="Garamond" w:eastAsia="Garamond" w:hAnsi="Garamond" w:cs="Garamond"/>
          <w:i/>
          <w:iCs/>
        </w:rPr>
        <w:t>cience of The Total Environment</w:t>
      </w:r>
      <w:r w:rsidRPr="0076532E">
        <w:rPr>
          <w:rFonts w:ascii="Garamond" w:eastAsia="Garamond" w:hAnsi="Garamond" w:cs="Garamond"/>
        </w:rPr>
        <w:t>, 852</w:t>
      </w:r>
      <w:r w:rsidRPr="34C3FD6A">
        <w:rPr>
          <w:rFonts w:ascii="Garamond" w:eastAsia="Garamond" w:hAnsi="Garamond" w:cs="Garamond"/>
        </w:rPr>
        <w:t>, 158332.</w:t>
      </w:r>
      <w:r w:rsidR="7390C499" w:rsidRPr="34C3FD6A">
        <w:rPr>
          <w:rFonts w:ascii="Garamond" w:eastAsia="Garamond" w:hAnsi="Garamond" w:cs="Garamond"/>
        </w:rPr>
        <w:t xml:space="preserve"> </w:t>
      </w:r>
      <w:hyperlink r:id="rId39" w:history="1">
        <w:r w:rsidR="7390C499" w:rsidRPr="0076532E">
          <w:rPr>
            <w:rStyle w:val="Hyperlink"/>
            <w:rFonts w:ascii="Garamond" w:eastAsia="Garamond" w:hAnsi="Garamond" w:cs="Garamond"/>
          </w:rPr>
          <w:t>https://doi.org/10.1016/j.scitotenv.2022.158332</w:t>
        </w:r>
      </w:hyperlink>
      <w:r w:rsidR="58A6362F" w:rsidRPr="34C3FD6A">
        <w:rPr>
          <w:rFonts w:ascii="Garamond" w:eastAsia="Garamond" w:hAnsi="Garamond" w:cs="Garamond"/>
        </w:rPr>
        <w:t>.</w:t>
      </w:r>
    </w:p>
    <w:p w14:paraId="4168C728" w14:textId="4230779D" w:rsidR="120FC842" w:rsidRDefault="120FC842" w:rsidP="120FC842">
      <w:pPr>
        <w:spacing w:after="0" w:line="240" w:lineRule="auto"/>
        <w:ind w:left="720" w:hanging="720"/>
        <w:rPr>
          <w:rFonts w:ascii="Garamond" w:eastAsia="Garamond" w:hAnsi="Garamond" w:cs="Garamond"/>
        </w:rPr>
      </w:pPr>
    </w:p>
    <w:p w14:paraId="262F30C2" w14:textId="0B1DE840" w:rsidR="5EF17C62" w:rsidRDefault="5EF17C62" w:rsidP="34C3FD6A">
      <w:pPr>
        <w:spacing w:after="0" w:line="240" w:lineRule="auto"/>
        <w:ind w:left="720" w:hanging="720"/>
        <w:rPr>
          <w:rFonts w:ascii="Garamond" w:eastAsia="Garamond" w:hAnsi="Garamond" w:cs="Garamond"/>
          <w:i/>
          <w:iCs/>
        </w:rPr>
      </w:pPr>
      <w:r w:rsidRPr="34C3FD6A">
        <w:rPr>
          <w:rFonts w:ascii="Garamond" w:eastAsia="Garamond" w:hAnsi="Garamond" w:cs="Garamond"/>
        </w:rPr>
        <w:t xml:space="preserve">Ghosh, R., Kirschner, R., Monaghan, R., </w:t>
      </w:r>
      <w:r w:rsidR="0076532E">
        <w:rPr>
          <w:rFonts w:ascii="Garamond" w:eastAsia="Garamond" w:hAnsi="Garamond" w:cs="Garamond"/>
        </w:rPr>
        <w:t xml:space="preserve">&amp; </w:t>
      </w:r>
      <w:r w:rsidRPr="34C3FD6A">
        <w:rPr>
          <w:rFonts w:ascii="Garamond" w:eastAsia="Garamond" w:hAnsi="Garamond" w:cs="Garamond"/>
        </w:rPr>
        <w:t xml:space="preserve">Mukherjee, R. (2022). </w:t>
      </w:r>
      <w:r w:rsidR="45F0BE6C" w:rsidRPr="34C3FD6A">
        <w:rPr>
          <w:rFonts w:ascii="Garamond" w:eastAsia="Garamond" w:hAnsi="Garamond" w:cs="Garamond"/>
          <w:i/>
          <w:iCs/>
        </w:rPr>
        <w:t>Quantifying and Mapping Urban Heat to Inform Equitable and Sustainable Urban Planning Initiatives in Wichita, Kansas</w:t>
      </w:r>
      <w:r w:rsidR="45F0BE6C" w:rsidRPr="34C3FD6A">
        <w:rPr>
          <w:rFonts w:ascii="Garamond" w:eastAsia="Garamond" w:hAnsi="Garamond" w:cs="Garamond"/>
        </w:rPr>
        <w:t>. NASA DEVELOP Technical Report.</w:t>
      </w:r>
      <w:r w:rsidR="0076532E">
        <w:rPr>
          <w:rFonts w:ascii="Garamond" w:eastAsia="Garamond" w:hAnsi="Garamond" w:cs="Garamond"/>
        </w:rPr>
        <w:t xml:space="preserve"> </w:t>
      </w:r>
      <w:hyperlink r:id="rId40" w:history="1">
        <w:r w:rsidR="0076532E" w:rsidRPr="0076532E">
          <w:rPr>
            <w:rStyle w:val="Hyperlink"/>
            <w:rFonts w:ascii="Garamond" w:eastAsia="Garamond" w:hAnsi="Garamond" w:cs="Garamond"/>
          </w:rPr>
          <w:t>https://ntrs.nasa.gov/citations/20220018645</w:t>
        </w:r>
      </w:hyperlink>
      <w:r w:rsidR="0076532E">
        <w:rPr>
          <w:rFonts w:ascii="Garamond" w:eastAsia="Garamond" w:hAnsi="Garamond" w:cs="Garamond"/>
          <w:u w:val="single"/>
        </w:rPr>
        <w:t>.</w:t>
      </w:r>
    </w:p>
    <w:p w14:paraId="4433E911" w14:textId="693C37D2" w:rsidR="120FC842" w:rsidRDefault="120FC842" w:rsidP="120FC842">
      <w:pPr>
        <w:spacing w:after="0" w:line="240" w:lineRule="auto"/>
        <w:ind w:left="720" w:hanging="720"/>
        <w:rPr>
          <w:rFonts w:ascii="Garamond" w:eastAsia="Garamond" w:hAnsi="Garamond" w:cs="Garamond"/>
        </w:rPr>
      </w:pPr>
    </w:p>
    <w:p w14:paraId="0D061801" w14:textId="56FC3565" w:rsidR="074CB360" w:rsidRDefault="39815F56" w:rsidP="742A9653">
      <w:pPr>
        <w:spacing w:after="0" w:line="240" w:lineRule="auto"/>
        <w:ind w:left="720" w:hanging="720"/>
        <w:rPr>
          <w:rFonts w:ascii="Garamond" w:eastAsia="Garamond" w:hAnsi="Garamond" w:cs="Garamond"/>
        </w:rPr>
      </w:pPr>
      <w:r w:rsidRPr="0B90C3DB">
        <w:rPr>
          <w:rFonts w:ascii="Garamond" w:eastAsia="Garamond" w:hAnsi="Garamond" w:cs="Garamond"/>
        </w:rPr>
        <w:t xml:space="preserve">Hansen, A., Bi, L., </w:t>
      </w:r>
      <w:proofErr w:type="spellStart"/>
      <w:r w:rsidRPr="0B90C3DB">
        <w:rPr>
          <w:rFonts w:ascii="Garamond" w:eastAsia="Garamond" w:hAnsi="Garamond" w:cs="Garamond"/>
        </w:rPr>
        <w:t>Saniotis</w:t>
      </w:r>
      <w:proofErr w:type="spellEnd"/>
      <w:r w:rsidRPr="0B90C3DB">
        <w:rPr>
          <w:rFonts w:ascii="Garamond" w:eastAsia="Garamond" w:hAnsi="Garamond" w:cs="Garamond"/>
        </w:rPr>
        <w:t xml:space="preserve">, A., &amp; </w:t>
      </w:r>
      <w:proofErr w:type="spellStart"/>
      <w:r w:rsidRPr="0B90C3DB">
        <w:rPr>
          <w:rFonts w:ascii="Garamond" w:eastAsia="Garamond" w:hAnsi="Garamond" w:cs="Garamond"/>
        </w:rPr>
        <w:t>Nitschke</w:t>
      </w:r>
      <w:proofErr w:type="spellEnd"/>
      <w:r w:rsidRPr="0B90C3DB">
        <w:rPr>
          <w:rFonts w:ascii="Garamond" w:eastAsia="Garamond" w:hAnsi="Garamond" w:cs="Garamond"/>
        </w:rPr>
        <w:t xml:space="preserve">, M. (2013). Vulnerability to extreme heat and climate change: is ethnicity a </w:t>
      </w:r>
      <w:bookmarkStart w:id="11" w:name="_Int_1mhbU2EY"/>
      <w:proofErr w:type="gramStart"/>
      <w:r w:rsidRPr="0B90C3DB">
        <w:rPr>
          <w:rFonts w:ascii="Garamond" w:eastAsia="Garamond" w:hAnsi="Garamond" w:cs="Garamond"/>
        </w:rPr>
        <w:t>factor?.</w:t>
      </w:r>
      <w:bookmarkEnd w:id="11"/>
      <w:proofErr w:type="gramEnd"/>
      <w:r w:rsidRPr="0B90C3DB">
        <w:rPr>
          <w:rFonts w:ascii="Garamond" w:eastAsia="Garamond" w:hAnsi="Garamond" w:cs="Garamond"/>
        </w:rPr>
        <w:t xml:space="preserve"> </w:t>
      </w:r>
      <w:r w:rsidRPr="34C3FD6A">
        <w:rPr>
          <w:rFonts w:ascii="Garamond" w:eastAsia="Garamond" w:hAnsi="Garamond" w:cs="Garamond"/>
          <w:i/>
          <w:iCs/>
        </w:rPr>
        <w:t>Global Health Action.</w:t>
      </w:r>
      <w:r w:rsidRPr="0B90C3DB">
        <w:rPr>
          <w:rFonts w:ascii="Garamond" w:eastAsia="Garamond" w:hAnsi="Garamond" w:cs="Garamond"/>
        </w:rPr>
        <w:t xml:space="preserve"> </w:t>
      </w:r>
      <w:r w:rsidRPr="0076532E">
        <w:rPr>
          <w:rFonts w:ascii="Garamond" w:eastAsia="Garamond" w:hAnsi="Garamond" w:cs="Garamond"/>
          <w:i/>
          <w:iCs/>
        </w:rPr>
        <w:t>6</w:t>
      </w:r>
      <w:r w:rsidRPr="0B90C3DB">
        <w:rPr>
          <w:rFonts w:ascii="Garamond" w:eastAsia="Garamond" w:hAnsi="Garamond" w:cs="Garamond"/>
        </w:rPr>
        <w:t>(1): 21364.</w:t>
      </w:r>
      <w:r w:rsidR="00A5659F">
        <w:rPr>
          <w:rFonts w:ascii="Garamond" w:eastAsia="Garamond" w:hAnsi="Garamond" w:cs="Garamond"/>
        </w:rPr>
        <w:t xml:space="preserve"> </w:t>
      </w:r>
      <w:hyperlink r:id="rId41" w:history="1">
        <w:r w:rsidR="00A5659F" w:rsidRPr="00B62F78">
          <w:rPr>
            <w:rStyle w:val="Hyperlink"/>
            <w:rFonts w:ascii="Garamond" w:eastAsia="Garamond" w:hAnsi="Garamond" w:cs="Garamond"/>
          </w:rPr>
          <w:t>https://doi.org/10.3402/gha.v6i0.21364</w:t>
        </w:r>
      </w:hyperlink>
      <w:r w:rsidR="0D94B1DA" w:rsidRPr="34C3FD6A">
        <w:rPr>
          <w:rFonts w:ascii="Garamond" w:eastAsia="Garamond" w:hAnsi="Garamond" w:cs="Garamond"/>
        </w:rPr>
        <w:t>.</w:t>
      </w:r>
    </w:p>
    <w:p w14:paraId="33BC6572" w14:textId="38C0A342" w:rsidR="0B90C3DB" w:rsidRDefault="0B90C3DB" w:rsidP="0B90C3DB">
      <w:pPr>
        <w:spacing w:after="0" w:line="240" w:lineRule="auto"/>
        <w:ind w:left="720" w:hanging="720"/>
        <w:rPr>
          <w:rFonts w:ascii="Garamond" w:eastAsia="Garamond" w:hAnsi="Garamond" w:cs="Garamond"/>
        </w:rPr>
      </w:pPr>
    </w:p>
    <w:p w14:paraId="2BB43B1D" w14:textId="67789D29" w:rsidR="2E6AC480" w:rsidRDefault="2E6AC480" w:rsidP="0B90C3DB">
      <w:pPr>
        <w:spacing w:after="0" w:line="240" w:lineRule="auto"/>
        <w:ind w:left="720" w:hanging="720"/>
        <w:rPr>
          <w:rFonts w:ascii="Garamond" w:eastAsia="Garamond" w:hAnsi="Garamond" w:cs="Garamond"/>
          <w:color w:val="000000" w:themeColor="text1"/>
        </w:rPr>
      </w:pPr>
      <w:r w:rsidRPr="0B90C3DB">
        <w:rPr>
          <w:rFonts w:ascii="Garamond" w:eastAsia="Garamond" w:hAnsi="Garamond" w:cs="Garamond"/>
          <w:color w:val="000000" w:themeColor="text1"/>
        </w:rPr>
        <w:t xml:space="preserve">Harlan, S. L., </w:t>
      </w:r>
      <w:proofErr w:type="spellStart"/>
      <w:r w:rsidRPr="0B90C3DB">
        <w:rPr>
          <w:rFonts w:ascii="Garamond" w:eastAsia="Garamond" w:hAnsi="Garamond" w:cs="Garamond"/>
          <w:color w:val="000000" w:themeColor="text1"/>
        </w:rPr>
        <w:t>Chowell</w:t>
      </w:r>
      <w:proofErr w:type="spellEnd"/>
      <w:r w:rsidRPr="0B90C3DB">
        <w:rPr>
          <w:rFonts w:ascii="Garamond" w:eastAsia="Garamond" w:hAnsi="Garamond" w:cs="Garamond"/>
          <w:color w:val="000000" w:themeColor="text1"/>
        </w:rPr>
        <w:t xml:space="preserve">, G., Yang, S., </w:t>
      </w:r>
      <w:proofErr w:type="spellStart"/>
      <w:r w:rsidRPr="0B90C3DB">
        <w:rPr>
          <w:rFonts w:ascii="Garamond" w:eastAsia="Garamond" w:hAnsi="Garamond" w:cs="Garamond"/>
          <w:color w:val="000000" w:themeColor="text1"/>
        </w:rPr>
        <w:t>Petitti</w:t>
      </w:r>
      <w:proofErr w:type="spellEnd"/>
      <w:r w:rsidRPr="0B90C3DB">
        <w:rPr>
          <w:rFonts w:ascii="Garamond" w:eastAsia="Garamond" w:hAnsi="Garamond" w:cs="Garamond"/>
          <w:color w:val="000000" w:themeColor="text1"/>
        </w:rPr>
        <w:t xml:space="preserve">, D. B., Butler, E. J. M., Ruddell, B. L., &amp; Ruddell, D. (2014). Heat-Related deaths in hot Cities: Estimates of human tolerance to high temperature thresholds. </w:t>
      </w:r>
      <w:r w:rsidRPr="0B90C3DB">
        <w:rPr>
          <w:rFonts w:ascii="Garamond" w:eastAsia="Garamond" w:hAnsi="Garamond" w:cs="Garamond"/>
          <w:i/>
          <w:iCs/>
          <w:color w:val="000000" w:themeColor="text1"/>
        </w:rPr>
        <w:lastRenderedPageBreak/>
        <w:t>International Journal of Environmental Research and Public Health</w:t>
      </w:r>
      <w:r w:rsidRPr="0B90C3DB">
        <w:rPr>
          <w:rFonts w:ascii="Garamond" w:eastAsia="Garamond" w:hAnsi="Garamond" w:cs="Garamond"/>
          <w:color w:val="000000" w:themeColor="text1"/>
        </w:rPr>
        <w:t xml:space="preserve">, </w:t>
      </w:r>
      <w:r w:rsidRPr="0B90C3DB">
        <w:rPr>
          <w:rFonts w:ascii="Garamond" w:eastAsia="Garamond" w:hAnsi="Garamond" w:cs="Garamond"/>
          <w:i/>
          <w:iCs/>
          <w:color w:val="000000" w:themeColor="text1"/>
        </w:rPr>
        <w:t>11</w:t>
      </w:r>
      <w:r w:rsidRPr="0B90C3DB">
        <w:rPr>
          <w:rFonts w:ascii="Garamond" w:eastAsia="Garamond" w:hAnsi="Garamond" w:cs="Garamond"/>
          <w:color w:val="000000" w:themeColor="text1"/>
        </w:rPr>
        <w:t xml:space="preserve">(3), 3304–3326. </w:t>
      </w:r>
      <w:hyperlink r:id="rId42">
        <w:r w:rsidRPr="0B90C3DB">
          <w:rPr>
            <w:rStyle w:val="Hyperlink"/>
            <w:rFonts w:ascii="Garamond" w:eastAsia="Garamond" w:hAnsi="Garamond" w:cs="Garamond"/>
          </w:rPr>
          <w:t>https://doi.org/10.3390/ijerph110303304.</w:t>
        </w:r>
      </w:hyperlink>
    </w:p>
    <w:p w14:paraId="294AFE8E" w14:textId="6330E68F" w:rsidR="120FC842" w:rsidRDefault="120FC842" w:rsidP="120FC842">
      <w:pPr>
        <w:spacing w:after="0" w:line="240" w:lineRule="auto"/>
        <w:ind w:left="720" w:hanging="720"/>
        <w:rPr>
          <w:rFonts w:ascii="Garamond" w:eastAsia="Garamond" w:hAnsi="Garamond" w:cs="Garamond"/>
        </w:rPr>
      </w:pPr>
    </w:p>
    <w:p w14:paraId="714177C1" w14:textId="7AEC33CD" w:rsidR="0DB26F9F" w:rsidRDefault="6CB7B351" w:rsidP="742A9653">
      <w:pPr>
        <w:spacing w:after="0" w:line="240" w:lineRule="auto"/>
        <w:ind w:left="720" w:hanging="720"/>
        <w:rPr>
          <w:rFonts w:ascii="Garamond" w:eastAsia="Garamond" w:hAnsi="Garamond" w:cs="Garamond"/>
        </w:rPr>
      </w:pPr>
      <w:r w:rsidRPr="34C3FD6A">
        <w:rPr>
          <w:rFonts w:ascii="Garamond" w:eastAsia="Garamond" w:hAnsi="Garamond" w:cs="Garamond"/>
        </w:rPr>
        <w:t>Holloway</w:t>
      </w:r>
      <w:r w:rsidR="6720E45E" w:rsidRPr="34C3FD6A">
        <w:rPr>
          <w:rFonts w:ascii="Garamond" w:eastAsia="Garamond" w:hAnsi="Garamond" w:cs="Garamond"/>
        </w:rPr>
        <w:t xml:space="preserve">, W. P., </w:t>
      </w:r>
      <w:proofErr w:type="spellStart"/>
      <w:r w:rsidR="6720E45E" w:rsidRPr="34C3FD6A">
        <w:rPr>
          <w:rFonts w:ascii="Garamond" w:eastAsia="Garamond" w:hAnsi="Garamond" w:cs="Garamond"/>
        </w:rPr>
        <w:t>Eichelmann</w:t>
      </w:r>
      <w:proofErr w:type="spellEnd"/>
      <w:r w:rsidR="6720E45E" w:rsidRPr="34C3FD6A">
        <w:rPr>
          <w:rFonts w:ascii="Garamond" w:eastAsia="Garamond" w:hAnsi="Garamond" w:cs="Garamond"/>
        </w:rPr>
        <w:t>, R.,</w:t>
      </w:r>
      <w:r w:rsidR="21D9E1B8" w:rsidRPr="34C3FD6A">
        <w:rPr>
          <w:rFonts w:ascii="Garamond" w:eastAsia="Garamond" w:hAnsi="Garamond" w:cs="Garamond"/>
        </w:rPr>
        <w:t xml:space="preserve"> </w:t>
      </w:r>
      <w:proofErr w:type="spellStart"/>
      <w:r w:rsidR="21D9E1B8" w:rsidRPr="34C3FD6A">
        <w:rPr>
          <w:rFonts w:ascii="Garamond" w:eastAsia="Garamond" w:hAnsi="Garamond" w:cs="Garamond"/>
        </w:rPr>
        <w:t>Murer</w:t>
      </w:r>
      <w:proofErr w:type="spellEnd"/>
      <w:r w:rsidR="21D9E1B8" w:rsidRPr="34C3FD6A">
        <w:rPr>
          <w:rFonts w:ascii="Garamond" w:eastAsia="Garamond" w:hAnsi="Garamond" w:cs="Garamond"/>
        </w:rPr>
        <w:t>, P., Newell, R., O</w:t>
      </w:r>
      <w:r w:rsidR="6ECF8B10" w:rsidRPr="34C3FD6A">
        <w:rPr>
          <w:rFonts w:ascii="Garamond" w:eastAsia="Garamond" w:hAnsi="Garamond" w:cs="Garamond"/>
        </w:rPr>
        <w:t xml:space="preserve">’Connell, C. (2021). </w:t>
      </w:r>
      <w:r w:rsidR="792907B3" w:rsidRPr="34C3FD6A">
        <w:rPr>
          <w:rFonts w:ascii="Garamond" w:eastAsia="Garamond" w:hAnsi="Garamond" w:cs="Garamond"/>
          <w:i/>
          <w:iCs/>
        </w:rPr>
        <w:t xml:space="preserve">Identifying Urban Heat Mitigation Strategies for Climate Adaptation Planning in Fairfax County, Virginia. </w:t>
      </w:r>
      <w:r w:rsidR="792907B3" w:rsidRPr="34C3FD6A">
        <w:rPr>
          <w:rFonts w:ascii="Garamond" w:eastAsia="Garamond" w:hAnsi="Garamond" w:cs="Garamond"/>
        </w:rPr>
        <w:t>NASA DEVELOP Technical Repor</w:t>
      </w:r>
      <w:r w:rsidR="66551002" w:rsidRPr="34C3FD6A">
        <w:rPr>
          <w:rFonts w:ascii="Garamond" w:eastAsia="Garamond" w:hAnsi="Garamond" w:cs="Garamond"/>
        </w:rPr>
        <w:t>t.</w:t>
      </w:r>
      <w:r w:rsidR="00F44396">
        <w:rPr>
          <w:rFonts w:ascii="Garamond" w:eastAsia="Garamond" w:hAnsi="Garamond" w:cs="Garamond"/>
        </w:rPr>
        <w:t xml:space="preserve"> </w:t>
      </w:r>
      <w:hyperlink r:id="rId43" w:history="1">
        <w:r w:rsidR="00F44396" w:rsidRPr="00F44396">
          <w:rPr>
            <w:rStyle w:val="Hyperlink"/>
            <w:rFonts w:ascii="Garamond" w:eastAsia="Garamond" w:hAnsi="Garamond" w:cs="Garamond"/>
          </w:rPr>
          <w:t>https://ntrs.nasa.gov/citations/20210021471</w:t>
        </w:r>
      </w:hyperlink>
    </w:p>
    <w:p w14:paraId="15885D18" w14:textId="77777777" w:rsidR="00BB00B0" w:rsidRDefault="00BB00B0" w:rsidP="00795EFB">
      <w:pPr>
        <w:spacing w:after="0" w:line="240" w:lineRule="auto"/>
        <w:rPr>
          <w:rFonts w:ascii="Garamond" w:hAnsi="Garamond" w:cs="Arial"/>
          <w:color w:val="222222"/>
        </w:rPr>
      </w:pPr>
    </w:p>
    <w:p w14:paraId="18B1ABA8" w14:textId="257F80D3" w:rsidR="001E21CA" w:rsidRDefault="001E21CA" w:rsidP="001E21CA">
      <w:pPr>
        <w:spacing w:after="0" w:line="240" w:lineRule="auto"/>
        <w:ind w:left="720" w:hanging="720"/>
      </w:pPr>
      <w:r>
        <w:rPr>
          <w:rFonts w:ascii="Garamond" w:eastAsia="Garamond" w:hAnsi="Garamond" w:cs="Garamond"/>
        </w:rPr>
        <w:t xml:space="preserve">Hook, S. &amp; </w:t>
      </w:r>
      <w:proofErr w:type="spellStart"/>
      <w:r>
        <w:rPr>
          <w:rFonts w:ascii="Garamond" w:eastAsia="Garamond" w:hAnsi="Garamond" w:cs="Garamond"/>
        </w:rPr>
        <w:t>Hulley</w:t>
      </w:r>
      <w:proofErr w:type="spellEnd"/>
      <w:r>
        <w:rPr>
          <w:rFonts w:ascii="Garamond" w:eastAsia="Garamond" w:hAnsi="Garamond" w:cs="Garamond"/>
        </w:rPr>
        <w:t xml:space="preserve">, G. (2019). </w:t>
      </w:r>
      <w:r>
        <w:rPr>
          <w:rFonts w:ascii="Garamond" w:eastAsia="Garamond" w:hAnsi="Garamond" w:cs="Garamond"/>
          <w:i/>
          <w:iCs/>
        </w:rPr>
        <w:t>ECOSTRESS land surface temperature and emissivity daily L2 global 70 m V001 [Data set]</w:t>
      </w:r>
      <w:r>
        <w:rPr>
          <w:rFonts w:ascii="Garamond" w:eastAsia="Garamond" w:hAnsi="Garamond" w:cs="Garamond"/>
        </w:rPr>
        <w:t xml:space="preserve">. NASA EOSDIS Land Processes DAAC. </w:t>
      </w:r>
      <w:hyperlink r:id="rId44" w:history="1">
        <w:r>
          <w:rPr>
            <w:rStyle w:val="Hyperlink"/>
            <w:rFonts w:ascii="Garamond" w:eastAsia="Garamond" w:hAnsi="Garamond" w:cs="Garamond"/>
          </w:rPr>
          <w:t>https://doi.org/10.5067/ECOSTRESS/ECO2LSTE.001</w:t>
        </w:r>
      </w:hyperlink>
    </w:p>
    <w:p w14:paraId="277DDC9F" w14:textId="77777777" w:rsidR="001E21CA" w:rsidRDefault="001E21CA" w:rsidP="001E21CA">
      <w:pPr>
        <w:spacing w:after="0" w:line="240" w:lineRule="auto"/>
        <w:ind w:left="720" w:hanging="720"/>
        <w:rPr>
          <w:rFonts w:ascii="Garamond" w:eastAsia="Garamond" w:hAnsi="Garamond" w:cs="Garamond"/>
        </w:rPr>
      </w:pPr>
    </w:p>
    <w:p w14:paraId="360F4F2E" w14:textId="76A861E6" w:rsidR="003818D0" w:rsidRDefault="10C1F02E" w:rsidP="742A9653">
      <w:pPr>
        <w:spacing w:after="0" w:line="240" w:lineRule="auto"/>
        <w:ind w:left="720" w:hanging="720"/>
        <w:rPr>
          <w:rFonts w:ascii="Garamond" w:hAnsi="Garamond" w:cs="Arial"/>
          <w:color w:val="222222"/>
          <w:shd w:val="clear" w:color="auto" w:fill="FFFFFF"/>
        </w:rPr>
      </w:pPr>
      <w:r w:rsidRPr="003818D0">
        <w:rPr>
          <w:rFonts w:ascii="Garamond" w:hAnsi="Garamond" w:cs="Arial"/>
          <w:color w:val="222222"/>
          <w:shd w:val="clear" w:color="auto" w:fill="FFFFFF"/>
        </w:rPr>
        <w:t>Liang, S. (2001). Narrowband to broadband conversions of land surface albedo I: Algorithms. </w:t>
      </w:r>
      <w:r w:rsidRPr="34C3FD6A">
        <w:rPr>
          <w:rFonts w:ascii="Garamond" w:hAnsi="Garamond" w:cs="Arial"/>
          <w:i/>
          <w:iCs/>
          <w:color w:val="222222"/>
          <w:shd w:val="clear" w:color="auto" w:fill="FFFFFF"/>
        </w:rPr>
        <w:t>Remote sensing of environment</w:t>
      </w:r>
      <w:r w:rsidRPr="003818D0">
        <w:rPr>
          <w:rFonts w:ascii="Garamond" w:hAnsi="Garamond" w:cs="Arial"/>
          <w:color w:val="222222"/>
          <w:shd w:val="clear" w:color="auto" w:fill="FFFFFF"/>
        </w:rPr>
        <w:t>, </w:t>
      </w:r>
      <w:r w:rsidRPr="34C3FD6A">
        <w:rPr>
          <w:rFonts w:ascii="Garamond" w:hAnsi="Garamond" w:cs="Arial"/>
          <w:i/>
          <w:iCs/>
          <w:color w:val="222222"/>
          <w:shd w:val="clear" w:color="auto" w:fill="FFFFFF"/>
        </w:rPr>
        <w:t>76</w:t>
      </w:r>
      <w:r w:rsidRPr="003818D0">
        <w:rPr>
          <w:rFonts w:ascii="Garamond" w:hAnsi="Garamond" w:cs="Arial"/>
          <w:color w:val="222222"/>
          <w:shd w:val="clear" w:color="auto" w:fill="FFFFFF"/>
        </w:rPr>
        <w:t>(2), 213-238.</w:t>
      </w:r>
      <w:r w:rsidR="002A54C7">
        <w:rPr>
          <w:rFonts w:ascii="Garamond" w:hAnsi="Garamond" w:cs="Arial"/>
          <w:color w:val="222222"/>
          <w:shd w:val="clear" w:color="auto" w:fill="FFFFFF"/>
        </w:rPr>
        <w:t xml:space="preserve"> </w:t>
      </w:r>
      <w:hyperlink r:id="rId45" w:history="1">
        <w:r w:rsidR="002A54C7" w:rsidRPr="00B62F78">
          <w:rPr>
            <w:rStyle w:val="Hyperlink"/>
            <w:rFonts w:ascii="Garamond" w:hAnsi="Garamond" w:cs="Arial"/>
            <w:shd w:val="clear" w:color="auto" w:fill="FFFFFF"/>
          </w:rPr>
          <w:t>https://doi.org/10.1016/S0034-4257(00)00205-4</w:t>
        </w:r>
      </w:hyperlink>
      <w:r w:rsidR="6C62F250" w:rsidRPr="34C3FD6A">
        <w:rPr>
          <w:rFonts w:ascii="Garamond" w:hAnsi="Garamond" w:cs="Arial"/>
        </w:rPr>
        <w:t>.</w:t>
      </w:r>
    </w:p>
    <w:p w14:paraId="10536F30" w14:textId="4D7AFDE1" w:rsidR="120FC842" w:rsidRDefault="120FC842" w:rsidP="0B90C3DB">
      <w:pPr>
        <w:spacing w:after="0" w:line="240" w:lineRule="auto"/>
        <w:ind w:left="720" w:hanging="720"/>
        <w:rPr>
          <w:rFonts w:ascii="Garamond" w:hAnsi="Garamond" w:cs="Arial"/>
          <w:color w:val="222222"/>
        </w:rPr>
      </w:pPr>
    </w:p>
    <w:p w14:paraId="1F5D7D97" w14:textId="6CD6B429" w:rsidR="70D92978" w:rsidRPr="001E21CA" w:rsidRDefault="708E71A7" w:rsidP="001E21CA">
      <w:pPr>
        <w:spacing w:after="0" w:line="240" w:lineRule="auto"/>
        <w:ind w:left="720" w:hanging="720"/>
        <w:rPr>
          <w:rFonts w:ascii="Garamond" w:eastAsia="Garamond" w:hAnsi="Garamond" w:cs="Garamond"/>
        </w:rPr>
      </w:pPr>
      <w:r w:rsidRPr="34C3FD6A">
        <w:rPr>
          <w:rFonts w:ascii="Garamond" w:eastAsia="Garamond" w:hAnsi="Garamond" w:cs="Garamond"/>
        </w:rPr>
        <w:t>Méndez-</w:t>
      </w:r>
      <w:proofErr w:type="spellStart"/>
      <w:r w:rsidRPr="34C3FD6A">
        <w:rPr>
          <w:rFonts w:ascii="Garamond" w:eastAsia="Garamond" w:hAnsi="Garamond" w:cs="Garamond"/>
        </w:rPr>
        <w:t>Lázaro</w:t>
      </w:r>
      <w:proofErr w:type="spellEnd"/>
      <w:r w:rsidRPr="34C3FD6A">
        <w:rPr>
          <w:rFonts w:ascii="Garamond" w:eastAsia="Garamond" w:hAnsi="Garamond" w:cs="Garamond"/>
        </w:rPr>
        <w:t xml:space="preserve">, P., Muller-Karger, F. E., Otis, D., McCarthy, M. J., &amp; Rodríguez, E. (2018). A heat vulnerability index to improve urban public health management in San Juan, Puerto Rico. </w:t>
      </w:r>
      <w:r w:rsidRPr="34C3FD6A">
        <w:rPr>
          <w:rFonts w:ascii="Garamond" w:eastAsia="Garamond" w:hAnsi="Garamond" w:cs="Garamond"/>
          <w:i/>
          <w:iCs/>
        </w:rPr>
        <w:t>International Journal of Biometeorology,</w:t>
      </w:r>
      <w:r w:rsidRPr="34C3FD6A">
        <w:rPr>
          <w:rFonts w:ascii="Garamond" w:eastAsia="Garamond" w:hAnsi="Garamond" w:cs="Garamond"/>
        </w:rPr>
        <w:t xml:space="preserve"> 62, 709-722. </w:t>
      </w:r>
      <w:hyperlink r:id="rId46">
        <w:r w:rsidRPr="34C3FD6A">
          <w:rPr>
            <w:rStyle w:val="Hyperlink"/>
            <w:rFonts w:ascii="Garamond" w:eastAsia="Garamond" w:hAnsi="Garamond" w:cs="Garamond"/>
          </w:rPr>
          <w:t>https://doi.org/10.1007/s00484-017-1319-z</w:t>
        </w:r>
        <w:r w:rsidR="74503386" w:rsidRPr="34C3FD6A">
          <w:rPr>
            <w:rStyle w:val="Hyperlink"/>
            <w:rFonts w:ascii="Garamond" w:eastAsia="Garamond" w:hAnsi="Garamond" w:cs="Garamond"/>
          </w:rPr>
          <w:t>.</w:t>
        </w:r>
      </w:hyperlink>
    </w:p>
    <w:p w14:paraId="44265907" w14:textId="21FAEA6C" w:rsidR="120FC842" w:rsidRDefault="120FC842" w:rsidP="120FC842">
      <w:pPr>
        <w:spacing w:after="0" w:line="240" w:lineRule="auto"/>
        <w:ind w:left="720" w:hanging="720"/>
        <w:rPr>
          <w:rFonts w:ascii="Garamond" w:eastAsia="Garamond" w:hAnsi="Garamond" w:cs="Garamond"/>
          <w:color w:val="000000" w:themeColor="text1"/>
        </w:rPr>
      </w:pPr>
    </w:p>
    <w:p w14:paraId="17304B18" w14:textId="5F48522F" w:rsidR="563A5FFC" w:rsidRDefault="563A5FFC" w:rsidP="742A9653">
      <w:pPr>
        <w:spacing w:after="0" w:line="240" w:lineRule="auto"/>
        <w:ind w:left="720" w:hanging="720"/>
        <w:rPr>
          <w:rFonts w:ascii="Garamond" w:eastAsia="Garamond" w:hAnsi="Garamond" w:cs="Garamond"/>
          <w:color w:val="000000" w:themeColor="text1"/>
        </w:rPr>
      </w:pPr>
      <w:r w:rsidRPr="34C3FD6A">
        <w:rPr>
          <w:rFonts w:ascii="Garamond" w:eastAsia="Garamond" w:hAnsi="Garamond" w:cs="Garamond"/>
          <w:color w:val="000000" w:themeColor="text1"/>
        </w:rPr>
        <w:t>Natural Capital Project</w:t>
      </w:r>
      <w:r w:rsidR="5B3A901A" w:rsidRPr="34C3FD6A">
        <w:rPr>
          <w:rFonts w:ascii="Garamond" w:eastAsia="Garamond" w:hAnsi="Garamond" w:cs="Garamond"/>
          <w:color w:val="000000" w:themeColor="text1"/>
        </w:rPr>
        <w:t>.</w:t>
      </w:r>
      <w:r w:rsidRPr="34C3FD6A">
        <w:rPr>
          <w:rFonts w:ascii="Garamond" w:eastAsia="Garamond" w:hAnsi="Garamond" w:cs="Garamond"/>
          <w:color w:val="000000" w:themeColor="text1"/>
        </w:rPr>
        <w:t xml:space="preserve"> </w:t>
      </w:r>
      <w:r w:rsidR="24A5442C" w:rsidRPr="34C3FD6A">
        <w:rPr>
          <w:rFonts w:ascii="Garamond" w:eastAsia="Garamond" w:hAnsi="Garamond" w:cs="Garamond"/>
          <w:color w:val="000000" w:themeColor="text1"/>
        </w:rPr>
        <w:t>(</w:t>
      </w:r>
      <w:r w:rsidRPr="34C3FD6A">
        <w:rPr>
          <w:rFonts w:ascii="Garamond" w:eastAsia="Garamond" w:hAnsi="Garamond" w:cs="Garamond"/>
          <w:color w:val="000000" w:themeColor="text1"/>
        </w:rPr>
        <w:t>2024</w:t>
      </w:r>
      <w:r w:rsidR="1F296CF8" w:rsidRPr="34C3FD6A">
        <w:rPr>
          <w:rFonts w:ascii="Garamond" w:eastAsia="Garamond" w:hAnsi="Garamond" w:cs="Garamond"/>
          <w:color w:val="000000" w:themeColor="text1"/>
        </w:rPr>
        <w:t>)</w:t>
      </w:r>
      <w:r w:rsidRPr="34C3FD6A">
        <w:rPr>
          <w:rFonts w:ascii="Garamond" w:eastAsia="Garamond" w:hAnsi="Garamond" w:cs="Garamond"/>
          <w:color w:val="000000" w:themeColor="text1"/>
        </w:rPr>
        <w:t xml:space="preserve">. </w:t>
      </w:r>
      <w:proofErr w:type="spellStart"/>
      <w:r w:rsidRPr="34C3FD6A">
        <w:rPr>
          <w:rFonts w:ascii="Garamond" w:eastAsia="Garamond" w:hAnsi="Garamond" w:cs="Garamond"/>
          <w:color w:val="000000" w:themeColor="text1"/>
        </w:rPr>
        <w:t>InVEST</w:t>
      </w:r>
      <w:proofErr w:type="spellEnd"/>
      <w:r w:rsidRPr="34C3FD6A">
        <w:rPr>
          <w:rFonts w:ascii="Garamond" w:eastAsia="Garamond" w:hAnsi="Garamond" w:cs="Garamond"/>
          <w:color w:val="000000" w:themeColor="text1"/>
        </w:rPr>
        <w:t xml:space="preserve"> 3.14.1. Stanford University, University of Minnesota, Chinese Academy of Sciences, The Nature Conservancy, World Wildlife Fund, Stockholm Resilience </w:t>
      </w:r>
      <w:proofErr w:type="gramStart"/>
      <w:r w:rsidRPr="34C3FD6A">
        <w:rPr>
          <w:rFonts w:ascii="Garamond" w:eastAsia="Garamond" w:hAnsi="Garamond" w:cs="Garamond"/>
          <w:color w:val="000000" w:themeColor="text1"/>
        </w:rPr>
        <w:t>Centre</w:t>
      </w:r>
      <w:proofErr w:type="gramEnd"/>
      <w:r w:rsidRPr="34C3FD6A">
        <w:rPr>
          <w:rFonts w:ascii="Garamond" w:eastAsia="Garamond" w:hAnsi="Garamond" w:cs="Garamond"/>
          <w:color w:val="000000" w:themeColor="text1"/>
        </w:rPr>
        <w:t xml:space="preserve"> and the Royal Swedish Academy of Sciences.</w:t>
      </w:r>
      <w:r w:rsidR="3424A383" w:rsidRPr="34C3FD6A">
        <w:rPr>
          <w:rFonts w:ascii="Garamond" w:eastAsia="Garamond" w:hAnsi="Garamond" w:cs="Garamond"/>
          <w:color w:val="000000" w:themeColor="text1"/>
        </w:rPr>
        <w:t xml:space="preserve"> </w:t>
      </w:r>
      <w:hyperlink r:id="rId47" w:history="1">
        <w:r w:rsidRPr="00795EFB">
          <w:rPr>
            <w:rStyle w:val="Hyperlink"/>
            <w:rFonts w:ascii="Garamond" w:eastAsia="Garamond" w:hAnsi="Garamond" w:cs="Garamond"/>
          </w:rPr>
          <w:t>https://naturalcapitalproject.stanford.edu/software/invest</w:t>
        </w:r>
      </w:hyperlink>
      <w:r w:rsidR="1A464E9A" w:rsidRPr="34C3FD6A">
        <w:rPr>
          <w:rFonts w:ascii="Garamond" w:eastAsia="Garamond" w:hAnsi="Garamond" w:cs="Garamond"/>
        </w:rPr>
        <w:t>.</w:t>
      </w:r>
    </w:p>
    <w:p w14:paraId="12FB104D" w14:textId="77777777" w:rsidR="00594806" w:rsidRDefault="00594806" w:rsidP="742A9653">
      <w:pPr>
        <w:spacing w:after="0" w:line="240" w:lineRule="auto"/>
        <w:ind w:left="720" w:hanging="720"/>
        <w:rPr>
          <w:rFonts w:ascii="Garamond" w:eastAsia="Garamond" w:hAnsi="Garamond" w:cs="Garamond"/>
          <w:color w:val="000000" w:themeColor="text1"/>
        </w:rPr>
      </w:pPr>
    </w:p>
    <w:p w14:paraId="4AE6F4EF" w14:textId="375AF45A" w:rsidR="00594806" w:rsidRDefault="00594806" w:rsidP="742A9653">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N</w:t>
      </w:r>
      <w:r w:rsidR="007649AF">
        <w:rPr>
          <w:rFonts w:ascii="Garamond" w:eastAsia="Garamond" w:hAnsi="Garamond" w:cs="Garamond"/>
          <w:color w:val="000000" w:themeColor="text1"/>
        </w:rPr>
        <w:t>ational Aeronautics and Space Administration</w:t>
      </w:r>
      <w:r w:rsidRPr="00594806">
        <w:rPr>
          <w:rFonts w:ascii="Garamond" w:eastAsia="Garamond" w:hAnsi="Garamond" w:cs="Garamond"/>
          <w:color w:val="000000" w:themeColor="text1"/>
        </w:rPr>
        <w:t xml:space="preserve">. (2019, November 18). Albedo values. </w:t>
      </w:r>
      <w:r w:rsidR="007649AF">
        <w:rPr>
          <w:rFonts w:ascii="Garamond" w:eastAsia="Garamond" w:hAnsi="Garamond" w:cs="Garamond"/>
          <w:color w:val="000000" w:themeColor="text1"/>
        </w:rPr>
        <w:t xml:space="preserve">My </w:t>
      </w:r>
      <w:r w:rsidRPr="00594806">
        <w:rPr>
          <w:rFonts w:ascii="Garamond" w:eastAsia="Garamond" w:hAnsi="Garamond" w:cs="Garamond"/>
          <w:color w:val="000000" w:themeColor="text1"/>
        </w:rPr>
        <w:t>NASA</w:t>
      </w:r>
      <w:r w:rsidR="000E6D3F">
        <w:rPr>
          <w:rFonts w:ascii="Garamond" w:eastAsia="Garamond" w:hAnsi="Garamond" w:cs="Garamond"/>
          <w:color w:val="000000" w:themeColor="text1"/>
        </w:rPr>
        <w:t xml:space="preserve"> Data</w:t>
      </w:r>
      <w:r w:rsidRPr="00594806">
        <w:rPr>
          <w:rFonts w:ascii="Garamond" w:eastAsia="Garamond" w:hAnsi="Garamond" w:cs="Garamond"/>
          <w:color w:val="000000" w:themeColor="text1"/>
        </w:rPr>
        <w:t xml:space="preserve">. </w:t>
      </w:r>
      <w:hyperlink r:id="rId48" w:history="1">
        <w:r w:rsidRPr="00B62F78">
          <w:rPr>
            <w:rStyle w:val="Hyperlink"/>
            <w:rFonts w:ascii="Garamond" w:eastAsia="Garamond" w:hAnsi="Garamond" w:cs="Garamond"/>
          </w:rPr>
          <w:t>https://mynasadata.larc.nasa.gov/basic-page/albedo-values</w:t>
        </w:r>
      </w:hyperlink>
      <w:r w:rsidR="658D9342" w:rsidRPr="34C3FD6A">
        <w:rPr>
          <w:rFonts w:ascii="Garamond" w:eastAsia="Garamond" w:hAnsi="Garamond" w:cs="Garamond"/>
        </w:rPr>
        <w:t>.</w:t>
      </w:r>
    </w:p>
    <w:p w14:paraId="58520A94" w14:textId="77777777" w:rsidR="00906E84" w:rsidRDefault="00906E84" w:rsidP="742A9653">
      <w:pPr>
        <w:spacing w:after="0" w:line="240" w:lineRule="auto"/>
        <w:ind w:left="720" w:hanging="720"/>
        <w:rPr>
          <w:rFonts w:ascii="Garamond" w:eastAsia="Garamond" w:hAnsi="Garamond" w:cs="Garamond"/>
          <w:color w:val="000000" w:themeColor="text1"/>
        </w:rPr>
      </w:pPr>
    </w:p>
    <w:p w14:paraId="1751C47C" w14:textId="7F16089D" w:rsidR="00947974" w:rsidRDefault="00906E84" w:rsidP="742A9653">
      <w:pPr>
        <w:spacing w:after="0" w:line="240" w:lineRule="auto"/>
        <w:ind w:left="720" w:hanging="720"/>
        <w:rPr>
          <w:rFonts w:ascii="Garamond" w:eastAsia="Garamond" w:hAnsi="Garamond" w:cs="Garamond"/>
        </w:rPr>
      </w:pPr>
      <w:r w:rsidRPr="00906E84">
        <w:rPr>
          <w:rFonts w:ascii="Garamond" w:eastAsia="Garamond" w:hAnsi="Garamond" w:cs="Garamond"/>
          <w:color w:val="000000" w:themeColor="text1"/>
        </w:rPr>
        <w:t>N</w:t>
      </w:r>
      <w:r w:rsidR="000E6D3F">
        <w:rPr>
          <w:rFonts w:ascii="Garamond" w:eastAsia="Garamond" w:hAnsi="Garamond" w:cs="Garamond"/>
          <w:color w:val="000000" w:themeColor="text1"/>
        </w:rPr>
        <w:t>ational Oceanic and Atmospheric Administration</w:t>
      </w:r>
      <w:r w:rsidRPr="00906E84">
        <w:rPr>
          <w:rFonts w:ascii="Garamond" w:eastAsia="Garamond" w:hAnsi="Garamond" w:cs="Garamond"/>
          <w:color w:val="000000" w:themeColor="text1"/>
        </w:rPr>
        <w:t xml:space="preserve">. (2022, March 3). NOAA Online Weather Data. </w:t>
      </w:r>
      <w:hyperlink r:id="rId49" w:history="1">
        <w:r w:rsidRPr="00B62F78">
          <w:rPr>
            <w:rStyle w:val="Hyperlink"/>
            <w:rFonts w:ascii="Garamond" w:eastAsia="Garamond" w:hAnsi="Garamond" w:cs="Garamond"/>
          </w:rPr>
          <w:t>https://www.weather.gov/wrh/Climate?wfo=tbw</w:t>
        </w:r>
      </w:hyperlink>
      <w:r w:rsidR="7CC96F14" w:rsidRPr="34C3FD6A">
        <w:rPr>
          <w:rFonts w:ascii="Garamond" w:eastAsia="Garamond" w:hAnsi="Garamond" w:cs="Garamond"/>
        </w:rPr>
        <w:t>.</w:t>
      </w:r>
    </w:p>
    <w:p w14:paraId="0B555D68" w14:textId="77777777" w:rsidR="00795EFB" w:rsidRDefault="00795EFB" w:rsidP="742A9653">
      <w:pPr>
        <w:spacing w:after="0" w:line="240" w:lineRule="auto"/>
        <w:ind w:left="720" w:hanging="720"/>
        <w:rPr>
          <w:rFonts w:ascii="Garamond" w:eastAsia="Garamond" w:hAnsi="Garamond" w:cs="Garamond"/>
          <w:color w:val="000000" w:themeColor="text1"/>
        </w:rPr>
      </w:pPr>
    </w:p>
    <w:p w14:paraId="79185AA8" w14:textId="77777777" w:rsidR="00795EFB" w:rsidRDefault="00795EFB" w:rsidP="742A9653">
      <w:pPr>
        <w:spacing w:after="0" w:line="240" w:lineRule="auto"/>
        <w:ind w:left="720" w:hanging="720"/>
      </w:pPr>
      <w:proofErr w:type="spellStart"/>
      <w:r w:rsidRPr="34C3FD6A">
        <w:rPr>
          <w:rFonts w:ascii="Garamond" w:eastAsia="Garamond" w:hAnsi="Garamond" w:cs="Garamond"/>
          <w:color w:val="000000" w:themeColor="text1"/>
        </w:rPr>
        <w:t>Nuruzzaman</w:t>
      </w:r>
      <w:proofErr w:type="spellEnd"/>
      <w:r>
        <w:rPr>
          <w:rFonts w:ascii="Garamond" w:eastAsia="Garamond" w:hAnsi="Garamond" w:cs="Garamond"/>
          <w:color w:val="000000" w:themeColor="text1"/>
        </w:rPr>
        <w:t>, M</w:t>
      </w:r>
      <w:r w:rsidRPr="34C3FD6A">
        <w:rPr>
          <w:rFonts w:ascii="Garamond" w:eastAsia="Garamond" w:hAnsi="Garamond" w:cs="Garamond"/>
          <w:color w:val="000000" w:themeColor="text1"/>
        </w:rPr>
        <w:t xml:space="preserve">. (2015). Urban Heat Island: Causes, Effects and Mitigation Measures - A Review. </w:t>
      </w:r>
      <w:r w:rsidRPr="34C3FD6A">
        <w:rPr>
          <w:rFonts w:ascii="Garamond" w:eastAsia="Garamond" w:hAnsi="Garamond" w:cs="Garamond"/>
          <w:i/>
          <w:iCs/>
          <w:color w:val="000000" w:themeColor="text1"/>
        </w:rPr>
        <w:t>International Journal of Environmental Monitoring and Analysis.</w:t>
      </w:r>
      <w:r w:rsidRPr="34C3FD6A">
        <w:rPr>
          <w:rFonts w:ascii="Garamond" w:eastAsia="Garamond" w:hAnsi="Garamond" w:cs="Garamond"/>
          <w:color w:val="000000" w:themeColor="text1"/>
        </w:rPr>
        <w:t xml:space="preserve"> </w:t>
      </w:r>
      <w:r w:rsidRPr="00795EFB">
        <w:rPr>
          <w:rFonts w:ascii="Garamond" w:eastAsia="Garamond" w:hAnsi="Garamond" w:cs="Garamond"/>
          <w:i/>
          <w:iCs/>
          <w:color w:val="000000" w:themeColor="text1"/>
        </w:rPr>
        <w:t>3</w:t>
      </w:r>
      <w:r w:rsidRPr="34C3FD6A">
        <w:rPr>
          <w:rFonts w:ascii="Garamond" w:eastAsia="Garamond" w:hAnsi="Garamond" w:cs="Garamond"/>
          <w:color w:val="000000" w:themeColor="text1"/>
        </w:rPr>
        <w:t xml:space="preserve">(2): 67-73. </w:t>
      </w:r>
      <w:hyperlink r:id="rId50" w:history="1">
        <w:r>
          <w:rPr>
            <w:rStyle w:val="Hyperlink"/>
            <w:rFonts w:ascii="Garamond" w:eastAsia="Garamond" w:hAnsi="Garamond" w:cs="Garamond"/>
          </w:rPr>
          <w:t>https://doi.org/10.11648/j.ijema.20150302.15</w:t>
        </w:r>
      </w:hyperlink>
      <w:r>
        <w:tab/>
      </w:r>
    </w:p>
    <w:p w14:paraId="4163849F" w14:textId="64ED27AF" w:rsidR="00906E84" w:rsidRDefault="00795EFB" w:rsidP="742A9653">
      <w:pPr>
        <w:spacing w:after="0" w:line="240" w:lineRule="auto"/>
        <w:ind w:left="720" w:hanging="720"/>
        <w:rPr>
          <w:rFonts w:ascii="Garamond" w:eastAsia="Garamond" w:hAnsi="Garamond" w:cs="Garamond"/>
          <w:color w:val="000000" w:themeColor="text1"/>
        </w:rPr>
      </w:pPr>
      <w:r>
        <w:tab/>
      </w:r>
    </w:p>
    <w:p w14:paraId="305FAE3E" w14:textId="3F4EE015" w:rsidR="00947974" w:rsidRDefault="00947974" w:rsidP="742A9653">
      <w:pPr>
        <w:spacing w:after="0" w:line="240" w:lineRule="auto"/>
        <w:ind w:left="720" w:hanging="720"/>
        <w:rPr>
          <w:rFonts w:ascii="Garamond" w:eastAsia="Garamond" w:hAnsi="Garamond" w:cs="Garamond"/>
          <w:color w:val="000000" w:themeColor="text1"/>
        </w:rPr>
      </w:pPr>
      <w:r w:rsidRPr="00947974">
        <w:rPr>
          <w:rFonts w:ascii="Garamond" w:eastAsia="Garamond" w:hAnsi="Garamond" w:cs="Garamond"/>
          <w:color w:val="000000" w:themeColor="text1"/>
        </w:rPr>
        <w:t xml:space="preserve">Reid, C. E., </w:t>
      </w:r>
      <w:proofErr w:type="spellStart"/>
      <w:r w:rsidRPr="00947974">
        <w:rPr>
          <w:rFonts w:ascii="Garamond" w:eastAsia="Garamond" w:hAnsi="Garamond" w:cs="Garamond"/>
          <w:color w:val="000000" w:themeColor="text1"/>
        </w:rPr>
        <w:t>O’neill</w:t>
      </w:r>
      <w:proofErr w:type="spellEnd"/>
      <w:r w:rsidRPr="00947974">
        <w:rPr>
          <w:rFonts w:ascii="Garamond" w:eastAsia="Garamond" w:hAnsi="Garamond" w:cs="Garamond"/>
          <w:color w:val="000000" w:themeColor="text1"/>
        </w:rPr>
        <w:t>, M. S., Gronlund, C. J., Brines, S. J., Brown, D. G., Diez-Roux, A. V., &amp; Schwartz, J. (2009). Mapping community determinants of heat vulnerability</w:t>
      </w:r>
      <w:r w:rsidRPr="34C3FD6A">
        <w:rPr>
          <w:rFonts w:ascii="Garamond" w:eastAsia="Garamond" w:hAnsi="Garamond" w:cs="Garamond"/>
          <w:i/>
          <w:iCs/>
          <w:color w:val="000000" w:themeColor="text1"/>
        </w:rPr>
        <w:t>. Environmental health perspectives</w:t>
      </w:r>
      <w:r w:rsidRPr="00947974">
        <w:rPr>
          <w:rFonts w:ascii="Garamond" w:eastAsia="Garamond" w:hAnsi="Garamond" w:cs="Garamond"/>
          <w:color w:val="000000" w:themeColor="text1"/>
        </w:rPr>
        <w:t xml:space="preserve">, </w:t>
      </w:r>
      <w:r w:rsidRPr="00795EFB">
        <w:rPr>
          <w:rFonts w:ascii="Garamond" w:eastAsia="Garamond" w:hAnsi="Garamond" w:cs="Garamond"/>
          <w:i/>
          <w:iCs/>
          <w:color w:val="000000" w:themeColor="text1"/>
        </w:rPr>
        <w:t>117</w:t>
      </w:r>
      <w:r w:rsidRPr="00947974">
        <w:rPr>
          <w:rFonts w:ascii="Garamond" w:eastAsia="Garamond" w:hAnsi="Garamond" w:cs="Garamond"/>
          <w:color w:val="000000" w:themeColor="text1"/>
        </w:rPr>
        <w:t>(11), 1730-1736.</w:t>
      </w:r>
      <w:r w:rsidR="008B6E1D">
        <w:rPr>
          <w:rFonts w:ascii="Garamond" w:eastAsia="Garamond" w:hAnsi="Garamond" w:cs="Garamond"/>
          <w:color w:val="000000" w:themeColor="text1"/>
        </w:rPr>
        <w:t xml:space="preserve"> </w:t>
      </w:r>
      <w:hyperlink r:id="rId51" w:history="1">
        <w:r w:rsidR="008B6E1D" w:rsidRPr="00B62F78">
          <w:rPr>
            <w:rStyle w:val="Hyperlink"/>
            <w:rFonts w:ascii="Garamond" w:eastAsia="Garamond" w:hAnsi="Garamond" w:cs="Garamond"/>
          </w:rPr>
          <w:t>https://doi.org/10.1289/ehp.0900683</w:t>
        </w:r>
      </w:hyperlink>
      <w:r w:rsidR="77DE9CE8" w:rsidRPr="34C3FD6A">
        <w:rPr>
          <w:rFonts w:ascii="Garamond" w:eastAsia="Garamond" w:hAnsi="Garamond" w:cs="Garamond"/>
        </w:rPr>
        <w:t>.</w:t>
      </w:r>
    </w:p>
    <w:p w14:paraId="3BC532F2" w14:textId="2C64B7A8" w:rsidR="120FC842" w:rsidRDefault="120FC842" w:rsidP="120FC842">
      <w:pPr>
        <w:spacing w:after="0" w:line="240" w:lineRule="auto"/>
        <w:ind w:left="720" w:hanging="720"/>
        <w:rPr>
          <w:rFonts w:ascii="Garamond" w:eastAsia="Garamond" w:hAnsi="Garamond" w:cs="Garamond"/>
          <w:color w:val="000000" w:themeColor="text1"/>
        </w:rPr>
      </w:pPr>
    </w:p>
    <w:p w14:paraId="60E68F24" w14:textId="38CD9448" w:rsidR="0CE73A4B" w:rsidRDefault="71BFAE23" w:rsidP="742A9653">
      <w:pPr>
        <w:spacing w:after="0" w:line="240" w:lineRule="auto"/>
        <w:ind w:left="720" w:hanging="720"/>
        <w:rPr>
          <w:rFonts w:ascii="Garamond" w:eastAsia="Garamond" w:hAnsi="Garamond" w:cs="Garamond"/>
          <w:color w:val="000000" w:themeColor="text1"/>
        </w:rPr>
      </w:pPr>
      <w:proofErr w:type="spellStart"/>
      <w:r w:rsidRPr="0B90C3DB">
        <w:rPr>
          <w:rFonts w:ascii="Garamond" w:eastAsia="Garamond" w:hAnsi="Garamond" w:cs="Garamond"/>
          <w:color w:val="000000" w:themeColor="text1"/>
        </w:rPr>
        <w:t>Semenza</w:t>
      </w:r>
      <w:proofErr w:type="spellEnd"/>
      <w:r w:rsidRPr="0B90C3DB">
        <w:rPr>
          <w:rFonts w:ascii="Garamond" w:eastAsia="Garamond" w:hAnsi="Garamond" w:cs="Garamond"/>
          <w:color w:val="000000" w:themeColor="text1"/>
        </w:rPr>
        <w:t xml:space="preserve">, J. C., Rubin, C. H., Falter, K. H., </w:t>
      </w:r>
      <w:proofErr w:type="spellStart"/>
      <w:r w:rsidRPr="0B90C3DB">
        <w:rPr>
          <w:rFonts w:ascii="Garamond" w:eastAsia="Garamond" w:hAnsi="Garamond" w:cs="Garamond"/>
          <w:color w:val="000000" w:themeColor="text1"/>
        </w:rPr>
        <w:t>Selanikio</w:t>
      </w:r>
      <w:proofErr w:type="spellEnd"/>
      <w:r w:rsidRPr="0B90C3DB">
        <w:rPr>
          <w:rFonts w:ascii="Garamond" w:eastAsia="Garamond" w:hAnsi="Garamond" w:cs="Garamond"/>
          <w:color w:val="000000" w:themeColor="text1"/>
        </w:rPr>
        <w:t>, J. D., Flanders, W. D., Howe, H. L., &amp; Wilhelm, J. L. (1996). Heat-related deaths during the July 1995 heat wave in Chicago. N</w:t>
      </w:r>
      <w:r w:rsidRPr="34C3FD6A">
        <w:rPr>
          <w:rFonts w:ascii="Garamond" w:eastAsia="Garamond" w:hAnsi="Garamond" w:cs="Garamond"/>
          <w:i/>
          <w:iCs/>
          <w:color w:val="000000" w:themeColor="text1"/>
        </w:rPr>
        <w:t>ew England Journal of Medicine</w:t>
      </w:r>
      <w:r w:rsidRPr="0B90C3DB">
        <w:rPr>
          <w:rFonts w:ascii="Garamond" w:eastAsia="Garamond" w:hAnsi="Garamond" w:cs="Garamond"/>
          <w:color w:val="000000" w:themeColor="text1"/>
        </w:rPr>
        <w:t xml:space="preserve">, </w:t>
      </w:r>
      <w:r w:rsidRPr="00795EFB">
        <w:rPr>
          <w:rFonts w:ascii="Garamond" w:eastAsia="Garamond" w:hAnsi="Garamond" w:cs="Garamond"/>
          <w:i/>
          <w:iCs/>
          <w:color w:val="000000" w:themeColor="text1"/>
        </w:rPr>
        <w:t>335</w:t>
      </w:r>
      <w:r w:rsidRPr="0B90C3DB">
        <w:rPr>
          <w:rFonts w:ascii="Garamond" w:eastAsia="Garamond" w:hAnsi="Garamond" w:cs="Garamond"/>
          <w:color w:val="000000" w:themeColor="text1"/>
        </w:rPr>
        <w:t>(2): 84-90.</w:t>
      </w:r>
      <w:r w:rsidR="00355A3C">
        <w:rPr>
          <w:rFonts w:ascii="Garamond" w:eastAsia="Garamond" w:hAnsi="Garamond" w:cs="Garamond"/>
          <w:color w:val="000000" w:themeColor="text1"/>
        </w:rPr>
        <w:t xml:space="preserve"> </w:t>
      </w:r>
      <w:hyperlink r:id="rId52" w:history="1">
        <w:r w:rsidR="00355A3C" w:rsidRPr="00B62F78">
          <w:rPr>
            <w:rStyle w:val="Hyperlink"/>
            <w:rFonts w:ascii="Garamond" w:eastAsia="Garamond" w:hAnsi="Garamond" w:cs="Garamond"/>
          </w:rPr>
          <w:t>https://doi.org/10.1056/nejm199607113350203</w:t>
        </w:r>
      </w:hyperlink>
      <w:r w:rsidR="271851C6" w:rsidRPr="34C3FD6A">
        <w:rPr>
          <w:rFonts w:ascii="Garamond" w:eastAsia="Garamond" w:hAnsi="Garamond" w:cs="Garamond"/>
        </w:rPr>
        <w:t>.</w:t>
      </w:r>
    </w:p>
    <w:p w14:paraId="4C03693A" w14:textId="6048CBF3" w:rsidR="0B90C3DB" w:rsidRDefault="0B90C3DB" w:rsidP="0B90C3DB">
      <w:pPr>
        <w:spacing w:after="0" w:line="240" w:lineRule="auto"/>
        <w:ind w:left="720" w:hanging="720"/>
        <w:rPr>
          <w:rFonts w:ascii="Garamond" w:eastAsia="Garamond" w:hAnsi="Garamond" w:cs="Garamond"/>
          <w:color w:val="000000" w:themeColor="text1"/>
        </w:rPr>
      </w:pPr>
    </w:p>
    <w:p w14:paraId="3DE11E77" w14:textId="3E946D12" w:rsidR="0874A973" w:rsidRDefault="0874A973" w:rsidP="34C3FD6A">
      <w:pPr>
        <w:spacing w:after="0" w:line="240" w:lineRule="auto"/>
        <w:ind w:left="720" w:hanging="720"/>
        <w:rPr>
          <w:rFonts w:ascii="Garamond" w:hAnsi="Garamond" w:cs="Arial"/>
          <w:color w:val="222222"/>
        </w:rPr>
      </w:pPr>
      <w:r w:rsidRPr="0B90C3DB">
        <w:rPr>
          <w:rFonts w:ascii="Garamond" w:hAnsi="Garamond" w:cs="Arial"/>
          <w:color w:val="222222"/>
        </w:rPr>
        <w:t xml:space="preserve">Smith, R. B. (2010). The heat budget of the earth’s surface </w:t>
      </w:r>
      <w:bookmarkStart w:id="12" w:name="_Int_n9ZdRiDi"/>
      <w:r w:rsidRPr="0B90C3DB">
        <w:rPr>
          <w:rFonts w:ascii="Garamond" w:hAnsi="Garamond" w:cs="Arial"/>
          <w:color w:val="222222"/>
        </w:rPr>
        <w:t>deduced</w:t>
      </w:r>
      <w:bookmarkEnd w:id="12"/>
      <w:r w:rsidRPr="0B90C3DB">
        <w:rPr>
          <w:rFonts w:ascii="Garamond" w:hAnsi="Garamond" w:cs="Arial"/>
          <w:color w:val="222222"/>
        </w:rPr>
        <w:t xml:space="preserve"> from space. </w:t>
      </w:r>
      <w:r w:rsidRPr="34C3FD6A">
        <w:rPr>
          <w:rFonts w:ascii="Garamond" w:hAnsi="Garamond" w:cs="Arial"/>
          <w:i/>
          <w:iCs/>
          <w:color w:val="222222"/>
        </w:rPr>
        <w:t>Yale University Center for Earth Observation: New Haven, CT, USA</w:t>
      </w:r>
      <w:r w:rsidRPr="0B90C3DB">
        <w:rPr>
          <w:rFonts w:ascii="Garamond" w:hAnsi="Garamond" w:cs="Arial"/>
          <w:color w:val="222222"/>
        </w:rPr>
        <w:t>.</w:t>
      </w:r>
      <w:r w:rsidR="008B6E1D">
        <w:rPr>
          <w:rFonts w:ascii="Garamond" w:hAnsi="Garamond" w:cs="Arial"/>
          <w:color w:val="222222"/>
        </w:rPr>
        <w:t xml:space="preserve"> </w:t>
      </w:r>
      <w:hyperlink r:id="rId53" w:history="1">
        <w:r w:rsidR="00D830AC" w:rsidRPr="00B62F78">
          <w:rPr>
            <w:rStyle w:val="Hyperlink"/>
            <w:rFonts w:ascii="Garamond" w:hAnsi="Garamond" w:cs="Arial"/>
          </w:rPr>
          <w:t>https://yceo.yale.edu/how-convert-landsat-dns-albedo</w:t>
        </w:r>
      </w:hyperlink>
    </w:p>
    <w:p w14:paraId="5F291232" w14:textId="77777777" w:rsidR="00795EFB" w:rsidRDefault="00795EFB" w:rsidP="34C3FD6A">
      <w:pPr>
        <w:spacing w:after="0" w:line="240" w:lineRule="auto"/>
        <w:ind w:left="720" w:hanging="720"/>
        <w:rPr>
          <w:rFonts w:ascii="Garamond" w:hAnsi="Garamond" w:cs="Arial"/>
          <w:color w:val="222222"/>
        </w:rPr>
      </w:pPr>
    </w:p>
    <w:p w14:paraId="619F7D3D" w14:textId="77777777" w:rsidR="00795EFB" w:rsidRDefault="00795EFB" w:rsidP="00795EFB">
      <w:pPr>
        <w:spacing w:after="0" w:line="240" w:lineRule="auto"/>
        <w:ind w:left="720" w:hanging="720"/>
        <w:rPr>
          <w:rFonts w:ascii="Garamond" w:hAnsi="Garamond" w:cs="Arial"/>
          <w:color w:val="222222"/>
        </w:rPr>
      </w:pPr>
      <w:r w:rsidRPr="00BB00B0">
        <w:rPr>
          <w:rFonts w:ascii="Garamond" w:hAnsi="Garamond" w:cs="Arial"/>
          <w:color w:val="222222"/>
        </w:rPr>
        <w:t xml:space="preserve">Union of Concerned Scientists. (2019). </w:t>
      </w:r>
      <w:r w:rsidRPr="34C3FD6A">
        <w:rPr>
          <w:rFonts w:ascii="Garamond" w:hAnsi="Garamond" w:cs="Arial"/>
          <w:i/>
          <w:iCs/>
          <w:color w:val="222222"/>
        </w:rPr>
        <w:t xml:space="preserve">Killer Heat Interactive Tool. </w:t>
      </w:r>
      <w:hyperlink r:id="rId54" w:history="1">
        <w:r w:rsidRPr="00BB00B0">
          <w:rPr>
            <w:rStyle w:val="Hyperlink"/>
            <w:rFonts w:ascii="Garamond" w:hAnsi="Garamond" w:cs="Arial"/>
          </w:rPr>
          <w:t>https://www.ucsusa.org/resources/killer-heat-interactive-tool</w:t>
        </w:r>
      </w:hyperlink>
      <w:r w:rsidRPr="34C3FD6A">
        <w:rPr>
          <w:rFonts w:ascii="Garamond" w:hAnsi="Garamond" w:cs="Arial"/>
        </w:rPr>
        <w:t>.</w:t>
      </w:r>
    </w:p>
    <w:p w14:paraId="0E0949EB" w14:textId="5A0A3557" w:rsidR="120FC842" w:rsidRPr="001E21CA" w:rsidRDefault="001E21CA" w:rsidP="001E21CA">
      <w:pPr>
        <w:spacing w:before="240" w:after="240" w:line="240" w:lineRule="auto"/>
        <w:ind w:left="567" w:hanging="567"/>
        <w:rPr>
          <w:rFonts w:ascii="Garamond" w:eastAsia="Garamond" w:hAnsi="Garamond" w:cs="Garamond"/>
        </w:rPr>
      </w:pPr>
      <w:r w:rsidRPr="1D2B71D0">
        <w:rPr>
          <w:rFonts w:ascii="Garamond" w:eastAsia="Garamond" w:hAnsi="Garamond" w:cs="Garamond"/>
        </w:rPr>
        <w:t>U.S. Geological Survey</w:t>
      </w:r>
      <w:r>
        <w:rPr>
          <w:rFonts w:ascii="Garamond" w:eastAsia="Garamond" w:hAnsi="Garamond" w:cs="Garamond"/>
        </w:rPr>
        <w:t xml:space="preserve">. (n.d.) </w:t>
      </w:r>
      <w:r w:rsidRPr="007205F4">
        <w:rPr>
          <w:rFonts w:ascii="Garamond" w:eastAsia="Garamond" w:hAnsi="Garamond" w:cs="Garamond"/>
        </w:rPr>
        <w:t>USGS EROS Archive – Landsat Archives – Landsat 8-9 OLI/TIRS Collection 2 Level-2 Science Products</w:t>
      </w:r>
      <w:r>
        <w:rPr>
          <w:rFonts w:ascii="Garamond" w:eastAsia="Garamond" w:hAnsi="Garamond" w:cs="Garamond"/>
        </w:rPr>
        <w:t>.</w:t>
      </w:r>
      <w:r w:rsidRPr="007205F4">
        <w:t xml:space="preserve"> </w:t>
      </w:r>
      <w:hyperlink r:id="rId55" w:history="1">
        <w:r w:rsidRPr="007205F4">
          <w:rPr>
            <w:rStyle w:val="Hyperlink"/>
            <w:rFonts w:ascii="Garamond" w:hAnsi="Garamond"/>
          </w:rPr>
          <w:t>https://doi.org</w:t>
        </w:r>
        <w:r w:rsidRPr="007205F4">
          <w:rPr>
            <w:rStyle w:val="Hyperlink"/>
            <w:rFonts w:ascii="Garamond" w:hAnsi="Garamond"/>
            <w:shd w:val="clear" w:color="auto" w:fill="FFFFFF"/>
          </w:rPr>
          <w:t>/10.5066/P9OGBGM6</w:t>
        </w:r>
        <w:r w:rsidRPr="007205F4">
          <w:rPr>
            <w:rStyle w:val="Hyperlink"/>
            <w:rFonts w:ascii="Garamond" w:eastAsia="Garamond" w:hAnsi="Garamond" w:cs="Garamond"/>
          </w:rPr>
          <w:t>.</w:t>
        </w:r>
      </w:hyperlink>
      <w:r w:rsidRPr="1D2B71D0">
        <w:rPr>
          <w:rFonts w:ascii="Garamond" w:eastAsia="Garamond" w:hAnsi="Garamond" w:cs="Garamond"/>
        </w:rPr>
        <w:t xml:space="preserve"> </w:t>
      </w:r>
    </w:p>
    <w:p w14:paraId="094C3A21" w14:textId="03F40FB4" w:rsidR="3B2560E9" w:rsidRDefault="046F3F2E" w:rsidP="742A9653">
      <w:pPr>
        <w:spacing w:after="0" w:line="240" w:lineRule="auto"/>
        <w:ind w:left="720" w:hanging="720"/>
        <w:rPr>
          <w:rFonts w:ascii="Garamond" w:eastAsia="Garamond" w:hAnsi="Garamond" w:cs="Garamond"/>
          <w:color w:val="000000" w:themeColor="text1"/>
        </w:rPr>
      </w:pPr>
      <w:proofErr w:type="spellStart"/>
      <w:r w:rsidRPr="4703D359">
        <w:rPr>
          <w:rFonts w:ascii="Garamond" w:eastAsia="Garamond" w:hAnsi="Garamond" w:cs="Garamond"/>
          <w:color w:val="000000" w:themeColor="text1"/>
        </w:rPr>
        <w:t>Walechka</w:t>
      </w:r>
      <w:proofErr w:type="spellEnd"/>
      <w:r w:rsidRPr="4703D359">
        <w:rPr>
          <w:rFonts w:ascii="Garamond" w:eastAsia="Garamond" w:hAnsi="Garamond" w:cs="Garamond"/>
          <w:color w:val="000000" w:themeColor="text1"/>
        </w:rPr>
        <w:t xml:space="preserve">, J., </w:t>
      </w:r>
      <w:proofErr w:type="spellStart"/>
      <w:r w:rsidRPr="4703D359">
        <w:rPr>
          <w:rFonts w:ascii="Garamond" w:eastAsia="Garamond" w:hAnsi="Garamond" w:cs="Garamond"/>
          <w:color w:val="000000" w:themeColor="text1"/>
        </w:rPr>
        <w:t>Bils</w:t>
      </w:r>
      <w:proofErr w:type="spellEnd"/>
      <w:r w:rsidRPr="4703D359">
        <w:rPr>
          <w:rFonts w:ascii="Garamond" w:eastAsia="Garamond" w:hAnsi="Garamond" w:cs="Garamond"/>
          <w:color w:val="000000" w:themeColor="text1"/>
        </w:rPr>
        <w:t xml:space="preserve">, T., </w:t>
      </w:r>
      <w:proofErr w:type="spellStart"/>
      <w:r w:rsidRPr="4703D359">
        <w:rPr>
          <w:rFonts w:ascii="Garamond" w:eastAsia="Garamond" w:hAnsi="Garamond" w:cs="Garamond"/>
          <w:color w:val="000000" w:themeColor="text1"/>
        </w:rPr>
        <w:t>Greenler</w:t>
      </w:r>
      <w:proofErr w:type="spellEnd"/>
      <w:r w:rsidRPr="4703D359">
        <w:rPr>
          <w:rFonts w:ascii="Garamond" w:eastAsia="Garamond" w:hAnsi="Garamond" w:cs="Garamond"/>
          <w:color w:val="000000" w:themeColor="text1"/>
        </w:rPr>
        <w:t xml:space="preserve">, K., </w:t>
      </w:r>
      <w:proofErr w:type="spellStart"/>
      <w:r w:rsidRPr="4703D359">
        <w:rPr>
          <w:rFonts w:ascii="Garamond" w:eastAsia="Garamond" w:hAnsi="Garamond" w:cs="Garamond"/>
          <w:color w:val="000000" w:themeColor="text1"/>
        </w:rPr>
        <w:t>Sabrin</w:t>
      </w:r>
      <w:proofErr w:type="spellEnd"/>
      <w:r w:rsidRPr="4703D359">
        <w:rPr>
          <w:rFonts w:ascii="Garamond" w:eastAsia="Garamond" w:hAnsi="Garamond" w:cs="Garamond"/>
          <w:color w:val="000000" w:themeColor="text1"/>
        </w:rPr>
        <w:t>, S.,</w:t>
      </w:r>
      <w:r w:rsidR="00795EFB">
        <w:rPr>
          <w:rFonts w:ascii="Garamond" w:eastAsia="Garamond" w:hAnsi="Garamond" w:cs="Garamond"/>
          <w:color w:val="000000" w:themeColor="text1"/>
        </w:rPr>
        <w:t xml:space="preserve"> &amp;</w:t>
      </w:r>
      <w:r w:rsidR="09061E26" w:rsidRPr="4703D359">
        <w:rPr>
          <w:rFonts w:ascii="Garamond" w:eastAsia="Garamond" w:hAnsi="Garamond" w:cs="Garamond"/>
          <w:color w:val="000000" w:themeColor="text1"/>
        </w:rPr>
        <w:t xml:space="preserve"> </w:t>
      </w:r>
      <w:proofErr w:type="spellStart"/>
      <w:r w:rsidR="09061E26" w:rsidRPr="4703D359">
        <w:rPr>
          <w:rFonts w:ascii="Garamond" w:eastAsia="Garamond" w:hAnsi="Garamond" w:cs="Garamond"/>
          <w:color w:val="000000" w:themeColor="text1"/>
        </w:rPr>
        <w:t>Scarmuzza</w:t>
      </w:r>
      <w:proofErr w:type="spellEnd"/>
      <w:r w:rsidR="09061E26" w:rsidRPr="4703D359">
        <w:rPr>
          <w:rFonts w:ascii="Garamond" w:eastAsia="Garamond" w:hAnsi="Garamond" w:cs="Garamond"/>
          <w:color w:val="000000" w:themeColor="text1"/>
        </w:rPr>
        <w:t xml:space="preserve">, J. </w:t>
      </w:r>
      <w:r w:rsidR="6E4C8E63" w:rsidRPr="4703D359">
        <w:rPr>
          <w:rFonts w:ascii="Garamond" w:eastAsia="Garamond" w:hAnsi="Garamond" w:cs="Garamond"/>
          <w:color w:val="000000" w:themeColor="text1"/>
        </w:rPr>
        <w:t>(</w:t>
      </w:r>
      <w:r w:rsidR="09061E26" w:rsidRPr="4703D359">
        <w:rPr>
          <w:rFonts w:ascii="Garamond" w:eastAsia="Garamond" w:hAnsi="Garamond" w:cs="Garamond"/>
          <w:color w:val="000000" w:themeColor="text1"/>
        </w:rPr>
        <w:t>2021</w:t>
      </w:r>
      <w:r w:rsidR="30842B19" w:rsidRPr="4703D359">
        <w:rPr>
          <w:rFonts w:ascii="Garamond" w:eastAsia="Garamond" w:hAnsi="Garamond" w:cs="Garamond"/>
          <w:color w:val="000000" w:themeColor="text1"/>
        </w:rPr>
        <w:t>)</w:t>
      </w:r>
      <w:r w:rsidR="09061E26" w:rsidRPr="4703D359">
        <w:rPr>
          <w:rFonts w:ascii="Garamond" w:eastAsia="Garamond" w:hAnsi="Garamond" w:cs="Garamond"/>
          <w:color w:val="000000" w:themeColor="text1"/>
        </w:rPr>
        <w:t xml:space="preserve">. </w:t>
      </w:r>
      <w:r w:rsidR="09061E26" w:rsidRPr="4703D359">
        <w:rPr>
          <w:rFonts w:ascii="Garamond" w:eastAsia="Garamond" w:hAnsi="Garamond" w:cs="Garamond"/>
          <w:i/>
          <w:iCs/>
          <w:color w:val="000000" w:themeColor="text1"/>
        </w:rPr>
        <w:t xml:space="preserve">Utilizing NASA Earth Observations to Identify Environmental and Social Drivers of Urban Heat Vulnerability and Model Urban Cooling Interventions in </w:t>
      </w:r>
      <w:r w:rsidR="09061E26" w:rsidRPr="4703D359">
        <w:rPr>
          <w:rFonts w:ascii="Garamond" w:eastAsia="Garamond" w:hAnsi="Garamond" w:cs="Garamond"/>
          <w:i/>
          <w:iCs/>
          <w:color w:val="000000" w:themeColor="text1"/>
        </w:rPr>
        <w:lastRenderedPageBreak/>
        <w:t xml:space="preserve">Yonkers, New York. </w:t>
      </w:r>
      <w:r w:rsidR="09061E26" w:rsidRPr="4703D359">
        <w:rPr>
          <w:rFonts w:ascii="Garamond" w:eastAsia="Garamond" w:hAnsi="Garamond" w:cs="Garamond"/>
          <w:color w:val="000000" w:themeColor="text1"/>
        </w:rPr>
        <w:t>NASA DEVELOP Technical Report.</w:t>
      </w:r>
      <w:r w:rsidR="00795EFB">
        <w:rPr>
          <w:rFonts w:ascii="Garamond" w:eastAsia="Garamond" w:hAnsi="Garamond" w:cs="Garamond"/>
          <w:color w:val="000000" w:themeColor="text1"/>
        </w:rPr>
        <w:t xml:space="preserve"> </w:t>
      </w:r>
      <w:hyperlink r:id="rId56" w:history="1">
        <w:r w:rsidR="00795EFB" w:rsidRPr="00795EFB">
          <w:rPr>
            <w:rStyle w:val="Hyperlink"/>
            <w:rFonts w:ascii="Garamond" w:eastAsia="Garamond" w:hAnsi="Garamond" w:cs="Garamond"/>
          </w:rPr>
          <w:t>https://ntrs.nasa.gov/citations/20210024373</w:t>
        </w:r>
      </w:hyperlink>
      <w:r w:rsidR="00795EFB">
        <w:rPr>
          <w:rFonts w:ascii="Garamond" w:eastAsia="Garamond" w:hAnsi="Garamond" w:cs="Garamond"/>
          <w:color w:val="000000" w:themeColor="text1"/>
        </w:rPr>
        <w:t>.</w:t>
      </w:r>
    </w:p>
    <w:p w14:paraId="6B91AA78" w14:textId="4CCFBF10" w:rsidR="120FC842" w:rsidRDefault="120FC842" w:rsidP="0B90C3DB">
      <w:pPr>
        <w:spacing w:after="0" w:line="240" w:lineRule="auto"/>
        <w:ind w:left="720" w:hanging="720"/>
        <w:rPr>
          <w:rFonts w:ascii="Garamond" w:eastAsia="Garamond" w:hAnsi="Garamond" w:cs="Garamond"/>
          <w:color w:val="000000" w:themeColor="text1"/>
        </w:rPr>
      </w:pPr>
    </w:p>
    <w:p w14:paraId="7EB3D595" w14:textId="50F691BD" w:rsidR="120FC842" w:rsidRDefault="7D728D33" w:rsidP="0B90C3DB">
      <w:pPr>
        <w:spacing w:after="0" w:line="240" w:lineRule="auto"/>
        <w:ind w:left="720" w:hanging="720"/>
        <w:rPr>
          <w:rFonts w:ascii="Garamond" w:eastAsia="Garamond" w:hAnsi="Garamond" w:cs="Garamond"/>
          <w:color w:val="05103E"/>
        </w:rPr>
      </w:pPr>
      <w:r w:rsidRPr="0B90C3DB">
        <w:rPr>
          <w:rFonts w:ascii="Garamond" w:eastAsia="Garamond" w:hAnsi="Garamond" w:cs="Garamond"/>
          <w:color w:val="000000" w:themeColor="text1"/>
        </w:rPr>
        <w:t xml:space="preserve">Yardley, J. E., </w:t>
      </w:r>
      <w:proofErr w:type="spellStart"/>
      <w:r w:rsidRPr="0B90C3DB">
        <w:rPr>
          <w:rFonts w:ascii="Garamond" w:eastAsia="Garamond" w:hAnsi="Garamond" w:cs="Garamond"/>
          <w:color w:val="000000" w:themeColor="text1"/>
        </w:rPr>
        <w:t>Sigal</w:t>
      </w:r>
      <w:proofErr w:type="spellEnd"/>
      <w:r w:rsidRPr="0B90C3DB">
        <w:rPr>
          <w:rFonts w:ascii="Garamond" w:eastAsia="Garamond" w:hAnsi="Garamond" w:cs="Garamond"/>
          <w:color w:val="000000" w:themeColor="text1"/>
        </w:rPr>
        <w:t xml:space="preserve">, R. J., &amp; Kenny, G. P. (2011). Heat health planning: The importance of social and community factors. </w:t>
      </w:r>
      <w:r w:rsidRPr="0B90C3DB">
        <w:rPr>
          <w:rFonts w:ascii="Garamond" w:eastAsia="Garamond" w:hAnsi="Garamond" w:cs="Garamond"/>
          <w:i/>
          <w:iCs/>
          <w:color w:val="000000" w:themeColor="text1"/>
        </w:rPr>
        <w:t>Global Environmental Change</w:t>
      </w:r>
      <w:r w:rsidRPr="0B90C3DB">
        <w:rPr>
          <w:rFonts w:ascii="Garamond" w:eastAsia="Garamond" w:hAnsi="Garamond" w:cs="Garamond"/>
          <w:color w:val="000000" w:themeColor="text1"/>
        </w:rPr>
        <w:t xml:space="preserve">, </w:t>
      </w:r>
      <w:r w:rsidRPr="0B90C3DB">
        <w:rPr>
          <w:rFonts w:ascii="Garamond" w:eastAsia="Garamond" w:hAnsi="Garamond" w:cs="Garamond"/>
          <w:i/>
          <w:iCs/>
          <w:color w:val="000000" w:themeColor="text1"/>
        </w:rPr>
        <w:t>21</w:t>
      </w:r>
      <w:r w:rsidRPr="0B90C3DB">
        <w:rPr>
          <w:rFonts w:ascii="Garamond" w:eastAsia="Garamond" w:hAnsi="Garamond" w:cs="Garamond"/>
          <w:color w:val="000000" w:themeColor="text1"/>
        </w:rPr>
        <w:t xml:space="preserve">(2), 670–679. </w:t>
      </w:r>
      <w:hyperlink r:id="rId57">
        <w:r w:rsidRPr="0B90C3DB">
          <w:rPr>
            <w:rStyle w:val="Hyperlink"/>
            <w:rFonts w:ascii="Garamond" w:eastAsia="Garamond" w:hAnsi="Garamond" w:cs="Garamond"/>
          </w:rPr>
          <w:t>https://doi.org/10.1016/j.gloenvcha.2010.11.010</w:t>
        </w:r>
      </w:hyperlink>
      <w:r w:rsidRPr="0B90C3DB">
        <w:rPr>
          <w:rFonts w:ascii="Garamond" w:eastAsia="Garamond" w:hAnsi="Garamond" w:cs="Garamond"/>
          <w:color w:val="05103E"/>
        </w:rPr>
        <w:t>.</w:t>
      </w:r>
    </w:p>
    <w:p w14:paraId="4EF691E7" w14:textId="24033F1C" w:rsidR="120FC842" w:rsidRDefault="120FC842" w:rsidP="0B90C3DB">
      <w:pPr>
        <w:spacing w:after="0" w:line="240" w:lineRule="auto"/>
        <w:ind w:left="720" w:hanging="720"/>
        <w:rPr>
          <w:rFonts w:ascii="Garamond" w:eastAsia="Garamond" w:hAnsi="Garamond" w:cs="Garamond"/>
          <w:color w:val="000000" w:themeColor="text1"/>
        </w:rPr>
      </w:pPr>
    </w:p>
    <w:p w14:paraId="416B9426" w14:textId="02FFAA83" w:rsidR="006A5E5C" w:rsidRDefault="5143C628" w:rsidP="00BD18B7">
      <w:pPr>
        <w:spacing w:after="0" w:line="240" w:lineRule="auto"/>
        <w:ind w:left="720" w:hanging="720"/>
        <w:rPr>
          <w:rFonts w:ascii="Garamond" w:eastAsia="Garamond" w:hAnsi="Garamond" w:cs="Garamond"/>
          <w:color w:val="000000" w:themeColor="text1"/>
        </w:rPr>
      </w:pPr>
      <w:proofErr w:type="spellStart"/>
      <w:r w:rsidRPr="742A9653">
        <w:rPr>
          <w:rFonts w:ascii="Garamond" w:eastAsia="Garamond" w:hAnsi="Garamond" w:cs="Garamond"/>
          <w:color w:val="000000" w:themeColor="text1"/>
        </w:rPr>
        <w:t>Zawadzka</w:t>
      </w:r>
      <w:proofErr w:type="spellEnd"/>
      <w:r w:rsidRPr="742A9653">
        <w:rPr>
          <w:rFonts w:ascii="Garamond" w:eastAsia="Garamond" w:hAnsi="Garamond" w:cs="Garamond"/>
          <w:color w:val="000000" w:themeColor="text1"/>
        </w:rPr>
        <w:t xml:space="preserve">, J. E., Harris, J. A., &amp; </w:t>
      </w:r>
      <w:proofErr w:type="spellStart"/>
      <w:r w:rsidRPr="742A9653">
        <w:rPr>
          <w:rFonts w:ascii="Garamond" w:eastAsia="Garamond" w:hAnsi="Garamond" w:cs="Garamond"/>
          <w:color w:val="000000" w:themeColor="text1"/>
        </w:rPr>
        <w:t>Corstanje</w:t>
      </w:r>
      <w:proofErr w:type="spellEnd"/>
      <w:r w:rsidRPr="742A9653">
        <w:rPr>
          <w:rFonts w:ascii="Garamond" w:eastAsia="Garamond" w:hAnsi="Garamond" w:cs="Garamond"/>
          <w:color w:val="000000" w:themeColor="text1"/>
        </w:rPr>
        <w:t xml:space="preserve">, R. (2021). Assessment of heat mitigation capacity of urban greenspaces with the use of In-VEST urban cooling model, verified with day-time land surface temperature data. </w:t>
      </w:r>
      <w:r w:rsidRPr="00A90703">
        <w:rPr>
          <w:rFonts w:ascii="Garamond" w:eastAsia="Garamond" w:hAnsi="Garamond" w:cs="Garamond"/>
          <w:i/>
          <w:iCs/>
          <w:color w:val="000000" w:themeColor="text1"/>
        </w:rPr>
        <w:t>Landscape and Urban Planning, 214</w:t>
      </w:r>
      <w:r w:rsidRPr="742A9653">
        <w:rPr>
          <w:rFonts w:ascii="Garamond" w:eastAsia="Garamond" w:hAnsi="Garamond" w:cs="Garamond"/>
          <w:color w:val="000000" w:themeColor="text1"/>
        </w:rPr>
        <w:t xml:space="preserve">, 104163. </w:t>
      </w:r>
      <w:hyperlink r:id="rId58">
        <w:r w:rsidRPr="742A9653">
          <w:rPr>
            <w:rStyle w:val="Hyperlink"/>
            <w:rFonts w:ascii="Garamond" w:eastAsia="Garamond" w:hAnsi="Garamond" w:cs="Garamond"/>
          </w:rPr>
          <w:t>https://doi.org/10.1016/j.landurbplan.2021.104163</w:t>
        </w:r>
      </w:hyperlink>
      <w:r w:rsidR="00A90703">
        <w:rPr>
          <w:rFonts w:ascii="Garamond" w:eastAsia="Garamond" w:hAnsi="Garamond" w:cs="Garamond"/>
          <w:color w:val="000000" w:themeColor="text1"/>
        </w:rPr>
        <w:t>.</w:t>
      </w:r>
    </w:p>
    <w:p w14:paraId="69FAFCCC" w14:textId="77777777" w:rsidR="006A5E5C" w:rsidRDefault="006A5E5C" w:rsidP="004E62AB">
      <w:pPr>
        <w:spacing w:after="0" w:line="240" w:lineRule="auto"/>
        <w:rPr>
          <w:rFonts w:ascii="Garamond" w:eastAsia="Garamond" w:hAnsi="Garamond" w:cs="Garamond"/>
          <w:color w:val="000000" w:themeColor="text1"/>
        </w:rPr>
      </w:pPr>
    </w:p>
    <w:p w14:paraId="1EB447C8" w14:textId="328DC5E5" w:rsidR="00615E3A" w:rsidRPr="0066138C" w:rsidRDefault="6344D974" w:rsidP="0066138C">
      <w:pPr>
        <w:pStyle w:val="Heading1"/>
        <w:spacing w:before="0" w:line="240" w:lineRule="auto"/>
        <w:rPr>
          <w:rFonts w:ascii="Garamond" w:hAnsi="Garamond"/>
        </w:rPr>
      </w:pPr>
      <w:r w:rsidRPr="46D4DED5">
        <w:rPr>
          <w:rFonts w:ascii="Garamond" w:hAnsi="Garamond"/>
        </w:rPr>
        <w:t>9</w:t>
      </w:r>
      <w:r w:rsidR="40CE52B0" w:rsidRPr="46D4DED5">
        <w:rPr>
          <w:rFonts w:ascii="Garamond" w:hAnsi="Garamond"/>
        </w:rPr>
        <w:t>. Appendices</w:t>
      </w:r>
    </w:p>
    <w:p w14:paraId="46E5A93B" w14:textId="73C5C48B" w:rsidR="000D7746" w:rsidRDefault="000D7746" w:rsidP="004E62AB">
      <w:pPr>
        <w:spacing w:after="0" w:line="240" w:lineRule="auto"/>
        <w:rPr>
          <w:rFonts w:ascii="Garamond" w:hAnsi="Garamond"/>
          <w:b/>
          <w:bCs/>
        </w:rPr>
      </w:pPr>
    </w:p>
    <w:p w14:paraId="3F9AB496" w14:textId="4BBDAEBF" w:rsidR="253DDEE9" w:rsidRDefault="253DDEE9" w:rsidP="3B4393E5">
      <w:pPr>
        <w:spacing w:after="0" w:line="240" w:lineRule="auto"/>
        <w:jc w:val="center"/>
        <w:rPr>
          <w:rFonts w:ascii="Garamond" w:hAnsi="Garamond"/>
        </w:rPr>
      </w:pPr>
      <w:r w:rsidRPr="75E57B0B">
        <w:rPr>
          <w:rFonts w:ascii="Garamond" w:hAnsi="Garamond"/>
          <w:b/>
          <w:bCs/>
        </w:rPr>
        <w:t>Appendix A</w:t>
      </w:r>
      <w:r w:rsidRPr="75E57B0B">
        <w:rPr>
          <w:rFonts w:ascii="Garamond" w:hAnsi="Garamond"/>
        </w:rPr>
        <w:t xml:space="preserve">: </w:t>
      </w:r>
      <w:r w:rsidR="4A170C75" w:rsidRPr="75E57B0B">
        <w:rPr>
          <w:rFonts w:ascii="Garamond" w:hAnsi="Garamond"/>
        </w:rPr>
        <w:t>Principal Component Analysis</w:t>
      </w:r>
    </w:p>
    <w:p w14:paraId="2E309BB8" w14:textId="395C7D9B" w:rsidR="3B4393E5" w:rsidRDefault="3B4393E5" w:rsidP="3B4393E5">
      <w:pPr>
        <w:spacing w:after="0" w:line="240" w:lineRule="auto"/>
        <w:rPr>
          <w:rFonts w:ascii="Garamond" w:hAnsi="Garamond"/>
        </w:rPr>
      </w:pPr>
    </w:p>
    <w:p w14:paraId="4DBDACC6" w14:textId="39A1E256" w:rsidR="00F80925" w:rsidRDefault="00F80925" w:rsidP="3B4393E5">
      <w:pPr>
        <w:spacing w:after="0" w:line="240" w:lineRule="auto"/>
        <w:rPr>
          <w:rFonts w:ascii="Garamond" w:hAnsi="Garamond"/>
        </w:rPr>
      </w:pPr>
      <w:r w:rsidRPr="3B4393E5">
        <w:rPr>
          <w:rFonts w:ascii="Garamond" w:hAnsi="Garamond"/>
        </w:rPr>
        <w:t xml:space="preserve">Table A </w:t>
      </w:r>
    </w:p>
    <w:p w14:paraId="7A8CF560" w14:textId="0C91F77C" w:rsidR="00F80925" w:rsidRDefault="00F80925" w:rsidP="7E0D176A">
      <w:pPr>
        <w:spacing w:after="0" w:line="240" w:lineRule="auto"/>
        <w:rPr>
          <w:rFonts w:ascii="Garamond" w:hAnsi="Garamond"/>
          <w:i/>
        </w:rPr>
      </w:pPr>
      <w:r w:rsidRPr="3B4393E5">
        <w:rPr>
          <w:rFonts w:ascii="Garamond" w:hAnsi="Garamond"/>
          <w:i/>
        </w:rPr>
        <w:t>Heat Exposure Variables Principal Component Loadings</w:t>
      </w:r>
    </w:p>
    <w:tbl>
      <w:tblPr>
        <w:tblW w:w="10229" w:type="dxa"/>
        <w:tblInd w:w="-20" w:type="dxa"/>
        <w:tblBorders>
          <w:top w:val="single" w:sz="4" w:space="0" w:color="auto"/>
          <w:bottom w:val="single" w:sz="4" w:space="0" w:color="auto"/>
          <w:insideH w:val="single" w:sz="4" w:space="0" w:color="auto"/>
        </w:tblBorders>
        <w:tblLook w:val="04A0" w:firstRow="1" w:lastRow="0" w:firstColumn="1" w:lastColumn="0" w:noHBand="0" w:noVBand="1"/>
      </w:tblPr>
      <w:tblGrid>
        <w:gridCol w:w="3157"/>
        <w:gridCol w:w="1768"/>
        <w:gridCol w:w="1768"/>
        <w:gridCol w:w="1768"/>
        <w:gridCol w:w="1768"/>
      </w:tblGrid>
      <w:tr w:rsidR="00265C2E" w:rsidRPr="00F80925" w14:paraId="0BACCCE0" w14:textId="77777777" w:rsidTr="003600C2">
        <w:trPr>
          <w:trHeight w:val="369"/>
        </w:trPr>
        <w:tc>
          <w:tcPr>
            <w:tcW w:w="3157" w:type="dxa"/>
            <w:tcBorders>
              <w:top w:val="single" w:sz="18" w:space="0" w:color="auto"/>
              <w:bottom w:val="single" w:sz="18" w:space="0" w:color="auto"/>
            </w:tcBorders>
            <w:shd w:val="clear" w:color="auto" w:fill="auto"/>
            <w:vAlign w:val="center"/>
            <w:hideMark/>
          </w:tcPr>
          <w:p w14:paraId="6B98344D" w14:textId="77777777" w:rsidR="00F80925" w:rsidRPr="00F80925" w:rsidRDefault="00F80925" w:rsidP="00F80925">
            <w:pPr>
              <w:spacing w:after="0" w:line="240" w:lineRule="auto"/>
              <w:rPr>
                <w:rFonts w:ascii="Garamond" w:eastAsia="Times New Roman" w:hAnsi="Garamond" w:cs="Calibri"/>
                <w:b/>
                <w:bCs/>
                <w:color w:val="000000"/>
              </w:rPr>
            </w:pPr>
            <w:r w:rsidRPr="00F80925">
              <w:rPr>
                <w:rFonts w:ascii="Garamond" w:eastAsia="Times New Roman" w:hAnsi="Garamond" w:cs="Calibri"/>
                <w:b/>
                <w:bCs/>
                <w:color w:val="000000"/>
              </w:rPr>
              <w:t> </w:t>
            </w:r>
          </w:p>
        </w:tc>
        <w:tc>
          <w:tcPr>
            <w:tcW w:w="1768" w:type="dxa"/>
            <w:tcBorders>
              <w:top w:val="single" w:sz="18" w:space="0" w:color="auto"/>
              <w:bottom w:val="single" w:sz="18" w:space="0" w:color="auto"/>
            </w:tcBorders>
            <w:shd w:val="clear" w:color="auto" w:fill="auto"/>
            <w:noWrap/>
            <w:vAlign w:val="center"/>
            <w:hideMark/>
          </w:tcPr>
          <w:p w14:paraId="491B5479"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PC1</w:t>
            </w:r>
          </w:p>
        </w:tc>
        <w:tc>
          <w:tcPr>
            <w:tcW w:w="1768" w:type="dxa"/>
            <w:tcBorders>
              <w:top w:val="single" w:sz="18" w:space="0" w:color="auto"/>
              <w:bottom w:val="single" w:sz="18" w:space="0" w:color="auto"/>
            </w:tcBorders>
            <w:shd w:val="clear" w:color="auto" w:fill="auto"/>
            <w:noWrap/>
            <w:vAlign w:val="center"/>
            <w:hideMark/>
          </w:tcPr>
          <w:p w14:paraId="38849261"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PC2</w:t>
            </w:r>
          </w:p>
        </w:tc>
        <w:tc>
          <w:tcPr>
            <w:tcW w:w="1768" w:type="dxa"/>
            <w:tcBorders>
              <w:top w:val="single" w:sz="18" w:space="0" w:color="auto"/>
              <w:bottom w:val="single" w:sz="18" w:space="0" w:color="auto"/>
            </w:tcBorders>
            <w:shd w:val="clear" w:color="auto" w:fill="auto"/>
            <w:noWrap/>
            <w:vAlign w:val="center"/>
            <w:hideMark/>
          </w:tcPr>
          <w:p w14:paraId="50F066B5"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PC3</w:t>
            </w:r>
          </w:p>
        </w:tc>
        <w:tc>
          <w:tcPr>
            <w:tcW w:w="1768" w:type="dxa"/>
            <w:tcBorders>
              <w:top w:val="single" w:sz="18" w:space="0" w:color="auto"/>
              <w:bottom w:val="single" w:sz="18" w:space="0" w:color="auto"/>
            </w:tcBorders>
            <w:shd w:val="clear" w:color="auto" w:fill="auto"/>
            <w:noWrap/>
            <w:vAlign w:val="center"/>
            <w:hideMark/>
          </w:tcPr>
          <w:p w14:paraId="31A114EE" w14:textId="294E78DE"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PC4</w:t>
            </w:r>
          </w:p>
        </w:tc>
      </w:tr>
      <w:tr w:rsidR="00265C2E" w:rsidRPr="00F80925" w14:paraId="78FC9197" w14:textId="77777777" w:rsidTr="006832C5">
        <w:trPr>
          <w:trHeight w:val="369"/>
        </w:trPr>
        <w:tc>
          <w:tcPr>
            <w:tcW w:w="3157" w:type="dxa"/>
            <w:tcBorders>
              <w:top w:val="single" w:sz="18" w:space="0" w:color="auto"/>
            </w:tcBorders>
            <w:shd w:val="clear" w:color="auto" w:fill="auto"/>
            <w:noWrap/>
            <w:vAlign w:val="center"/>
            <w:hideMark/>
          </w:tcPr>
          <w:p w14:paraId="7F3C5BC1" w14:textId="0EF665E8" w:rsidR="00F80925" w:rsidRPr="00F80925" w:rsidRDefault="00073B4C"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of Impervious Surfaces</w:t>
            </w:r>
          </w:p>
        </w:tc>
        <w:tc>
          <w:tcPr>
            <w:tcW w:w="1768" w:type="dxa"/>
            <w:tcBorders>
              <w:top w:val="single" w:sz="18" w:space="0" w:color="auto"/>
            </w:tcBorders>
            <w:shd w:val="clear" w:color="auto" w:fill="auto"/>
            <w:noWrap/>
            <w:vAlign w:val="center"/>
            <w:hideMark/>
          </w:tcPr>
          <w:p w14:paraId="4998E5A9"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0.922</w:t>
            </w:r>
          </w:p>
        </w:tc>
        <w:tc>
          <w:tcPr>
            <w:tcW w:w="1768" w:type="dxa"/>
            <w:tcBorders>
              <w:top w:val="single" w:sz="18" w:space="0" w:color="auto"/>
            </w:tcBorders>
            <w:shd w:val="clear" w:color="auto" w:fill="auto"/>
            <w:noWrap/>
            <w:vAlign w:val="center"/>
            <w:hideMark/>
          </w:tcPr>
          <w:p w14:paraId="09AF69A0"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-0.052</w:t>
            </w:r>
          </w:p>
        </w:tc>
        <w:tc>
          <w:tcPr>
            <w:tcW w:w="1768" w:type="dxa"/>
            <w:tcBorders>
              <w:top w:val="single" w:sz="18" w:space="0" w:color="auto"/>
            </w:tcBorders>
            <w:shd w:val="clear" w:color="auto" w:fill="auto"/>
            <w:noWrap/>
            <w:vAlign w:val="center"/>
            <w:hideMark/>
          </w:tcPr>
          <w:p w14:paraId="2973E1D0"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0.174</w:t>
            </w:r>
          </w:p>
        </w:tc>
        <w:tc>
          <w:tcPr>
            <w:tcW w:w="1768" w:type="dxa"/>
            <w:tcBorders>
              <w:top w:val="single" w:sz="18" w:space="0" w:color="auto"/>
            </w:tcBorders>
            <w:shd w:val="clear" w:color="auto" w:fill="auto"/>
            <w:noWrap/>
            <w:vAlign w:val="center"/>
            <w:hideMark/>
          </w:tcPr>
          <w:p w14:paraId="5DAAB55D"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0.091</w:t>
            </w:r>
          </w:p>
        </w:tc>
      </w:tr>
      <w:tr w:rsidR="002C0332" w:rsidRPr="00F80925" w14:paraId="6F6C178C" w14:textId="77777777" w:rsidTr="6D937728">
        <w:trPr>
          <w:trHeight w:val="369"/>
        </w:trPr>
        <w:tc>
          <w:tcPr>
            <w:tcW w:w="3157" w:type="dxa"/>
            <w:shd w:val="clear" w:color="auto" w:fill="auto"/>
            <w:noWrap/>
            <w:vAlign w:val="center"/>
            <w:hideMark/>
          </w:tcPr>
          <w:p w14:paraId="0C6A41C6" w14:textId="1A26A78E" w:rsidR="00F80925" w:rsidRPr="00F80925" w:rsidRDefault="00B370C2"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Daytime LST</w:t>
            </w:r>
          </w:p>
        </w:tc>
        <w:tc>
          <w:tcPr>
            <w:tcW w:w="1768" w:type="dxa"/>
            <w:shd w:val="clear" w:color="auto" w:fill="auto"/>
            <w:noWrap/>
            <w:vAlign w:val="center"/>
            <w:hideMark/>
          </w:tcPr>
          <w:p w14:paraId="6369FC67"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0.887</w:t>
            </w:r>
          </w:p>
        </w:tc>
        <w:tc>
          <w:tcPr>
            <w:tcW w:w="1768" w:type="dxa"/>
            <w:shd w:val="clear" w:color="auto" w:fill="auto"/>
            <w:noWrap/>
            <w:vAlign w:val="center"/>
            <w:hideMark/>
          </w:tcPr>
          <w:p w14:paraId="7404F37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-0.169</w:t>
            </w:r>
          </w:p>
        </w:tc>
        <w:tc>
          <w:tcPr>
            <w:tcW w:w="1768" w:type="dxa"/>
            <w:shd w:val="clear" w:color="auto" w:fill="auto"/>
            <w:noWrap/>
            <w:vAlign w:val="center"/>
            <w:hideMark/>
          </w:tcPr>
          <w:p w14:paraId="7CFC8287"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0.213</w:t>
            </w:r>
          </w:p>
        </w:tc>
        <w:tc>
          <w:tcPr>
            <w:tcW w:w="1768" w:type="dxa"/>
            <w:shd w:val="clear" w:color="auto" w:fill="auto"/>
            <w:noWrap/>
            <w:vAlign w:val="center"/>
            <w:hideMark/>
          </w:tcPr>
          <w:p w14:paraId="7E2869B4"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0.104</w:t>
            </w:r>
          </w:p>
        </w:tc>
      </w:tr>
      <w:tr w:rsidR="002C0332" w:rsidRPr="00F80925" w14:paraId="089E1100" w14:textId="77777777" w:rsidTr="6D937728">
        <w:trPr>
          <w:trHeight w:val="369"/>
        </w:trPr>
        <w:tc>
          <w:tcPr>
            <w:tcW w:w="3157" w:type="dxa"/>
            <w:shd w:val="clear" w:color="auto" w:fill="auto"/>
            <w:noWrap/>
            <w:vAlign w:val="center"/>
            <w:hideMark/>
          </w:tcPr>
          <w:p w14:paraId="20D04B20" w14:textId="21C697D5" w:rsidR="00F80925" w:rsidRPr="00F80925" w:rsidRDefault="00B370C2"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Albedo</w:t>
            </w:r>
          </w:p>
        </w:tc>
        <w:tc>
          <w:tcPr>
            <w:tcW w:w="1768" w:type="dxa"/>
            <w:shd w:val="clear" w:color="auto" w:fill="auto"/>
            <w:noWrap/>
            <w:vAlign w:val="center"/>
            <w:hideMark/>
          </w:tcPr>
          <w:p w14:paraId="71DEC870"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0.876</w:t>
            </w:r>
          </w:p>
        </w:tc>
        <w:tc>
          <w:tcPr>
            <w:tcW w:w="1768" w:type="dxa"/>
            <w:shd w:val="clear" w:color="auto" w:fill="auto"/>
            <w:noWrap/>
            <w:vAlign w:val="center"/>
            <w:hideMark/>
          </w:tcPr>
          <w:p w14:paraId="0ABC6B46"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0.161</w:t>
            </w:r>
          </w:p>
        </w:tc>
        <w:tc>
          <w:tcPr>
            <w:tcW w:w="1768" w:type="dxa"/>
            <w:shd w:val="clear" w:color="auto" w:fill="auto"/>
            <w:noWrap/>
            <w:vAlign w:val="center"/>
            <w:hideMark/>
          </w:tcPr>
          <w:p w14:paraId="796C1632"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0.085</w:t>
            </w:r>
          </w:p>
        </w:tc>
        <w:tc>
          <w:tcPr>
            <w:tcW w:w="1768" w:type="dxa"/>
            <w:shd w:val="clear" w:color="auto" w:fill="auto"/>
            <w:noWrap/>
            <w:vAlign w:val="center"/>
            <w:hideMark/>
          </w:tcPr>
          <w:p w14:paraId="429C7E17"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0.105</w:t>
            </w:r>
          </w:p>
        </w:tc>
      </w:tr>
      <w:tr w:rsidR="002C0332" w:rsidRPr="00F80925" w14:paraId="0CB96CA9" w14:textId="77777777" w:rsidTr="6D937728">
        <w:trPr>
          <w:trHeight w:val="369"/>
        </w:trPr>
        <w:tc>
          <w:tcPr>
            <w:tcW w:w="3157" w:type="dxa"/>
            <w:shd w:val="clear" w:color="auto" w:fill="auto"/>
            <w:noWrap/>
            <w:vAlign w:val="center"/>
            <w:hideMark/>
          </w:tcPr>
          <w:p w14:paraId="32FEDBE8" w14:textId="11B8D590" w:rsidR="00F80925" w:rsidRPr="00F80925" w:rsidRDefault="00B370C2"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Nighttime LST</w:t>
            </w:r>
          </w:p>
        </w:tc>
        <w:tc>
          <w:tcPr>
            <w:tcW w:w="1768" w:type="dxa"/>
            <w:shd w:val="clear" w:color="auto" w:fill="auto"/>
            <w:noWrap/>
            <w:vAlign w:val="center"/>
            <w:hideMark/>
          </w:tcPr>
          <w:p w14:paraId="764721E1"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0.580</w:t>
            </w:r>
          </w:p>
        </w:tc>
        <w:tc>
          <w:tcPr>
            <w:tcW w:w="1768" w:type="dxa"/>
            <w:shd w:val="clear" w:color="auto" w:fill="auto"/>
            <w:noWrap/>
            <w:vAlign w:val="center"/>
            <w:hideMark/>
          </w:tcPr>
          <w:p w14:paraId="21EBA356"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0.108</w:t>
            </w:r>
          </w:p>
        </w:tc>
        <w:tc>
          <w:tcPr>
            <w:tcW w:w="1768" w:type="dxa"/>
            <w:shd w:val="clear" w:color="auto" w:fill="auto"/>
            <w:noWrap/>
            <w:vAlign w:val="center"/>
            <w:hideMark/>
          </w:tcPr>
          <w:p w14:paraId="67E5D19D"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-0.418</w:t>
            </w:r>
          </w:p>
        </w:tc>
        <w:tc>
          <w:tcPr>
            <w:tcW w:w="1768" w:type="dxa"/>
            <w:shd w:val="clear" w:color="auto" w:fill="auto"/>
            <w:noWrap/>
            <w:vAlign w:val="center"/>
            <w:hideMark/>
          </w:tcPr>
          <w:p w14:paraId="76A756CA"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-0.211</w:t>
            </w:r>
          </w:p>
        </w:tc>
      </w:tr>
      <w:tr w:rsidR="002C0332" w:rsidRPr="00F80925" w14:paraId="33671547" w14:textId="77777777" w:rsidTr="6D937728">
        <w:trPr>
          <w:trHeight w:val="369"/>
        </w:trPr>
        <w:tc>
          <w:tcPr>
            <w:tcW w:w="3157" w:type="dxa"/>
            <w:shd w:val="clear" w:color="auto" w:fill="auto"/>
            <w:noWrap/>
            <w:vAlign w:val="center"/>
            <w:hideMark/>
          </w:tcPr>
          <w:p w14:paraId="408A4AD0" w14:textId="25529F54" w:rsidR="00F80925" w:rsidRPr="00F80925" w:rsidRDefault="00B370C2"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of Canopy Cover</w:t>
            </w:r>
          </w:p>
        </w:tc>
        <w:tc>
          <w:tcPr>
            <w:tcW w:w="1768" w:type="dxa"/>
            <w:shd w:val="clear" w:color="auto" w:fill="auto"/>
            <w:noWrap/>
            <w:vAlign w:val="center"/>
            <w:hideMark/>
          </w:tcPr>
          <w:p w14:paraId="1464E8FA"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-0.580</w:t>
            </w:r>
          </w:p>
        </w:tc>
        <w:tc>
          <w:tcPr>
            <w:tcW w:w="1768" w:type="dxa"/>
            <w:shd w:val="clear" w:color="auto" w:fill="auto"/>
            <w:noWrap/>
            <w:vAlign w:val="center"/>
            <w:hideMark/>
          </w:tcPr>
          <w:p w14:paraId="7E4A895F"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-0.276</w:t>
            </w:r>
          </w:p>
        </w:tc>
        <w:tc>
          <w:tcPr>
            <w:tcW w:w="1768" w:type="dxa"/>
            <w:shd w:val="clear" w:color="auto" w:fill="auto"/>
            <w:noWrap/>
            <w:vAlign w:val="center"/>
            <w:hideMark/>
          </w:tcPr>
          <w:p w14:paraId="0C84F774"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-0.002</w:t>
            </w:r>
          </w:p>
        </w:tc>
        <w:tc>
          <w:tcPr>
            <w:tcW w:w="1768" w:type="dxa"/>
            <w:shd w:val="clear" w:color="auto" w:fill="auto"/>
            <w:noWrap/>
            <w:vAlign w:val="center"/>
            <w:hideMark/>
          </w:tcPr>
          <w:p w14:paraId="6415CD05"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-0.027</w:t>
            </w:r>
          </w:p>
        </w:tc>
      </w:tr>
      <w:tr w:rsidR="002C0332" w:rsidRPr="00F80925" w14:paraId="552AA00F" w14:textId="77777777" w:rsidTr="6D937728">
        <w:trPr>
          <w:trHeight w:val="369"/>
        </w:trPr>
        <w:tc>
          <w:tcPr>
            <w:tcW w:w="3157" w:type="dxa"/>
            <w:shd w:val="clear" w:color="auto" w:fill="auto"/>
            <w:noWrap/>
            <w:vAlign w:val="center"/>
            <w:hideMark/>
          </w:tcPr>
          <w:p w14:paraId="14A8242E" w14:textId="175CBBB2" w:rsidR="00F80925" w:rsidRPr="00F80925" w:rsidRDefault="00B370C2"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Living Alone</w:t>
            </w:r>
          </w:p>
        </w:tc>
        <w:tc>
          <w:tcPr>
            <w:tcW w:w="1768" w:type="dxa"/>
            <w:shd w:val="clear" w:color="auto" w:fill="auto"/>
            <w:noWrap/>
            <w:vAlign w:val="center"/>
            <w:hideMark/>
          </w:tcPr>
          <w:p w14:paraId="1180B4F5"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0.569</w:t>
            </w:r>
          </w:p>
        </w:tc>
        <w:tc>
          <w:tcPr>
            <w:tcW w:w="1768" w:type="dxa"/>
            <w:shd w:val="clear" w:color="auto" w:fill="auto"/>
            <w:noWrap/>
            <w:vAlign w:val="center"/>
            <w:hideMark/>
          </w:tcPr>
          <w:p w14:paraId="11AACFFB"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0.525</w:t>
            </w:r>
          </w:p>
        </w:tc>
        <w:tc>
          <w:tcPr>
            <w:tcW w:w="1768" w:type="dxa"/>
            <w:shd w:val="clear" w:color="auto" w:fill="auto"/>
            <w:noWrap/>
            <w:vAlign w:val="center"/>
            <w:hideMark/>
          </w:tcPr>
          <w:p w14:paraId="60F993C4"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0.239</w:t>
            </w:r>
          </w:p>
        </w:tc>
        <w:tc>
          <w:tcPr>
            <w:tcW w:w="1768" w:type="dxa"/>
            <w:shd w:val="clear" w:color="auto" w:fill="auto"/>
            <w:noWrap/>
            <w:vAlign w:val="center"/>
            <w:hideMark/>
          </w:tcPr>
          <w:p w14:paraId="61A6C042"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-0.010</w:t>
            </w:r>
          </w:p>
        </w:tc>
      </w:tr>
      <w:tr w:rsidR="002C0332" w:rsidRPr="00F80925" w14:paraId="24D3283F" w14:textId="77777777" w:rsidTr="6D937728">
        <w:trPr>
          <w:trHeight w:val="369"/>
        </w:trPr>
        <w:tc>
          <w:tcPr>
            <w:tcW w:w="3157" w:type="dxa"/>
            <w:shd w:val="clear" w:color="auto" w:fill="auto"/>
            <w:noWrap/>
            <w:vAlign w:val="center"/>
            <w:hideMark/>
          </w:tcPr>
          <w:p w14:paraId="5F4B317E" w14:textId="42DA9CD5" w:rsidR="00F80925" w:rsidRPr="00F80925" w:rsidRDefault="00B370C2"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Total Population</w:t>
            </w:r>
          </w:p>
        </w:tc>
        <w:tc>
          <w:tcPr>
            <w:tcW w:w="1768" w:type="dxa"/>
            <w:shd w:val="clear" w:color="auto" w:fill="auto"/>
            <w:noWrap/>
            <w:vAlign w:val="center"/>
            <w:hideMark/>
          </w:tcPr>
          <w:p w14:paraId="62B6AB01"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-0.473</w:t>
            </w:r>
          </w:p>
        </w:tc>
        <w:tc>
          <w:tcPr>
            <w:tcW w:w="1768" w:type="dxa"/>
            <w:shd w:val="clear" w:color="auto" w:fill="auto"/>
            <w:noWrap/>
            <w:vAlign w:val="center"/>
            <w:hideMark/>
          </w:tcPr>
          <w:p w14:paraId="14CB2559"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-0.349</w:t>
            </w:r>
          </w:p>
        </w:tc>
        <w:tc>
          <w:tcPr>
            <w:tcW w:w="1768" w:type="dxa"/>
            <w:shd w:val="clear" w:color="auto" w:fill="auto"/>
            <w:noWrap/>
            <w:vAlign w:val="center"/>
            <w:hideMark/>
          </w:tcPr>
          <w:p w14:paraId="506494F5"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0.320</w:t>
            </w:r>
          </w:p>
        </w:tc>
        <w:tc>
          <w:tcPr>
            <w:tcW w:w="1768" w:type="dxa"/>
            <w:shd w:val="clear" w:color="auto" w:fill="auto"/>
            <w:noWrap/>
            <w:vAlign w:val="center"/>
            <w:hideMark/>
          </w:tcPr>
          <w:p w14:paraId="3DB35BBD"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-0.067</w:t>
            </w:r>
          </w:p>
        </w:tc>
      </w:tr>
      <w:tr w:rsidR="002C0332" w:rsidRPr="00F80925" w14:paraId="3E76F00D" w14:textId="77777777" w:rsidTr="6D937728">
        <w:trPr>
          <w:trHeight w:val="369"/>
        </w:trPr>
        <w:tc>
          <w:tcPr>
            <w:tcW w:w="3157" w:type="dxa"/>
            <w:shd w:val="clear" w:color="auto" w:fill="auto"/>
            <w:noWrap/>
            <w:vAlign w:val="center"/>
            <w:hideMark/>
          </w:tcPr>
          <w:p w14:paraId="53BBB068" w14:textId="1BE42F4F" w:rsidR="00F80925" w:rsidRPr="00F80925" w:rsidRDefault="00D7149B"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of People with Disability</w:t>
            </w:r>
          </w:p>
        </w:tc>
        <w:tc>
          <w:tcPr>
            <w:tcW w:w="1768" w:type="dxa"/>
            <w:shd w:val="clear" w:color="auto" w:fill="auto"/>
            <w:noWrap/>
            <w:vAlign w:val="center"/>
            <w:hideMark/>
          </w:tcPr>
          <w:p w14:paraId="626B7679"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0.008</w:t>
            </w:r>
          </w:p>
        </w:tc>
        <w:tc>
          <w:tcPr>
            <w:tcW w:w="1768" w:type="dxa"/>
            <w:shd w:val="clear" w:color="auto" w:fill="auto"/>
            <w:noWrap/>
            <w:vAlign w:val="center"/>
            <w:hideMark/>
          </w:tcPr>
          <w:p w14:paraId="4FACE0FD"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0.862</w:t>
            </w:r>
          </w:p>
        </w:tc>
        <w:tc>
          <w:tcPr>
            <w:tcW w:w="1768" w:type="dxa"/>
            <w:shd w:val="clear" w:color="auto" w:fill="auto"/>
            <w:noWrap/>
            <w:vAlign w:val="center"/>
            <w:hideMark/>
          </w:tcPr>
          <w:p w14:paraId="36402C5E"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-0.015</w:t>
            </w:r>
          </w:p>
        </w:tc>
        <w:tc>
          <w:tcPr>
            <w:tcW w:w="1768" w:type="dxa"/>
            <w:shd w:val="clear" w:color="auto" w:fill="auto"/>
            <w:noWrap/>
            <w:vAlign w:val="center"/>
            <w:hideMark/>
          </w:tcPr>
          <w:p w14:paraId="56F2DF8C"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-0.024</w:t>
            </w:r>
          </w:p>
        </w:tc>
      </w:tr>
      <w:tr w:rsidR="002C0332" w:rsidRPr="00F80925" w14:paraId="509F1B68" w14:textId="77777777" w:rsidTr="6D937728">
        <w:trPr>
          <w:trHeight w:val="369"/>
        </w:trPr>
        <w:tc>
          <w:tcPr>
            <w:tcW w:w="3157" w:type="dxa"/>
            <w:shd w:val="clear" w:color="auto" w:fill="auto"/>
            <w:noWrap/>
            <w:vAlign w:val="center"/>
            <w:hideMark/>
          </w:tcPr>
          <w:p w14:paraId="73E3F5AA" w14:textId="23462F13" w:rsidR="00F80925" w:rsidRPr="00F80925" w:rsidRDefault="00A9066D"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of Age 65 years old and over</w:t>
            </w:r>
          </w:p>
        </w:tc>
        <w:tc>
          <w:tcPr>
            <w:tcW w:w="1768" w:type="dxa"/>
            <w:shd w:val="clear" w:color="auto" w:fill="auto"/>
            <w:noWrap/>
            <w:vAlign w:val="center"/>
            <w:hideMark/>
          </w:tcPr>
          <w:p w14:paraId="0B547DE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0.173</w:t>
            </w:r>
          </w:p>
        </w:tc>
        <w:tc>
          <w:tcPr>
            <w:tcW w:w="1768" w:type="dxa"/>
            <w:shd w:val="clear" w:color="auto" w:fill="auto"/>
            <w:noWrap/>
            <w:vAlign w:val="center"/>
            <w:hideMark/>
          </w:tcPr>
          <w:p w14:paraId="436E1C25"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0.763</w:t>
            </w:r>
          </w:p>
        </w:tc>
        <w:tc>
          <w:tcPr>
            <w:tcW w:w="1768" w:type="dxa"/>
            <w:shd w:val="clear" w:color="auto" w:fill="auto"/>
            <w:noWrap/>
            <w:vAlign w:val="center"/>
            <w:hideMark/>
          </w:tcPr>
          <w:p w14:paraId="723A977F"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-0.468</w:t>
            </w:r>
          </w:p>
        </w:tc>
        <w:tc>
          <w:tcPr>
            <w:tcW w:w="1768" w:type="dxa"/>
            <w:shd w:val="clear" w:color="auto" w:fill="auto"/>
            <w:noWrap/>
            <w:vAlign w:val="center"/>
            <w:hideMark/>
          </w:tcPr>
          <w:p w14:paraId="4CD2DE18"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-0.247</w:t>
            </w:r>
          </w:p>
        </w:tc>
      </w:tr>
      <w:tr w:rsidR="002C0332" w:rsidRPr="00F80925" w14:paraId="09212084" w14:textId="77777777" w:rsidTr="6D937728">
        <w:trPr>
          <w:trHeight w:val="369"/>
        </w:trPr>
        <w:tc>
          <w:tcPr>
            <w:tcW w:w="3157" w:type="dxa"/>
            <w:shd w:val="clear" w:color="auto" w:fill="auto"/>
            <w:noWrap/>
            <w:vAlign w:val="center"/>
            <w:hideMark/>
          </w:tcPr>
          <w:p w14:paraId="02EB32B6" w14:textId="58A2731B" w:rsidR="00F80925" w:rsidRPr="00F80925" w:rsidRDefault="000D1238"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Not in Labor Workforce</w:t>
            </w:r>
          </w:p>
        </w:tc>
        <w:tc>
          <w:tcPr>
            <w:tcW w:w="1768" w:type="dxa"/>
            <w:shd w:val="clear" w:color="auto" w:fill="auto"/>
            <w:noWrap/>
            <w:vAlign w:val="center"/>
            <w:hideMark/>
          </w:tcPr>
          <w:p w14:paraId="14052000"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0.106</w:t>
            </w:r>
          </w:p>
        </w:tc>
        <w:tc>
          <w:tcPr>
            <w:tcW w:w="1768" w:type="dxa"/>
            <w:shd w:val="clear" w:color="auto" w:fill="auto"/>
            <w:noWrap/>
            <w:vAlign w:val="center"/>
            <w:hideMark/>
          </w:tcPr>
          <w:p w14:paraId="23A9561A"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0.751</w:t>
            </w:r>
          </w:p>
        </w:tc>
        <w:tc>
          <w:tcPr>
            <w:tcW w:w="1768" w:type="dxa"/>
            <w:shd w:val="clear" w:color="auto" w:fill="auto"/>
            <w:noWrap/>
            <w:vAlign w:val="center"/>
            <w:hideMark/>
          </w:tcPr>
          <w:p w14:paraId="3258F378"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-0.398</w:t>
            </w:r>
          </w:p>
        </w:tc>
        <w:tc>
          <w:tcPr>
            <w:tcW w:w="1768" w:type="dxa"/>
            <w:shd w:val="clear" w:color="auto" w:fill="auto"/>
            <w:noWrap/>
            <w:vAlign w:val="center"/>
            <w:hideMark/>
          </w:tcPr>
          <w:p w14:paraId="19811C2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-0.258</w:t>
            </w:r>
          </w:p>
        </w:tc>
      </w:tr>
      <w:tr w:rsidR="002C0332" w:rsidRPr="00F80925" w14:paraId="1B94CF90" w14:textId="77777777" w:rsidTr="6D937728">
        <w:trPr>
          <w:trHeight w:val="369"/>
        </w:trPr>
        <w:tc>
          <w:tcPr>
            <w:tcW w:w="3157" w:type="dxa"/>
            <w:shd w:val="clear" w:color="auto" w:fill="auto"/>
            <w:noWrap/>
            <w:vAlign w:val="center"/>
            <w:hideMark/>
          </w:tcPr>
          <w:p w14:paraId="56E92B76" w14:textId="516791CF" w:rsidR="00F80925" w:rsidRPr="00F80925" w:rsidRDefault="7044037F" w:rsidP="00F80925">
            <w:pPr>
              <w:spacing w:after="0" w:line="240" w:lineRule="auto"/>
              <w:jc w:val="right"/>
              <w:rPr>
                <w:rFonts w:ascii="Garamond" w:eastAsia="Times New Roman" w:hAnsi="Garamond" w:cs="Calibri"/>
                <w:b/>
                <w:bCs/>
                <w:color w:val="000000"/>
              </w:rPr>
            </w:pPr>
            <w:r w:rsidRPr="6D937728">
              <w:rPr>
                <w:rFonts w:ascii="Garamond" w:eastAsia="Times New Roman" w:hAnsi="Garamond" w:cs="Calibri"/>
                <w:b/>
                <w:bCs/>
                <w:color w:val="000000" w:themeColor="text1"/>
              </w:rPr>
              <w:t xml:space="preserve">% </w:t>
            </w:r>
            <w:r w:rsidR="7F0FECF2" w:rsidRPr="6D937728">
              <w:rPr>
                <w:rFonts w:ascii="Garamond" w:eastAsia="Times New Roman" w:hAnsi="Garamond" w:cs="Calibri"/>
                <w:b/>
                <w:bCs/>
                <w:color w:val="000000" w:themeColor="text1"/>
              </w:rPr>
              <w:t>Non-Caucasian/White</w:t>
            </w:r>
          </w:p>
        </w:tc>
        <w:tc>
          <w:tcPr>
            <w:tcW w:w="1768" w:type="dxa"/>
            <w:shd w:val="clear" w:color="auto" w:fill="auto"/>
            <w:noWrap/>
            <w:vAlign w:val="center"/>
            <w:hideMark/>
          </w:tcPr>
          <w:p w14:paraId="4A3540F5"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0.017</w:t>
            </w:r>
          </w:p>
        </w:tc>
        <w:tc>
          <w:tcPr>
            <w:tcW w:w="1768" w:type="dxa"/>
            <w:shd w:val="clear" w:color="auto" w:fill="auto"/>
            <w:noWrap/>
            <w:vAlign w:val="center"/>
            <w:hideMark/>
          </w:tcPr>
          <w:p w14:paraId="7809D0D7"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-0.197</w:t>
            </w:r>
          </w:p>
        </w:tc>
        <w:tc>
          <w:tcPr>
            <w:tcW w:w="1768" w:type="dxa"/>
            <w:shd w:val="clear" w:color="auto" w:fill="auto"/>
            <w:noWrap/>
            <w:vAlign w:val="center"/>
            <w:hideMark/>
          </w:tcPr>
          <w:p w14:paraId="2B9DC024"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0.746</w:t>
            </w:r>
          </w:p>
        </w:tc>
        <w:tc>
          <w:tcPr>
            <w:tcW w:w="1768" w:type="dxa"/>
            <w:shd w:val="clear" w:color="auto" w:fill="auto"/>
            <w:noWrap/>
            <w:vAlign w:val="center"/>
            <w:hideMark/>
          </w:tcPr>
          <w:p w14:paraId="5DE0FE9E"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0.196</w:t>
            </w:r>
          </w:p>
        </w:tc>
      </w:tr>
      <w:tr w:rsidR="002C0332" w:rsidRPr="00F80925" w14:paraId="6850E7FD" w14:textId="77777777" w:rsidTr="6D937728">
        <w:trPr>
          <w:trHeight w:val="369"/>
        </w:trPr>
        <w:tc>
          <w:tcPr>
            <w:tcW w:w="3157" w:type="dxa"/>
            <w:shd w:val="clear" w:color="auto" w:fill="auto"/>
            <w:noWrap/>
            <w:vAlign w:val="center"/>
            <w:hideMark/>
          </w:tcPr>
          <w:p w14:paraId="36EB8AD3" w14:textId="17F7225D" w:rsidR="00F80925" w:rsidRPr="00F80925" w:rsidRDefault="000D1238"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Below Poverty Line</w:t>
            </w:r>
          </w:p>
        </w:tc>
        <w:tc>
          <w:tcPr>
            <w:tcW w:w="1768" w:type="dxa"/>
            <w:shd w:val="clear" w:color="auto" w:fill="auto"/>
            <w:noWrap/>
            <w:vAlign w:val="center"/>
            <w:hideMark/>
          </w:tcPr>
          <w:p w14:paraId="05398D62"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0.273</w:t>
            </w:r>
          </w:p>
        </w:tc>
        <w:tc>
          <w:tcPr>
            <w:tcW w:w="1768" w:type="dxa"/>
            <w:shd w:val="clear" w:color="auto" w:fill="auto"/>
            <w:noWrap/>
            <w:vAlign w:val="center"/>
            <w:hideMark/>
          </w:tcPr>
          <w:p w14:paraId="0BF19C15"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-0.198</w:t>
            </w:r>
          </w:p>
        </w:tc>
        <w:tc>
          <w:tcPr>
            <w:tcW w:w="1768" w:type="dxa"/>
            <w:shd w:val="clear" w:color="auto" w:fill="auto"/>
            <w:noWrap/>
            <w:vAlign w:val="center"/>
            <w:hideMark/>
          </w:tcPr>
          <w:p w14:paraId="4EFD7CF0"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0.634</w:t>
            </w:r>
          </w:p>
        </w:tc>
        <w:tc>
          <w:tcPr>
            <w:tcW w:w="1768" w:type="dxa"/>
            <w:shd w:val="clear" w:color="auto" w:fill="auto"/>
            <w:noWrap/>
            <w:vAlign w:val="center"/>
            <w:hideMark/>
          </w:tcPr>
          <w:p w14:paraId="6DAEDC9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0.187</w:t>
            </w:r>
          </w:p>
        </w:tc>
      </w:tr>
      <w:tr w:rsidR="002C0332" w:rsidRPr="00F80925" w14:paraId="6047F59F" w14:textId="77777777" w:rsidTr="6D937728">
        <w:trPr>
          <w:trHeight w:val="369"/>
        </w:trPr>
        <w:tc>
          <w:tcPr>
            <w:tcW w:w="3157" w:type="dxa"/>
            <w:shd w:val="clear" w:color="auto" w:fill="auto"/>
            <w:noWrap/>
            <w:vAlign w:val="center"/>
            <w:hideMark/>
          </w:tcPr>
          <w:p w14:paraId="02E0C708" w14:textId="3EB5085C" w:rsidR="00F80925" w:rsidRPr="00F80925" w:rsidRDefault="000D1238"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Without Car</w:t>
            </w:r>
          </w:p>
        </w:tc>
        <w:tc>
          <w:tcPr>
            <w:tcW w:w="1768" w:type="dxa"/>
            <w:shd w:val="clear" w:color="auto" w:fill="auto"/>
            <w:noWrap/>
            <w:vAlign w:val="center"/>
            <w:hideMark/>
          </w:tcPr>
          <w:p w14:paraId="04402386"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0.284</w:t>
            </w:r>
          </w:p>
        </w:tc>
        <w:tc>
          <w:tcPr>
            <w:tcW w:w="1768" w:type="dxa"/>
            <w:shd w:val="clear" w:color="auto" w:fill="auto"/>
            <w:noWrap/>
            <w:vAlign w:val="center"/>
            <w:hideMark/>
          </w:tcPr>
          <w:p w14:paraId="2B9F8634"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0.440</w:t>
            </w:r>
          </w:p>
        </w:tc>
        <w:tc>
          <w:tcPr>
            <w:tcW w:w="1768" w:type="dxa"/>
            <w:shd w:val="clear" w:color="auto" w:fill="auto"/>
            <w:noWrap/>
            <w:vAlign w:val="center"/>
            <w:hideMark/>
          </w:tcPr>
          <w:p w14:paraId="21EC3E0B"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0.628</w:t>
            </w:r>
          </w:p>
        </w:tc>
        <w:tc>
          <w:tcPr>
            <w:tcW w:w="1768" w:type="dxa"/>
            <w:shd w:val="clear" w:color="auto" w:fill="auto"/>
            <w:noWrap/>
            <w:vAlign w:val="center"/>
            <w:hideMark/>
          </w:tcPr>
          <w:p w14:paraId="7F14E952"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0.019</w:t>
            </w:r>
          </w:p>
        </w:tc>
      </w:tr>
      <w:tr w:rsidR="002C0332" w:rsidRPr="00F80925" w14:paraId="3623B811" w14:textId="77777777" w:rsidTr="6D937728">
        <w:trPr>
          <w:trHeight w:val="369"/>
        </w:trPr>
        <w:tc>
          <w:tcPr>
            <w:tcW w:w="3157" w:type="dxa"/>
            <w:shd w:val="clear" w:color="auto" w:fill="auto"/>
            <w:noWrap/>
            <w:vAlign w:val="center"/>
            <w:hideMark/>
          </w:tcPr>
          <w:p w14:paraId="43A6BC8A" w14:textId="66F0334E" w:rsidR="00F80925" w:rsidRPr="00F80925" w:rsidRDefault="000D1238"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Not a Citizen</w:t>
            </w:r>
          </w:p>
        </w:tc>
        <w:tc>
          <w:tcPr>
            <w:tcW w:w="1768" w:type="dxa"/>
            <w:shd w:val="clear" w:color="auto" w:fill="auto"/>
            <w:noWrap/>
            <w:vAlign w:val="center"/>
            <w:hideMark/>
          </w:tcPr>
          <w:p w14:paraId="6E9BC38F"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0.128</w:t>
            </w:r>
          </w:p>
        </w:tc>
        <w:tc>
          <w:tcPr>
            <w:tcW w:w="1768" w:type="dxa"/>
            <w:shd w:val="clear" w:color="auto" w:fill="auto"/>
            <w:noWrap/>
            <w:vAlign w:val="center"/>
            <w:hideMark/>
          </w:tcPr>
          <w:p w14:paraId="68AA457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-0.041</w:t>
            </w:r>
          </w:p>
        </w:tc>
        <w:tc>
          <w:tcPr>
            <w:tcW w:w="1768" w:type="dxa"/>
            <w:shd w:val="clear" w:color="auto" w:fill="auto"/>
            <w:noWrap/>
            <w:vAlign w:val="center"/>
            <w:hideMark/>
          </w:tcPr>
          <w:p w14:paraId="67373A65"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0.092</w:t>
            </w:r>
          </w:p>
        </w:tc>
        <w:tc>
          <w:tcPr>
            <w:tcW w:w="1768" w:type="dxa"/>
            <w:shd w:val="clear" w:color="auto" w:fill="auto"/>
            <w:noWrap/>
            <w:vAlign w:val="center"/>
            <w:hideMark/>
          </w:tcPr>
          <w:p w14:paraId="4CC82AEE"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0.864</w:t>
            </w:r>
          </w:p>
        </w:tc>
      </w:tr>
      <w:tr w:rsidR="002C0332" w:rsidRPr="00F80925" w14:paraId="0F0D385E" w14:textId="77777777" w:rsidTr="6D937728">
        <w:trPr>
          <w:trHeight w:val="369"/>
        </w:trPr>
        <w:tc>
          <w:tcPr>
            <w:tcW w:w="3157" w:type="dxa"/>
            <w:shd w:val="clear" w:color="auto" w:fill="auto"/>
            <w:noWrap/>
            <w:vAlign w:val="bottom"/>
            <w:hideMark/>
          </w:tcPr>
          <w:p w14:paraId="13592238" w14:textId="43435656" w:rsidR="00F80925" w:rsidRPr="00F80925" w:rsidRDefault="000D1238"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Limited English Proficiency</w:t>
            </w:r>
          </w:p>
        </w:tc>
        <w:tc>
          <w:tcPr>
            <w:tcW w:w="1768" w:type="dxa"/>
            <w:shd w:val="clear" w:color="auto" w:fill="auto"/>
            <w:noWrap/>
            <w:vAlign w:val="bottom"/>
            <w:hideMark/>
          </w:tcPr>
          <w:p w14:paraId="5D82811A"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0.072</w:t>
            </w:r>
          </w:p>
        </w:tc>
        <w:tc>
          <w:tcPr>
            <w:tcW w:w="1768" w:type="dxa"/>
            <w:shd w:val="clear" w:color="auto" w:fill="auto"/>
            <w:noWrap/>
            <w:vAlign w:val="bottom"/>
            <w:hideMark/>
          </w:tcPr>
          <w:p w14:paraId="729FBC9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-0.088</w:t>
            </w:r>
          </w:p>
        </w:tc>
        <w:tc>
          <w:tcPr>
            <w:tcW w:w="1768" w:type="dxa"/>
            <w:shd w:val="clear" w:color="auto" w:fill="auto"/>
            <w:noWrap/>
            <w:vAlign w:val="bottom"/>
            <w:hideMark/>
          </w:tcPr>
          <w:p w14:paraId="7512567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0.181</w:t>
            </w:r>
          </w:p>
        </w:tc>
        <w:tc>
          <w:tcPr>
            <w:tcW w:w="1768" w:type="dxa"/>
            <w:shd w:val="clear" w:color="auto" w:fill="auto"/>
            <w:noWrap/>
            <w:vAlign w:val="bottom"/>
            <w:hideMark/>
          </w:tcPr>
          <w:p w14:paraId="5B8B6E24"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0.801</w:t>
            </w:r>
          </w:p>
        </w:tc>
      </w:tr>
      <w:tr w:rsidR="00265C2E" w:rsidRPr="00F80925" w14:paraId="3EEDAA4D" w14:textId="77777777" w:rsidTr="00FE555E">
        <w:trPr>
          <w:trHeight w:val="369"/>
        </w:trPr>
        <w:tc>
          <w:tcPr>
            <w:tcW w:w="3157" w:type="dxa"/>
            <w:tcBorders>
              <w:bottom w:val="single" w:sz="18" w:space="0" w:color="auto"/>
            </w:tcBorders>
            <w:shd w:val="clear" w:color="auto" w:fill="auto"/>
            <w:noWrap/>
            <w:vAlign w:val="bottom"/>
            <w:hideMark/>
          </w:tcPr>
          <w:p w14:paraId="09382719" w14:textId="1AE56572" w:rsidR="00F80925" w:rsidRPr="00F80925" w:rsidRDefault="000D1238" w:rsidP="00F80925">
            <w:pPr>
              <w:spacing w:after="0" w:line="240" w:lineRule="auto"/>
              <w:jc w:val="right"/>
              <w:rPr>
                <w:rFonts w:ascii="Garamond" w:eastAsia="Times New Roman" w:hAnsi="Garamond" w:cs="Calibri"/>
                <w:b/>
                <w:bCs/>
                <w:color w:val="000000"/>
              </w:rPr>
            </w:pPr>
            <w:r>
              <w:rPr>
                <w:rFonts w:ascii="Garamond" w:eastAsia="Times New Roman" w:hAnsi="Garamond" w:cs="Calibri"/>
                <w:b/>
                <w:bCs/>
                <w:color w:val="000000"/>
              </w:rPr>
              <w:t>% Without Health Insurance</w:t>
            </w:r>
          </w:p>
        </w:tc>
        <w:tc>
          <w:tcPr>
            <w:tcW w:w="1768" w:type="dxa"/>
            <w:tcBorders>
              <w:bottom w:val="single" w:sz="18" w:space="0" w:color="auto"/>
            </w:tcBorders>
            <w:shd w:val="clear" w:color="auto" w:fill="auto"/>
            <w:noWrap/>
            <w:vAlign w:val="bottom"/>
            <w:hideMark/>
          </w:tcPr>
          <w:p w14:paraId="4A409F5B"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-0.084</w:t>
            </w:r>
          </w:p>
        </w:tc>
        <w:tc>
          <w:tcPr>
            <w:tcW w:w="1768" w:type="dxa"/>
            <w:tcBorders>
              <w:bottom w:val="single" w:sz="18" w:space="0" w:color="auto"/>
            </w:tcBorders>
            <w:shd w:val="clear" w:color="auto" w:fill="auto"/>
            <w:noWrap/>
            <w:vAlign w:val="bottom"/>
            <w:hideMark/>
          </w:tcPr>
          <w:p w14:paraId="2C2E4585" w14:textId="77777777" w:rsidR="00F80925" w:rsidRPr="00F80925" w:rsidRDefault="00F80925" w:rsidP="00F80925">
            <w:pPr>
              <w:spacing w:after="0" w:line="240" w:lineRule="auto"/>
              <w:jc w:val="center"/>
              <w:rPr>
                <w:rFonts w:ascii="Garamond" w:eastAsia="Times New Roman" w:hAnsi="Garamond" w:cs="Calibri"/>
                <w:b/>
                <w:bCs/>
                <w:color w:val="000000"/>
              </w:rPr>
            </w:pPr>
            <w:r w:rsidRPr="00F80925">
              <w:rPr>
                <w:rFonts w:ascii="Garamond" w:eastAsia="Times New Roman" w:hAnsi="Garamond" w:cs="Calibri"/>
                <w:b/>
                <w:bCs/>
                <w:color w:val="000000"/>
              </w:rPr>
              <w:t>-0.291</w:t>
            </w:r>
          </w:p>
        </w:tc>
        <w:tc>
          <w:tcPr>
            <w:tcW w:w="1768" w:type="dxa"/>
            <w:tcBorders>
              <w:bottom w:val="single" w:sz="18" w:space="0" w:color="auto"/>
            </w:tcBorders>
            <w:shd w:val="clear" w:color="auto" w:fill="auto"/>
            <w:noWrap/>
            <w:vAlign w:val="bottom"/>
            <w:hideMark/>
          </w:tcPr>
          <w:p w14:paraId="062DC288"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0.535</w:t>
            </w:r>
          </w:p>
        </w:tc>
        <w:tc>
          <w:tcPr>
            <w:tcW w:w="1768" w:type="dxa"/>
            <w:tcBorders>
              <w:bottom w:val="single" w:sz="18" w:space="0" w:color="auto"/>
            </w:tcBorders>
            <w:shd w:val="clear" w:color="auto" w:fill="auto"/>
            <w:noWrap/>
            <w:vAlign w:val="bottom"/>
            <w:hideMark/>
          </w:tcPr>
          <w:p w14:paraId="248C8C43" w14:textId="77777777" w:rsidR="00F80925" w:rsidRPr="00F80925" w:rsidRDefault="00F80925" w:rsidP="00F80925">
            <w:pPr>
              <w:spacing w:after="0" w:line="240" w:lineRule="auto"/>
              <w:jc w:val="center"/>
              <w:rPr>
                <w:rFonts w:ascii="Garamond" w:eastAsia="Times New Roman" w:hAnsi="Garamond" w:cs="Calibri"/>
                <w:color w:val="000000"/>
              </w:rPr>
            </w:pPr>
            <w:r w:rsidRPr="00F80925">
              <w:rPr>
                <w:rFonts w:ascii="Garamond" w:eastAsia="Times New Roman" w:hAnsi="Garamond" w:cs="Calibri"/>
                <w:color w:val="000000"/>
              </w:rPr>
              <w:t>0.551</w:t>
            </w:r>
          </w:p>
        </w:tc>
      </w:tr>
      <w:tr w:rsidR="00265C2E" w14:paraId="3FA9E3E8" w14:textId="77777777" w:rsidTr="00FE555E">
        <w:trPr>
          <w:trHeight w:val="369"/>
        </w:trPr>
        <w:tc>
          <w:tcPr>
            <w:tcW w:w="3157" w:type="dxa"/>
            <w:tcBorders>
              <w:top w:val="single" w:sz="18" w:space="0" w:color="auto"/>
            </w:tcBorders>
            <w:shd w:val="clear" w:color="auto" w:fill="auto"/>
            <w:noWrap/>
            <w:vAlign w:val="bottom"/>
            <w:hideMark/>
          </w:tcPr>
          <w:p w14:paraId="2AB1B7F6" w14:textId="54E84E76" w:rsidR="009E1B81" w:rsidRPr="009E1B81" w:rsidRDefault="009E1B81" w:rsidP="00564A06">
            <w:pPr>
              <w:spacing w:after="0" w:line="240" w:lineRule="auto"/>
              <w:jc w:val="right"/>
              <w:rPr>
                <w:rFonts w:ascii="Garamond" w:eastAsia="Times New Roman" w:hAnsi="Garamond" w:cs="Calibri"/>
                <w:b/>
                <w:bCs/>
                <w:color w:val="000000" w:themeColor="text1"/>
              </w:rPr>
            </w:pPr>
            <w:r w:rsidRPr="009E1B81">
              <w:rPr>
                <w:rFonts w:ascii="Garamond" w:hAnsi="Garamond" w:cs="Calibri"/>
                <w:b/>
                <w:bCs/>
                <w:color w:val="000000"/>
              </w:rPr>
              <w:t>Proportion Var</w:t>
            </w:r>
            <w:r w:rsidR="00564A06">
              <w:rPr>
                <w:rFonts w:ascii="Garamond" w:hAnsi="Garamond" w:cs="Calibri"/>
                <w:b/>
                <w:bCs/>
                <w:color w:val="000000"/>
              </w:rPr>
              <w:t>iance</w:t>
            </w:r>
          </w:p>
        </w:tc>
        <w:tc>
          <w:tcPr>
            <w:tcW w:w="1768" w:type="dxa"/>
            <w:tcBorders>
              <w:top w:val="single" w:sz="18" w:space="0" w:color="auto"/>
            </w:tcBorders>
            <w:shd w:val="clear" w:color="auto" w:fill="auto"/>
            <w:noWrap/>
            <w:vAlign w:val="bottom"/>
            <w:hideMark/>
          </w:tcPr>
          <w:p w14:paraId="07A67EAC" w14:textId="20AB0EF0" w:rsidR="009E1B81" w:rsidRPr="009E1B81" w:rsidRDefault="009E1B81" w:rsidP="009E1B81">
            <w:pPr>
              <w:spacing w:after="0" w:line="240" w:lineRule="auto"/>
              <w:jc w:val="center"/>
              <w:rPr>
                <w:rFonts w:ascii="Garamond" w:eastAsia="Times New Roman" w:hAnsi="Garamond" w:cs="Calibri"/>
                <w:color w:val="000000" w:themeColor="text1"/>
              </w:rPr>
            </w:pPr>
            <w:r w:rsidRPr="009E1B81">
              <w:rPr>
                <w:rFonts w:ascii="Garamond" w:hAnsi="Garamond" w:cs="Calibri"/>
                <w:color w:val="000000"/>
              </w:rPr>
              <w:t>0.24</w:t>
            </w:r>
          </w:p>
        </w:tc>
        <w:tc>
          <w:tcPr>
            <w:tcW w:w="1768" w:type="dxa"/>
            <w:tcBorders>
              <w:top w:val="single" w:sz="18" w:space="0" w:color="auto"/>
            </w:tcBorders>
            <w:shd w:val="clear" w:color="auto" w:fill="auto"/>
            <w:noWrap/>
            <w:vAlign w:val="bottom"/>
            <w:hideMark/>
          </w:tcPr>
          <w:p w14:paraId="502680CE" w14:textId="5D68DCE9" w:rsidR="009E1B81" w:rsidRPr="009E1B81" w:rsidRDefault="009E1B81" w:rsidP="009E1B81">
            <w:pPr>
              <w:spacing w:after="0" w:line="240" w:lineRule="auto"/>
              <w:jc w:val="center"/>
              <w:rPr>
                <w:rFonts w:ascii="Garamond" w:eastAsia="Times New Roman" w:hAnsi="Garamond" w:cs="Calibri"/>
                <w:b/>
                <w:bCs/>
                <w:color w:val="000000" w:themeColor="text1"/>
              </w:rPr>
            </w:pPr>
            <w:r w:rsidRPr="009E1B81">
              <w:rPr>
                <w:rFonts w:ascii="Garamond" w:hAnsi="Garamond" w:cs="Calibri"/>
                <w:color w:val="000000"/>
              </w:rPr>
              <w:t>0.17</w:t>
            </w:r>
          </w:p>
        </w:tc>
        <w:tc>
          <w:tcPr>
            <w:tcW w:w="1768" w:type="dxa"/>
            <w:tcBorders>
              <w:top w:val="single" w:sz="18" w:space="0" w:color="auto"/>
            </w:tcBorders>
            <w:shd w:val="clear" w:color="auto" w:fill="auto"/>
            <w:noWrap/>
            <w:vAlign w:val="bottom"/>
            <w:hideMark/>
          </w:tcPr>
          <w:p w14:paraId="54CB8CA2" w14:textId="1AEFBAAD" w:rsidR="009E1B81" w:rsidRPr="009E1B81" w:rsidRDefault="009E1B81" w:rsidP="009E1B81">
            <w:pPr>
              <w:spacing w:after="0" w:line="240" w:lineRule="auto"/>
              <w:jc w:val="center"/>
              <w:rPr>
                <w:rFonts w:ascii="Garamond" w:eastAsia="Times New Roman" w:hAnsi="Garamond" w:cs="Calibri"/>
                <w:color w:val="000000" w:themeColor="text1"/>
              </w:rPr>
            </w:pPr>
            <w:r w:rsidRPr="009E1B81">
              <w:rPr>
                <w:rFonts w:ascii="Garamond" w:hAnsi="Garamond" w:cs="Calibri"/>
                <w:color w:val="000000"/>
              </w:rPr>
              <w:t>0.15</w:t>
            </w:r>
          </w:p>
        </w:tc>
        <w:tc>
          <w:tcPr>
            <w:tcW w:w="1768" w:type="dxa"/>
            <w:tcBorders>
              <w:top w:val="single" w:sz="18" w:space="0" w:color="auto"/>
            </w:tcBorders>
            <w:shd w:val="clear" w:color="auto" w:fill="auto"/>
            <w:noWrap/>
            <w:vAlign w:val="bottom"/>
            <w:hideMark/>
          </w:tcPr>
          <w:p w14:paraId="56923278" w14:textId="79D94521" w:rsidR="009E1B81" w:rsidRPr="009E1B81" w:rsidRDefault="009E1B81" w:rsidP="009E1B81">
            <w:pPr>
              <w:spacing w:after="0" w:line="240" w:lineRule="auto"/>
              <w:jc w:val="center"/>
              <w:rPr>
                <w:rFonts w:ascii="Garamond" w:eastAsia="Times New Roman" w:hAnsi="Garamond" w:cs="Calibri"/>
                <w:color w:val="000000" w:themeColor="text1"/>
              </w:rPr>
            </w:pPr>
            <w:r w:rsidRPr="009E1B81">
              <w:rPr>
                <w:rFonts w:ascii="Garamond" w:hAnsi="Garamond" w:cs="Calibri"/>
                <w:color w:val="000000"/>
              </w:rPr>
              <w:t>0.12</w:t>
            </w:r>
          </w:p>
        </w:tc>
      </w:tr>
      <w:tr w:rsidR="002C0332" w14:paraId="6E117060" w14:textId="77777777" w:rsidTr="6D937728">
        <w:trPr>
          <w:trHeight w:val="369"/>
        </w:trPr>
        <w:tc>
          <w:tcPr>
            <w:tcW w:w="3157" w:type="dxa"/>
            <w:shd w:val="clear" w:color="auto" w:fill="auto"/>
            <w:noWrap/>
            <w:vAlign w:val="bottom"/>
            <w:hideMark/>
          </w:tcPr>
          <w:p w14:paraId="5DBC0F2A" w14:textId="2C7ABE44" w:rsidR="009E1B81" w:rsidRPr="009E1B81" w:rsidRDefault="009E1B81" w:rsidP="00564A06">
            <w:pPr>
              <w:spacing w:after="0" w:line="240" w:lineRule="auto"/>
              <w:jc w:val="right"/>
              <w:rPr>
                <w:rFonts w:ascii="Garamond" w:eastAsia="Times New Roman" w:hAnsi="Garamond" w:cs="Calibri"/>
                <w:b/>
                <w:bCs/>
                <w:color w:val="000000" w:themeColor="text1"/>
              </w:rPr>
            </w:pPr>
            <w:r w:rsidRPr="009E1B81">
              <w:rPr>
                <w:rFonts w:ascii="Garamond" w:hAnsi="Garamond" w:cs="Calibri"/>
                <w:b/>
                <w:bCs/>
                <w:color w:val="000000"/>
              </w:rPr>
              <w:t>Cumulative Var</w:t>
            </w:r>
            <w:r w:rsidR="00564A06">
              <w:rPr>
                <w:rFonts w:ascii="Garamond" w:hAnsi="Garamond" w:cs="Calibri"/>
                <w:b/>
                <w:bCs/>
                <w:color w:val="000000"/>
              </w:rPr>
              <w:t>iance</w:t>
            </w:r>
          </w:p>
        </w:tc>
        <w:tc>
          <w:tcPr>
            <w:tcW w:w="1768" w:type="dxa"/>
            <w:shd w:val="clear" w:color="auto" w:fill="auto"/>
            <w:noWrap/>
            <w:vAlign w:val="bottom"/>
            <w:hideMark/>
          </w:tcPr>
          <w:p w14:paraId="1E2983E6" w14:textId="257B29AD" w:rsidR="009E1B81" w:rsidRPr="009E1B81" w:rsidRDefault="009E1B81" w:rsidP="009E1B81">
            <w:pPr>
              <w:spacing w:after="0" w:line="240" w:lineRule="auto"/>
              <w:jc w:val="center"/>
              <w:rPr>
                <w:rFonts w:ascii="Garamond" w:eastAsia="Times New Roman" w:hAnsi="Garamond" w:cs="Calibri"/>
                <w:color w:val="000000" w:themeColor="text1"/>
              </w:rPr>
            </w:pPr>
            <w:r w:rsidRPr="009E1B81">
              <w:rPr>
                <w:rFonts w:ascii="Garamond" w:hAnsi="Garamond" w:cs="Calibri"/>
                <w:color w:val="000000"/>
              </w:rPr>
              <w:t>0.24</w:t>
            </w:r>
          </w:p>
        </w:tc>
        <w:tc>
          <w:tcPr>
            <w:tcW w:w="1768" w:type="dxa"/>
            <w:shd w:val="clear" w:color="auto" w:fill="auto"/>
            <w:noWrap/>
            <w:vAlign w:val="bottom"/>
            <w:hideMark/>
          </w:tcPr>
          <w:p w14:paraId="359511D9" w14:textId="00FA91FE" w:rsidR="009E1B81" w:rsidRPr="009E1B81" w:rsidRDefault="009E1B81" w:rsidP="009E1B81">
            <w:pPr>
              <w:spacing w:after="0" w:line="240" w:lineRule="auto"/>
              <w:jc w:val="center"/>
              <w:rPr>
                <w:rFonts w:ascii="Garamond" w:eastAsia="Times New Roman" w:hAnsi="Garamond" w:cs="Calibri"/>
                <w:b/>
                <w:bCs/>
                <w:color w:val="000000" w:themeColor="text1"/>
              </w:rPr>
            </w:pPr>
            <w:r w:rsidRPr="009E1B81">
              <w:rPr>
                <w:rFonts w:ascii="Garamond" w:hAnsi="Garamond" w:cs="Calibri"/>
                <w:color w:val="000000"/>
              </w:rPr>
              <w:t>0.42</w:t>
            </w:r>
          </w:p>
        </w:tc>
        <w:tc>
          <w:tcPr>
            <w:tcW w:w="1768" w:type="dxa"/>
            <w:shd w:val="clear" w:color="auto" w:fill="auto"/>
            <w:noWrap/>
            <w:vAlign w:val="bottom"/>
            <w:hideMark/>
          </w:tcPr>
          <w:p w14:paraId="28D1E363" w14:textId="27BF5CF8" w:rsidR="009E1B81" w:rsidRPr="009E1B81" w:rsidRDefault="009E1B81" w:rsidP="009E1B81">
            <w:pPr>
              <w:spacing w:after="0" w:line="240" w:lineRule="auto"/>
              <w:jc w:val="center"/>
              <w:rPr>
                <w:rFonts w:ascii="Garamond" w:eastAsia="Times New Roman" w:hAnsi="Garamond" w:cs="Calibri"/>
                <w:color w:val="000000" w:themeColor="text1"/>
              </w:rPr>
            </w:pPr>
            <w:r w:rsidRPr="009E1B81">
              <w:rPr>
                <w:rFonts w:ascii="Garamond" w:hAnsi="Garamond" w:cs="Calibri"/>
                <w:color w:val="000000"/>
              </w:rPr>
              <w:t>0.57</w:t>
            </w:r>
          </w:p>
        </w:tc>
        <w:tc>
          <w:tcPr>
            <w:tcW w:w="1768" w:type="dxa"/>
            <w:shd w:val="clear" w:color="auto" w:fill="auto"/>
            <w:noWrap/>
            <w:vAlign w:val="bottom"/>
            <w:hideMark/>
          </w:tcPr>
          <w:p w14:paraId="1C25B214" w14:textId="735E6990" w:rsidR="009E1B81" w:rsidRPr="009E1B81" w:rsidRDefault="009E1B81" w:rsidP="009E1B81">
            <w:pPr>
              <w:spacing w:after="0" w:line="240" w:lineRule="auto"/>
              <w:jc w:val="center"/>
              <w:rPr>
                <w:rFonts w:ascii="Garamond" w:eastAsia="Times New Roman" w:hAnsi="Garamond" w:cs="Calibri"/>
                <w:color w:val="000000" w:themeColor="text1"/>
              </w:rPr>
            </w:pPr>
            <w:r w:rsidRPr="009E1B81">
              <w:rPr>
                <w:rFonts w:ascii="Garamond" w:hAnsi="Garamond" w:cs="Calibri"/>
                <w:color w:val="000000"/>
              </w:rPr>
              <w:t>0.69</w:t>
            </w:r>
          </w:p>
        </w:tc>
      </w:tr>
    </w:tbl>
    <w:p w14:paraId="5BE86CFF" w14:textId="5A9D77EF" w:rsidR="0B90C3DB" w:rsidRDefault="0B90C3DB" w:rsidP="3895ADC0">
      <w:pPr>
        <w:spacing w:after="0" w:line="240" w:lineRule="auto"/>
        <w:rPr>
          <w:rFonts w:ascii="Garamond" w:hAnsi="Garamond"/>
        </w:rPr>
      </w:pPr>
    </w:p>
    <w:p w14:paraId="5E98BC0D" w14:textId="373CDEF9" w:rsidR="009A14F6" w:rsidRDefault="009A14F6" w:rsidP="75E57B0B">
      <w:pPr>
        <w:spacing w:after="0" w:line="240" w:lineRule="auto"/>
        <w:jc w:val="center"/>
        <w:rPr>
          <w:rFonts w:ascii="Garamond" w:hAnsi="Garamond"/>
          <w:b/>
          <w:bCs/>
        </w:rPr>
      </w:pPr>
    </w:p>
    <w:p w14:paraId="16FA873B" w14:textId="77777777" w:rsidR="00BD18B7" w:rsidRDefault="00BD18B7" w:rsidP="00BD18B7">
      <w:pPr>
        <w:spacing w:after="0" w:line="240" w:lineRule="auto"/>
        <w:rPr>
          <w:rFonts w:ascii="Garamond" w:hAnsi="Garamond"/>
          <w:b/>
          <w:bCs/>
        </w:rPr>
      </w:pPr>
    </w:p>
    <w:p w14:paraId="686E7837" w14:textId="77777777" w:rsidR="00316496" w:rsidRDefault="00316496" w:rsidP="00BD18B7">
      <w:pPr>
        <w:spacing w:after="0" w:line="240" w:lineRule="auto"/>
        <w:rPr>
          <w:rFonts w:ascii="Garamond" w:hAnsi="Garamond"/>
          <w:b/>
          <w:bCs/>
        </w:rPr>
      </w:pPr>
    </w:p>
    <w:p w14:paraId="49803865" w14:textId="53AC79AF" w:rsidR="3B4393E5" w:rsidRDefault="0876E3A6" w:rsidP="00BD18B7">
      <w:pPr>
        <w:spacing w:after="0" w:line="240" w:lineRule="auto"/>
        <w:jc w:val="center"/>
        <w:rPr>
          <w:rFonts w:ascii="Garamond" w:hAnsi="Garamond"/>
        </w:rPr>
      </w:pPr>
      <w:r w:rsidRPr="0B90C3DB">
        <w:rPr>
          <w:rFonts w:ascii="Garamond" w:hAnsi="Garamond"/>
          <w:b/>
          <w:bCs/>
        </w:rPr>
        <w:lastRenderedPageBreak/>
        <w:t xml:space="preserve">Appendix </w:t>
      </w:r>
      <w:r w:rsidR="2973E1A8" w:rsidRPr="0B90C3DB">
        <w:rPr>
          <w:rFonts w:ascii="Garamond" w:hAnsi="Garamond"/>
          <w:b/>
          <w:bCs/>
        </w:rPr>
        <w:t>B</w:t>
      </w:r>
      <w:r w:rsidRPr="0B90C3DB">
        <w:rPr>
          <w:rFonts w:ascii="Garamond" w:hAnsi="Garamond"/>
        </w:rPr>
        <w:t xml:space="preserve">: </w:t>
      </w:r>
      <w:r w:rsidR="0DD3BBA9" w:rsidRPr="0B90C3DB">
        <w:rPr>
          <w:rFonts w:ascii="Garamond" w:hAnsi="Garamond"/>
        </w:rPr>
        <w:t>CDP locations for health data</w:t>
      </w:r>
    </w:p>
    <w:p w14:paraId="35729632" w14:textId="4D2B34BC" w:rsidR="0B90C3DB" w:rsidRDefault="0B90C3DB" w:rsidP="0B90C3DB">
      <w:pPr>
        <w:spacing w:after="0" w:line="240" w:lineRule="auto"/>
        <w:jc w:val="center"/>
        <w:rPr>
          <w:rFonts w:ascii="Garamond" w:hAnsi="Garamond"/>
        </w:rPr>
      </w:pPr>
    </w:p>
    <w:p w14:paraId="59397775" w14:textId="25DFAF5D" w:rsidR="3B4393E5" w:rsidRDefault="4314245F" w:rsidP="46D4DED5">
      <w:pPr>
        <w:spacing w:after="0" w:line="240" w:lineRule="auto"/>
        <w:jc w:val="center"/>
        <w:rPr>
          <w:rFonts w:ascii="Garamond" w:hAnsi="Garamond"/>
        </w:rPr>
      </w:pPr>
      <w:r>
        <w:rPr>
          <w:noProof/>
        </w:rPr>
        <w:drawing>
          <wp:inline distT="0" distB="0" distL="0" distR="0" wp14:anchorId="0D5D7A00" wp14:editId="52725F9D">
            <wp:extent cx="4743450" cy="3664012"/>
            <wp:effectExtent l="0" t="0" r="0" b="0"/>
            <wp:docPr id="439124726" name="Picture 43912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24726"/>
                    <pic:cNvPicPr/>
                  </pic:nvPicPr>
                  <pic:blipFill>
                    <a:blip r:embed="rId59">
                      <a:extLst>
                        <a:ext uri="{28A0092B-C50C-407E-A947-70E740481C1C}">
                          <a14:useLocalDpi xmlns:a14="http://schemas.microsoft.com/office/drawing/2010/main" val="0"/>
                        </a:ext>
                      </a:extLst>
                    </a:blip>
                    <a:stretch>
                      <a:fillRect/>
                    </a:stretch>
                  </pic:blipFill>
                  <pic:spPr>
                    <a:xfrm>
                      <a:off x="0" y="0"/>
                      <a:ext cx="4743450" cy="3664012"/>
                    </a:xfrm>
                    <a:prstGeom prst="rect">
                      <a:avLst/>
                    </a:prstGeom>
                  </pic:spPr>
                </pic:pic>
              </a:graphicData>
            </a:graphic>
          </wp:inline>
        </w:drawing>
      </w:r>
    </w:p>
    <w:p w14:paraId="529FDF50" w14:textId="6129555D" w:rsidR="00215233" w:rsidRDefault="0E0BE015" w:rsidP="0B90C3DB">
      <w:pPr>
        <w:pStyle w:val="NoSpacing"/>
        <w:ind w:left="-20" w:right="-20"/>
        <w:jc w:val="center"/>
        <w:rPr>
          <w:rFonts w:ascii="Garamond" w:eastAsia="Garamond" w:hAnsi="Garamond" w:cs="Garamond"/>
        </w:rPr>
      </w:pPr>
      <w:r w:rsidRPr="0B90C3DB">
        <w:rPr>
          <w:rFonts w:ascii="Garamond" w:eastAsia="Garamond" w:hAnsi="Garamond" w:cs="Garamond"/>
          <w:b/>
          <w:bCs/>
        </w:rPr>
        <w:t>Figure B.</w:t>
      </w:r>
      <w:r w:rsidRPr="0B90C3DB">
        <w:rPr>
          <w:rFonts w:ascii="Garamond" w:eastAsia="Garamond" w:hAnsi="Garamond" w:cs="Garamond"/>
        </w:rPr>
        <w:t xml:space="preserve"> </w:t>
      </w:r>
      <w:r w:rsidR="006E70D5">
        <w:rPr>
          <w:rFonts w:ascii="Garamond" w:eastAsia="Garamond" w:hAnsi="Garamond" w:cs="Garamond"/>
        </w:rPr>
        <w:t>Spatial distribution of health data locations</w:t>
      </w:r>
      <w:r w:rsidRPr="0B90C3DB">
        <w:rPr>
          <w:rFonts w:ascii="Garamond" w:eastAsia="Garamond" w:hAnsi="Garamond" w:cs="Garamond"/>
        </w:rPr>
        <w:t>.</w:t>
      </w:r>
    </w:p>
    <w:p w14:paraId="7D1B448B" w14:textId="77777777" w:rsidR="00215233" w:rsidRDefault="00215233" w:rsidP="6D937728">
      <w:pPr>
        <w:spacing w:after="0" w:line="240" w:lineRule="auto"/>
        <w:rPr>
          <w:rFonts w:ascii="Garamond" w:hAnsi="Garamond"/>
        </w:rPr>
      </w:pPr>
    </w:p>
    <w:p w14:paraId="4ED1B88E" w14:textId="46ED943E" w:rsidR="0B90C3DB" w:rsidRDefault="0B90C3DB" w:rsidP="0B90C3DB">
      <w:pPr>
        <w:spacing w:after="0" w:line="240" w:lineRule="auto"/>
        <w:rPr>
          <w:rFonts w:ascii="Garamond" w:hAnsi="Garamond"/>
        </w:rPr>
      </w:pPr>
    </w:p>
    <w:p w14:paraId="03BF66A8" w14:textId="615DB352" w:rsidR="00D36250" w:rsidRDefault="00D36250" w:rsidP="00D36250">
      <w:pPr>
        <w:spacing w:after="0" w:line="240" w:lineRule="auto"/>
        <w:rPr>
          <w:rFonts w:ascii="Garamond" w:hAnsi="Garamond"/>
        </w:rPr>
      </w:pPr>
      <w:r w:rsidRPr="3B4393E5">
        <w:rPr>
          <w:rFonts w:ascii="Garamond" w:hAnsi="Garamond"/>
        </w:rPr>
        <w:t>Table</w:t>
      </w:r>
      <w:r>
        <w:rPr>
          <w:rFonts w:ascii="Garamond" w:hAnsi="Garamond"/>
        </w:rPr>
        <w:t xml:space="preserve"> B</w:t>
      </w:r>
      <w:r w:rsidRPr="3B4393E5">
        <w:rPr>
          <w:rFonts w:ascii="Garamond" w:hAnsi="Garamond"/>
        </w:rPr>
        <w:t xml:space="preserve"> </w:t>
      </w:r>
    </w:p>
    <w:p w14:paraId="53E2652E" w14:textId="5A591AF9" w:rsidR="0B90C3DB" w:rsidRPr="004E62AB" w:rsidRDefault="00082B04" w:rsidP="0B90C3DB">
      <w:pPr>
        <w:spacing w:after="0" w:line="240" w:lineRule="auto"/>
        <w:rPr>
          <w:rFonts w:ascii="Garamond" w:hAnsi="Garamond"/>
          <w:i/>
        </w:rPr>
      </w:pPr>
      <w:r>
        <w:rPr>
          <w:rFonts w:ascii="Garamond" w:hAnsi="Garamond"/>
          <w:i/>
        </w:rPr>
        <w:t xml:space="preserve">List of </w:t>
      </w:r>
      <w:r w:rsidR="00D36250">
        <w:rPr>
          <w:rFonts w:ascii="Garamond" w:hAnsi="Garamond"/>
          <w:i/>
        </w:rPr>
        <w:t>Sarasota County Census-designated Places</w:t>
      </w:r>
      <w:r>
        <w:rPr>
          <w:rFonts w:ascii="Garamond" w:hAnsi="Garamond"/>
          <w:i/>
        </w:rPr>
        <w:t xml:space="preserve"> (CDPs)</w:t>
      </w:r>
    </w:p>
    <w:tbl>
      <w:tblPr>
        <w:tblStyle w:val="TableGrid"/>
        <w:tblW w:w="9149" w:type="dxa"/>
        <w:jc w:val="center"/>
        <w:tblInd w:w="0" w:type="dxa"/>
        <w:tblLook w:val="04A0" w:firstRow="1" w:lastRow="0" w:firstColumn="1" w:lastColumn="0" w:noHBand="0" w:noVBand="1"/>
      </w:tblPr>
      <w:tblGrid>
        <w:gridCol w:w="1968"/>
        <w:gridCol w:w="2084"/>
        <w:gridCol w:w="2200"/>
        <w:gridCol w:w="2897"/>
      </w:tblGrid>
      <w:tr w:rsidR="00EF35DB" w:rsidRPr="00BE0913" w14:paraId="1261D6BE" w14:textId="77777777" w:rsidTr="004E62AB">
        <w:trPr>
          <w:trHeight w:val="656"/>
          <w:jc w:val="center"/>
        </w:trPr>
        <w:tc>
          <w:tcPr>
            <w:tcW w:w="9149" w:type="dxa"/>
            <w:gridSpan w:val="4"/>
            <w:tcBorders>
              <w:top w:val="single" w:sz="4" w:space="0" w:color="auto"/>
              <w:left w:val="single" w:sz="4" w:space="0" w:color="auto"/>
              <w:bottom w:val="single" w:sz="4" w:space="0" w:color="auto"/>
              <w:right w:val="single" w:sz="4" w:space="0" w:color="auto"/>
            </w:tcBorders>
            <w:shd w:val="clear" w:color="auto" w:fill="4F81BD" w:themeFill="accent1"/>
            <w:noWrap/>
            <w:vAlign w:val="center"/>
          </w:tcPr>
          <w:p w14:paraId="354AD1DD" w14:textId="1EE70E4D" w:rsidR="001C7779" w:rsidRPr="004E62AB" w:rsidRDefault="001C7779" w:rsidP="004E62AB">
            <w:pPr>
              <w:jc w:val="center"/>
              <w:rPr>
                <w:rFonts w:ascii="Garamond" w:eastAsia="Times New Roman" w:hAnsi="Garamond" w:cs="Calibri"/>
                <w:b/>
                <w:bCs/>
                <w:color w:val="FFFFFF" w:themeColor="background1"/>
              </w:rPr>
            </w:pPr>
            <w:r w:rsidRPr="004E62AB">
              <w:rPr>
                <w:rFonts w:ascii="Garamond" w:eastAsia="Times New Roman" w:hAnsi="Garamond" w:cs="Calibri"/>
                <w:b/>
                <w:bCs/>
                <w:color w:val="FFFFFF" w:themeColor="background1"/>
              </w:rPr>
              <w:t>Sarasota County Census-designated Places</w:t>
            </w:r>
          </w:p>
        </w:tc>
      </w:tr>
      <w:tr w:rsidR="001C7779" w:rsidRPr="00BE0913" w14:paraId="77E53050" w14:textId="77777777" w:rsidTr="004E62AB">
        <w:trPr>
          <w:trHeight w:val="35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3B39E13D"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Venice</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3682A86B"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Kensington Park</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4D83E0BF"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Pinecraft</w:t>
            </w:r>
          </w:p>
        </w:tc>
        <w:tc>
          <w:tcPr>
            <w:tcW w:w="2897" w:type="dxa"/>
            <w:tcBorders>
              <w:top w:val="single" w:sz="4" w:space="0" w:color="auto"/>
              <w:left w:val="single" w:sz="4" w:space="0" w:color="auto"/>
              <w:bottom w:val="single" w:sz="4" w:space="0" w:color="auto"/>
              <w:right w:val="single" w:sz="4" w:space="0" w:color="auto"/>
            </w:tcBorders>
            <w:noWrap/>
            <w:vAlign w:val="center"/>
            <w:hideMark/>
          </w:tcPr>
          <w:p w14:paraId="5751CAFD"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The Meadows</w:t>
            </w:r>
          </w:p>
        </w:tc>
      </w:tr>
      <w:tr w:rsidR="001C7779" w:rsidRPr="00BE0913" w14:paraId="705811C3" w14:textId="77777777" w:rsidTr="004E62AB">
        <w:trPr>
          <w:trHeight w:val="413"/>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2E7B5630"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Longboat Key</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4CA64348"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Lake Sarasota</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217004D0"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Plantation</w:t>
            </w:r>
          </w:p>
        </w:tc>
        <w:tc>
          <w:tcPr>
            <w:tcW w:w="2897" w:type="dxa"/>
            <w:tcBorders>
              <w:top w:val="single" w:sz="4" w:space="0" w:color="auto"/>
              <w:left w:val="single" w:sz="4" w:space="0" w:color="auto"/>
              <w:bottom w:val="single" w:sz="4" w:space="0" w:color="auto"/>
              <w:right w:val="single" w:sz="4" w:space="0" w:color="auto"/>
            </w:tcBorders>
            <w:noWrap/>
            <w:vAlign w:val="center"/>
            <w:hideMark/>
          </w:tcPr>
          <w:p w14:paraId="6175695D" w14:textId="77777777" w:rsidR="009F6471" w:rsidRPr="004E62AB" w:rsidRDefault="009F6471" w:rsidP="004E62AB">
            <w:pPr>
              <w:jc w:val="center"/>
              <w:rPr>
                <w:rFonts w:ascii="Garamond" w:eastAsia="Times New Roman" w:hAnsi="Garamond" w:cs="Calibri"/>
                <w:color w:val="000000"/>
              </w:rPr>
            </w:pPr>
            <w:proofErr w:type="spellStart"/>
            <w:r w:rsidRPr="004E62AB">
              <w:rPr>
                <w:rFonts w:ascii="Garamond" w:eastAsia="Times New Roman" w:hAnsi="Garamond" w:cs="Calibri"/>
                <w:color w:val="000000"/>
              </w:rPr>
              <w:t>Vamo</w:t>
            </w:r>
            <w:proofErr w:type="spellEnd"/>
          </w:p>
        </w:tc>
      </w:tr>
      <w:tr w:rsidR="001C7779" w:rsidRPr="00BE0913" w14:paraId="57ACAC7E" w14:textId="77777777" w:rsidTr="004E62AB">
        <w:trPr>
          <w:trHeight w:val="395"/>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7DAE6524"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North Port</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266B074C"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Lakewood Ranch</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7303B3C4"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Port Charlotte</w:t>
            </w:r>
          </w:p>
        </w:tc>
        <w:tc>
          <w:tcPr>
            <w:tcW w:w="2897" w:type="dxa"/>
            <w:tcBorders>
              <w:top w:val="single" w:sz="4" w:space="0" w:color="auto"/>
              <w:left w:val="single" w:sz="4" w:space="0" w:color="auto"/>
              <w:bottom w:val="single" w:sz="4" w:space="0" w:color="auto"/>
              <w:right w:val="single" w:sz="4" w:space="0" w:color="auto"/>
            </w:tcBorders>
            <w:noWrap/>
            <w:vAlign w:val="center"/>
            <w:hideMark/>
          </w:tcPr>
          <w:p w14:paraId="70145924"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Venice Gardens</w:t>
            </w:r>
          </w:p>
        </w:tc>
      </w:tr>
      <w:tr w:rsidR="001C7779" w:rsidRPr="00BE0913" w14:paraId="43220A3F" w14:textId="77777777" w:rsidTr="004E62AB">
        <w:trPr>
          <w:trHeight w:val="404"/>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66245B4"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Sarasota</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5318BB65"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Laurel</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76D9E396"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Ridge Wood Heights</w:t>
            </w:r>
          </w:p>
        </w:tc>
        <w:tc>
          <w:tcPr>
            <w:tcW w:w="2897" w:type="dxa"/>
            <w:tcBorders>
              <w:top w:val="single" w:sz="4" w:space="0" w:color="auto"/>
              <w:left w:val="single" w:sz="4" w:space="0" w:color="auto"/>
              <w:bottom w:val="single" w:sz="4" w:space="0" w:color="auto"/>
              <w:right w:val="single" w:sz="4" w:space="0" w:color="auto"/>
            </w:tcBorders>
            <w:noWrap/>
            <w:vAlign w:val="center"/>
            <w:hideMark/>
          </w:tcPr>
          <w:p w14:paraId="1FFCDFCA"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Warm Mineral Springs</w:t>
            </w:r>
          </w:p>
        </w:tc>
      </w:tr>
      <w:tr w:rsidR="001C7779" w:rsidRPr="00BE0913" w14:paraId="1D89F828" w14:textId="77777777" w:rsidTr="004E62AB">
        <w:trPr>
          <w:trHeight w:val="431"/>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0BEFDFC4"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Bee Ridge</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0C68239E"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Manasota Key</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091FFFB6" w14:textId="77777777" w:rsidR="001C7779" w:rsidRPr="001C7779" w:rsidRDefault="001C7779" w:rsidP="001C7779">
            <w:pPr>
              <w:jc w:val="center"/>
              <w:rPr>
                <w:rFonts w:ascii="Garamond" w:eastAsia="Times New Roman" w:hAnsi="Garamond" w:cs="Calibri"/>
                <w:color w:val="000000"/>
              </w:rPr>
            </w:pPr>
            <w:r w:rsidRPr="004E62AB">
              <w:rPr>
                <w:rFonts w:ascii="Garamond" w:eastAsia="Times New Roman" w:hAnsi="Garamond" w:cs="Calibri"/>
                <w:color w:val="000000"/>
              </w:rPr>
              <w:t>Sarasota Springs</w:t>
            </w:r>
          </w:p>
        </w:tc>
        <w:tc>
          <w:tcPr>
            <w:tcW w:w="2897" w:type="dxa"/>
            <w:tcBorders>
              <w:top w:val="single" w:sz="4" w:space="0" w:color="auto"/>
              <w:left w:val="single" w:sz="4" w:space="0" w:color="auto"/>
              <w:bottom w:val="single" w:sz="4" w:space="0" w:color="auto"/>
              <w:right w:val="single" w:sz="4" w:space="0" w:color="auto"/>
            </w:tcBorders>
            <w:vAlign w:val="center"/>
          </w:tcPr>
          <w:p w14:paraId="122B2DD5" w14:textId="0B9FB644" w:rsidR="001C7779" w:rsidRPr="004E62AB" w:rsidRDefault="001C7779" w:rsidP="004E62AB">
            <w:pPr>
              <w:jc w:val="center"/>
              <w:rPr>
                <w:rFonts w:ascii="Garamond" w:eastAsia="Times New Roman" w:hAnsi="Garamond" w:cs="Calibri"/>
                <w:color w:val="000000"/>
              </w:rPr>
            </w:pPr>
          </w:p>
        </w:tc>
      </w:tr>
      <w:tr w:rsidR="001C7779" w:rsidRPr="00BE0913" w14:paraId="3B8E4A61" w14:textId="77777777" w:rsidTr="004E62AB">
        <w:trPr>
          <w:trHeight w:val="413"/>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101DDB6"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Desoto Acres</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4FA37E63"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Nokomis</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4E346BB0"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Siesta Key</w:t>
            </w:r>
          </w:p>
        </w:tc>
        <w:tc>
          <w:tcPr>
            <w:tcW w:w="2897" w:type="dxa"/>
            <w:tcBorders>
              <w:top w:val="single" w:sz="4" w:space="0" w:color="auto"/>
              <w:left w:val="single" w:sz="4" w:space="0" w:color="auto"/>
              <w:bottom w:val="single" w:sz="4" w:space="0" w:color="auto"/>
              <w:right w:val="single" w:sz="4" w:space="0" w:color="auto"/>
            </w:tcBorders>
            <w:noWrap/>
            <w:vAlign w:val="center"/>
            <w:hideMark/>
          </w:tcPr>
          <w:p w14:paraId="4C1422F7" w14:textId="77777777" w:rsidR="009F6471" w:rsidRPr="004E62AB" w:rsidRDefault="009F6471" w:rsidP="004E62AB">
            <w:pPr>
              <w:jc w:val="center"/>
              <w:rPr>
                <w:rFonts w:ascii="Garamond" w:eastAsia="Times New Roman" w:hAnsi="Garamond" w:cs="Calibri"/>
                <w:color w:val="000000"/>
              </w:rPr>
            </w:pPr>
          </w:p>
        </w:tc>
      </w:tr>
      <w:tr w:rsidR="001C7779" w:rsidRPr="00BE0913" w14:paraId="445438D6" w14:textId="77777777" w:rsidTr="004E62AB">
        <w:trPr>
          <w:trHeight w:val="386"/>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CC82D40"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Desoto Lakes</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067CCB11"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North Sarasota</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7C870458" w14:textId="77777777" w:rsidR="009F6471" w:rsidRPr="004E62AB" w:rsidRDefault="009F6471" w:rsidP="004E62AB">
            <w:pPr>
              <w:jc w:val="center"/>
              <w:rPr>
                <w:rFonts w:ascii="Garamond" w:eastAsia="Times New Roman" w:hAnsi="Garamond" w:cs="Calibri"/>
                <w:color w:val="000000"/>
              </w:rPr>
            </w:pPr>
            <w:r w:rsidRPr="004E62AB">
              <w:rPr>
                <w:rFonts w:ascii="Garamond" w:eastAsia="Times New Roman" w:hAnsi="Garamond" w:cs="Calibri"/>
                <w:color w:val="000000"/>
              </w:rPr>
              <w:t>Southgate</w:t>
            </w:r>
          </w:p>
        </w:tc>
        <w:tc>
          <w:tcPr>
            <w:tcW w:w="2897" w:type="dxa"/>
            <w:tcBorders>
              <w:top w:val="single" w:sz="4" w:space="0" w:color="auto"/>
              <w:left w:val="single" w:sz="4" w:space="0" w:color="auto"/>
              <w:bottom w:val="single" w:sz="4" w:space="0" w:color="auto"/>
              <w:right w:val="single" w:sz="4" w:space="0" w:color="auto"/>
            </w:tcBorders>
            <w:noWrap/>
            <w:vAlign w:val="center"/>
            <w:hideMark/>
          </w:tcPr>
          <w:p w14:paraId="62BE9482" w14:textId="77777777" w:rsidR="009F6471" w:rsidRPr="004E62AB" w:rsidRDefault="009F6471" w:rsidP="004E62AB">
            <w:pPr>
              <w:jc w:val="center"/>
              <w:rPr>
                <w:rFonts w:ascii="Garamond" w:eastAsia="Times New Roman" w:hAnsi="Garamond" w:cs="Calibri"/>
                <w:color w:val="000000"/>
              </w:rPr>
            </w:pPr>
          </w:p>
        </w:tc>
      </w:tr>
      <w:tr w:rsidR="001C7779" w:rsidRPr="00BE0913" w14:paraId="7C1A30E6" w14:textId="77777777" w:rsidTr="004E62AB">
        <w:trPr>
          <w:trHeight w:val="368"/>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6E153C03"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Englewood</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3FAC29DD"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 xml:space="preserve">Old </w:t>
            </w:r>
            <w:proofErr w:type="spellStart"/>
            <w:r w:rsidRPr="004E62AB">
              <w:rPr>
                <w:rFonts w:ascii="Garamond" w:eastAsia="Times New Roman" w:hAnsi="Garamond" w:cs="Calibri"/>
                <w:color w:val="000000"/>
              </w:rPr>
              <w:t>Miakka</w:t>
            </w:r>
            <w:proofErr w:type="spellEnd"/>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2DFC896" w14:textId="77777777" w:rsidR="001C7779" w:rsidRPr="001C7779" w:rsidRDefault="001C7779" w:rsidP="001C7779">
            <w:pPr>
              <w:jc w:val="center"/>
              <w:rPr>
                <w:rFonts w:ascii="Garamond" w:eastAsia="Times New Roman" w:hAnsi="Garamond" w:cs="Calibri"/>
                <w:color w:val="000000"/>
              </w:rPr>
            </w:pPr>
            <w:r w:rsidRPr="004E62AB">
              <w:rPr>
                <w:rFonts w:ascii="Garamond" w:eastAsia="Times New Roman" w:hAnsi="Garamond" w:cs="Calibri"/>
                <w:color w:val="000000"/>
              </w:rPr>
              <w:t>South Gate Ridge</w:t>
            </w:r>
          </w:p>
        </w:tc>
        <w:tc>
          <w:tcPr>
            <w:tcW w:w="2897" w:type="dxa"/>
            <w:tcBorders>
              <w:top w:val="single" w:sz="4" w:space="0" w:color="auto"/>
              <w:left w:val="single" w:sz="4" w:space="0" w:color="auto"/>
              <w:bottom w:val="single" w:sz="4" w:space="0" w:color="auto"/>
              <w:right w:val="single" w:sz="4" w:space="0" w:color="auto"/>
            </w:tcBorders>
            <w:vAlign w:val="center"/>
          </w:tcPr>
          <w:p w14:paraId="4ACED6FB" w14:textId="4282E6DF" w:rsidR="001C7779" w:rsidRPr="004E62AB" w:rsidRDefault="001C7779" w:rsidP="004E62AB">
            <w:pPr>
              <w:jc w:val="center"/>
              <w:rPr>
                <w:rFonts w:ascii="Garamond" w:eastAsia="Times New Roman" w:hAnsi="Garamond" w:cs="Calibri"/>
                <w:color w:val="000000"/>
              </w:rPr>
            </w:pPr>
          </w:p>
        </w:tc>
      </w:tr>
      <w:tr w:rsidR="001C7779" w:rsidRPr="00BE0913" w14:paraId="32872731" w14:textId="77777777" w:rsidTr="004E62AB">
        <w:trPr>
          <w:trHeight w:val="431"/>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3D2DFF8"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Fruitville</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1BE6DCAD"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Osprey</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6B6F60C0" w14:textId="77777777" w:rsidR="001C7779" w:rsidRPr="001C7779" w:rsidRDefault="001C7779" w:rsidP="001C7779">
            <w:pPr>
              <w:jc w:val="center"/>
              <w:rPr>
                <w:rFonts w:ascii="Garamond" w:eastAsia="Times New Roman" w:hAnsi="Garamond" w:cs="Calibri"/>
                <w:color w:val="000000"/>
              </w:rPr>
            </w:pPr>
            <w:r w:rsidRPr="004E62AB">
              <w:rPr>
                <w:rFonts w:ascii="Garamond" w:eastAsia="Times New Roman" w:hAnsi="Garamond" w:cs="Calibri"/>
                <w:color w:val="000000"/>
              </w:rPr>
              <w:t>South Sarasota</w:t>
            </w:r>
          </w:p>
        </w:tc>
        <w:tc>
          <w:tcPr>
            <w:tcW w:w="2897" w:type="dxa"/>
            <w:tcBorders>
              <w:top w:val="single" w:sz="4" w:space="0" w:color="auto"/>
              <w:left w:val="single" w:sz="4" w:space="0" w:color="auto"/>
              <w:bottom w:val="single" w:sz="4" w:space="0" w:color="auto"/>
              <w:right w:val="single" w:sz="4" w:space="0" w:color="auto"/>
            </w:tcBorders>
            <w:vAlign w:val="center"/>
          </w:tcPr>
          <w:p w14:paraId="02AC9971" w14:textId="15BF6AC2" w:rsidR="001C7779" w:rsidRPr="004E62AB" w:rsidRDefault="001C7779" w:rsidP="004E62AB">
            <w:pPr>
              <w:jc w:val="center"/>
              <w:rPr>
                <w:rFonts w:ascii="Garamond" w:eastAsia="Times New Roman" w:hAnsi="Garamond" w:cs="Calibri"/>
                <w:color w:val="000000"/>
              </w:rPr>
            </w:pPr>
          </w:p>
        </w:tc>
      </w:tr>
      <w:tr w:rsidR="001C7779" w:rsidRPr="00BE0913" w14:paraId="3DE98AFB" w14:textId="77777777" w:rsidTr="004E62AB">
        <w:trPr>
          <w:trHeight w:val="395"/>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05F763EA"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Gulf Gate</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7EC0BBB4" w14:textId="77777777" w:rsidR="001C7779" w:rsidRPr="004E62AB" w:rsidRDefault="001C7779" w:rsidP="004E62AB">
            <w:pPr>
              <w:jc w:val="center"/>
              <w:rPr>
                <w:rFonts w:ascii="Garamond" w:eastAsia="Times New Roman" w:hAnsi="Garamond" w:cs="Calibri"/>
                <w:color w:val="000000"/>
              </w:rPr>
            </w:pPr>
            <w:r w:rsidRPr="004E62AB">
              <w:rPr>
                <w:rFonts w:ascii="Garamond" w:eastAsia="Times New Roman" w:hAnsi="Garamond" w:cs="Calibri"/>
                <w:color w:val="000000"/>
              </w:rPr>
              <w:t>Palmer Ranch</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643E9ED1" w14:textId="77777777" w:rsidR="001C7779" w:rsidRPr="001C7779" w:rsidRDefault="001C7779" w:rsidP="001C7779">
            <w:pPr>
              <w:jc w:val="center"/>
              <w:rPr>
                <w:rFonts w:ascii="Garamond" w:eastAsia="Times New Roman" w:hAnsi="Garamond" w:cs="Calibri"/>
                <w:color w:val="000000"/>
              </w:rPr>
            </w:pPr>
            <w:r w:rsidRPr="004E62AB">
              <w:rPr>
                <w:rFonts w:ascii="Garamond" w:eastAsia="Times New Roman" w:hAnsi="Garamond" w:cs="Calibri"/>
                <w:color w:val="000000"/>
              </w:rPr>
              <w:t>South Venice</w:t>
            </w:r>
          </w:p>
        </w:tc>
        <w:tc>
          <w:tcPr>
            <w:tcW w:w="2897" w:type="dxa"/>
            <w:tcBorders>
              <w:top w:val="single" w:sz="4" w:space="0" w:color="auto"/>
              <w:left w:val="single" w:sz="4" w:space="0" w:color="auto"/>
              <w:bottom w:val="single" w:sz="4" w:space="0" w:color="auto"/>
              <w:right w:val="single" w:sz="4" w:space="0" w:color="auto"/>
            </w:tcBorders>
            <w:vAlign w:val="center"/>
          </w:tcPr>
          <w:p w14:paraId="42EDF555" w14:textId="5B40E92F" w:rsidR="001C7779" w:rsidRPr="004E62AB" w:rsidRDefault="001C7779" w:rsidP="004E62AB">
            <w:pPr>
              <w:jc w:val="center"/>
              <w:rPr>
                <w:rFonts w:ascii="Garamond" w:eastAsia="Times New Roman" w:hAnsi="Garamond" w:cs="Calibri"/>
                <w:color w:val="000000"/>
              </w:rPr>
            </w:pPr>
          </w:p>
        </w:tc>
      </w:tr>
    </w:tbl>
    <w:p w14:paraId="754B4EB5" w14:textId="77777777" w:rsidR="006A5E5C" w:rsidRDefault="006A5E5C" w:rsidP="0B90C3DB">
      <w:pPr>
        <w:spacing w:after="0" w:line="240" w:lineRule="auto"/>
        <w:rPr>
          <w:rFonts w:ascii="Garamond" w:hAnsi="Garamond"/>
        </w:rPr>
      </w:pPr>
    </w:p>
    <w:p w14:paraId="7D0D5DB5" w14:textId="50FB7DB6" w:rsidR="0B90C3DB" w:rsidRDefault="0B90C3DB" w:rsidP="0B90C3DB">
      <w:pPr>
        <w:spacing w:after="0" w:line="240" w:lineRule="auto"/>
        <w:rPr>
          <w:rFonts w:ascii="Garamond" w:hAnsi="Garamond"/>
        </w:rPr>
      </w:pPr>
    </w:p>
    <w:p w14:paraId="1F8F627F" w14:textId="15FCFE70" w:rsidR="75E57B0B" w:rsidRDefault="29070BCF" w:rsidP="0B90C3DB">
      <w:pPr>
        <w:spacing w:after="0" w:line="240" w:lineRule="auto"/>
        <w:jc w:val="center"/>
        <w:rPr>
          <w:rFonts w:ascii="Garamond" w:hAnsi="Garamond"/>
        </w:rPr>
      </w:pPr>
      <w:r w:rsidRPr="0B90C3DB">
        <w:rPr>
          <w:rFonts w:ascii="Garamond" w:hAnsi="Garamond"/>
          <w:b/>
          <w:bCs/>
        </w:rPr>
        <w:lastRenderedPageBreak/>
        <w:t xml:space="preserve">Appendix </w:t>
      </w:r>
      <w:r w:rsidR="3869C380" w:rsidRPr="0B90C3DB">
        <w:rPr>
          <w:rFonts w:ascii="Garamond" w:hAnsi="Garamond"/>
          <w:b/>
          <w:bCs/>
        </w:rPr>
        <w:t>C</w:t>
      </w:r>
      <w:r w:rsidRPr="0B90C3DB">
        <w:rPr>
          <w:rFonts w:ascii="Garamond" w:hAnsi="Garamond"/>
        </w:rPr>
        <w:t xml:space="preserve">: </w:t>
      </w:r>
      <w:r w:rsidR="1F1353B3" w:rsidRPr="0B90C3DB">
        <w:rPr>
          <w:rFonts w:ascii="Garamond" w:hAnsi="Garamond"/>
        </w:rPr>
        <w:t>Individual</w:t>
      </w:r>
      <w:r w:rsidR="7DDED0A7" w:rsidRPr="0B90C3DB">
        <w:rPr>
          <w:rFonts w:ascii="Garamond" w:hAnsi="Garamond"/>
        </w:rPr>
        <w:t xml:space="preserve"> demographic data </w:t>
      </w:r>
      <w:r w:rsidR="3DD95BF0" w:rsidRPr="0B90C3DB">
        <w:rPr>
          <w:rFonts w:ascii="Garamond" w:hAnsi="Garamond"/>
        </w:rPr>
        <w:t xml:space="preserve">breakdown </w:t>
      </w:r>
      <w:r w:rsidR="7DDED0A7" w:rsidRPr="0B90C3DB">
        <w:rPr>
          <w:rFonts w:ascii="Garamond" w:hAnsi="Garamond"/>
        </w:rPr>
        <w:t>by variable</w:t>
      </w:r>
    </w:p>
    <w:p w14:paraId="4EA945C9" w14:textId="4F74D740" w:rsidR="75E57B0B" w:rsidRDefault="75E57B0B" w:rsidP="0B90C3DB">
      <w:pPr>
        <w:pStyle w:val="NoSpacing"/>
        <w:ind w:left="-20" w:right="-20"/>
        <w:jc w:val="center"/>
        <w:rPr>
          <w:rFonts w:ascii="Garamond" w:eastAsia="Garamond" w:hAnsi="Garamond" w:cs="Garamond"/>
          <w:i/>
          <w:iCs/>
        </w:rPr>
      </w:pPr>
    </w:p>
    <w:p w14:paraId="1583295B" w14:textId="5A1118C6" w:rsidR="00E931B0" w:rsidRDefault="587B782C" w:rsidP="38EDFFF9">
      <w:pPr>
        <w:pStyle w:val="NoSpacing"/>
        <w:ind w:left="-20" w:right="-20"/>
        <w:jc w:val="center"/>
      </w:pPr>
      <w:r w:rsidRPr="0B90C3DB">
        <w:rPr>
          <w:rFonts w:ascii="Arial" w:eastAsia="Arial" w:hAnsi="Arial" w:cs="Arial"/>
        </w:rPr>
        <w:t xml:space="preserve"> </w:t>
      </w:r>
      <w:r w:rsidR="0470CC54">
        <w:rPr>
          <w:noProof/>
        </w:rPr>
        <w:drawing>
          <wp:inline distT="0" distB="0" distL="0" distR="0" wp14:anchorId="6392A9FB" wp14:editId="1676C3D1">
            <wp:extent cx="2860821" cy="2209802"/>
            <wp:effectExtent l="0" t="0" r="0" b="0"/>
            <wp:docPr id="1105263922" name="Picture 11052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60821" cy="2209802"/>
                    </a:xfrm>
                    <a:prstGeom prst="rect">
                      <a:avLst/>
                    </a:prstGeom>
                  </pic:spPr>
                </pic:pic>
              </a:graphicData>
            </a:graphic>
          </wp:inline>
        </w:drawing>
      </w:r>
      <w:r w:rsidR="0470CC54">
        <w:rPr>
          <w:noProof/>
        </w:rPr>
        <w:drawing>
          <wp:inline distT="0" distB="0" distL="0" distR="0" wp14:anchorId="78F0D6E2" wp14:editId="44233A0C">
            <wp:extent cx="2891688" cy="2233644"/>
            <wp:effectExtent l="0" t="0" r="0" b="0"/>
            <wp:docPr id="1629125779" name="Picture 162912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91688" cy="2233644"/>
                    </a:xfrm>
                    <a:prstGeom prst="rect">
                      <a:avLst/>
                    </a:prstGeom>
                  </pic:spPr>
                </pic:pic>
              </a:graphicData>
            </a:graphic>
          </wp:inline>
        </w:drawing>
      </w:r>
      <w:r w:rsidR="0470CC54">
        <w:rPr>
          <w:noProof/>
        </w:rPr>
        <w:drawing>
          <wp:inline distT="0" distB="0" distL="0" distR="0" wp14:anchorId="7831840A" wp14:editId="244D4A2C">
            <wp:extent cx="2940934" cy="2271684"/>
            <wp:effectExtent l="0" t="0" r="0" b="0"/>
            <wp:docPr id="1078677790" name="Picture 107867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40934" cy="2271684"/>
                    </a:xfrm>
                    <a:prstGeom prst="rect">
                      <a:avLst/>
                    </a:prstGeom>
                  </pic:spPr>
                </pic:pic>
              </a:graphicData>
            </a:graphic>
          </wp:inline>
        </w:drawing>
      </w:r>
      <w:r w:rsidR="0470CC54">
        <w:rPr>
          <w:noProof/>
        </w:rPr>
        <w:drawing>
          <wp:inline distT="0" distB="0" distL="0" distR="0" wp14:anchorId="04506110" wp14:editId="7DD9B6F8">
            <wp:extent cx="2922476" cy="2257426"/>
            <wp:effectExtent l="0" t="0" r="0" b="0"/>
            <wp:docPr id="1464940294" name="Picture 146494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22476" cy="2257426"/>
                    </a:xfrm>
                    <a:prstGeom prst="rect">
                      <a:avLst/>
                    </a:prstGeom>
                  </pic:spPr>
                </pic:pic>
              </a:graphicData>
            </a:graphic>
          </wp:inline>
        </w:drawing>
      </w:r>
      <w:r w:rsidR="0470CC54">
        <w:rPr>
          <w:noProof/>
        </w:rPr>
        <w:drawing>
          <wp:inline distT="0" distB="0" distL="0" distR="0" wp14:anchorId="0116DFF3" wp14:editId="31CC18A1">
            <wp:extent cx="2957770" cy="2284689"/>
            <wp:effectExtent l="0" t="0" r="0" b="0"/>
            <wp:docPr id="116216202" name="Picture 11621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57770" cy="2284689"/>
                    </a:xfrm>
                    <a:prstGeom prst="rect">
                      <a:avLst/>
                    </a:prstGeom>
                  </pic:spPr>
                </pic:pic>
              </a:graphicData>
            </a:graphic>
          </wp:inline>
        </w:drawing>
      </w:r>
      <w:r w:rsidR="0470CC54">
        <w:rPr>
          <w:noProof/>
        </w:rPr>
        <w:drawing>
          <wp:inline distT="0" distB="0" distL="0" distR="0" wp14:anchorId="3F6E157B" wp14:editId="08C968F4">
            <wp:extent cx="2977412" cy="2299861"/>
            <wp:effectExtent l="0" t="0" r="0" b="0"/>
            <wp:docPr id="1506121137" name="Picture 150612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77412" cy="2299861"/>
                    </a:xfrm>
                    <a:prstGeom prst="rect">
                      <a:avLst/>
                    </a:prstGeom>
                  </pic:spPr>
                </pic:pic>
              </a:graphicData>
            </a:graphic>
          </wp:inline>
        </w:drawing>
      </w:r>
      <w:r w:rsidR="0470CC54">
        <w:rPr>
          <w:noProof/>
        </w:rPr>
        <w:lastRenderedPageBreak/>
        <w:drawing>
          <wp:inline distT="0" distB="0" distL="0" distR="0" wp14:anchorId="60CDC384" wp14:editId="11D3E373">
            <wp:extent cx="2959470" cy="2286002"/>
            <wp:effectExtent l="0" t="0" r="0" b="0"/>
            <wp:docPr id="1547721250" name="Picture 154772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59470" cy="2286002"/>
                    </a:xfrm>
                    <a:prstGeom prst="rect">
                      <a:avLst/>
                    </a:prstGeom>
                  </pic:spPr>
                </pic:pic>
              </a:graphicData>
            </a:graphic>
          </wp:inline>
        </w:drawing>
      </w:r>
      <w:r w:rsidR="0470CC54">
        <w:rPr>
          <w:noProof/>
        </w:rPr>
        <w:drawing>
          <wp:inline distT="0" distB="0" distL="0" distR="0" wp14:anchorId="105C5E83" wp14:editId="799986C3">
            <wp:extent cx="2947139" cy="2276476"/>
            <wp:effectExtent l="0" t="0" r="0" b="0"/>
            <wp:docPr id="2048105845" name="Picture 204810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47139" cy="2276476"/>
                    </a:xfrm>
                    <a:prstGeom prst="rect">
                      <a:avLst/>
                    </a:prstGeom>
                  </pic:spPr>
                </pic:pic>
              </a:graphicData>
            </a:graphic>
          </wp:inline>
        </w:drawing>
      </w:r>
      <w:r w:rsidR="0470CC54">
        <w:rPr>
          <w:noProof/>
        </w:rPr>
        <w:drawing>
          <wp:inline distT="0" distB="0" distL="0" distR="0" wp14:anchorId="280F2614" wp14:editId="7F0B8FD3">
            <wp:extent cx="2985910" cy="2306425"/>
            <wp:effectExtent l="0" t="0" r="0" b="0"/>
            <wp:docPr id="1715147372" name="Picture 171514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85910" cy="2306425"/>
                    </a:xfrm>
                    <a:prstGeom prst="rect">
                      <a:avLst/>
                    </a:prstGeom>
                  </pic:spPr>
                </pic:pic>
              </a:graphicData>
            </a:graphic>
          </wp:inline>
        </w:drawing>
      </w:r>
      <w:r w:rsidR="0470CC54">
        <w:rPr>
          <w:noProof/>
        </w:rPr>
        <w:drawing>
          <wp:inline distT="0" distB="0" distL="0" distR="0" wp14:anchorId="03EFD906" wp14:editId="6E84FDDA">
            <wp:extent cx="2987530" cy="2307676"/>
            <wp:effectExtent l="0" t="0" r="0" b="0"/>
            <wp:docPr id="1633261866" name="Picture 163326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87530" cy="2307676"/>
                    </a:xfrm>
                    <a:prstGeom prst="rect">
                      <a:avLst/>
                    </a:prstGeom>
                  </pic:spPr>
                </pic:pic>
              </a:graphicData>
            </a:graphic>
          </wp:inline>
        </w:drawing>
      </w:r>
    </w:p>
    <w:p w14:paraId="1E7805D5" w14:textId="6474EDFA" w:rsidR="00F80925" w:rsidRDefault="7DDED0A7" w:rsidP="0B90C3DB">
      <w:pPr>
        <w:pStyle w:val="NoSpacing"/>
        <w:ind w:left="-20" w:right="-20"/>
        <w:jc w:val="center"/>
      </w:pPr>
      <w:r w:rsidRPr="0B90C3DB">
        <w:rPr>
          <w:rFonts w:ascii="Garamond" w:eastAsia="Garamond" w:hAnsi="Garamond" w:cs="Garamond"/>
          <w:b/>
          <w:bCs/>
        </w:rPr>
        <w:t xml:space="preserve">Figure </w:t>
      </w:r>
      <w:r w:rsidR="6DC51ADA" w:rsidRPr="0B90C3DB">
        <w:rPr>
          <w:rFonts w:ascii="Garamond" w:eastAsia="Garamond" w:hAnsi="Garamond" w:cs="Garamond"/>
          <w:b/>
          <w:bCs/>
        </w:rPr>
        <w:t>C</w:t>
      </w:r>
      <w:r w:rsidRPr="0B90C3DB">
        <w:rPr>
          <w:rFonts w:ascii="Garamond" w:eastAsia="Garamond" w:hAnsi="Garamond" w:cs="Garamond"/>
          <w:b/>
          <w:bCs/>
        </w:rPr>
        <w:t>.</w:t>
      </w:r>
      <w:r w:rsidRPr="0B90C3DB">
        <w:rPr>
          <w:rFonts w:ascii="Garamond" w:eastAsia="Garamond" w:hAnsi="Garamond" w:cs="Garamond"/>
        </w:rPr>
        <w:t xml:space="preserve"> </w:t>
      </w:r>
      <w:r w:rsidR="7765CAC2" w:rsidRPr="0B90C3DB">
        <w:rPr>
          <w:rFonts w:ascii="Garamond" w:eastAsia="Garamond" w:hAnsi="Garamond" w:cs="Garamond"/>
        </w:rPr>
        <w:t xml:space="preserve">10 </w:t>
      </w:r>
      <w:r w:rsidR="6A10421F" w:rsidRPr="0B90C3DB">
        <w:rPr>
          <w:rFonts w:ascii="Garamond" w:eastAsia="Garamond" w:hAnsi="Garamond" w:cs="Garamond"/>
        </w:rPr>
        <w:t xml:space="preserve">other </w:t>
      </w:r>
      <w:r w:rsidR="629B52BF" w:rsidRPr="0B90C3DB">
        <w:rPr>
          <w:rFonts w:ascii="Garamond" w:eastAsia="Garamond" w:hAnsi="Garamond" w:cs="Garamond"/>
        </w:rPr>
        <w:t>ACS Socioeconomic</w:t>
      </w:r>
      <w:r w:rsidR="3DD95BF0" w:rsidRPr="0B90C3DB">
        <w:rPr>
          <w:rFonts w:ascii="Garamond" w:eastAsia="Garamond" w:hAnsi="Garamond" w:cs="Garamond"/>
        </w:rPr>
        <w:t xml:space="preserve"> </w:t>
      </w:r>
      <w:r w:rsidR="3CF22942" w:rsidRPr="0B90C3DB">
        <w:rPr>
          <w:rFonts w:ascii="Garamond" w:eastAsia="Garamond" w:hAnsi="Garamond" w:cs="Garamond"/>
        </w:rPr>
        <w:t>variables</w:t>
      </w:r>
      <w:r w:rsidRPr="0B90C3DB">
        <w:rPr>
          <w:rFonts w:ascii="Garamond" w:eastAsia="Garamond" w:hAnsi="Garamond" w:cs="Garamond"/>
        </w:rPr>
        <w:t xml:space="preserve"> across Sarasota County, FL (by census tracts).</w:t>
      </w:r>
    </w:p>
    <w:p w14:paraId="067EBDB4" w14:textId="56FB7531" w:rsidR="00F80925" w:rsidRDefault="00F80925" w:rsidP="0B90C3DB">
      <w:pPr>
        <w:spacing w:after="0" w:line="240" w:lineRule="auto"/>
        <w:jc w:val="center"/>
        <w:rPr>
          <w:rFonts w:ascii="Garamond" w:hAnsi="Garamond"/>
          <w:b/>
          <w:bCs/>
        </w:rPr>
      </w:pPr>
    </w:p>
    <w:p w14:paraId="04EEC080" w14:textId="77777777" w:rsidR="006A5E5C" w:rsidRDefault="006A5E5C" w:rsidP="0B90C3DB">
      <w:pPr>
        <w:spacing w:after="0" w:line="240" w:lineRule="auto"/>
        <w:jc w:val="center"/>
        <w:rPr>
          <w:rFonts w:ascii="Garamond" w:hAnsi="Garamond"/>
          <w:b/>
          <w:bCs/>
        </w:rPr>
      </w:pPr>
    </w:p>
    <w:p w14:paraId="0A8B95DB" w14:textId="77777777" w:rsidR="006A5E5C" w:rsidRDefault="006A5E5C" w:rsidP="0B90C3DB">
      <w:pPr>
        <w:spacing w:after="0" w:line="240" w:lineRule="auto"/>
        <w:jc w:val="center"/>
        <w:rPr>
          <w:rFonts w:ascii="Garamond" w:hAnsi="Garamond"/>
          <w:b/>
          <w:bCs/>
        </w:rPr>
      </w:pPr>
    </w:p>
    <w:p w14:paraId="45EC309E" w14:textId="77777777" w:rsidR="006A5E5C" w:rsidRDefault="006A5E5C" w:rsidP="0B90C3DB">
      <w:pPr>
        <w:spacing w:after="0" w:line="240" w:lineRule="auto"/>
        <w:jc w:val="center"/>
        <w:rPr>
          <w:rFonts w:ascii="Garamond" w:hAnsi="Garamond"/>
          <w:b/>
          <w:bCs/>
        </w:rPr>
      </w:pPr>
    </w:p>
    <w:p w14:paraId="431AC32B" w14:textId="77777777" w:rsidR="006A5E5C" w:rsidRDefault="006A5E5C" w:rsidP="0B90C3DB">
      <w:pPr>
        <w:spacing w:after="0" w:line="240" w:lineRule="auto"/>
        <w:jc w:val="center"/>
        <w:rPr>
          <w:rFonts w:ascii="Garamond" w:hAnsi="Garamond"/>
          <w:b/>
          <w:bCs/>
        </w:rPr>
      </w:pPr>
    </w:p>
    <w:p w14:paraId="0A92F7EE" w14:textId="77777777" w:rsidR="006A5E5C" w:rsidRDefault="006A5E5C" w:rsidP="0B90C3DB">
      <w:pPr>
        <w:spacing w:after="0" w:line="240" w:lineRule="auto"/>
        <w:jc w:val="center"/>
        <w:rPr>
          <w:rFonts w:ascii="Garamond" w:hAnsi="Garamond"/>
          <w:b/>
          <w:bCs/>
        </w:rPr>
      </w:pPr>
    </w:p>
    <w:p w14:paraId="24FE3E3A" w14:textId="77777777" w:rsidR="006A5E5C" w:rsidRDefault="006A5E5C" w:rsidP="0B90C3DB">
      <w:pPr>
        <w:spacing w:after="0" w:line="240" w:lineRule="auto"/>
        <w:jc w:val="center"/>
        <w:rPr>
          <w:rFonts w:ascii="Garamond" w:hAnsi="Garamond"/>
          <w:b/>
          <w:bCs/>
        </w:rPr>
      </w:pPr>
    </w:p>
    <w:p w14:paraId="101CC292" w14:textId="09BCC7DA" w:rsidR="00F80925" w:rsidRDefault="504A4CAE" w:rsidP="0B90C3DB">
      <w:pPr>
        <w:spacing w:after="0" w:line="240" w:lineRule="auto"/>
        <w:jc w:val="center"/>
        <w:rPr>
          <w:rFonts w:ascii="Garamond" w:hAnsi="Garamond"/>
        </w:rPr>
      </w:pPr>
      <w:r w:rsidRPr="0B90C3DB">
        <w:rPr>
          <w:rFonts w:ascii="Garamond" w:hAnsi="Garamond"/>
          <w:b/>
          <w:bCs/>
        </w:rPr>
        <w:lastRenderedPageBreak/>
        <w:t>Appendix D</w:t>
      </w:r>
      <w:r w:rsidRPr="0B90C3DB">
        <w:rPr>
          <w:rFonts w:ascii="Garamond" w:hAnsi="Garamond"/>
        </w:rPr>
        <w:t xml:space="preserve">: </w:t>
      </w:r>
      <w:r w:rsidR="006A5E5C">
        <w:rPr>
          <w:rFonts w:ascii="Garamond" w:hAnsi="Garamond"/>
        </w:rPr>
        <w:t xml:space="preserve">ArcGIS </w:t>
      </w:r>
      <w:proofErr w:type="spellStart"/>
      <w:r w:rsidR="45B9FA93" w:rsidRPr="0B90C3DB">
        <w:rPr>
          <w:rFonts w:ascii="Garamond" w:hAnsi="Garamond"/>
        </w:rPr>
        <w:t>ModelBuilder</w:t>
      </w:r>
      <w:proofErr w:type="spellEnd"/>
      <w:r w:rsidR="45B9FA93" w:rsidRPr="0B90C3DB">
        <w:rPr>
          <w:rFonts w:ascii="Garamond" w:hAnsi="Garamond"/>
        </w:rPr>
        <w:t xml:space="preserve"> </w:t>
      </w:r>
      <w:r w:rsidR="006A5E5C">
        <w:rPr>
          <w:rFonts w:ascii="Garamond" w:hAnsi="Garamond"/>
        </w:rPr>
        <w:t>step-by-step process</w:t>
      </w:r>
    </w:p>
    <w:p w14:paraId="6B29A0AA" w14:textId="77777777" w:rsidR="006A5E5C" w:rsidRDefault="006A5E5C" w:rsidP="0B90C3DB">
      <w:pPr>
        <w:spacing w:after="0" w:line="240" w:lineRule="auto"/>
        <w:jc w:val="center"/>
        <w:rPr>
          <w:rFonts w:ascii="Garamond" w:hAnsi="Garamond"/>
        </w:rPr>
      </w:pPr>
    </w:p>
    <w:p w14:paraId="0C3D2E5C" w14:textId="1B85597A" w:rsidR="00F80925" w:rsidRDefault="45B9FA93" w:rsidP="0B90C3DB">
      <w:pPr>
        <w:spacing w:after="0" w:line="240" w:lineRule="auto"/>
        <w:jc w:val="center"/>
        <w:rPr>
          <w:rFonts w:ascii="Garamond" w:hAnsi="Garamond"/>
        </w:rPr>
      </w:pPr>
      <w:r>
        <w:rPr>
          <w:noProof/>
        </w:rPr>
        <w:drawing>
          <wp:inline distT="0" distB="0" distL="0" distR="0" wp14:anchorId="1CDC4099" wp14:editId="247318A3">
            <wp:extent cx="4029075" cy="2143674"/>
            <wp:effectExtent l="0" t="0" r="0" b="0"/>
            <wp:docPr id="753654814" name="Picture 75365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29075" cy="2143674"/>
                    </a:xfrm>
                    <a:prstGeom prst="rect">
                      <a:avLst/>
                    </a:prstGeom>
                  </pic:spPr>
                </pic:pic>
              </a:graphicData>
            </a:graphic>
          </wp:inline>
        </w:drawing>
      </w:r>
    </w:p>
    <w:p w14:paraId="34A8A400" w14:textId="333A2561" w:rsidR="00F80925" w:rsidRDefault="00F80925" w:rsidP="0B90C3DB">
      <w:pPr>
        <w:spacing w:after="0" w:line="240" w:lineRule="auto"/>
        <w:jc w:val="center"/>
        <w:rPr>
          <w:rFonts w:ascii="Garamond" w:hAnsi="Garamond"/>
        </w:rPr>
      </w:pPr>
    </w:p>
    <w:p w14:paraId="205BD0E3" w14:textId="7F2E86AD" w:rsidR="00F80925" w:rsidRDefault="3319E066" w:rsidP="0B90C3DB">
      <w:pPr>
        <w:pStyle w:val="NoSpacing"/>
        <w:ind w:left="-20" w:right="-20"/>
        <w:jc w:val="center"/>
        <w:rPr>
          <w:rFonts w:ascii="Garamond" w:eastAsia="Garamond" w:hAnsi="Garamond" w:cs="Garamond"/>
        </w:rPr>
      </w:pPr>
      <w:r w:rsidRPr="0B90C3DB">
        <w:rPr>
          <w:rFonts w:ascii="Garamond" w:eastAsia="Garamond" w:hAnsi="Garamond" w:cs="Garamond"/>
          <w:b/>
          <w:bCs/>
        </w:rPr>
        <w:t>Figure D.</w:t>
      </w:r>
      <w:r w:rsidRPr="0B90C3DB">
        <w:rPr>
          <w:rFonts w:ascii="Garamond" w:eastAsia="Garamond" w:hAnsi="Garamond" w:cs="Garamond"/>
        </w:rPr>
        <w:t xml:space="preserve"> </w:t>
      </w:r>
      <w:r w:rsidR="13CC626E" w:rsidRPr="0B90C3DB">
        <w:rPr>
          <w:rFonts w:ascii="Garamond" w:eastAsia="Garamond" w:hAnsi="Garamond" w:cs="Garamond"/>
        </w:rPr>
        <w:t xml:space="preserve">Layout of arrangement of </w:t>
      </w:r>
      <w:proofErr w:type="spellStart"/>
      <w:r w:rsidR="13CC626E" w:rsidRPr="0B90C3DB">
        <w:rPr>
          <w:rFonts w:ascii="Garamond" w:eastAsia="Garamond" w:hAnsi="Garamond" w:cs="Garamond"/>
        </w:rPr>
        <w:t>rasters</w:t>
      </w:r>
      <w:proofErr w:type="spellEnd"/>
      <w:r w:rsidR="13CC626E" w:rsidRPr="0B90C3DB">
        <w:rPr>
          <w:rFonts w:ascii="Garamond" w:eastAsia="Garamond" w:hAnsi="Garamond" w:cs="Garamond"/>
        </w:rPr>
        <w:t xml:space="preserve"> and shapefiles in </w:t>
      </w:r>
      <w:proofErr w:type="spellStart"/>
      <w:r w:rsidR="13CC626E" w:rsidRPr="0B90C3DB">
        <w:rPr>
          <w:rFonts w:ascii="Garamond" w:eastAsia="Garamond" w:hAnsi="Garamond" w:cs="Garamond"/>
        </w:rPr>
        <w:t>ModelBuilder</w:t>
      </w:r>
      <w:proofErr w:type="spellEnd"/>
      <w:r w:rsidRPr="0B90C3DB">
        <w:rPr>
          <w:rFonts w:ascii="Garamond" w:eastAsia="Garamond" w:hAnsi="Garamond" w:cs="Garamond"/>
        </w:rPr>
        <w:t>.</w:t>
      </w:r>
    </w:p>
    <w:p w14:paraId="06893BCB" w14:textId="336F2AA8" w:rsidR="00F80925" w:rsidRDefault="00F80925" w:rsidP="0B90C3DB">
      <w:pPr>
        <w:spacing w:after="0" w:line="240" w:lineRule="auto"/>
        <w:ind w:left="-20" w:right="-20"/>
        <w:jc w:val="center"/>
        <w:rPr>
          <w:rFonts w:ascii="Garamond" w:eastAsia="Garamond" w:hAnsi="Garamond" w:cs="Garamond"/>
        </w:rPr>
      </w:pPr>
    </w:p>
    <w:sectPr w:rsidR="00F80925" w:rsidSect="00214B88">
      <w:headerReference w:type="default" r:id="rId71"/>
      <w:footerReference w:type="default" r:id="rId72"/>
      <w:headerReference w:type="first" r:id="rId73"/>
      <w:footerReference w:type="first" r:id="rId7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814AC" w14:textId="77777777" w:rsidR="00E256E4" w:rsidRDefault="00E256E4" w:rsidP="00242822">
      <w:pPr>
        <w:spacing w:after="0" w:line="240" w:lineRule="auto"/>
      </w:pPr>
      <w:r>
        <w:separator/>
      </w:r>
    </w:p>
  </w:endnote>
  <w:endnote w:type="continuationSeparator" w:id="0">
    <w:p w14:paraId="0E17476F" w14:textId="77777777" w:rsidR="00E256E4" w:rsidRDefault="00E256E4" w:rsidP="00242822">
      <w:pPr>
        <w:spacing w:after="0" w:line="240" w:lineRule="auto"/>
      </w:pPr>
      <w:r>
        <w:continuationSeparator/>
      </w:r>
    </w:p>
  </w:endnote>
  <w:endnote w:type="continuationNotice" w:id="1">
    <w:p w14:paraId="06D2D948" w14:textId="77777777" w:rsidR="00E256E4" w:rsidRDefault="00E256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599796574"/>
      <w:docPartObj>
        <w:docPartGallery w:val="Page Numbers (Bottom of Page)"/>
        <w:docPartUnique/>
      </w:docPartObj>
    </w:sdtPr>
    <w:sdtEndPr>
      <w:rPr>
        <w:noProof/>
      </w:rPr>
    </w:sdtEndPr>
    <w:sdtContent>
      <w:p w14:paraId="12BCB6C2" w14:textId="07B2B6ED" w:rsidR="00502DF3" w:rsidRPr="00502DF3" w:rsidRDefault="00502DF3">
        <w:pPr>
          <w:pStyle w:val="Footer"/>
          <w:jc w:val="center"/>
          <w:rPr>
            <w:rFonts w:ascii="Garamond" w:hAnsi="Garamond"/>
          </w:rPr>
        </w:pPr>
        <w:r w:rsidRPr="00502DF3">
          <w:rPr>
            <w:rFonts w:ascii="Garamond" w:hAnsi="Garamond"/>
          </w:rPr>
          <w:fldChar w:fldCharType="begin"/>
        </w:r>
        <w:r w:rsidRPr="00502DF3">
          <w:rPr>
            <w:rFonts w:ascii="Garamond" w:hAnsi="Garamond"/>
          </w:rPr>
          <w:instrText xml:space="preserve"> PAGE   \* MERGEFORMAT </w:instrText>
        </w:r>
        <w:r w:rsidRPr="00502DF3">
          <w:rPr>
            <w:rFonts w:ascii="Garamond" w:hAnsi="Garamond"/>
          </w:rPr>
          <w:fldChar w:fldCharType="separate"/>
        </w:r>
        <w:r w:rsidRPr="00502DF3">
          <w:rPr>
            <w:rFonts w:ascii="Garamond" w:hAnsi="Garamond"/>
            <w:noProof/>
          </w:rPr>
          <w:t>2</w:t>
        </w:r>
        <w:r w:rsidRPr="00502DF3">
          <w:rPr>
            <w:rFonts w:ascii="Garamond" w:hAnsi="Garamond"/>
            <w:noProof/>
          </w:rPr>
          <w:fldChar w:fldCharType="end"/>
        </w:r>
      </w:p>
    </w:sdtContent>
  </w:sdt>
  <w:p w14:paraId="472788A1" w14:textId="1FA90255" w:rsidR="00A26540" w:rsidRDefault="00A265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A26540" w:rsidRDefault="00A26540">
    <w:pPr>
      <w:pStyle w:val="Footer"/>
    </w:pPr>
  </w:p>
  <w:p w14:paraId="487F5C54" w14:textId="77777777" w:rsidR="00A26540" w:rsidRDefault="00A26540"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8A028" w14:textId="77777777" w:rsidR="00E256E4" w:rsidRDefault="00E256E4" w:rsidP="00242822">
      <w:pPr>
        <w:spacing w:after="0" w:line="240" w:lineRule="auto"/>
      </w:pPr>
      <w:r>
        <w:separator/>
      </w:r>
    </w:p>
  </w:footnote>
  <w:footnote w:type="continuationSeparator" w:id="0">
    <w:p w14:paraId="75C5C9EE" w14:textId="77777777" w:rsidR="00E256E4" w:rsidRDefault="00E256E4" w:rsidP="00242822">
      <w:pPr>
        <w:spacing w:after="0" w:line="240" w:lineRule="auto"/>
      </w:pPr>
      <w:r>
        <w:continuationSeparator/>
      </w:r>
    </w:p>
  </w:footnote>
  <w:footnote w:type="continuationNotice" w:id="1">
    <w:p w14:paraId="2A583794" w14:textId="77777777" w:rsidR="00E256E4" w:rsidRDefault="00E256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26540" w14:paraId="7461642D" w14:textId="77777777" w:rsidTr="012CB798">
      <w:tc>
        <w:tcPr>
          <w:tcW w:w="3120" w:type="dxa"/>
        </w:tcPr>
        <w:p w14:paraId="64C09C29" w14:textId="7462B2C9" w:rsidR="00A26540" w:rsidRDefault="00A26540" w:rsidP="012CB798">
          <w:pPr>
            <w:pStyle w:val="Header"/>
            <w:ind w:left="-115"/>
          </w:pPr>
        </w:p>
      </w:tc>
      <w:tc>
        <w:tcPr>
          <w:tcW w:w="3120" w:type="dxa"/>
        </w:tcPr>
        <w:p w14:paraId="2D72DC20" w14:textId="1C05AAF1" w:rsidR="00A26540" w:rsidRDefault="00A26540" w:rsidP="012CB798">
          <w:pPr>
            <w:pStyle w:val="Header"/>
            <w:jc w:val="center"/>
          </w:pPr>
        </w:p>
      </w:tc>
      <w:tc>
        <w:tcPr>
          <w:tcW w:w="3120" w:type="dxa"/>
        </w:tcPr>
        <w:p w14:paraId="63ED3F19" w14:textId="51CE3B83" w:rsidR="00A26540" w:rsidRDefault="00A26540" w:rsidP="012CB798">
          <w:pPr>
            <w:pStyle w:val="Header"/>
            <w:ind w:right="-115"/>
            <w:jc w:val="right"/>
          </w:pPr>
        </w:p>
      </w:tc>
    </w:tr>
  </w:tbl>
  <w:p w14:paraId="347A735A" w14:textId="0AF501F0" w:rsidR="00A26540" w:rsidRDefault="00A26540"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A26540" w:rsidRPr="000B6E68" w:rsidRDefault="00A26540"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A26540" w:rsidRPr="000B6E68" w:rsidRDefault="00A26540" w:rsidP="50660304">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3A4BC8D">
          <wp:simplePos x="0" y="0"/>
          <wp:positionH relativeFrom="column">
            <wp:posOffset>0</wp:posOffset>
          </wp:positionH>
          <wp:positionV relativeFrom="paragraph">
            <wp:posOffset>206553</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50660304">
      <w:rPr>
        <w:rFonts w:ascii="Garamond" w:hAnsi="Garamond"/>
        <w:b/>
        <w:bCs/>
        <w:sz w:val="32"/>
        <w:szCs w:val="32"/>
      </w:rPr>
      <w:t>Georgia – Athens</w:t>
    </w:r>
  </w:p>
  <w:p w14:paraId="3B1F04B1" w14:textId="77777777" w:rsidR="00502DF3" w:rsidRDefault="00A26540" w:rsidP="220F6655">
    <w:pPr>
      <w:pStyle w:val="Header"/>
      <w:jc w:val="right"/>
      <w:rPr>
        <w:rFonts w:ascii="Garamond" w:hAnsi="Garamond"/>
        <w:i/>
        <w:iCs/>
        <w:sz w:val="32"/>
        <w:szCs w:val="32"/>
      </w:rPr>
    </w:pPr>
    <w:r w:rsidRPr="220F6655">
      <w:rPr>
        <w:rFonts w:ascii="Garamond" w:hAnsi="Garamond"/>
        <w:i/>
        <w:iCs/>
        <w:sz w:val="32"/>
        <w:szCs w:val="32"/>
      </w:rPr>
      <w:t xml:space="preserve"> </w:t>
    </w:r>
  </w:p>
  <w:p w14:paraId="77B49D9A" w14:textId="7E37BB72" w:rsidR="00A26540" w:rsidRDefault="00A26540" w:rsidP="220F6655">
    <w:pPr>
      <w:pStyle w:val="Header"/>
      <w:jc w:val="right"/>
      <w:rPr>
        <w:rFonts w:ascii="Garamond" w:hAnsi="Garamond"/>
        <w:i/>
        <w:iCs/>
        <w:sz w:val="32"/>
        <w:szCs w:val="32"/>
      </w:rPr>
    </w:pPr>
    <w:r w:rsidRPr="220F6655">
      <w:rPr>
        <w:rFonts w:ascii="Garamond" w:hAnsi="Garamond"/>
        <w:i/>
        <w:iCs/>
        <w:sz w:val="32"/>
        <w:szCs w:val="32"/>
      </w:rPr>
      <w:t>Spring 2024</w:t>
    </w:r>
  </w:p>
  <w:p w14:paraId="2F683015" w14:textId="77777777" w:rsidR="00A26540" w:rsidRPr="0077554A" w:rsidRDefault="00A26540"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45pt;height:12.45pt;visibility:visible;mso-wrap-style:square" o:bullet="t">
        <v:imagedata r:id="rId1" o:title=""/>
      </v:shape>
    </w:pict>
  </w:numPicBullet>
  <w:abstractNum w:abstractNumId="0" w15:restartNumberingAfterBreak="0">
    <w:nsid w:val="019E2010"/>
    <w:multiLevelType w:val="hybridMultilevel"/>
    <w:tmpl w:val="FCC4748C"/>
    <w:lvl w:ilvl="0" w:tplc="978AF994">
      <w:start w:val="1"/>
      <w:numFmt w:val="decimal"/>
      <w:lvlText w:val="%1."/>
      <w:lvlJc w:val="left"/>
      <w:pPr>
        <w:ind w:left="720" w:hanging="360"/>
      </w:pPr>
    </w:lvl>
    <w:lvl w:ilvl="1" w:tplc="41D4EFD8">
      <w:start w:val="1"/>
      <w:numFmt w:val="lowerLetter"/>
      <w:lvlText w:val="%2."/>
      <w:lvlJc w:val="left"/>
      <w:pPr>
        <w:ind w:left="1440" w:hanging="360"/>
      </w:pPr>
    </w:lvl>
    <w:lvl w:ilvl="2" w:tplc="E592D44A">
      <w:start w:val="1"/>
      <w:numFmt w:val="lowerRoman"/>
      <w:lvlText w:val="%3."/>
      <w:lvlJc w:val="right"/>
      <w:pPr>
        <w:ind w:left="2160" w:hanging="180"/>
      </w:pPr>
    </w:lvl>
    <w:lvl w:ilvl="3" w:tplc="C2B8B03A">
      <w:start w:val="1"/>
      <w:numFmt w:val="decimal"/>
      <w:lvlText w:val="%4."/>
      <w:lvlJc w:val="left"/>
      <w:pPr>
        <w:ind w:left="2880" w:hanging="360"/>
      </w:pPr>
    </w:lvl>
    <w:lvl w:ilvl="4" w:tplc="530A14A6">
      <w:start w:val="1"/>
      <w:numFmt w:val="lowerLetter"/>
      <w:lvlText w:val="%5."/>
      <w:lvlJc w:val="left"/>
      <w:pPr>
        <w:ind w:left="3600" w:hanging="360"/>
      </w:pPr>
    </w:lvl>
    <w:lvl w:ilvl="5" w:tplc="A33A634E">
      <w:start w:val="1"/>
      <w:numFmt w:val="lowerRoman"/>
      <w:lvlText w:val="%6."/>
      <w:lvlJc w:val="right"/>
      <w:pPr>
        <w:ind w:left="4320" w:hanging="180"/>
      </w:pPr>
    </w:lvl>
    <w:lvl w:ilvl="6" w:tplc="2E643B9A">
      <w:start w:val="1"/>
      <w:numFmt w:val="decimal"/>
      <w:lvlText w:val="%7."/>
      <w:lvlJc w:val="left"/>
      <w:pPr>
        <w:ind w:left="5040" w:hanging="360"/>
      </w:pPr>
    </w:lvl>
    <w:lvl w:ilvl="7" w:tplc="F0EA000A">
      <w:start w:val="1"/>
      <w:numFmt w:val="lowerLetter"/>
      <w:lvlText w:val="%8."/>
      <w:lvlJc w:val="left"/>
      <w:pPr>
        <w:ind w:left="5760" w:hanging="360"/>
      </w:pPr>
    </w:lvl>
    <w:lvl w:ilvl="8" w:tplc="D77C5618">
      <w:start w:val="1"/>
      <w:numFmt w:val="lowerRoman"/>
      <w:lvlText w:val="%9."/>
      <w:lvlJc w:val="right"/>
      <w:pPr>
        <w:ind w:left="6480" w:hanging="180"/>
      </w:pPr>
    </w:lvl>
  </w:abstractNum>
  <w:abstractNum w:abstractNumId="1" w15:restartNumberingAfterBreak="0">
    <w:nsid w:val="03B85A64"/>
    <w:multiLevelType w:val="hybridMultilevel"/>
    <w:tmpl w:val="7334EB1E"/>
    <w:lvl w:ilvl="0" w:tplc="8244FFD2">
      <w:start w:val="1"/>
      <w:numFmt w:val="bullet"/>
      <w:lvlText w:val=""/>
      <w:lvlJc w:val="left"/>
      <w:pPr>
        <w:ind w:left="720" w:hanging="360"/>
      </w:pPr>
      <w:rPr>
        <w:rFonts w:ascii="Symbol" w:hAnsi="Symbol" w:hint="default"/>
      </w:rPr>
    </w:lvl>
    <w:lvl w:ilvl="1" w:tplc="A03CA33A">
      <w:start w:val="1"/>
      <w:numFmt w:val="bullet"/>
      <w:lvlText w:val="o"/>
      <w:lvlJc w:val="left"/>
      <w:pPr>
        <w:ind w:left="1440" w:hanging="360"/>
      </w:pPr>
      <w:rPr>
        <w:rFonts w:ascii="Courier New" w:hAnsi="Courier New" w:hint="default"/>
      </w:rPr>
    </w:lvl>
    <w:lvl w:ilvl="2" w:tplc="8E10724E">
      <w:start w:val="1"/>
      <w:numFmt w:val="bullet"/>
      <w:lvlText w:val=""/>
      <w:lvlJc w:val="left"/>
      <w:pPr>
        <w:ind w:left="2160" w:hanging="360"/>
      </w:pPr>
      <w:rPr>
        <w:rFonts w:ascii="Wingdings" w:hAnsi="Wingdings" w:hint="default"/>
      </w:rPr>
    </w:lvl>
    <w:lvl w:ilvl="3" w:tplc="7D442BF0">
      <w:start w:val="1"/>
      <w:numFmt w:val="bullet"/>
      <w:lvlText w:val=""/>
      <w:lvlJc w:val="left"/>
      <w:pPr>
        <w:ind w:left="2880" w:hanging="360"/>
      </w:pPr>
      <w:rPr>
        <w:rFonts w:ascii="Symbol" w:hAnsi="Symbol" w:hint="default"/>
      </w:rPr>
    </w:lvl>
    <w:lvl w:ilvl="4" w:tplc="FE76B6B2">
      <w:start w:val="1"/>
      <w:numFmt w:val="bullet"/>
      <w:lvlText w:val="o"/>
      <w:lvlJc w:val="left"/>
      <w:pPr>
        <w:ind w:left="3600" w:hanging="360"/>
      </w:pPr>
      <w:rPr>
        <w:rFonts w:ascii="Courier New" w:hAnsi="Courier New" w:hint="default"/>
      </w:rPr>
    </w:lvl>
    <w:lvl w:ilvl="5" w:tplc="3A82F442">
      <w:start w:val="1"/>
      <w:numFmt w:val="bullet"/>
      <w:lvlText w:val=""/>
      <w:lvlJc w:val="left"/>
      <w:pPr>
        <w:ind w:left="4320" w:hanging="360"/>
      </w:pPr>
      <w:rPr>
        <w:rFonts w:ascii="Wingdings" w:hAnsi="Wingdings" w:hint="default"/>
      </w:rPr>
    </w:lvl>
    <w:lvl w:ilvl="6" w:tplc="5230913A">
      <w:start w:val="1"/>
      <w:numFmt w:val="bullet"/>
      <w:lvlText w:val=""/>
      <w:lvlJc w:val="left"/>
      <w:pPr>
        <w:ind w:left="5040" w:hanging="360"/>
      </w:pPr>
      <w:rPr>
        <w:rFonts w:ascii="Symbol" w:hAnsi="Symbol" w:hint="default"/>
      </w:rPr>
    </w:lvl>
    <w:lvl w:ilvl="7" w:tplc="E40E88D8">
      <w:start w:val="1"/>
      <w:numFmt w:val="bullet"/>
      <w:lvlText w:val="o"/>
      <w:lvlJc w:val="left"/>
      <w:pPr>
        <w:ind w:left="5760" w:hanging="360"/>
      </w:pPr>
      <w:rPr>
        <w:rFonts w:ascii="Courier New" w:hAnsi="Courier New" w:hint="default"/>
      </w:rPr>
    </w:lvl>
    <w:lvl w:ilvl="8" w:tplc="54B411D0">
      <w:start w:val="1"/>
      <w:numFmt w:val="bullet"/>
      <w:lvlText w:val=""/>
      <w:lvlJc w:val="left"/>
      <w:pPr>
        <w:ind w:left="6480" w:hanging="360"/>
      </w:pPr>
      <w:rPr>
        <w:rFonts w:ascii="Wingdings" w:hAnsi="Wingdings" w:hint="default"/>
      </w:rPr>
    </w:lvl>
  </w:abstractNum>
  <w:abstractNum w:abstractNumId="2"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20F4AAE0"/>
    <w:multiLevelType w:val="hybridMultilevel"/>
    <w:tmpl w:val="B7F83C40"/>
    <w:lvl w:ilvl="0" w:tplc="BC8CC27A">
      <w:start w:val="1"/>
      <w:numFmt w:val="decimal"/>
      <w:lvlText w:val="%1."/>
      <w:lvlJc w:val="left"/>
      <w:pPr>
        <w:ind w:left="720" w:hanging="360"/>
      </w:pPr>
    </w:lvl>
    <w:lvl w:ilvl="1" w:tplc="7A14BA5E">
      <w:start w:val="1"/>
      <w:numFmt w:val="lowerLetter"/>
      <w:lvlText w:val="%2."/>
      <w:lvlJc w:val="left"/>
      <w:pPr>
        <w:ind w:left="1440" w:hanging="360"/>
      </w:pPr>
    </w:lvl>
    <w:lvl w:ilvl="2" w:tplc="1F40350A">
      <w:start w:val="1"/>
      <w:numFmt w:val="lowerRoman"/>
      <w:lvlText w:val="%3."/>
      <w:lvlJc w:val="right"/>
      <w:pPr>
        <w:ind w:left="2160" w:hanging="180"/>
      </w:pPr>
    </w:lvl>
    <w:lvl w:ilvl="3" w:tplc="0A6ACF68">
      <w:start w:val="1"/>
      <w:numFmt w:val="decimal"/>
      <w:lvlText w:val="%4."/>
      <w:lvlJc w:val="left"/>
      <w:pPr>
        <w:ind w:left="2880" w:hanging="360"/>
      </w:pPr>
    </w:lvl>
    <w:lvl w:ilvl="4" w:tplc="4112B774">
      <w:start w:val="1"/>
      <w:numFmt w:val="lowerLetter"/>
      <w:lvlText w:val="%5."/>
      <w:lvlJc w:val="left"/>
      <w:pPr>
        <w:ind w:left="3600" w:hanging="360"/>
      </w:pPr>
    </w:lvl>
    <w:lvl w:ilvl="5" w:tplc="68642A78">
      <w:start w:val="1"/>
      <w:numFmt w:val="lowerRoman"/>
      <w:lvlText w:val="%6."/>
      <w:lvlJc w:val="right"/>
      <w:pPr>
        <w:ind w:left="4320" w:hanging="180"/>
      </w:pPr>
    </w:lvl>
    <w:lvl w:ilvl="6" w:tplc="B970A8AE">
      <w:start w:val="1"/>
      <w:numFmt w:val="decimal"/>
      <w:lvlText w:val="%7."/>
      <w:lvlJc w:val="left"/>
      <w:pPr>
        <w:ind w:left="5040" w:hanging="360"/>
      </w:pPr>
    </w:lvl>
    <w:lvl w:ilvl="7" w:tplc="8C9E2422">
      <w:start w:val="1"/>
      <w:numFmt w:val="lowerLetter"/>
      <w:lvlText w:val="%8."/>
      <w:lvlJc w:val="left"/>
      <w:pPr>
        <w:ind w:left="5760" w:hanging="360"/>
      </w:pPr>
    </w:lvl>
    <w:lvl w:ilvl="8" w:tplc="A1408626">
      <w:start w:val="1"/>
      <w:numFmt w:val="lowerRoman"/>
      <w:lvlText w:val="%9."/>
      <w:lvlJc w:val="right"/>
      <w:pPr>
        <w:ind w:left="6480" w:hanging="180"/>
      </w:p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2EF38F1"/>
    <w:multiLevelType w:val="hybridMultilevel"/>
    <w:tmpl w:val="7668EBD8"/>
    <w:lvl w:ilvl="0" w:tplc="8202F2EC">
      <w:start w:val="1"/>
      <w:numFmt w:val="decimal"/>
      <w:lvlText w:val="%1."/>
      <w:lvlJc w:val="left"/>
      <w:pPr>
        <w:ind w:left="720" w:hanging="360"/>
      </w:pPr>
    </w:lvl>
    <w:lvl w:ilvl="1" w:tplc="CE5AFCA2">
      <w:start w:val="1"/>
      <w:numFmt w:val="lowerLetter"/>
      <w:lvlText w:val="%2."/>
      <w:lvlJc w:val="left"/>
      <w:pPr>
        <w:ind w:left="1440" w:hanging="360"/>
      </w:pPr>
    </w:lvl>
    <w:lvl w:ilvl="2" w:tplc="5794261C">
      <w:start w:val="1"/>
      <w:numFmt w:val="lowerRoman"/>
      <w:lvlText w:val="%3."/>
      <w:lvlJc w:val="right"/>
      <w:pPr>
        <w:ind w:left="2160" w:hanging="180"/>
      </w:pPr>
    </w:lvl>
    <w:lvl w:ilvl="3" w:tplc="7E4A51C2">
      <w:start w:val="1"/>
      <w:numFmt w:val="decimal"/>
      <w:lvlText w:val="%4."/>
      <w:lvlJc w:val="left"/>
      <w:pPr>
        <w:ind w:left="2880" w:hanging="360"/>
      </w:pPr>
    </w:lvl>
    <w:lvl w:ilvl="4" w:tplc="0A083852">
      <w:start w:val="1"/>
      <w:numFmt w:val="lowerLetter"/>
      <w:lvlText w:val="%5."/>
      <w:lvlJc w:val="left"/>
      <w:pPr>
        <w:ind w:left="3600" w:hanging="360"/>
      </w:pPr>
    </w:lvl>
    <w:lvl w:ilvl="5" w:tplc="FB1CE7A4">
      <w:start w:val="1"/>
      <w:numFmt w:val="lowerRoman"/>
      <w:lvlText w:val="%6."/>
      <w:lvlJc w:val="right"/>
      <w:pPr>
        <w:ind w:left="4320" w:hanging="180"/>
      </w:pPr>
    </w:lvl>
    <w:lvl w:ilvl="6" w:tplc="32BA5012">
      <w:start w:val="1"/>
      <w:numFmt w:val="decimal"/>
      <w:lvlText w:val="%7."/>
      <w:lvlJc w:val="left"/>
      <w:pPr>
        <w:ind w:left="5040" w:hanging="360"/>
      </w:pPr>
    </w:lvl>
    <w:lvl w:ilvl="7" w:tplc="5B4624B6">
      <w:start w:val="1"/>
      <w:numFmt w:val="lowerLetter"/>
      <w:lvlText w:val="%8."/>
      <w:lvlJc w:val="left"/>
      <w:pPr>
        <w:ind w:left="5760" w:hanging="360"/>
      </w:pPr>
    </w:lvl>
    <w:lvl w:ilvl="8" w:tplc="E3B42532">
      <w:start w:val="1"/>
      <w:numFmt w:val="lowerRoman"/>
      <w:lvlText w:val="%9."/>
      <w:lvlJc w:val="right"/>
      <w:pPr>
        <w:ind w:left="6480" w:hanging="180"/>
      </w:pPr>
    </w:lvl>
  </w:abstractNum>
  <w:abstractNum w:abstractNumId="11"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2"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6" w15:restartNumberingAfterBreak="0">
    <w:nsid w:val="60D19889"/>
    <w:multiLevelType w:val="hybridMultilevel"/>
    <w:tmpl w:val="6C50D166"/>
    <w:lvl w:ilvl="0" w:tplc="B6BA7858">
      <w:start w:val="1"/>
      <w:numFmt w:val="bullet"/>
      <w:lvlText w:val=""/>
      <w:lvlJc w:val="left"/>
      <w:pPr>
        <w:ind w:left="720" w:hanging="360"/>
      </w:pPr>
      <w:rPr>
        <w:rFonts w:ascii="Symbol" w:hAnsi="Symbol" w:hint="default"/>
      </w:rPr>
    </w:lvl>
    <w:lvl w:ilvl="1" w:tplc="59928D2C">
      <w:start w:val="1"/>
      <w:numFmt w:val="bullet"/>
      <w:lvlText w:val="o"/>
      <w:lvlJc w:val="left"/>
      <w:pPr>
        <w:ind w:left="1440" w:hanging="360"/>
      </w:pPr>
      <w:rPr>
        <w:rFonts w:ascii="Courier New" w:hAnsi="Courier New" w:hint="default"/>
      </w:rPr>
    </w:lvl>
    <w:lvl w:ilvl="2" w:tplc="7B20E03A">
      <w:start w:val="1"/>
      <w:numFmt w:val="bullet"/>
      <w:lvlText w:val=""/>
      <w:lvlJc w:val="left"/>
      <w:pPr>
        <w:ind w:left="2160" w:hanging="360"/>
      </w:pPr>
      <w:rPr>
        <w:rFonts w:ascii="Wingdings" w:hAnsi="Wingdings" w:hint="default"/>
      </w:rPr>
    </w:lvl>
    <w:lvl w:ilvl="3" w:tplc="C0D2F0C8">
      <w:start w:val="1"/>
      <w:numFmt w:val="bullet"/>
      <w:lvlText w:val=""/>
      <w:lvlJc w:val="left"/>
      <w:pPr>
        <w:ind w:left="2880" w:hanging="360"/>
      </w:pPr>
      <w:rPr>
        <w:rFonts w:ascii="Symbol" w:hAnsi="Symbol" w:hint="default"/>
      </w:rPr>
    </w:lvl>
    <w:lvl w:ilvl="4" w:tplc="BB5661FA">
      <w:start w:val="1"/>
      <w:numFmt w:val="bullet"/>
      <w:lvlText w:val="o"/>
      <w:lvlJc w:val="left"/>
      <w:pPr>
        <w:ind w:left="3600" w:hanging="360"/>
      </w:pPr>
      <w:rPr>
        <w:rFonts w:ascii="Courier New" w:hAnsi="Courier New" w:hint="default"/>
      </w:rPr>
    </w:lvl>
    <w:lvl w:ilvl="5" w:tplc="1DE68AFC">
      <w:start w:val="1"/>
      <w:numFmt w:val="bullet"/>
      <w:lvlText w:val=""/>
      <w:lvlJc w:val="left"/>
      <w:pPr>
        <w:ind w:left="4320" w:hanging="360"/>
      </w:pPr>
      <w:rPr>
        <w:rFonts w:ascii="Wingdings" w:hAnsi="Wingdings" w:hint="default"/>
      </w:rPr>
    </w:lvl>
    <w:lvl w:ilvl="6" w:tplc="7EEA4598">
      <w:start w:val="1"/>
      <w:numFmt w:val="bullet"/>
      <w:lvlText w:val=""/>
      <w:lvlJc w:val="left"/>
      <w:pPr>
        <w:ind w:left="5040" w:hanging="360"/>
      </w:pPr>
      <w:rPr>
        <w:rFonts w:ascii="Symbol" w:hAnsi="Symbol" w:hint="default"/>
      </w:rPr>
    </w:lvl>
    <w:lvl w:ilvl="7" w:tplc="6BF643CC">
      <w:start w:val="1"/>
      <w:numFmt w:val="bullet"/>
      <w:lvlText w:val="o"/>
      <w:lvlJc w:val="left"/>
      <w:pPr>
        <w:ind w:left="5760" w:hanging="360"/>
      </w:pPr>
      <w:rPr>
        <w:rFonts w:ascii="Courier New" w:hAnsi="Courier New" w:hint="default"/>
      </w:rPr>
    </w:lvl>
    <w:lvl w:ilvl="8" w:tplc="75C6C716">
      <w:start w:val="1"/>
      <w:numFmt w:val="bullet"/>
      <w:lvlText w:val=""/>
      <w:lvlJc w:val="left"/>
      <w:pPr>
        <w:ind w:left="6480" w:hanging="360"/>
      </w:pPr>
      <w:rPr>
        <w:rFonts w:ascii="Wingdings" w:hAnsi="Wingdings" w:hint="default"/>
      </w:rPr>
    </w:lvl>
  </w:abstractNum>
  <w:abstractNum w:abstractNumId="1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8" w15:restartNumberingAfterBreak="0">
    <w:nsid w:val="76488CB6"/>
    <w:multiLevelType w:val="hybridMultilevel"/>
    <w:tmpl w:val="92EE189C"/>
    <w:lvl w:ilvl="0" w:tplc="FFFFFFFF">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0" w15:restartNumberingAfterBreak="0">
    <w:nsid w:val="7F8B52EB"/>
    <w:multiLevelType w:val="hybridMultilevel"/>
    <w:tmpl w:val="8AE86668"/>
    <w:lvl w:ilvl="0" w:tplc="2DB84BDA">
      <w:start w:val="1"/>
      <w:numFmt w:val="bullet"/>
      <w:lvlText w:val=""/>
      <w:lvlPicBulletId w:val="0"/>
      <w:lvlJc w:val="left"/>
      <w:pPr>
        <w:tabs>
          <w:tab w:val="num" w:pos="720"/>
        </w:tabs>
        <w:ind w:left="720" w:hanging="360"/>
      </w:pPr>
      <w:rPr>
        <w:rFonts w:ascii="Symbol" w:hAnsi="Symbol" w:hint="default"/>
      </w:rPr>
    </w:lvl>
    <w:lvl w:ilvl="1" w:tplc="5AF00044" w:tentative="1">
      <w:start w:val="1"/>
      <w:numFmt w:val="bullet"/>
      <w:lvlText w:val=""/>
      <w:lvlJc w:val="left"/>
      <w:pPr>
        <w:tabs>
          <w:tab w:val="num" w:pos="1440"/>
        </w:tabs>
        <w:ind w:left="1440" w:hanging="360"/>
      </w:pPr>
      <w:rPr>
        <w:rFonts w:ascii="Symbol" w:hAnsi="Symbol" w:hint="default"/>
      </w:rPr>
    </w:lvl>
    <w:lvl w:ilvl="2" w:tplc="6AA6F662" w:tentative="1">
      <w:start w:val="1"/>
      <w:numFmt w:val="bullet"/>
      <w:lvlText w:val=""/>
      <w:lvlJc w:val="left"/>
      <w:pPr>
        <w:tabs>
          <w:tab w:val="num" w:pos="2160"/>
        </w:tabs>
        <w:ind w:left="2160" w:hanging="360"/>
      </w:pPr>
      <w:rPr>
        <w:rFonts w:ascii="Symbol" w:hAnsi="Symbol" w:hint="default"/>
      </w:rPr>
    </w:lvl>
    <w:lvl w:ilvl="3" w:tplc="BB4E1718" w:tentative="1">
      <w:start w:val="1"/>
      <w:numFmt w:val="bullet"/>
      <w:lvlText w:val=""/>
      <w:lvlJc w:val="left"/>
      <w:pPr>
        <w:tabs>
          <w:tab w:val="num" w:pos="2880"/>
        </w:tabs>
        <w:ind w:left="2880" w:hanging="360"/>
      </w:pPr>
      <w:rPr>
        <w:rFonts w:ascii="Symbol" w:hAnsi="Symbol" w:hint="default"/>
      </w:rPr>
    </w:lvl>
    <w:lvl w:ilvl="4" w:tplc="6CDA841C" w:tentative="1">
      <w:start w:val="1"/>
      <w:numFmt w:val="bullet"/>
      <w:lvlText w:val=""/>
      <w:lvlJc w:val="left"/>
      <w:pPr>
        <w:tabs>
          <w:tab w:val="num" w:pos="3600"/>
        </w:tabs>
        <w:ind w:left="3600" w:hanging="360"/>
      </w:pPr>
      <w:rPr>
        <w:rFonts w:ascii="Symbol" w:hAnsi="Symbol" w:hint="default"/>
      </w:rPr>
    </w:lvl>
    <w:lvl w:ilvl="5" w:tplc="C688EEEA" w:tentative="1">
      <w:start w:val="1"/>
      <w:numFmt w:val="bullet"/>
      <w:lvlText w:val=""/>
      <w:lvlJc w:val="left"/>
      <w:pPr>
        <w:tabs>
          <w:tab w:val="num" w:pos="4320"/>
        </w:tabs>
        <w:ind w:left="4320" w:hanging="360"/>
      </w:pPr>
      <w:rPr>
        <w:rFonts w:ascii="Symbol" w:hAnsi="Symbol" w:hint="default"/>
      </w:rPr>
    </w:lvl>
    <w:lvl w:ilvl="6" w:tplc="4B5CA106" w:tentative="1">
      <w:start w:val="1"/>
      <w:numFmt w:val="bullet"/>
      <w:lvlText w:val=""/>
      <w:lvlJc w:val="left"/>
      <w:pPr>
        <w:tabs>
          <w:tab w:val="num" w:pos="5040"/>
        </w:tabs>
        <w:ind w:left="5040" w:hanging="360"/>
      </w:pPr>
      <w:rPr>
        <w:rFonts w:ascii="Symbol" w:hAnsi="Symbol" w:hint="default"/>
      </w:rPr>
    </w:lvl>
    <w:lvl w:ilvl="7" w:tplc="EDA6BE8C" w:tentative="1">
      <w:start w:val="1"/>
      <w:numFmt w:val="bullet"/>
      <w:lvlText w:val=""/>
      <w:lvlJc w:val="left"/>
      <w:pPr>
        <w:tabs>
          <w:tab w:val="num" w:pos="5760"/>
        </w:tabs>
        <w:ind w:left="5760" w:hanging="360"/>
      </w:pPr>
      <w:rPr>
        <w:rFonts w:ascii="Symbol" w:hAnsi="Symbol" w:hint="default"/>
      </w:rPr>
    </w:lvl>
    <w:lvl w:ilvl="8" w:tplc="A998DCEC" w:tentative="1">
      <w:start w:val="1"/>
      <w:numFmt w:val="bullet"/>
      <w:lvlText w:val=""/>
      <w:lvlJc w:val="left"/>
      <w:pPr>
        <w:tabs>
          <w:tab w:val="num" w:pos="6480"/>
        </w:tabs>
        <w:ind w:left="6480" w:hanging="360"/>
      </w:pPr>
      <w:rPr>
        <w:rFonts w:ascii="Symbol" w:hAnsi="Symbol" w:hint="default"/>
      </w:rPr>
    </w:lvl>
  </w:abstractNum>
  <w:num w:numId="1" w16cid:durableId="1264605341">
    <w:abstractNumId w:val="16"/>
  </w:num>
  <w:num w:numId="2" w16cid:durableId="1985429802">
    <w:abstractNumId w:val="1"/>
  </w:num>
  <w:num w:numId="3" w16cid:durableId="1811708361">
    <w:abstractNumId w:val="10"/>
  </w:num>
  <w:num w:numId="4" w16cid:durableId="2080982994">
    <w:abstractNumId w:val="5"/>
  </w:num>
  <w:num w:numId="5" w16cid:durableId="1630472984">
    <w:abstractNumId w:val="0"/>
  </w:num>
  <w:num w:numId="6" w16cid:durableId="828250701">
    <w:abstractNumId w:val="18"/>
  </w:num>
  <w:num w:numId="7" w16cid:durableId="69624534">
    <w:abstractNumId w:val="14"/>
  </w:num>
  <w:num w:numId="8" w16cid:durableId="769668050">
    <w:abstractNumId w:val="9"/>
  </w:num>
  <w:num w:numId="9" w16cid:durableId="723526254">
    <w:abstractNumId w:val="15"/>
  </w:num>
  <w:num w:numId="10" w16cid:durableId="1827822135">
    <w:abstractNumId w:val="8"/>
  </w:num>
  <w:num w:numId="11" w16cid:durableId="1852794852">
    <w:abstractNumId w:val="2"/>
  </w:num>
  <w:num w:numId="12" w16cid:durableId="911702046">
    <w:abstractNumId w:val="19"/>
  </w:num>
  <w:num w:numId="13" w16cid:durableId="876433569">
    <w:abstractNumId w:val="7"/>
  </w:num>
  <w:num w:numId="14" w16cid:durableId="842475524">
    <w:abstractNumId w:val="11"/>
  </w:num>
  <w:num w:numId="15" w16cid:durableId="1909611310">
    <w:abstractNumId w:val="13"/>
  </w:num>
  <w:num w:numId="16" w16cid:durableId="358776054">
    <w:abstractNumId w:val="3"/>
  </w:num>
  <w:num w:numId="17" w16cid:durableId="457334156">
    <w:abstractNumId w:val="4"/>
  </w:num>
  <w:num w:numId="18" w16cid:durableId="262569615">
    <w:abstractNumId w:val="12"/>
  </w:num>
  <w:num w:numId="19" w16cid:durableId="261305573">
    <w:abstractNumId w:val="17"/>
  </w:num>
  <w:num w:numId="20" w16cid:durableId="501045429">
    <w:abstractNumId w:val="6"/>
  </w:num>
  <w:num w:numId="21" w16cid:durableId="176449170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397"/>
    <w:rsid w:val="00005668"/>
    <w:rsid w:val="000057A6"/>
    <w:rsid w:val="00007219"/>
    <w:rsid w:val="00007D06"/>
    <w:rsid w:val="00010A4C"/>
    <w:rsid w:val="00011742"/>
    <w:rsid w:val="0001295C"/>
    <w:rsid w:val="00012F2D"/>
    <w:rsid w:val="00014A39"/>
    <w:rsid w:val="00014DAF"/>
    <w:rsid w:val="00017B57"/>
    <w:rsid w:val="00020E9C"/>
    <w:rsid w:val="00024030"/>
    <w:rsid w:val="00024417"/>
    <w:rsid w:val="00024E2B"/>
    <w:rsid w:val="000276DD"/>
    <w:rsid w:val="0002778D"/>
    <w:rsid w:val="00030B13"/>
    <w:rsid w:val="000328E4"/>
    <w:rsid w:val="00032F40"/>
    <w:rsid w:val="00034722"/>
    <w:rsid w:val="00035005"/>
    <w:rsid w:val="00035F66"/>
    <w:rsid w:val="00037156"/>
    <w:rsid w:val="00037981"/>
    <w:rsid w:val="0003B484"/>
    <w:rsid w:val="00040AE0"/>
    <w:rsid w:val="00041778"/>
    <w:rsid w:val="00042134"/>
    <w:rsid w:val="000456D3"/>
    <w:rsid w:val="000463B0"/>
    <w:rsid w:val="000471E3"/>
    <w:rsid w:val="00047972"/>
    <w:rsid w:val="0005018E"/>
    <w:rsid w:val="000501B3"/>
    <w:rsid w:val="000501ED"/>
    <w:rsid w:val="00050660"/>
    <w:rsid w:val="000534FC"/>
    <w:rsid w:val="00054474"/>
    <w:rsid w:val="00054A1A"/>
    <w:rsid w:val="00054E97"/>
    <w:rsid w:val="00060BE1"/>
    <w:rsid w:val="00063947"/>
    <w:rsid w:val="0006414B"/>
    <w:rsid w:val="000677A3"/>
    <w:rsid w:val="00070A7A"/>
    <w:rsid w:val="00070C6C"/>
    <w:rsid w:val="0007185F"/>
    <w:rsid w:val="00071B3D"/>
    <w:rsid w:val="00073179"/>
    <w:rsid w:val="00073B4C"/>
    <w:rsid w:val="000752B8"/>
    <w:rsid w:val="00077C51"/>
    <w:rsid w:val="000801F4"/>
    <w:rsid w:val="00082AE0"/>
    <w:rsid w:val="00082B04"/>
    <w:rsid w:val="0008597A"/>
    <w:rsid w:val="00086B7E"/>
    <w:rsid w:val="0009018F"/>
    <w:rsid w:val="000939E7"/>
    <w:rsid w:val="0009499C"/>
    <w:rsid w:val="00096016"/>
    <w:rsid w:val="000A4150"/>
    <w:rsid w:val="000A4587"/>
    <w:rsid w:val="000A512D"/>
    <w:rsid w:val="000B300C"/>
    <w:rsid w:val="000B36CB"/>
    <w:rsid w:val="000B3F87"/>
    <w:rsid w:val="000B525F"/>
    <w:rsid w:val="000B690A"/>
    <w:rsid w:val="000B6E68"/>
    <w:rsid w:val="000C02DB"/>
    <w:rsid w:val="000C222D"/>
    <w:rsid w:val="000C2599"/>
    <w:rsid w:val="000C47D6"/>
    <w:rsid w:val="000C4F77"/>
    <w:rsid w:val="000C58B8"/>
    <w:rsid w:val="000C67C0"/>
    <w:rsid w:val="000C7010"/>
    <w:rsid w:val="000D0142"/>
    <w:rsid w:val="000D0AF9"/>
    <w:rsid w:val="000D0C13"/>
    <w:rsid w:val="000D10EC"/>
    <w:rsid w:val="000D1238"/>
    <w:rsid w:val="000D245B"/>
    <w:rsid w:val="000D3824"/>
    <w:rsid w:val="000D5104"/>
    <w:rsid w:val="000D68F1"/>
    <w:rsid w:val="000D6939"/>
    <w:rsid w:val="000D7746"/>
    <w:rsid w:val="000D79AC"/>
    <w:rsid w:val="000E45DF"/>
    <w:rsid w:val="000E4DBB"/>
    <w:rsid w:val="000E6D3F"/>
    <w:rsid w:val="000F1545"/>
    <w:rsid w:val="000F18F8"/>
    <w:rsid w:val="000F1EE7"/>
    <w:rsid w:val="000F2ADA"/>
    <w:rsid w:val="000F60F3"/>
    <w:rsid w:val="000F6B61"/>
    <w:rsid w:val="00100D89"/>
    <w:rsid w:val="00101280"/>
    <w:rsid w:val="001015A5"/>
    <w:rsid w:val="001030BF"/>
    <w:rsid w:val="00106FD6"/>
    <w:rsid w:val="00107BEE"/>
    <w:rsid w:val="00110F1A"/>
    <w:rsid w:val="00111634"/>
    <w:rsid w:val="00111C38"/>
    <w:rsid w:val="00112C60"/>
    <w:rsid w:val="001134CE"/>
    <w:rsid w:val="00113756"/>
    <w:rsid w:val="00114577"/>
    <w:rsid w:val="0011467B"/>
    <w:rsid w:val="001153FA"/>
    <w:rsid w:val="00115562"/>
    <w:rsid w:val="00115BA3"/>
    <w:rsid w:val="00115D9D"/>
    <w:rsid w:val="00119FD8"/>
    <w:rsid w:val="00121D61"/>
    <w:rsid w:val="0012331C"/>
    <w:rsid w:val="0012457F"/>
    <w:rsid w:val="001252F0"/>
    <w:rsid w:val="00126734"/>
    <w:rsid w:val="001277EC"/>
    <w:rsid w:val="00127D5D"/>
    <w:rsid w:val="0013107D"/>
    <w:rsid w:val="00131F39"/>
    <w:rsid w:val="001331ED"/>
    <w:rsid w:val="00134A3D"/>
    <w:rsid w:val="00136E17"/>
    <w:rsid w:val="00137FBE"/>
    <w:rsid w:val="0014039E"/>
    <w:rsid w:val="00141C7A"/>
    <w:rsid w:val="0014286F"/>
    <w:rsid w:val="00143388"/>
    <w:rsid w:val="00145118"/>
    <w:rsid w:val="00145FA8"/>
    <w:rsid w:val="0015019B"/>
    <w:rsid w:val="00150765"/>
    <w:rsid w:val="00151364"/>
    <w:rsid w:val="00154925"/>
    <w:rsid w:val="00154E2E"/>
    <w:rsid w:val="00154EA6"/>
    <w:rsid w:val="001556CC"/>
    <w:rsid w:val="00155CA0"/>
    <w:rsid w:val="00161814"/>
    <w:rsid w:val="0016231A"/>
    <w:rsid w:val="001623D3"/>
    <w:rsid w:val="0016249F"/>
    <w:rsid w:val="00163111"/>
    <w:rsid w:val="00163EFB"/>
    <w:rsid w:val="001644C6"/>
    <w:rsid w:val="00166924"/>
    <w:rsid w:val="00171796"/>
    <w:rsid w:val="00172408"/>
    <w:rsid w:val="00172FBC"/>
    <w:rsid w:val="00173976"/>
    <w:rsid w:val="001761D8"/>
    <w:rsid w:val="00180232"/>
    <w:rsid w:val="00181807"/>
    <w:rsid w:val="001819E0"/>
    <w:rsid w:val="001821EB"/>
    <w:rsid w:val="00185ABE"/>
    <w:rsid w:val="00194476"/>
    <w:rsid w:val="00194FE1"/>
    <w:rsid w:val="00195D23"/>
    <w:rsid w:val="001961F3"/>
    <w:rsid w:val="001970EF"/>
    <w:rsid w:val="001A0C41"/>
    <w:rsid w:val="001A25D4"/>
    <w:rsid w:val="001A32E9"/>
    <w:rsid w:val="001A415B"/>
    <w:rsid w:val="001A43FF"/>
    <w:rsid w:val="001A63C7"/>
    <w:rsid w:val="001A67C2"/>
    <w:rsid w:val="001A6C42"/>
    <w:rsid w:val="001B11F1"/>
    <w:rsid w:val="001B3DD0"/>
    <w:rsid w:val="001C1913"/>
    <w:rsid w:val="001C5827"/>
    <w:rsid w:val="001C6765"/>
    <w:rsid w:val="001C753F"/>
    <w:rsid w:val="001C7779"/>
    <w:rsid w:val="001D067D"/>
    <w:rsid w:val="001D0AF3"/>
    <w:rsid w:val="001D1FF0"/>
    <w:rsid w:val="001D4B28"/>
    <w:rsid w:val="001D722A"/>
    <w:rsid w:val="001E0318"/>
    <w:rsid w:val="001E05E8"/>
    <w:rsid w:val="001E158F"/>
    <w:rsid w:val="001E21A5"/>
    <w:rsid w:val="001E21CA"/>
    <w:rsid w:val="001E3AA4"/>
    <w:rsid w:val="001E49EC"/>
    <w:rsid w:val="001E794B"/>
    <w:rsid w:val="001F0B01"/>
    <w:rsid w:val="001F1328"/>
    <w:rsid w:val="001F2264"/>
    <w:rsid w:val="001F241C"/>
    <w:rsid w:val="001F2623"/>
    <w:rsid w:val="001F36DD"/>
    <w:rsid w:val="001F3841"/>
    <w:rsid w:val="001F5497"/>
    <w:rsid w:val="00200EA0"/>
    <w:rsid w:val="002030DB"/>
    <w:rsid w:val="00203A77"/>
    <w:rsid w:val="00203EB8"/>
    <w:rsid w:val="00204A22"/>
    <w:rsid w:val="00205E47"/>
    <w:rsid w:val="00206AB6"/>
    <w:rsid w:val="00213928"/>
    <w:rsid w:val="00214602"/>
    <w:rsid w:val="00214B88"/>
    <w:rsid w:val="00215233"/>
    <w:rsid w:val="00215EFB"/>
    <w:rsid w:val="002169A9"/>
    <w:rsid w:val="00220831"/>
    <w:rsid w:val="00220A05"/>
    <w:rsid w:val="0022176E"/>
    <w:rsid w:val="00221CE5"/>
    <w:rsid w:val="00221EF3"/>
    <w:rsid w:val="00223D68"/>
    <w:rsid w:val="00227761"/>
    <w:rsid w:val="00230241"/>
    <w:rsid w:val="00231C42"/>
    <w:rsid w:val="00232553"/>
    <w:rsid w:val="002336F2"/>
    <w:rsid w:val="00233BEB"/>
    <w:rsid w:val="00234F37"/>
    <w:rsid w:val="00235618"/>
    <w:rsid w:val="0023574D"/>
    <w:rsid w:val="00235CE7"/>
    <w:rsid w:val="00235CF9"/>
    <w:rsid w:val="00241474"/>
    <w:rsid w:val="002414E0"/>
    <w:rsid w:val="0024177B"/>
    <w:rsid w:val="00241A1D"/>
    <w:rsid w:val="00242822"/>
    <w:rsid w:val="0024510D"/>
    <w:rsid w:val="00245670"/>
    <w:rsid w:val="0024790C"/>
    <w:rsid w:val="00251BA8"/>
    <w:rsid w:val="002539A7"/>
    <w:rsid w:val="00253A12"/>
    <w:rsid w:val="002547A6"/>
    <w:rsid w:val="00256C89"/>
    <w:rsid w:val="0025715A"/>
    <w:rsid w:val="0026027F"/>
    <w:rsid w:val="00262290"/>
    <w:rsid w:val="00264F94"/>
    <w:rsid w:val="00264FD6"/>
    <w:rsid w:val="00265C2E"/>
    <w:rsid w:val="00265D20"/>
    <w:rsid w:val="00265E81"/>
    <w:rsid w:val="002660E9"/>
    <w:rsid w:val="00266E53"/>
    <w:rsid w:val="00266ECF"/>
    <w:rsid w:val="002672C0"/>
    <w:rsid w:val="00267F24"/>
    <w:rsid w:val="00271309"/>
    <w:rsid w:val="00271320"/>
    <w:rsid w:val="00272554"/>
    <w:rsid w:val="0027256A"/>
    <w:rsid w:val="00272F72"/>
    <w:rsid w:val="00273D8F"/>
    <w:rsid w:val="002778C4"/>
    <w:rsid w:val="002805F3"/>
    <w:rsid w:val="00280EA2"/>
    <w:rsid w:val="0028386B"/>
    <w:rsid w:val="00286F17"/>
    <w:rsid w:val="00287FCF"/>
    <w:rsid w:val="0029214C"/>
    <w:rsid w:val="00293902"/>
    <w:rsid w:val="00293BB8"/>
    <w:rsid w:val="00293F47"/>
    <w:rsid w:val="00294368"/>
    <w:rsid w:val="00294780"/>
    <w:rsid w:val="002A0DC3"/>
    <w:rsid w:val="002A1050"/>
    <w:rsid w:val="002A2D97"/>
    <w:rsid w:val="002A37F8"/>
    <w:rsid w:val="002A4C4F"/>
    <w:rsid w:val="002A4D26"/>
    <w:rsid w:val="002A54C7"/>
    <w:rsid w:val="002A64B8"/>
    <w:rsid w:val="002A7027"/>
    <w:rsid w:val="002B01E7"/>
    <w:rsid w:val="002B04BA"/>
    <w:rsid w:val="002B1159"/>
    <w:rsid w:val="002B15A4"/>
    <w:rsid w:val="002B2643"/>
    <w:rsid w:val="002B2BE4"/>
    <w:rsid w:val="002B78F3"/>
    <w:rsid w:val="002C0332"/>
    <w:rsid w:val="002C1E11"/>
    <w:rsid w:val="002C226E"/>
    <w:rsid w:val="002C28E6"/>
    <w:rsid w:val="002C4C2E"/>
    <w:rsid w:val="002C7305"/>
    <w:rsid w:val="002C748E"/>
    <w:rsid w:val="002C75E0"/>
    <w:rsid w:val="002D3F72"/>
    <w:rsid w:val="002D5513"/>
    <w:rsid w:val="002D5AA8"/>
    <w:rsid w:val="002D5DCD"/>
    <w:rsid w:val="002D5F9B"/>
    <w:rsid w:val="002D6167"/>
    <w:rsid w:val="002D66DC"/>
    <w:rsid w:val="002D7876"/>
    <w:rsid w:val="002D7D81"/>
    <w:rsid w:val="002E0CD8"/>
    <w:rsid w:val="002E25D8"/>
    <w:rsid w:val="002E2A19"/>
    <w:rsid w:val="002E30EA"/>
    <w:rsid w:val="002E58BE"/>
    <w:rsid w:val="002E6DA7"/>
    <w:rsid w:val="002EB505"/>
    <w:rsid w:val="002F105A"/>
    <w:rsid w:val="002F204B"/>
    <w:rsid w:val="002F3A16"/>
    <w:rsid w:val="002F4DB0"/>
    <w:rsid w:val="002F5119"/>
    <w:rsid w:val="002F538E"/>
    <w:rsid w:val="00304506"/>
    <w:rsid w:val="0030483A"/>
    <w:rsid w:val="00305832"/>
    <w:rsid w:val="00307D86"/>
    <w:rsid w:val="003115F3"/>
    <w:rsid w:val="003128BD"/>
    <w:rsid w:val="00312D5F"/>
    <w:rsid w:val="00313805"/>
    <w:rsid w:val="00313DBD"/>
    <w:rsid w:val="00316496"/>
    <w:rsid w:val="00322AE9"/>
    <w:rsid w:val="00323798"/>
    <w:rsid w:val="00323D40"/>
    <w:rsid w:val="003240C0"/>
    <w:rsid w:val="00325C91"/>
    <w:rsid w:val="00326EA7"/>
    <w:rsid w:val="00327B09"/>
    <w:rsid w:val="003340FA"/>
    <w:rsid w:val="00334FA2"/>
    <w:rsid w:val="00335314"/>
    <w:rsid w:val="00340880"/>
    <w:rsid w:val="00340BE1"/>
    <w:rsid w:val="00343DD8"/>
    <w:rsid w:val="003441CB"/>
    <w:rsid w:val="00344303"/>
    <w:rsid w:val="00344840"/>
    <w:rsid w:val="00350BA6"/>
    <w:rsid w:val="003524BD"/>
    <w:rsid w:val="003542FE"/>
    <w:rsid w:val="0035532B"/>
    <w:rsid w:val="00355A3C"/>
    <w:rsid w:val="003600C2"/>
    <w:rsid w:val="00360456"/>
    <w:rsid w:val="00362A6D"/>
    <w:rsid w:val="00363590"/>
    <w:rsid w:val="0036467B"/>
    <w:rsid w:val="00366BA2"/>
    <w:rsid w:val="003771B3"/>
    <w:rsid w:val="00381125"/>
    <w:rsid w:val="00381512"/>
    <w:rsid w:val="00381784"/>
    <w:rsid w:val="003818D0"/>
    <w:rsid w:val="00382188"/>
    <w:rsid w:val="0038343C"/>
    <w:rsid w:val="00383A09"/>
    <w:rsid w:val="00383CD0"/>
    <w:rsid w:val="00385B42"/>
    <w:rsid w:val="00387B06"/>
    <w:rsid w:val="00391510"/>
    <w:rsid w:val="003919D6"/>
    <w:rsid w:val="00393445"/>
    <w:rsid w:val="00393AC6"/>
    <w:rsid w:val="00395432"/>
    <w:rsid w:val="003A0B8E"/>
    <w:rsid w:val="003A0CB8"/>
    <w:rsid w:val="003A24D5"/>
    <w:rsid w:val="003A2DB2"/>
    <w:rsid w:val="003A397A"/>
    <w:rsid w:val="003A5E84"/>
    <w:rsid w:val="003A6D33"/>
    <w:rsid w:val="003A7246"/>
    <w:rsid w:val="003A7EF1"/>
    <w:rsid w:val="003B14A6"/>
    <w:rsid w:val="003B434F"/>
    <w:rsid w:val="003B66E1"/>
    <w:rsid w:val="003B6EF4"/>
    <w:rsid w:val="003C0CB7"/>
    <w:rsid w:val="003C1630"/>
    <w:rsid w:val="003C2D1F"/>
    <w:rsid w:val="003C3508"/>
    <w:rsid w:val="003C4EF5"/>
    <w:rsid w:val="003C56F3"/>
    <w:rsid w:val="003C6462"/>
    <w:rsid w:val="003C740E"/>
    <w:rsid w:val="003D0C82"/>
    <w:rsid w:val="003D321B"/>
    <w:rsid w:val="003D33FD"/>
    <w:rsid w:val="003D3A35"/>
    <w:rsid w:val="003D3A5B"/>
    <w:rsid w:val="003D3D36"/>
    <w:rsid w:val="003E3571"/>
    <w:rsid w:val="003E38C1"/>
    <w:rsid w:val="003E4290"/>
    <w:rsid w:val="003E563E"/>
    <w:rsid w:val="003E5CEE"/>
    <w:rsid w:val="003F08DB"/>
    <w:rsid w:val="003F318B"/>
    <w:rsid w:val="003F39BF"/>
    <w:rsid w:val="003F40B1"/>
    <w:rsid w:val="003F50AF"/>
    <w:rsid w:val="003F5A89"/>
    <w:rsid w:val="003F751C"/>
    <w:rsid w:val="003F7D63"/>
    <w:rsid w:val="00402DF5"/>
    <w:rsid w:val="004065C5"/>
    <w:rsid w:val="0041150E"/>
    <w:rsid w:val="00413A5A"/>
    <w:rsid w:val="0041500B"/>
    <w:rsid w:val="004169EA"/>
    <w:rsid w:val="004178B6"/>
    <w:rsid w:val="00417A61"/>
    <w:rsid w:val="00421367"/>
    <w:rsid w:val="00422F74"/>
    <w:rsid w:val="00430A3B"/>
    <w:rsid w:val="0043112E"/>
    <w:rsid w:val="00431244"/>
    <w:rsid w:val="004315AD"/>
    <w:rsid w:val="004326F5"/>
    <w:rsid w:val="00433DDB"/>
    <w:rsid w:val="0043415C"/>
    <w:rsid w:val="00434472"/>
    <w:rsid w:val="004357A2"/>
    <w:rsid w:val="00436161"/>
    <w:rsid w:val="00436E69"/>
    <w:rsid w:val="00437E6F"/>
    <w:rsid w:val="00440BB6"/>
    <w:rsid w:val="0044423A"/>
    <w:rsid w:val="0044463C"/>
    <w:rsid w:val="00444D55"/>
    <w:rsid w:val="00446C97"/>
    <w:rsid w:val="004502FC"/>
    <w:rsid w:val="00450B96"/>
    <w:rsid w:val="00451695"/>
    <w:rsid w:val="00451F69"/>
    <w:rsid w:val="0045213F"/>
    <w:rsid w:val="00452D20"/>
    <w:rsid w:val="0045395E"/>
    <w:rsid w:val="00456A36"/>
    <w:rsid w:val="0046074C"/>
    <w:rsid w:val="00460B67"/>
    <w:rsid w:val="00461904"/>
    <w:rsid w:val="00461D90"/>
    <w:rsid w:val="00464337"/>
    <w:rsid w:val="00464621"/>
    <w:rsid w:val="00465536"/>
    <w:rsid w:val="004667C4"/>
    <w:rsid w:val="00467A4D"/>
    <w:rsid w:val="00472EBB"/>
    <w:rsid w:val="00473DEA"/>
    <w:rsid w:val="00474569"/>
    <w:rsid w:val="00477249"/>
    <w:rsid w:val="00477B29"/>
    <w:rsid w:val="00477BD1"/>
    <w:rsid w:val="0047CADE"/>
    <w:rsid w:val="004808DA"/>
    <w:rsid w:val="004822B8"/>
    <w:rsid w:val="00482519"/>
    <w:rsid w:val="00482CE3"/>
    <w:rsid w:val="004904E3"/>
    <w:rsid w:val="00494746"/>
    <w:rsid w:val="004951A9"/>
    <w:rsid w:val="0049633F"/>
    <w:rsid w:val="00496E7B"/>
    <w:rsid w:val="00497EDC"/>
    <w:rsid w:val="004A18CB"/>
    <w:rsid w:val="004A2010"/>
    <w:rsid w:val="004A308A"/>
    <w:rsid w:val="004A6964"/>
    <w:rsid w:val="004A752B"/>
    <w:rsid w:val="004A7E41"/>
    <w:rsid w:val="004B0C8C"/>
    <w:rsid w:val="004B0EF1"/>
    <w:rsid w:val="004B2DDF"/>
    <w:rsid w:val="004B721F"/>
    <w:rsid w:val="004C00ED"/>
    <w:rsid w:val="004C0C6C"/>
    <w:rsid w:val="004C16C6"/>
    <w:rsid w:val="004C2E4C"/>
    <w:rsid w:val="004C3636"/>
    <w:rsid w:val="004C4352"/>
    <w:rsid w:val="004C4D7E"/>
    <w:rsid w:val="004C4E79"/>
    <w:rsid w:val="004C603A"/>
    <w:rsid w:val="004C64F5"/>
    <w:rsid w:val="004C6F6B"/>
    <w:rsid w:val="004C764C"/>
    <w:rsid w:val="004D18B5"/>
    <w:rsid w:val="004D19D3"/>
    <w:rsid w:val="004D224A"/>
    <w:rsid w:val="004D2959"/>
    <w:rsid w:val="004D4C15"/>
    <w:rsid w:val="004D7212"/>
    <w:rsid w:val="004D75BF"/>
    <w:rsid w:val="004D75CF"/>
    <w:rsid w:val="004E16C1"/>
    <w:rsid w:val="004E241B"/>
    <w:rsid w:val="004E25E9"/>
    <w:rsid w:val="004E3B05"/>
    <w:rsid w:val="004E3EAA"/>
    <w:rsid w:val="004E55B5"/>
    <w:rsid w:val="004E62AB"/>
    <w:rsid w:val="004E6322"/>
    <w:rsid w:val="004E726C"/>
    <w:rsid w:val="004E730A"/>
    <w:rsid w:val="004F1046"/>
    <w:rsid w:val="004F24B8"/>
    <w:rsid w:val="004F2CEC"/>
    <w:rsid w:val="004F3788"/>
    <w:rsid w:val="004F3873"/>
    <w:rsid w:val="004F4F31"/>
    <w:rsid w:val="004F63AF"/>
    <w:rsid w:val="004F6D15"/>
    <w:rsid w:val="004F78E2"/>
    <w:rsid w:val="00502DF3"/>
    <w:rsid w:val="005031EC"/>
    <w:rsid w:val="005036E8"/>
    <w:rsid w:val="00505FDE"/>
    <w:rsid w:val="00506C7E"/>
    <w:rsid w:val="00512229"/>
    <w:rsid w:val="00514502"/>
    <w:rsid w:val="005155A5"/>
    <w:rsid w:val="00515DC9"/>
    <w:rsid w:val="00520C2F"/>
    <w:rsid w:val="00521A1C"/>
    <w:rsid w:val="00522F02"/>
    <w:rsid w:val="00523F6D"/>
    <w:rsid w:val="00524715"/>
    <w:rsid w:val="00524905"/>
    <w:rsid w:val="005271B3"/>
    <w:rsid w:val="00527F4D"/>
    <w:rsid w:val="00532E92"/>
    <w:rsid w:val="00534385"/>
    <w:rsid w:val="0053780C"/>
    <w:rsid w:val="00540EF1"/>
    <w:rsid w:val="005410A8"/>
    <w:rsid w:val="005413AA"/>
    <w:rsid w:val="005418C9"/>
    <w:rsid w:val="0054280A"/>
    <w:rsid w:val="005447A6"/>
    <w:rsid w:val="005452A9"/>
    <w:rsid w:val="0054553B"/>
    <w:rsid w:val="0054710A"/>
    <w:rsid w:val="0055005F"/>
    <w:rsid w:val="005503BE"/>
    <w:rsid w:val="005523B2"/>
    <w:rsid w:val="005529F6"/>
    <w:rsid w:val="00552C75"/>
    <w:rsid w:val="00553AA7"/>
    <w:rsid w:val="0055625C"/>
    <w:rsid w:val="00560729"/>
    <w:rsid w:val="0056152E"/>
    <w:rsid w:val="00561C9E"/>
    <w:rsid w:val="00562F0E"/>
    <w:rsid w:val="00564A06"/>
    <w:rsid w:val="005668FA"/>
    <w:rsid w:val="00567041"/>
    <w:rsid w:val="00571F90"/>
    <w:rsid w:val="00572621"/>
    <w:rsid w:val="00573986"/>
    <w:rsid w:val="00573B65"/>
    <w:rsid w:val="00577A3B"/>
    <w:rsid w:val="00577E6D"/>
    <w:rsid w:val="005804F8"/>
    <w:rsid w:val="00580821"/>
    <w:rsid w:val="00583B86"/>
    <w:rsid w:val="00584010"/>
    <w:rsid w:val="005856F1"/>
    <w:rsid w:val="00589B8F"/>
    <w:rsid w:val="00591F76"/>
    <w:rsid w:val="00592F9C"/>
    <w:rsid w:val="00594806"/>
    <w:rsid w:val="00595B23"/>
    <w:rsid w:val="0059610B"/>
    <w:rsid w:val="00596B37"/>
    <w:rsid w:val="005974B9"/>
    <w:rsid w:val="005975C7"/>
    <w:rsid w:val="005A0837"/>
    <w:rsid w:val="005A14E4"/>
    <w:rsid w:val="005A2018"/>
    <w:rsid w:val="005A457F"/>
    <w:rsid w:val="005A4852"/>
    <w:rsid w:val="005A4A1B"/>
    <w:rsid w:val="005A5711"/>
    <w:rsid w:val="005A6FEA"/>
    <w:rsid w:val="005A78B0"/>
    <w:rsid w:val="005A7E6C"/>
    <w:rsid w:val="005B1D6C"/>
    <w:rsid w:val="005B2031"/>
    <w:rsid w:val="005B2E21"/>
    <w:rsid w:val="005B53A1"/>
    <w:rsid w:val="005B6A10"/>
    <w:rsid w:val="005B6AE3"/>
    <w:rsid w:val="005B7D96"/>
    <w:rsid w:val="005C16B4"/>
    <w:rsid w:val="005C2434"/>
    <w:rsid w:val="005C3116"/>
    <w:rsid w:val="005C4861"/>
    <w:rsid w:val="005C5645"/>
    <w:rsid w:val="005C61F3"/>
    <w:rsid w:val="005C723F"/>
    <w:rsid w:val="005D00B7"/>
    <w:rsid w:val="005D059A"/>
    <w:rsid w:val="005D554E"/>
    <w:rsid w:val="005D58CD"/>
    <w:rsid w:val="005D5E63"/>
    <w:rsid w:val="005D7334"/>
    <w:rsid w:val="005D7708"/>
    <w:rsid w:val="005E0BE9"/>
    <w:rsid w:val="005E1086"/>
    <w:rsid w:val="005E3247"/>
    <w:rsid w:val="005E338B"/>
    <w:rsid w:val="005E737C"/>
    <w:rsid w:val="005E75E3"/>
    <w:rsid w:val="005F369A"/>
    <w:rsid w:val="005F461D"/>
    <w:rsid w:val="005F6188"/>
    <w:rsid w:val="005F6AD4"/>
    <w:rsid w:val="006043FF"/>
    <w:rsid w:val="00606372"/>
    <w:rsid w:val="00611ACB"/>
    <w:rsid w:val="0061335A"/>
    <w:rsid w:val="00614947"/>
    <w:rsid w:val="00615E3A"/>
    <w:rsid w:val="00616538"/>
    <w:rsid w:val="00616B6B"/>
    <w:rsid w:val="00617744"/>
    <w:rsid w:val="00620418"/>
    <w:rsid w:val="00621AB9"/>
    <w:rsid w:val="006234D1"/>
    <w:rsid w:val="0062484D"/>
    <w:rsid w:val="00624E1E"/>
    <w:rsid w:val="00626A2E"/>
    <w:rsid w:val="006274FA"/>
    <w:rsid w:val="00631561"/>
    <w:rsid w:val="00631CCB"/>
    <w:rsid w:val="0063420A"/>
    <w:rsid w:val="0063433B"/>
    <w:rsid w:val="006349A8"/>
    <w:rsid w:val="00634EC9"/>
    <w:rsid w:val="0063553F"/>
    <w:rsid w:val="006360A4"/>
    <w:rsid w:val="006360A6"/>
    <w:rsid w:val="006368EC"/>
    <w:rsid w:val="0064198E"/>
    <w:rsid w:val="00641F8D"/>
    <w:rsid w:val="0064280B"/>
    <w:rsid w:val="006432DF"/>
    <w:rsid w:val="00645E0F"/>
    <w:rsid w:val="00646EE6"/>
    <w:rsid w:val="00646FDD"/>
    <w:rsid w:val="00647619"/>
    <w:rsid w:val="006528A0"/>
    <w:rsid w:val="00652F6D"/>
    <w:rsid w:val="00652FDF"/>
    <w:rsid w:val="00656075"/>
    <w:rsid w:val="006602FA"/>
    <w:rsid w:val="0066075C"/>
    <w:rsid w:val="0066138C"/>
    <w:rsid w:val="00663FBC"/>
    <w:rsid w:val="006648F9"/>
    <w:rsid w:val="00664EB1"/>
    <w:rsid w:val="00665FDF"/>
    <w:rsid w:val="0066727D"/>
    <w:rsid w:val="00667653"/>
    <w:rsid w:val="00670FF2"/>
    <w:rsid w:val="00675BFD"/>
    <w:rsid w:val="006822ED"/>
    <w:rsid w:val="006832C5"/>
    <w:rsid w:val="006832F1"/>
    <w:rsid w:val="0068498F"/>
    <w:rsid w:val="00684FE5"/>
    <w:rsid w:val="00686C0F"/>
    <w:rsid w:val="00691571"/>
    <w:rsid w:val="00691611"/>
    <w:rsid w:val="006924DC"/>
    <w:rsid w:val="00693991"/>
    <w:rsid w:val="00695331"/>
    <w:rsid w:val="00695A70"/>
    <w:rsid w:val="00695E0A"/>
    <w:rsid w:val="00697D8C"/>
    <w:rsid w:val="006A0BCE"/>
    <w:rsid w:val="006A1AB6"/>
    <w:rsid w:val="006A440C"/>
    <w:rsid w:val="006A5E5C"/>
    <w:rsid w:val="006A63E7"/>
    <w:rsid w:val="006B148F"/>
    <w:rsid w:val="006B23FA"/>
    <w:rsid w:val="006B34B6"/>
    <w:rsid w:val="006B3E37"/>
    <w:rsid w:val="006B5648"/>
    <w:rsid w:val="006B6910"/>
    <w:rsid w:val="006B6FAA"/>
    <w:rsid w:val="006C1729"/>
    <w:rsid w:val="006C1CF7"/>
    <w:rsid w:val="006C3D72"/>
    <w:rsid w:val="006C4A43"/>
    <w:rsid w:val="006C4D52"/>
    <w:rsid w:val="006C506E"/>
    <w:rsid w:val="006C60B6"/>
    <w:rsid w:val="006C6154"/>
    <w:rsid w:val="006C7B8F"/>
    <w:rsid w:val="006D06D8"/>
    <w:rsid w:val="006D1A28"/>
    <w:rsid w:val="006D4BA1"/>
    <w:rsid w:val="006D5436"/>
    <w:rsid w:val="006D5E8B"/>
    <w:rsid w:val="006D5F64"/>
    <w:rsid w:val="006D7A5B"/>
    <w:rsid w:val="006E1497"/>
    <w:rsid w:val="006E2A1C"/>
    <w:rsid w:val="006E2B0B"/>
    <w:rsid w:val="006E2B65"/>
    <w:rsid w:val="006E3EC3"/>
    <w:rsid w:val="006E45CB"/>
    <w:rsid w:val="006E5F2D"/>
    <w:rsid w:val="006E6397"/>
    <w:rsid w:val="006E70D5"/>
    <w:rsid w:val="006E74BC"/>
    <w:rsid w:val="006F0FAB"/>
    <w:rsid w:val="006F1338"/>
    <w:rsid w:val="006F1876"/>
    <w:rsid w:val="006F1E63"/>
    <w:rsid w:val="006F34C2"/>
    <w:rsid w:val="006F427C"/>
    <w:rsid w:val="006F70B7"/>
    <w:rsid w:val="00703C4B"/>
    <w:rsid w:val="00705885"/>
    <w:rsid w:val="007058B2"/>
    <w:rsid w:val="00705F08"/>
    <w:rsid w:val="00706785"/>
    <w:rsid w:val="007121D2"/>
    <w:rsid w:val="00714295"/>
    <w:rsid w:val="0071486E"/>
    <w:rsid w:val="007152DE"/>
    <w:rsid w:val="00715683"/>
    <w:rsid w:val="007158E1"/>
    <w:rsid w:val="00716586"/>
    <w:rsid w:val="007179BF"/>
    <w:rsid w:val="00717AF2"/>
    <w:rsid w:val="007205EF"/>
    <w:rsid w:val="007208B1"/>
    <w:rsid w:val="007232C3"/>
    <w:rsid w:val="007235B2"/>
    <w:rsid w:val="007251DC"/>
    <w:rsid w:val="0072613C"/>
    <w:rsid w:val="007267FE"/>
    <w:rsid w:val="00732B10"/>
    <w:rsid w:val="00733226"/>
    <w:rsid w:val="007370FB"/>
    <w:rsid w:val="00745FBD"/>
    <w:rsid w:val="00746841"/>
    <w:rsid w:val="00751C24"/>
    <w:rsid w:val="00752340"/>
    <w:rsid w:val="0075343C"/>
    <w:rsid w:val="00753B16"/>
    <w:rsid w:val="00754181"/>
    <w:rsid w:val="007551E2"/>
    <w:rsid w:val="007561DC"/>
    <w:rsid w:val="007566D3"/>
    <w:rsid w:val="00756C0F"/>
    <w:rsid w:val="00762231"/>
    <w:rsid w:val="00764425"/>
    <w:rsid w:val="007649AF"/>
    <w:rsid w:val="00764A6F"/>
    <w:rsid w:val="0076532E"/>
    <w:rsid w:val="0076579E"/>
    <w:rsid w:val="007661F8"/>
    <w:rsid w:val="007679C5"/>
    <w:rsid w:val="00767E19"/>
    <w:rsid w:val="0076F07F"/>
    <w:rsid w:val="00770650"/>
    <w:rsid w:val="00771691"/>
    <w:rsid w:val="007737E6"/>
    <w:rsid w:val="00773B40"/>
    <w:rsid w:val="00774D6D"/>
    <w:rsid w:val="0077554A"/>
    <w:rsid w:val="00775AA5"/>
    <w:rsid w:val="007768FC"/>
    <w:rsid w:val="007775D4"/>
    <w:rsid w:val="00777D5B"/>
    <w:rsid w:val="007811B2"/>
    <w:rsid w:val="007817CE"/>
    <w:rsid w:val="00781908"/>
    <w:rsid w:val="00784C0C"/>
    <w:rsid w:val="00784CF8"/>
    <w:rsid w:val="007852E2"/>
    <w:rsid w:val="00785D36"/>
    <w:rsid w:val="00787A7E"/>
    <w:rsid w:val="00790FC6"/>
    <w:rsid w:val="00791103"/>
    <w:rsid w:val="0079205A"/>
    <w:rsid w:val="0079221E"/>
    <w:rsid w:val="00793FBF"/>
    <w:rsid w:val="007959EE"/>
    <w:rsid w:val="00795EFB"/>
    <w:rsid w:val="007A000F"/>
    <w:rsid w:val="007A20DC"/>
    <w:rsid w:val="007A2556"/>
    <w:rsid w:val="007A31C5"/>
    <w:rsid w:val="007A5DDA"/>
    <w:rsid w:val="007A63F8"/>
    <w:rsid w:val="007A7D77"/>
    <w:rsid w:val="007B02CE"/>
    <w:rsid w:val="007B1700"/>
    <w:rsid w:val="007B24F2"/>
    <w:rsid w:val="007C00BA"/>
    <w:rsid w:val="007C0A06"/>
    <w:rsid w:val="007C19D2"/>
    <w:rsid w:val="007C1AEA"/>
    <w:rsid w:val="007C70A1"/>
    <w:rsid w:val="007D0214"/>
    <w:rsid w:val="007D1293"/>
    <w:rsid w:val="007D289D"/>
    <w:rsid w:val="007D49CD"/>
    <w:rsid w:val="007D5A4C"/>
    <w:rsid w:val="007D720C"/>
    <w:rsid w:val="007E225D"/>
    <w:rsid w:val="007E30E0"/>
    <w:rsid w:val="007E3706"/>
    <w:rsid w:val="007E4866"/>
    <w:rsid w:val="007E508C"/>
    <w:rsid w:val="007E68B5"/>
    <w:rsid w:val="007E7C44"/>
    <w:rsid w:val="007F0228"/>
    <w:rsid w:val="007F035F"/>
    <w:rsid w:val="007F06E4"/>
    <w:rsid w:val="007F06E7"/>
    <w:rsid w:val="007F0CEC"/>
    <w:rsid w:val="007F325C"/>
    <w:rsid w:val="007F329E"/>
    <w:rsid w:val="007F5769"/>
    <w:rsid w:val="007F5D0D"/>
    <w:rsid w:val="007F6093"/>
    <w:rsid w:val="007F647E"/>
    <w:rsid w:val="007F7748"/>
    <w:rsid w:val="00800595"/>
    <w:rsid w:val="00804D81"/>
    <w:rsid w:val="00811230"/>
    <w:rsid w:val="0081261B"/>
    <w:rsid w:val="00814AE0"/>
    <w:rsid w:val="00816EC3"/>
    <w:rsid w:val="00817A18"/>
    <w:rsid w:val="0082104E"/>
    <w:rsid w:val="00823178"/>
    <w:rsid w:val="008248D4"/>
    <w:rsid w:val="00824CC4"/>
    <w:rsid w:val="00825660"/>
    <w:rsid w:val="00826006"/>
    <w:rsid w:val="00827EE4"/>
    <w:rsid w:val="00831399"/>
    <w:rsid w:val="008328B7"/>
    <w:rsid w:val="00832B48"/>
    <w:rsid w:val="0083391E"/>
    <w:rsid w:val="00834463"/>
    <w:rsid w:val="008356AC"/>
    <w:rsid w:val="00840400"/>
    <w:rsid w:val="008404F2"/>
    <w:rsid w:val="0084132D"/>
    <w:rsid w:val="008413F3"/>
    <w:rsid w:val="00841D2C"/>
    <w:rsid w:val="00843173"/>
    <w:rsid w:val="008509DB"/>
    <w:rsid w:val="00851D0A"/>
    <w:rsid w:val="00852437"/>
    <w:rsid w:val="008535E6"/>
    <w:rsid w:val="00853B11"/>
    <w:rsid w:val="00855532"/>
    <w:rsid w:val="0085673E"/>
    <w:rsid w:val="008602E3"/>
    <w:rsid w:val="008612DF"/>
    <w:rsid w:val="008619D5"/>
    <w:rsid w:val="00861A6F"/>
    <w:rsid w:val="00862B92"/>
    <w:rsid w:val="00864339"/>
    <w:rsid w:val="00864CC9"/>
    <w:rsid w:val="00864EDF"/>
    <w:rsid w:val="00865A53"/>
    <w:rsid w:val="00870E95"/>
    <w:rsid w:val="00871621"/>
    <w:rsid w:val="00871B21"/>
    <w:rsid w:val="00872A13"/>
    <w:rsid w:val="00873A01"/>
    <w:rsid w:val="008741CE"/>
    <w:rsid w:val="008755F5"/>
    <w:rsid w:val="00876DBF"/>
    <w:rsid w:val="00877B3B"/>
    <w:rsid w:val="00880F3C"/>
    <w:rsid w:val="008837D3"/>
    <w:rsid w:val="00883F76"/>
    <w:rsid w:val="008842A1"/>
    <w:rsid w:val="00886891"/>
    <w:rsid w:val="00887B07"/>
    <w:rsid w:val="0089017A"/>
    <w:rsid w:val="00890260"/>
    <w:rsid w:val="00891973"/>
    <w:rsid w:val="00891CB3"/>
    <w:rsid w:val="008921B2"/>
    <w:rsid w:val="00892732"/>
    <w:rsid w:val="00893A40"/>
    <w:rsid w:val="00893ED9"/>
    <w:rsid w:val="00894EA4"/>
    <w:rsid w:val="008956BB"/>
    <w:rsid w:val="00895D14"/>
    <w:rsid w:val="0089632A"/>
    <w:rsid w:val="008965BA"/>
    <w:rsid w:val="008975BD"/>
    <w:rsid w:val="008A027E"/>
    <w:rsid w:val="008A2C29"/>
    <w:rsid w:val="008A33D6"/>
    <w:rsid w:val="008A357F"/>
    <w:rsid w:val="008A46AB"/>
    <w:rsid w:val="008A58D4"/>
    <w:rsid w:val="008B0085"/>
    <w:rsid w:val="008B0A50"/>
    <w:rsid w:val="008B2FF6"/>
    <w:rsid w:val="008B6E1D"/>
    <w:rsid w:val="008B7071"/>
    <w:rsid w:val="008C0234"/>
    <w:rsid w:val="008C069B"/>
    <w:rsid w:val="008C0F67"/>
    <w:rsid w:val="008C36E1"/>
    <w:rsid w:val="008C38C0"/>
    <w:rsid w:val="008C5161"/>
    <w:rsid w:val="008C65C9"/>
    <w:rsid w:val="008C6DEF"/>
    <w:rsid w:val="008C7380"/>
    <w:rsid w:val="008C771C"/>
    <w:rsid w:val="008C783C"/>
    <w:rsid w:val="008C7F5A"/>
    <w:rsid w:val="008D4B2B"/>
    <w:rsid w:val="008D5500"/>
    <w:rsid w:val="008D7F19"/>
    <w:rsid w:val="008E14C4"/>
    <w:rsid w:val="008E3D4E"/>
    <w:rsid w:val="008E46F8"/>
    <w:rsid w:val="008E5453"/>
    <w:rsid w:val="008F2655"/>
    <w:rsid w:val="008F3DAF"/>
    <w:rsid w:val="008F51B7"/>
    <w:rsid w:val="008F697D"/>
    <w:rsid w:val="00900886"/>
    <w:rsid w:val="009009B5"/>
    <w:rsid w:val="00901659"/>
    <w:rsid w:val="00901DBF"/>
    <w:rsid w:val="00902602"/>
    <w:rsid w:val="009046BB"/>
    <w:rsid w:val="0090620D"/>
    <w:rsid w:val="00906E84"/>
    <w:rsid w:val="00907F78"/>
    <w:rsid w:val="0091079C"/>
    <w:rsid w:val="0091088D"/>
    <w:rsid w:val="009147A4"/>
    <w:rsid w:val="009152A1"/>
    <w:rsid w:val="00915F03"/>
    <w:rsid w:val="00916AAB"/>
    <w:rsid w:val="00917B6E"/>
    <w:rsid w:val="00917C49"/>
    <w:rsid w:val="009228EC"/>
    <w:rsid w:val="00922F46"/>
    <w:rsid w:val="00922F76"/>
    <w:rsid w:val="009230CB"/>
    <w:rsid w:val="00923CFE"/>
    <w:rsid w:val="00925B04"/>
    <w:rsid w:val="00930245"/>
    <w:rsid w:val="00932633"/>
    <w:rsid w:val="00933310"/>
    <w:rsid w:val="00933965"/>
    <w:rsid w:val="00933DDD"/>
    <w:rsid w:val="0093434F"/>
    <w:rsid w:val="00934D9B"/>
    <w:rsid w:val="00935394"/>
    <w:rsid w:val="009406A5"/>
    <w:rsid w:val="00941045"/>
    <w:rsid w:val="00941706"/>
    <w:rsid w:val="009451EB"/>
    <w:rsid w:val="00945C6A"/>
    <w:rsid w:val="00947974"/>
    <w:rsid w:val="00950AA7"/>
    <w:rsid w:val="009518A0"/>
    <w:rsid w:val="00953B4E"/>
    <w:rsid w:val="0095412E"/>
    <w:rsid w:val="00955E63"/>
    <w:rsid w:val="0096156D"/>
    <w:rsid w:val="00962C6B"/>
    <w:rsid w:val="009631E1"/>
    <w:rsid w:val="00963216"/>
    <w:rsid w:val="0096349F"/>
    <w:rsid w:val="00963E79"/>
    <w:rsid w:val="0096438C"/>
    <w:rsid w:val="00964EC9"/>
    <w:rsid w:val="00965348"/>
    <w:rsid w:val="0097212D"/>
    <w:rsid w:val="00973967"/>
    <w:rsid w:val="00975013"/>
    <w:rsid w:val="009753DA"/>
    <w:rsid w:val="00976156"/>
    <w:rsid w:val="009772A4"/>
    <w:rsid w:val="00977460"/>
    <w:rsid w:val="00977832"/>
    <w:rsid w:val="00977C17"/>
    <w:rsid w:val="00980334"/>
    <w:rsid w:val="009805F9"/>
    <w:rsid w:val="00981AC4"/>
    <w:rsid w:val="009830D6"/>
    <w:rsid w:val="0098555D"/>
    <w:rsid w:val="00985DD4"/>
    <w:rsid w:val="009867E9"/>
    <w:rsid w:val="00987FFE"/>
    <w:rsid w:val="0099182C"/>
    <w:rsid w:val="009953AA"/>
    <w:rsid w:val="00997ADB"/>
    <w:rsid w:val="009A0386"/>
    <w:rsid w:val="009A14F6"/>
    <w:rsid w:val="009A19B3"/>
    <w:rsid w:val="009A20C2"/>
    <w:rsid w:val="009A20ED"/>
    <w:rsid w:val="009A2F48"/>
    <w:rsid w:val="009A32C6"/>
    <w:rsid w:val="009A3FFA"/>
    <w:rsid w:val="009A4203"/>
    <w:rsid w:val="009A5F2A"/>
    <w:rsid w:val="009B0301"/>
    <w:rsid w:val="009B04BD"/>
    <w:rsid w:val="009B4263"/>
    <w:rsid w:val="009B792C"/>
    <w:rsid w:val="009C0D44"/>
    <w:rsid w:val="009C1E63"/>
    <w:rsid w:val="009C202E"/>
    <w:rsid w:val="009C2C91"/>
    <w:rsid w:val="009C53F6"/>
    <w:rsid w:val="009D5C92"/>
    <w:rsid w:val="009D5FED"/>
    <w:rsid w:val="009D6888"/>
    <w:rsid w:val="009D7361"/>
    <w:rsid w:val="009E13E2"/>
    <w:rsid w:val="009E1B81"/>
    <w:rsid w:val="009E2222"/>
    <w:rsid w:val="009F0313"/>
    <w:rsid w:val="009F1153"/>
    <w:rsid w:val="009F202A"/>
    <w:rsid w:val="009F5966"/>
    <w:rsid w:val="009F5AD2"/>
    <w:rsid w:val="009F5B6F"/>
    <w:rsid w:val="009F60A9"/>
    <w:rsid w:val="009F6471"/>
    <w:rsid w:val="009F72F8"/>
    <w:rsid w:val="00A0128A"/>
    <w:rsid w:val="00A04B42"/>
    <w:rsid w:val="00A04E77"/>
    <w:rsid w:val="00A05803"/>
    <w:rsid w:val="00A05A30"/>
    <w:rsid w:val="00A06A78"/>
    <w:rsid w:val="00A075FF"/>
    <w:rsid w:val="00A07B77"/>
    <w:rsid w:val="00A10D00"/>
    <w:rsid w:val="00A11DB7"/>
    <w:rsid w:val="00A12328"/>
    <w:rsid w:val="00A12C21"/>
    <w:rsid w:val="00A1393C"/>
    <w:rsid w:val="00A16CC2"/>
    <w:rsid w:val="00A1761B"/>
    <w:rsid w:val="00A17F99"/>
    <w:rsid w:val="00A207B5"/>
    <w:rsid w:val="00A20C35"/>
    <w:rsid w:val="00A212CE"/>
    <w:rsid w:val="00A21955"/>
    <w:rsid w:val="00A22874"/>
    <w:rsid w:val="00A2329D"/>
    <w:rsid w:val="00A24821"/>
    <w:rsid w:val="00A2527E"/>
    <w:rsid w:val="00A252F8"/>
    <w:rsid w:val="00A25D6A"/>
    <w:rsid w:val="00A26540"/>
    <w:rsid w:val="00A2773A"/>
    <w:rsid w:val="00A27983"/>
    <w:rsid w:val="00A30EDB"/>
    <w:rsid w:val="00A402E2"/>
    <w:rsid w:val="00A420A2"/>
    <w:rsid w:val="00A42FB5"/>
    <w:rsid w:val="00A43059"/>
    <w:rsid w:val="00A43650"/>
    <w:rsid w:val="00A439BF"/>
    <w:rsid w:val="00A44305"/>
    <w:rsid w:val="00A44583"/>
    <w:rsid w:val="00A44FFF"/>
    <w:rsid w:val="00A45263"/>
    <w:rsid w:val="00A45617"/>
    <w:rsid w:val="00A45D20"/>
    <w:rsid w:val="00A462A1"/>
    <w:rsid w:val="00A52A17"/>
    <w:rsid w:val="00A53CCB"/>
    <w:rsid w:val="00A53EC6"/>
    <w:rsid w:val="00A53EDB"/>
    <w:rsid w:val="00A542DA"/>
    <w:rsid w:val="00A55172"/>
    <w:rsid w:val="00A5577A"/>
    <w:rsid w:val="00A55DC0"/>
    <w:rsid w:val="00A55E84"/>
    <w:rsid w:val="00A5659F"/>
    <w:rsid w:val="00A571A1"/>
    <w:rsid w:val="00A60645"/>
    <w:rsid w:val="00A6440A"/>
    <w:rsid w:val="00A669DC"/>
    <w:rsid w:val="00A715D8"/>
    <w:rsid w:val="00A73FB9"/>
    <w:rsid w:val="00A75BD5"/>
    <w:rsid w:val="00A774D7"/>
    <w:rsid w:val="00A81C1A"/>
    <w:rsid w:val="00A81E57"/>
    <w:rsid w:val="00A84352"/>
    <w:rsid w:val="00A847D0"/>
    <w:rsid w:val="00A84D76"/>
    <w:rsid w:val="00A85097"/>
    <w:rsid w:val="00A86908"/>
    <w:rsid w:val="00A8718E"/>
    <w:rsid w:val="00A9066D"/>
    <w:rsid w:val="00A90703"/>
    <w:rsid w:val="00A909BC"/>
    <w:rsid w:val="00A91F6C"/>
    <w:rsid w:val="00A943FA"/>
    <w:rsid w:val="00A95798"/>
    <w:rsid w:val="00A95E7B"/>
    <w:rsid w:val="00A96390"/>
    <w:rsid w:val="00A978D8"/>
    <w:rsid w:val="00AA107C"/>
    <w:rsid w:val="00AA27D8"/>
    <w:rsid w:val="00AA4912"/>
    <w:rsid w:val="00AA4B2B"/>
    <w:rsid w:val="00AA4C5F"/>
    <w:rsid w:val="00AA4D38"/>
    <w:rsid w:val="00AA548A"/>
    <w:rsid w:val="00AB025A"/>
    <w:rsid w:val="00AB0A72"/>
    <w:rsid w:val="00AB12D0"/>
    <w:rsid w:val="00AB249E"/>
    <w:rsid w:val="00AB253F"/>
    <w:rsid w:val="00AB39CF"/>
    <w:rsid w:val="00AB520B"/>
    <w:rsid w:val="00AB5712"/>
    <w:rsid w:val="00AB614C"/>
    <w:rsid w:val="00AB6D21"/>
    <w:rsid w:val="00AB7B38"/>
    <w:rsid w:val="00AC2518"/>
    <w:rsid w:val="00AC6F52"/>
    <w:rsid w:val="00AC7CF6"/>
    <w:rsid w:val="00AD2D31"/>
    <w:rsid w:val="00AD4DA8"/>
    <w:rsid w:val="00AD52BB"/>
    <w:rsid w:val="00AD5D0D"/>
    <w:rsid w:val="00AD6E52"/>
    <w:rsid w:val="00AD7483"/>
    <w:rsid w:val="00AD7786"/>
    <w:rsid w:val="00AE196A"/>
    <w:rsid w:val="00AE1F6A"/>
    <w:rsid w:val="00AE21CB"/>
    <w:rsid w:val="00AE71C7"/>
    <w:rsid w:val="00AE7799"/>
    <w:rsid w:val="00AF4F00"/>
    <w:rsid w:val="00AF73E3"/>
    <w:rsid w:val="00B00BCB"/>
    <w:rsid w:val="00B01028"/>
    <w:rsid w:val="00B01A62"/>
    <w:rsid w:val="00B0502C"/>
    <w:rsid w:val="00B068FE"/>
    <w:rsid w:val="00B06D0E"/>
    <w:rsid w:val="00B07DBA"/>
    <w:rsid w:val="00B07E78"/>
    <w:rsid w:val="00B10214"/>
    <w:rsid w:val="00B1043E"/>
    <w:rsid w:val="00B1572D"/>
    <w:rsid w:val="00B173A5"/>
    <w:rsid w:val="00B1778F"/>
    <w:rsid w:val="00B17AB7"/>
    <w:rsid w:val="00B17E3E"/>
    <w:rsid w:val="00B2307C"/>
    <w:rsid w:val="00B238FC"/>
    <w:rsid w:val="00B24E61"/>
    <w:rsid w:val="00B265D9"/>
    <w:rsid w:val="00B2771B"/>
    <w:rsid w:val="00B30BF7"/>
    <w:rsid w:val="00B30E53"/>
    <w:rsid w:val="00B32289"/>
    <w:rsid w:val="00B3322E"/>
    <w:rsid w:val="00B34910"/>
    <w:rsid w:val="00B34BF7"/>
    <w:rsid w:val="00B35B60"/>
    <w:rsid w:val="00B365F0"/>
    <w:rsid w:val="00B370C2"/>
    <w:rsid w:val="00B37D83"/>
    <w:rsid w:val="00B42C4F"/>
    <w:rsid w:val="00B42FF6"/>
    <w:rsid w:val="00B46509"/>
    <w:rsid w:val="00B468A3"/>
    <w:rsid w:val="00B516A8"/>
    <w:rsid w:val="00B548CF"/>
    <w:rsid w:val="00B564AC"/>
    <w:rsid w:val="00B6014B"/>
    <w:rsid w:val="00B62AB8"/>
    <w:rsid w:val="00B64CCF"/>
    <w:rsid w:val="00B66C84"/>
    <w:rsid w:val="00B700C3"/>
    <w:rsid w:val="00B70197"/>
    <w:rsid w:val="00B7055D"/>
    <w:rsid w:val="00B73584"/>
    <w:rsid w:val="00B744A4"/>
    <w:rsid w:val="00B74B71"/>
    <w:rsid w:val="00B828FF"/>
    <w:rsid w:val="00B82906"/>
    <w:rsid w:val="00B8577D"/>
    <w:rsid w:val="00B85A22"/>
    <w:rsid w:val="00B86994"/>
    <w:rsid w:val="00B90F2F"/>
    <w:rsid w:val="00B91794"/>
    <w:rsid w:val="00B92CFE"/>
    <w:rsid w:val="00B93295"/>
    <w:rsid w:val="00B959E1"/>
    <w:rsid w:val="00B95B60"/>
    <w:rsid w:val="00BA02D4"/>
    <w:rsid w:val="00BA223A"/>
    <w:rsid w:val="00BA2F74"/>
    <w:rsid w:val="00BA373A"/>
    <w:rsid w:val="00BA3749"/>
    <w:rsid w:val="00BA3CC5"/>
    <w:rsid w:val="00BA41F7"/>
    <w:rsid w:val="00BA436B"/>
    <w:rsid w:val="00BA5490"/>
    <w:rsid w:val="00BA6742"/>
    <w:rsid w:val="00BA7E76"/>
    <w:rsid w:val="00BB00B0"/>
    <w:rsid w:val="00BB0108"/>
    <w:rsid w:val="00BB069B"/>
    <w:rsid w:val="00BB1B7B"/>
    <w:rsid w:val="00BB411E"/>
    <w:rsid w:val="00BB43DD"/>
    <w:rsid w:val="00BB45E6"/>
    <w:rsid w:val="00BB4BBA"/>
    <w:rsid w:val="00BB4D60"/>
    <w:rsid w:val="00BB78A4"/>
    <w:rsid w:val="00BC113C"/>
    <w:rsid w:val="00BC3A1D"/>
    <w:rsid w:val="00BC47BB"/>
    <w:rsid w:val="00BC4EB2"/>
    <w:rsid w:val="00BC5578"/>
    <w:rsid w:val="00BC67E7"/>
    <w:rsid w:val="00BC6F9F"/>
    <w:rsid w:val="00BD05E5"/>
    <w:rsid w:val="00BD18B7"/>
    <w:rsid w:val="00BD1A87"/>
    <w:rsid w:val="00BD2444"/>
    <w:rsid w:val="00BD2818"/>
    <w:rsid w:val="00BD38D8"/>
    <w:rsid w:val="00BD4109"/>
    <w:rsid w:val="00BD4E7C"/>
    <w:rsid w:val="00BD53E8"/>
    <w:rsid w:val="00BD6D05"/>
    <w:rsid w:val="00BD776C"/>
    <w:rsid w:val="00BD7BB3"/>
    <w:rsid w:val="00BE0913"/>
    <w:rsid w:val="00BE096C"/>
    <w:rsid w:val="00BE1350"/>
    <w:rsid w:val="00BE5630"/>
    <w:rsid w:val="00BE6E9E"/>
    <w:rsid w:val="00BF00C8"/>
    <w:rsid w:val="00BF0393"/>
    <w:rsid w:val="00BF1423"/>
    <w:rsid w:val="00BF2838"/>
    <w:rsid w:val="00BF41CB"/>
    <w:rsid w:val="00C01BCB"/>
    <w:rsid w:val="00C01DF9"/>
    <w:rsid w:val="00C02F29"/>
    <w:rsid w:val="00C0322C"/>
    <w:rsid w:val="00C04B78"/>
    <w:rsid w:val="00C06999"/>
    <w:rsid w:val="00C11A01"/>
    <w:rsid w:val="00C12AA9"/>
    <w:rsid w:val="00C1423A"/>
    <w:rsid w:val="00C150B6"/>
    <w:rsid w:val="00C15E9C"/>
    <w:rsid w:val="00C20E39"/>
    <w:rsid w:val="00C215F0"/>
    <w:rsid w:val="00C226C1"/>
    <w:rsid w:val="00C23EE0"/>
    <w:rsid w:val="00C26212"/>
    <w:rsid w:val="00C2678C"/>
    <w:rsid w:val="00C269BB"/>
    <w:rsid w:val="00C3045C"/>
    <w:rsid w:val="00C31EDF"/>
    <w:rsid w:val="00C31F13"/>
    <w:rsid w:val="00C343DF"/>
    <w:rsid w:val="00C43617"/>
    <w:rsid w:val="00C44728"/>
    <w:rsid w:val="00C45A44"/>
    <w:rsid w:val="00C45AAB"/>
    <w:rsid w:val="00C45CA5"/>
    <w:rsid w:val="00C46DF0"/>
    <w:rsid w:val="00C478CD"/>
    <w:rsid w:val="00C47CAB"/>
    <w:rsid w:val="00C50202"/>
    <w:rsid w:val="00C50F66"/>
    <w:rsid w:val="00C52A18"/>
    <w:rsid w:val="00C535F5"/>
    <w:rsid w:val="00C53D57"/>
    <w:rsid w:val="00C53F96"/>
    <w:rsid w:val="00C5731A"/>
    <w:rsid w:val="00C57325"/>
    <w:rsid w:val="00C57678"/>
    <w:rsid w:val="00C60585"/>
    <w:rsid w:val="00C60E62"/>
    <w:rsid w:val="00C60F7D"/>
    <w:rsid w:val="00C6197D"/>
    <w:rsid w:val="00C6315F"/>
    <w:rsid w:val="00C6481B"/>
    <w:rsid w:val="00C6729D"/>
    <w:rsid w:val="00C6748E"/>
    <w:rsid w:val="00C7241A"/>
    <w:rsid w:val="00C72889"/>
    <w:rsid w:val="00C76E0F"/>
    <w:rsid w:val="00C76F1A"/>
    <w:rsid w:val="00C805B9"/>
    <w:rsid w:val="00C8176E"/>
    <w:rsid w:val="00C82473"/>
    <w:rsid w:val="00C82C87"/>
    <w:rsid w:val="00C83C75"/>
    <w:rsid w:val="00C847A8"/>
    <w:rsid w:val="00C84A25"/>
    <w:rsid w:val="00C84C2E"/>
    <w:rsid w:val="00C85AE6"/>
    <w:rsid w:val="00C86E0B"/>
    <w:rsid w:val="00C87A76"/>
    <w:rsid w:val="00C90A43"/>
    <w:rsid w:val="00C93EF1"/>
    <w:rsid w:val="00C97629"/>
    <w:rsid w:val="00CA0535"/>
    <w:rsid w:val="00CA10DE"/>
    <w:rsid w:val="00CA23F1"/>
    <w:rsid w:val="00CA4A95"/>
    <w:rsid w:val="00CA7230"/>
    <w:rsid w:val="00CB0C33"/>
    <w:rsid w:val="00CB1C0F"/>
    <w:rsid w:val="00CB6B4B"/>
    <w:rsid w:val="00CB7AFE"/>
    <w:rsid w:val="00CC115F"/>
    <w:rsid w:val="00CC6A0E"/>
    <w:rsid w:val="00CC7B2C"/>
    <w:rsid w:val="00CC7EB7"/>
    <w:rsid w:val="00CD010C"/>
    <w:rsid w:val="00CD092A"/>
    <w:rsid w:val="00CD260E"/>
    <w:rsid w:val="00CD3B6C"/>
    <w:rsid w:val="00CD51C8"/>
    <w:rsid w:val="00CD5B20"/>
    <w:rsid w:val="00CE19AB"/>
    <w:rsid w:val="00CE2545"/>
    <w:rsid w:val="00CE3A5E"/>
    <w:rsid w:val="00CE651C"/>
    <w:rsid w:val="00CE7599"/>
    <w:rsid w:val="00CE7909"/>
    <w:rsid w:val="00CE7EF0"/>
    <w:rsid w:val="00CE7FDD"/>
    <w:rsid w:val="00CF08A7"/>
    <w:rsid w:val="00CF0FB8"/>
    <w:rsid w:val="00CF17F8"/>
    <w:rsid w:val="00CF33CE"/>
    <w:rsid w:val="00CF4513"/>
    <w:rsid w:val="00CF5BFF"/>
    <w:rsid w:val="00CF6083"/>
    <w:rsid w:val="00CF7F75"/>
    <w:rsid w:val="00D011F3"/>
    <w:rsid w:val="00D03E2C"/>
    <w:rsid w:val="00D05904"/>
    <w:rsid w:val="00D072E8"/>
    <w:rsid w:val="00D134BF"/>
    <w:rsid w:val="00D1374C"/>
    <w:rsid w:val="00D15940"/>
    <w:rsid w:val="00D16612"/>
    <w:rsid w:val="00D176C2"/>
    <w:rsid w:val="00D211A1"/>
    <w:rsid w:val="00D21505"/>
    <w:rsid w:val="00D2360A"/>
    <w:rsid w:val="00D238BB"/>
    <w:rsid w:val="00D2520F"/>
    <w:rsid w:val="00D2523E"/>
    <w:rsid w:val="00D255D0"/>
    <w:rsid w:val="00D2595D"/>
    <w:rsid w:val="00D26970"/>
    <w:rsid w:val="00D3013B"/>
    <w:rsid w:val="00D315E9"/>
    <w:rsid w:val="00D318AB"/>
    <w:rsid w:val="00D3194F"/>
    <w:rsid w:val="00D31DD2"/>
    <w:rsid w:val="00D32D20"/>
    <w:rsid w:val="00D341C9"/>
    <w:rsid w:val="00D34229"/>
    <w:rsid w:val="00D34712"/>
    <w:rsid w:val="00D358EC"/>
    <w:rsid w:val="00D36250"/>
    <w:rsid w:val="00D369AA"/>
    <w:rsid w:val="00D37248"/>
    <w:rsid w:val="00D41203"/>
    <w:rsid w:val="00D41395"/>
    <w:rsid w:val="00D41B46"/>
    <w:rsid w:val="00D43E94"/>
    <w:rsid w:val="00D50204"/>
    <w:rsid w:val="00D523CD"/>
    <w:rsid w:val="00D53E4E"/>
    <w:rsid w:val="00D55F9E"/>
    <w:rsid w:val="00D569A9"/>
    <w:rsid w:val="00D579E5"/>
    <w:rsid w:val="00D6050C"/>
    <w:rsid w:val="00D606C1"/>
    <w:rsid w:val="00D61206"/>
    <w:rsid w:val="00D64FEA"/>
    <w:rsid w:val="00D65C69"/>
    <w:rsid w:val="00D67FF0"/>
    <w:rsid w:val="00D6C1E2"/>
    <w:rsid w:val="00D7062B"/>
    <w:rsid w:val="00D706E4"/>
    <w:rsid w:val="00D7149B"/>
    <w:rsid w:val="00D71541"/>
    <w:rsid w:val="00D72946"/>
    <w:rsid w:val="00D73815"/>
    <w:rsid w:val="00D73F41"/>
    <w:rsid w:val="00D7644D"/>
    <w:rsid w:val="00D77665"/>
    <w:rsid w:val="00D779A2"/>
    <w:rsid w:val="00D8161C"/>
    <w:rsid w:val="00D8204C"/>
    <w:rsid w:val="00D830AC"/>
    <w:rsid w:val="00D8747D"/>
    <w:rsid w:val="00D9140F"/>
    <w:rsid w:val="00D91F9F"/>
    <w:rsid w:val="00D94371"/>
    <w:rsid w:val="00D97F08"/>
    <w:rsid w:val="00DA4D49"/>
    <w:rsid w:val="00DA5145"/>
    <w:rsid w:val="00DA6C24"/>
    <w:rsid w:val="00DA7B77"/>
    <w:rsid w:val="00DA7DF3"/>
    <w:rsid w:val="00DA7F96"/>
    <w:rsid w:val="00DB0B33"/>
    <w:rsid w:val="00DB14E3"/>
    <w:rsid w:val="00DB15B2"/>
    <w:rsid w:val="00DB17D1"/>
    <w:rsid w:val="00DB266E"/>
    <w:rsid w:val="00DB53A1"/>
    <w:rsid w:val="00DB6A4E"/>
    <w:rsid w:val="00DB7565"/>
    <w:rsid w:val="00DC109E"/>
    <w:rsid w:val="00DC3015"/>
    <w:rsid w:val="00DC5173"/>
    <w:rsid w:val="00DC52E2"/>
    <w:rsid w:val="00DC577F"/>
    <w:rsid w:val="00DC6583"/>
    <w:rsid w:val="00DC701B"/>
    <w:rsid w:val="00DC7B65"/>
    <w:rsid w:val="00DD1778"/>
    <w:rsid w:val="00DD4128"/>
    <w:rsid w:val="00DD5511"/>
    <w:rsid w:val="00DD55EE"/>
    <w:rsid w:val="00DE048E"/>
    <w:rsid w:val="00DE57E9"/>
    <w:rsid w:val="00DE66DB"/>
    <w:rsid w:val="00DE73D0"/>
    <w:rsid w:val="00DF1DA3"/>
    <w:rsid w:val="00DF2707"/>
    <w:rsid w:val="00DF70DC"/>
    <w:rsid w:val="00DF75E5"/>
    <w:rsid w:val="00DF7DF1"/>
    <w:rsid w:val="00DFECEC"/>
    <w:rsid w:val="00E00E6B"/>
    <w:rsid w:val="00E021CE"/>
    <w:rsid w:val="00E02B08"/>
    <w:rsid w:val="00E03B8E"/>
    <w:rsid w:val="00E0765E"/>
    <w:rsid w:val="00E07E7E"/>
    <w:rsid w:val="00E10742"/>
    <w:rsid w:val="00E108AF"/>
    <w:rsid w:val="00E13471"/>
    <w:rsid w:val="00E139E4"/>
    <w:rsid w:val="00E140ED"/>
    <w:rsid w:val="00E16257"/>
    <w:rsid w:val="00E1686A"/>
    <w:rsid w:val="00E16A54"/>
    <w:rsid w:val="00E17ACE"/>
    <w:rsid w:val="00E17E6E"/>
    <w:rsid w:val="00E21586"/>
    <w:rsid w:val="00E24937"/>
    <w:rsid w:val="00E256E4"/>
    <w:rsid w:val="00E259D5"/>
    <w:rsid w:val="00E30C8A"/>
    <w:rsid w:val="00E31029"/>
    <w:rsid w:val="00E3105D"/>
    <w:rsid w:val="00E378BF"/>
    <w:rsid w:val="00E40B9D"/>
    <w:rsid w:val="00E40C04"/>
    <w:rsid w:val="00E40DF9"/>
    <w:rsid w:val="00E41324"/>
    <w:rsid w:val="00E42ED4"/>
    <w:rsid w:val="00E42F8F"/>
    <w:rsid w:val="00E43829"/>
    <w:rsid w:val="00E43953"/>
    <w:rsid w:val="00E43BB7"/>
    <w:rsid w:val="00E47B48"/>
    <w:rsid w:val="00E515EF"/>
    <w:rsid w:val="00E5199C"/>
    <w:rsid w:val="00E53DEF"/>
    <w:rsid w:val="00E542B8"/>
    <w:rsid w:val="00E578D6"/>
    <w:rsid w:val="00E57B85"/>
    <w:rsid w:val="00E5FB23"/>
    <w:rsid w:val="00E6103B"/>
    <w:rsid w:val="00E6105B"/>
    <w:rsid w:val="00E63B58"/>
    <w:rsid w:val="00E64DA0"/>
    <w:rsid w:val="00E64FEA"/>
    <w:rsid w:val="00E65B99"/>
    <w:rsid w:val="00E65DCC"/>
    <w:rsid w:val="00E67039"/>
    <w:rsid w:val="00E67253"/>
    <w:rsid w:val="00E67F21"/>
    <w:rsid w:val="00E70E73"/>
    <w:rsid w:val="00E71CEA"/>
    <w:rsid w:val="00E73121"/>
    <w:rsid w:val="00E747B7"/>
    <w:rsid w:val="00E74845"/>
    <w:rsid w:val="00E75B7F"/>
    <w:rsid w:val="00E75D54"/>
    <w:rsid w:val="00E80BAB"/>
    <w:rsid w:val="00E817B0"/>
    <w:rsid w:val="00E81D32"/>
    <w:rsid w:val="00E83679"/>
    <w:rsid w:val="00E8454D"/>
    <w:rsid w:val="00E8465F"/>
    <w:rsid w:val="00E901A1"/>
    <w:rsid w:val="00E906AB"/>
    <w:rsid w:val="00E91212"/>
    <w:rsid w:val="00E91B1A"/>
    <w:rsid w:val="00E91C8B"/>
    <w:rsid w:val="00E91D8E"/>
    <w:rsid w:val="00E92E0D"/>
    <w:rsid w:val="00E931B0"/>
    <w:rsid w:val="00E94724"/>
    <w:rsid w:val="00EA0509"/>
    <w:rsid w:val="00EA0FA9"/>
    <w:rsid w:val="00EA2E92"/>
    <w:rsid w:val="00EA40A9"/>
    <w:rsid w:val="00EA77B2"/>
    <w:rsid w:val="00EB0723"/>
    <w:rsid w:val="00EB09DE"/>
    <w:rsid w:val="00EB1428"/>
    <w:rsid w:val="00EB4068"/>
    <w:rsid w:val="00EB565D"/>
    <w:rsid w:val="00EB5B8A"/>
    <w:rsid w:val="00EC0CB8"/>
    <w:rsid w:val="00EC3944"/>
    <w:rsid w:val="00EC397B"/>
    <w:rsid w:val="00EC5CA0"/>
    <w:rsid w:val="00EC629B"/>
    <w:rsid w:val="00EC63C7"/>
    <w:rsid w:val="00EC7BD5"/>
    <w:rsid w:val="00ED1E96"/>
    <w:rsid w:val="00ED281B"/>
    <w:rsid w:val="00ED3D16"/>
    <w:rsid w:val="00ED4EBF"/>
    <w:rsid w:val="00ED6198"/>
    <w:rsid w:val="00ED6887"/>
    <w:rsid w:val="00EE0198"/>
    <w:rsid w:val="00EE46A2"/>
    <w:rsid w:val="00EE4BD7"/>
    <w:rsid w:val="00EE56C1"/>
    <w:rsid w:val="00EE6E10"/>
    <w:rsid w:val="00EF005E"/>
    <w:rsid w:val="00EF23D8"/>
    <w:rsid w:val="00EF35DB"/>
    <w:rsid w:val="00EF3AB6"/>
    <w:rsid w:val="00EF4AD6"/>
    <w:rsid w:val="00EF4E37"/>
    <w:rsid w:val="00EF5547"/>
    <w:rsid w:val="00F0040C"/>
    <w:rsid w:val="00F017BE"/>
    <w:rsid w:val="00F0378E"/>
    <w:rsid w:val="00F03E5C"/>
    <w:rsid w:val="00F057D2"/>
    <w:rsid w:val="00F06908"/>
    <w:rsid w:val="00F075EA"/>
    <w:rsid w:val="00F07FDF"/>
    <w:rsid w:val="00F103DF"/>
    <w:rsid w:val="00F116A4"/>
    <w:rsid w:val="00F121FB"/>
    <w:rsid w:val="00F158AD"/>
    <w:rsid w:val="00F15BDE"/>
    <w:rsid w:val="00F16E3C"/>
    <w:rsid w:val="00F171E5"/>
    <w:rsid w:val="00F17D38"/>
    <w:rsid w:val="00F17DA6"/>
    <w:rsid w:val="00F212AC"/>
    <w:rsid w:val="00F21665"/>
    <w:rsid w:val="00F24636"/>
    <w:rsid w:val="00F24FCE"/>
    <w:rsid w:val="00F250D4"/>
    <w:rsid w:val="00F2573F"/>
    <w:rsid w:val="00F26EF9"/>
    <w:rsid w:val="00F309D0"/>
    <w:rsid w:val="00F311FE"/>
    <w:rsid w:val="00F323BB"/>
    <w:rsid w:val="00F33438"/>
    <w:rsid w:val="00F3513F"/>
    <w:rsid w:val="00F3567B"/>
    <w:rsid w:val="00F356C7"/>
    <w:rsid w:val="00F36F24"/>
    <w:rsid w:val="00F37B0F"/>
    <w:rsid w:val="00F403F8"/>
    <w:rsid w:val="00F4108C"/>
    <w:rsid w:val="00F425A7"/>
    <w:rsid w:val="00F42E53"/>
    <w:rsid w:val="00F4376B"/>
    <w:rsid w:val="00F43C9D"/>
    <w:rsid w:val="00F44396"/>
    <w:rsid w:val="00F45276"/>
    <w:rsid w:val="00F45B54"/>
    <w:rsid w:val="00F46925"/>
    <w:rsid w:val="00F47411"/>
    <w:rsid w:val="00F4789C"/>
    <w:rsid w:val="00F51771"/>
    <w:rsid w:val="00F52BB6"/>
    <w:rsid w:val="00F53DBA"/>
    <w:rsid w:val="00F542FC"/>
    <w:rsid w:val="00F54C5E"/>
    <w:rsid w:val="00F5673E"/>
    <w:rsid w:val="00F569A7"/>
    <w:rsid w:val="00F56CF0"/>
    <w:rsid w:val="00F57182"/>
    <w:rsid w:val="00F608C9"/>
    <w:rsid w:val="00F6243A"/>
    <w:rsid w:val="00F6476F"/>
    <w:rsid w:val="00F65544"/>
    <w:rsid w:val="00F656E7"/>
    <w:rsid w:val="00F6739D"/>
    <w:rsid w:val="00F7393C"/>
    <w:rsid w:val="00F73F14"/>
    <w:rsid w:val="00F766CA"/>
    <w:rsid w:val="00F76C35"/>
    <w:rsid w:val="00F80774"/>
    <w:rsid w:val="00F80779"/>
    <w:rsid w:val="00F80925"/>
    <w:rsid w:val="00F80A50"/>
    <w:rsid w:val="00F833A0"/>
    <w:rsid w:val="00F845DF"/>
    <w:rsid w:val="00F850DB"/>
    <w:rsid w:val="00F85CBD"/>
    <w:rsid w:val="00F85D9B"/>
    <w:rsid w:val="00F981CC"/>
    <w:rsid w:val="00FA0572"/>
    <w:rsid w:val="00FA2B26"/>
    <w:rsid w:val="00FA349C"/>
    <w:rsid w:val="00FA5B7E"/>
    <w:rsid w:val="00FA5CE4"/>
    <w:rsid w:val="00FB092F"/>
    <w:rsid w:val="00FB0E26"/>
    <w:rsid w:val="00FB2F9A"/>
    <w:rsid w:val="00FB5846"/>
    <w:rsid w:val="00FB5D9B"/>
    <w:rsid w:val="00FB5E5B"/>
    <w:rsid w:val="00FB7788"/>
    <w:rsid w:val="00FC0F5F"/>
    <w:rsid w:val="00FC22EA"/>
    <w:rsid w:val="00FC2C50"/>
    <w:rsid w:val="00FC4347"/>
    <w:rsid w:val="00FC52AC"/>
    <w:rsid w:val="00FC56C8"/>
    <w:rsid w:val="00FC670A"/>
    <w:rsid w:val="00FD12A3"/>
    <w:rsid w:val="00FD1CEE"/>
    <w:rsid w:val="00FD294A"/>
    <w:rsid w:val="00FD2B86"/>
    <w:rsid w:val="00FD2E28"/>
    <w:rsid w:val="00FD317C"/>
    <w:rsid w:val="00FD4EE3"/>
    <w:rsid w:val="00FD5F1A"/>
    <w:rsid w:val="00FD6A9A"/>
    <w:rsid w:val="00FD6AF3"/>
    <w:rsid w:val="00FD734D"/>
    <w:rsid w:val="00FE08DD"/>
    <w:rsid w:val="00FE18AB"/>
    <w:rsid w:val="00FE40DE"/>
    <w:rsid w:val="00FE448A"/>
    <w:rsid w:val="00FE5203"/>
    <w:rsid w:val="00FE555E"/>
    <w:rsid w:val="00FE66D8"/>
    <w:rsid w:val="00FE69E0"/>
    <w:rsid w:val="00FF0D33"/>
    <w:rsid w:val="00FF1921"/>
    <w:rsid w:val="00FF2DA3"/>
    <w:rsid w:val="00FF308B"/>
    <w:rsid w:val="00FF7D1E"/>
    <w:rsid w:val="010F3F5D"/>
    <w:rsid w:val="01149C69"/>
    <w:rsid w:val="01172488"/>
    <w:rsid w:val="011E23AA"/>
    <w:rsid w:val="012CB798"/>
    <w:rsid w:val="012CFB09"/>
    <w:rsid w:val="01323371"/>
    <w:rsid w:val="015CD313"/>
    <w:rsid w:val="01647621"/>
    <w:rsid w:val="0166DC7E"/>
    <w:rsid w:val="016A66C2"/>
    <w:rsid w:val="017C5E2A"/>
    <w:rsid w:val="01901452"/>
    <w:rsid w:val="01CBCB66"/>
    <w:rsid w:val="01CCA437"/>
    <w:rsid w:val="01D10A15"/>
    <w:rsid w:val="01DCCEB3"/>
    <w:rsid w:val="01E1C081"/>
    <w:rsid w:val="01F7C58B"/>
    <w:rsid w:val="020449C9"/>
    <w:rsid w:val="024FA19F"/>
    <w:rsid w:val="02511FAC"/>
    <w:rsid w:val="0266A48B"/>
    <w:rsid w:val="0268D80B"/>
    <w:rsid w:val="0275C19E"/>
    <w:rsid w:val="027C0626"/>
    <w:rsid w:val="028C91D2"/>
    <w:rsid w:val="029557D6"/>
    <w:rsid w:val="02A1D339"/>
    <w:rsid w:val="02B3D32D"/>
    <w:rsid w:val="02B685F4"/>
    <w:rsid w:val="02CA8D78"/>
    <w:rsid w:val="02CC0C35"/>
    <w:rsid w:val="02DEE4E6"/>
    <w:rsid w:val="03139A73"/>
    <w:rsid w:val="033804E6"/>
    <w:rsid w:val="03445529"/>
    <w:rsid w:val="034D4EB7"/>
    <w:rsid w:val="0357B07B"/>
    <w:rsid w:val="0358AF74"/>
    <w:rsid w:val="0366A748"/>
    <w:rsid w:val="037760E8"/>
    <w:rsid w:val="037B6959"/>
    <w:rsid w:val="03856D57"/>
    <w:rsid w:val="0390DD47"/>
    <w:rsid w:val="039130E2"/>
    <w:rsid w:val="0398C6D4"/>
    <w:rsid w:val="03A3457A"/>
    <w:rsid w:val="03B06BC1"/>
    <w:rsid w:val="03BB2C05"/>
    <w:rsid w:val="03C32BE8"/>
    <w:rsid w:val="03C47707"/>
    <w:rsid w:val="03CCCAAB"/>
    <w:rsid w:val="03DBAB77"/>
    <w:rsid w:val="03DD21C9"/>
    <w:rsid w:val="03F869A2"/>
    <w:rsid w:val="03FBAA68"/>
    <w:rsid w:val="040E4FEA"/>
    <w:rsid w:val="041A5BA5"/>
    <w:rsid w:val="04224F90"/>
    <w:rsid w:val="042A5C97"/>
    <w:rsid w:val="0443692D"/>
    <w:rsid w:val="0447700E"/>
    <w:rsid w:val="0461E2D3"/>
    <w:rsid w:val="046ACB39"/>
    <w:rsid w:val="046F3F2E"/>
    <w:rsid w:val="0470CC54"/>
    <w:rsid w:val="047E0367"/>
    <w:rsid w:val="047FBF42"/>
    <w:rsid w:val="048278A2"/>
    <w:rsid w:val="048DE9E3"/>
    <w:rsid w:val="04A3BF84"/>
    <w:rsid w:val="04AED43E"/>
    <w:rsid w:val="04B777F3"/>
    <w:rsid w:val="04BC1545"/>
    <w:rsid w:val="04C3F29B"/>
    <w:rsid w:val="04D23381"/>
    <w:rsid w:val="04E8FFD8"/>
    <w:rsid w:val="04FD6EC9"/>
    <w:rsid w:val="04FF77DA"/>
    <w:rsid w:val="050B6074"/>
    <w:rsid w:val="050D6240"/>
    <w:rsid w:val="051974D2"/>
    <w:rsid w:val="0520E2F7"/>
    <w:rsid w:val="05306929"/>
    <w:rsid w:val="053423BE"/>
    <w:rsid w:val="055C1BEE"/>
    <w:rsid w:val="055E879B"/>
    <w:rsid w:val="05746BF5"/>
    <w:rsid w:val="05752C9D"/>
    <w:rsid w:val="05767ADD"/>
    <w:rsid w:val="05771401"/>
    <w:rsid w:val="058AC3C8"/>
    <w:rsid w:val="0592B847"/>
    <w:rsid w:val="05977AC9"/>
    <w:rsid w:val="0598E13E"/>
    <w:rsid w:val="059CD535"/>
    <w:rsid w:val="059D3F04"/>
    <w:rsid w:val="059E25E2"/>
    <w:rsid w:val="05AC8FCC"/>
    <w:rsid w:val="05B9215E"/>
    <w:rsid w:val="05CB2F3E"/>
    <w:rsid w:val="05E0F086"/>
    <w:rsid w:val="060014A8"/>
    <w:rsid w:val="060BA333"/>
    <w:rsid w:val="060ED63A"/>
    <w:rsid w:val="061039A3"/>
    <w:rsid w:val="0614CC79"/>
    <w:rsid w:val="0615DAFC"/>
    <w:rsid w:val="06170552"/>
    <w:rsid w:val="061DC0F5"/>
    <w:rsid w:val="0620C8ED"/>
    <w:rsid w:val="06375686"/>
    <w:rsid w:val="06417DAA"/>
    <w:rsid w:val="064AA49F"/>
    <w:rsid w:val="0652C0CE"/>
    <w:rsid w:val="0661E06A"/>
    <w:rsid w:val="066D3A44"/>
    <w:rsid w:val="067054A9"/>
    <w:rsid w:val="0671E463"/>
    <w:rsid w:val="06804107"/>
    <w:rsid w:val="06887FDF"/>
    <w:rsid w:val="06889F4E"/>
    <w:rsid w:val="06958E2E"/>
    <w:rsid w:val="069888F1"/>
    <w:rsid w:val="06993F2A"/>
    <w:rsid w:val="06A64694"/>
    <w:rsid w:val="06B03678"/>
    <w:rsid w:val="06BE7D9A"/>
    <w:rsid w:val="06C49033"/>
    <w:rsid w:val="06CE49E8"/>
    <w:rsid w:val="06EB594A"/>
    <w:rsid w:val="06EFD214"/>
    <w:rsid w:val="06F36083"/>
    <w:rsid w:val="06F8FCD3"/>
    <w:rsid w:val="06FACCAA"/>
    <w:rsid w:val="06FD8FA8"/>
    <w:rsid w:val="070141AD"/>
    <w:rsid w:val="0708FA71"/>
    <w:rsid w:val="07138520"/>
    <w:rsid w:val="0717EEBB"/>
    <w:rsid w:val="071E6729"/>
    <w:rsid w:val="07264D8B"/>
    <w:rsid w:val="0727DA45"/>
    <w:rsid w:val="07404651"/>
    <w:rsid w:val="07454952"/>
    <w:rsid w:val="07472D5E"/>
    <w:rsid w:val="074CB360"/>
    <w:rsid w:val="07561C93"/>
    <w:rsid w:val="075F84B1"/>
    <w:rsid w:val="07636A0F"/>
    <w:rsid w:val="07682F34"/>
    <w:rsid w:val="076DB37D"/>
    <w:rsid w:val="077DE682"/>
    <w:rsid w:val="07ADDCF8"/>
    <w:rsid w:val="07C1989B"/>
    <w:rsid w:val="07DE41EE"/>
    <w:rsid w:val="07E67500"/>
    <w:rsid w:val="07F206CB"/>
    <w:rsid w:val="07FCBD11"/>
    <w:rsid w:val="07FEF846"/>
    <w:rsid w:val="080C915F"/>
    <w:rsid w:val="080D330E"/>
    <w:rsid w:val="080E1787"/>
    <w:rsid w:val="0855C49C"/>
    <w:rsid w:val="085A4DFB"/>
    <w:rsid w:val="085ACC2B"/>
    <w:rsid w:val="086827CF"/>
    <w:rsid w:val="0868ECDD"/>
    <w:rsid w:val="08711864"/>
    <w:rsid w:val="0874A973"/>
    <w:rsid w:val="0875681B"/>
    <w:rsid w:val="087635DF"/>
    <w:rsid w:val="0876E3A6"/>
    <w:rsid w:val="087CD06F"/>
    <w:rsid w:val="08950C2E"/>
    <w:rsid w:val="08B0C5BD"/>
    <w:rsid w:val="08BE6A7A"/>
    <w:rsid w:val="08C8B089"/>
    <w:rsid w:val="08CBDAC5"/>
    <w:rsid w:val="08CE2836"/>
    <w:rsid w:val="08D15A4B"/>
    <w:rsid w:val="08D33D72"/>
    <w:rsid w:val="08DA307D"/>
    <w:rsid w:val="08F1498F"/>
    <w:rsid w:val="08F38D56"/>
    <w:rsid w:val="08F8E31F"/>
    <w:rsid w:val="09008264"/>
    <w:rsid w:val="090493B1"/>
    <w:rsid w:val="09061E26"/>
    <w:rsid w:val="090CC97F"/>
    <w:rsid w:val="090F5158"/>
    <w:rsid w:val="092D6AAA"/>
    <w:rsid w:val="092DFBE4"/>
    <w:rsid w:val="094EBEC8"/>
    <w:rsid w:val="095840C2"/>
    <w:rsid w:val="095B8783"/>
    <w:rsid w:val="098D9646"/>
    <w:rsid w:val="09A4EE21"/>
    <w:rsid w:val="09B19484"/>
    <w:rsid w:val="09B263A1"/>
    <w:rsid w:val="09B35005"/>
    <w:rsid w:val="09CEAF27"/>
    <w:rsid w:val="09D1E60C"/>
    <w:rsid w:val="09D331FD"/>
    <w:rsid w:val="09D8FEBC"/>
    <w:rsid w:val="09EC8CF9"/>
    <w:rsid w:val="09F2A70E"/>
    <w:rsid w:val="0A0707B4"/>
    <w:rsid w:val="0A08B36E"/>
    <w:rsid w:val="0A0D1C63"/>
    <w:rsid w:val="0A11DE07"/>
    <w:rsid w:val="0A1B6F8D"/>
    <w:rsid w:val="0A2005A4"/>
    <w:rsid w:val="0A2772D6"/>
    <w:rsid w:val="0A2B2342"/>
    <w:rsid w:val="0A3A5AF2"/>
    <w:rsid w:val="0A3E2DB3"/>
    <w:rsid w:val="0A3FACF0"/>
    <w:rsid w:val="0A5490C7"/>
    <w:rsid w:val="0A7ADE3B"/>
    <w:rsid w:val="0AA8BBD8"/>
    <w:rsid w:val="0AB2C0F2"/>
    <w:rsid w:val="0ABD0EBC"/>
    <w:rsid w:val="0ABED061"/>
    <w:rsid w:val="0AC2AE62"/>
    <w:rsid w:val="0AE209F4"/>
    <w:rsid w:val="0AE2475D"/>
    <w:rsid w:val="0AE32DF0"/>
    <w:rsid w:val="0AEFF187"/>
    <w:rsid w:val="0AF7A00F"/>
    <w:rsid w:val="0B018366"/>
    <w:rsid w:val="0B0436C9"/>
    <w:rsid w:val="0B12E1CF"/>
    <w:rsid w:val="0B16EBBF"/>
    <w:rsid w:val="0B1893CE"/>
    <w:rsid w:val="0B3B0431"/>
    <w:rsid w:val="0B4CAFDC"/>
    <w:rsid w:val="0B69CC7D"/>
    <w:rsid w:val="0B6CB04D"/>
    <w:rsid w:val="0B8BC9DE"/>
    <w:rsid w:val="0B90C3DB"/>
    <w:rsid w:val="0BABB8AF"/>
    <w:rsid w:val="0BB565EA"/>
    <w:rsid w:val="0BB6D1BE"/>
    <w:rsid w:val="0BC34337"/>
    <w:rsid w:val="0BCD1A67"/>
    <w:rsid w:val="0BE04CE7"/>
    <w:rsid w:val="0BED93F0"/>
    <w:rsid w:val="0BF58EE4"/>
    <w:rsid w:val="0BFBA538"/>
    <w:rsid w:val="0BFE4C61"/>
    <w:rsid w:val="0BFF1B5A"/>
    <w:rsid w:val="0C0A6DE1"/>
    <w:rsid w:val="0C0CDC96"/>
    <w:rsid w:val="0C14F9E3"/>
    <w:rsid w:val="0C15EAA5"/>
    <w:rsid w:val="0C3C3473"/>
    <w:rsid w:val="0C3F5D5D"/>
    <w:rsid w:val="0C4F53F1"/>
    <w:rsid w:val="0C5B0F64"/>
    <w:rsid w:val="0C6A4713"/>
    <w:rsid w:val="0C6ED96F"/>
    <w:rsid w:val="0C7E17BE"/>
    <w:rsid w:val="0C826DAE"/>
    <w:rsid w:val="0C83E18A"/>
    <w:rsid w:val="0C86E084"/>
    <w:rsid w:val="0C8DC86C"/>
    <w:rsid w:val="0C951C37"/>
    <w:rsid w:val="0C95ACC7"/>
    <w:rsid w:val="0C9F85BA"/>
    <w:rsid w:val="0CA07C95"/>
    <w:rsid w:val="0CAD9384"/>
    <w:rsid w:val="0CB16103"/>
    <w:rsid w:val="0CBB95E1"/>
    <w:rsid w:val="0CBFEB29"/>
    <w:rsid w:val="0CC9E0FA"/>
    <w:rsid w:val="0CCF7A93"/>
    <w:rsid w:val="0CDC4B6B"/>
    <w:rsid w:val="0CDF3A2A"/>
    <w:rsid w:val="0CE1F229"/>
    <w:rsid w:val="0CE73A4B"/>
    <w:rsid w:val="0CEE23F2"/>
    <w:rsid w:val="0CF17845"/>
    <w:rsid w:val="0CF3FDA6"/>
    <w:rsid w:val="0D09D1A4"/>
    <w:rsid w:val="0D26458F"/>
    <w:rsid w:val="0D3880D5"/>
    <w:rsid w:val="0D3E974D"/>
    <w:rsid w:val="0D42FA21"/>
    <w:rsid w:val="0D477690"/>
    <w:rsid w:val="0D50B8BA"/>
    <w:rsid w:val="0D5A250C"/>
    <w:rsid w:val="0D5A996C"/>
    <w:rsid w:val="0D5FD4B0"/>
    <w:rsid w:val="0D627618"/>
    <w:rsid w:val="0D6BE904"/>
    <w:rsid w:val="0D73BE56"/>
    <w:rsid w:val="0D75E7D3"/>
    <w:rsid w:val="0D7C4C5A"/>
    <w:rsid w:val="0D88F88A"/>
    <w:rsid w:val="0D89EBDD"/>
    <w:rsid w:val="0D8B7BBE"/>
    <w:rsid w:val="0D8BC809"/>
    <w:rsid w:val="0D94B1DA"/>
    <w:rsid w:val="0D966169"/>
    <w:rsid w:val="0D9ACAB1"/>
    <w:rsid w:val="0DA5BB90"/>
    <w:rsid w:val="0DAA58E0"/>
    <w:rsid w:val="0DACF22A"/>
    <w:rsid w:val="0DB26F9F"/>
    <w:rsid w:val="0DC2BE9D"/>
    <w:rsid w:val="0DD07F4F"/>
    <w:rsid w:val="0DD3BBA9"/>
    <w:rsid w:val="0DE9C9B1"/>
    <w:rsid w:val="0DEA7C83"/>
    <w:rsid w:val="0DEF5D15"/>
    <w:rsid w:val="0E023ECE"/>
    <w:rsid w:val="0E0BE015"/>
    <w:rsid w:val="0E10BF5F"/>
    <w:rsid w:val="0E3088A5"/>
    <w:rsid w:val="0E35F30B"/>
    <w:rsid w:val="0E39E67B"/>
    <w:rsid w:val="0E47D308"/>
    <w:rsid w:val="0E4C8DBE"/>
    <w:rsid w:val="0E4F0800"/>
    <w:rsid w:val="0E5113FD"/>
    <w:rsid w:val="0E640079"/>
    <w:rsid w:val="0E6913B9"/>
    <w:rsid w:val="0E6B5CA9"/>
    <w:rsid w:val="0E6CB790"/>
    <w:rsid w:val="0E6DFCC7"/>
    <w:rsid w:val="0E72D907"/>
    <w:rsid w:val="0E733141"/>
    <w:rsid w:val="0E93665C"/>
    <w:rsid w:val="0E9F932E"/>
    <w:rsid w:val="0EA13BDD"/>
    <w:rsid w:val="0EA89675"/>
    <w:rsid w:val="0EA9AF16"/>
    <w:rsid w:val="0EAF3C40"/>
    <w:rsid w:val="0EBCD6B4"/>
    <w:rsid w:val="0EC693CD"/>
    <w:rsid w:val="0ECD451C"/>
    <w:rsid w:val="0EEBCB83"/>
    <w:rsid w:val="0EF25781"/>
    <w:rsid w:val="0EF6DE5F"/>
    <w:rsid w:val="0EFAE3F9"/>
    <w:rsid w:val="0F04B68F"/>
    <w:rsid w:val="0F0975F7"/>
    <w:rsid w:val="0F1F1643"/>
    <w:rsid w:val="0F258496"/>
    <w:rsid w:val="0F3DB529"/>
    <w:rsid w:val="0F46DB2A"/>
    <w:rsid w:val="0F4F2A9A"/>
    <w:rsid w:val="0F623DAE"/>
    <w:rsid w:val="0F64BC71"/>
    <w:rsid w:val="0F6C0F1C"/>
    <w:rsid w:val="0F7847F9"/>
    <w:rsid w:val="0F79E2B0"/>
    <w:rsid w:val="0F7B3FAC"/>
    <w:rsid w:val="0F7CCDEB"/>
    <w:rsid w:val="0F7F6090"/>
    <w:rsid w:val="0F8F36CE"/>
    <w:rsid w:val="0FB36CD6"/>
    <w:rsid w:val="0FB39390"/>
    <w:rsid w:val="0FB3C183"/>
    <w:rsid w:val="0FB5B880"/>
    <w:rsid w:val="0FB9435E"/>
    <w:rsid w:val="0FC53F08"/>
    <w:rsid w:val="0FF73F3A"/>
    <w:rsid w:val="0FFBD88D"/>
    <w:rsid w:val="10039C82"/>
    <w:rsid w:val="1004DEDA"/>
    <w:rsid w:val="100AA7CC"/>
    <w:rsid w:val="1013A41F"/>
    <w:rsid w:val="1014FD2B"/>
    <w:rsid w:val="101B7BFA"/>
    <w:rsid w:val="101EE98D"/>
    <w:rsid w:val="1028F368"/>
    <w:rsid w:val="10398872"/>
    <w:rsid w:val="103CC202"/>
    <w:rsid w:val="10622A4E"/>
    <w:rsid w:val="107B905F"/>
    <w:rsid w:val="108FB0DF"/>
    <w:rsid w:val="109962ED"/>
    <w:rsid w:val="109E3A39"/>
    <w:rsid w:val="10A22402"/>
    <w:rsid w:val="10A52BA7"/>
    <w:rsid w:val="10A54658"/>
    <w:rsid w:val="10B4D9CE"/>
    <w:rsid w:val="10B6963A"/>
    <w:rsid w:val="10C1F02E"/>
    <w:rsid w:val="10D2AFF6"/>
    <w:rsid w:val="10D31CAB"/>
    <w:rsid w:val="10DA1383"/>
    <w:rsid w:val="10EA7568"/>
    <w:rsid w:val="10EDCDD5"/>
    <w:rsid w:val="10F8C462"/>
    <w:rsid w:val="1101E8FF"/>
    <w:rsid w:val="11145CA8"/>
    <w:rsid w:val="11167080"/>
    <w:rsid w:val="111DBE8A"/>
    <w:rsid w:val="112E5F9D"/>
    <w:rsid w:val="11384A9A"/>
    <w:rsid w:val="1146E0D3"/>
    <w:rsid w:val="114DADCE"/>
    <w:rsid w:val="114F12D1"/>
    <w:rsid w:val="115A3FB5"/>
    <w:rsid w:val="115EAD68"/>
    <w:rsid w:val="115F1873"/>
    <w:rsid w:val="116D829F"/>
    <w:rsid w:val="1179C106"/>
    <w:rsid w:val="117C1C6F"/>
    <w:rsid w:val="118CA3D8"/>
    <w:rsid w:val="11AEAC25"/>
    <w:rsid w:val="11B2854D"/>
    <w:rsid w:val="11C01498"/>
    <w:rsid w:val="11C4A7C9"/>
    <w:rsid w:val="11C5A11F"/>
    <w:rsid w:val="11CB3C78"/>
    <w:rsid w:val="11D5D80C"/>
    <w:rsid w:val="11FF68C7"/>
    <w:rsid w:val="120FC842"/>
    <w:rsid w:val="121D7234"/>
    <w:rsid w:val="122AF5EA"/>
    <w:rsid w:val="12477534"/>
    <w:rsid w:val="124B97E5"/>
    <w:rsid w:val="124BAD18"/>
    <w:rsid w:val="12566C71"/>
    <w:rsid w:val="125C31C7"/>
    <w:rsid w:val="1266095C"/>
    <w:rsid w:val="126F2D06"/>
    <w:rsid w:val="1270CC8E"/>
    <w:rsid w:val="12766D59"/>
    <w:rsid w:val="12784897"/>
    <w:rsid w:val="1279D99F"/>
    <w:rsid w:val="127DEEB7"/>
    <w:rsid w:val="128D31FD"/>
    <w:rsid w:val="12A413CB"/>
    <w:rsid w:val="12A6ECF0"/>
    <w:rsid w:val="12ADCC6B"/>
    <w:rsid w:val="12C4E5F6"/>
    <w:rsid w:val="12CF93C1"/>
    <w:rsid w:val="12D5A8A7"/>
    <w:rsid w:val="12D5F900"/>
    <w:rsid w:val="12D8DE80"/>
    <w:rsid w:val="12DF908C"/>
    <w:rsid w:val="12E423C2"/>
    <w:rsid w:val="12E869CD"/>
    <w:rsid w:val="12F26085"/>
    <w:rsid w:val="13113EC2"/>
    <w:rsid w:val="131CE5F8"/>
    <w:rsid w:val="1329DD41"/>
    <w:rsid w:val="13309A42"/>
    <w:rsid w:val="1336ADBD"/>
    <w:rsid w:val="134232EE"/>
    <w:rsid w:val="13476542"/>
    <w:rsid w:val="1357F629"/>
    <w:rsid w:val="13596A97"/>
    <w:rsid w:val="135FC6FA"/>
    <w:rsid w:val="13620E1D"/>
    <w:rsid w:val="136599DD"/>
    <w:rsid w:val="13689BFF"/>
    <w:rsid w:val="137EBA6B"/>
    <w:rsid w:val="1388DE0A"/>
    <w:rsid w:val="138BA4E4"/>
    <w:rsid w:val="13A6D1E1"/>
    <w:rsid w:val="13B9AAD1"/>
    <w:rsid w:val="13BBD0F2"/>
    <w:rsid w:val="13C1C768"/>
    <w:rsid w:val="13C379D4"/>
    <w:rsid w:val="13CC626E"/>
    <w:rsid w:val="13D0D6C7"/>
    <w:rsid w:val="13D34C1C"/>
    <w:rsid w:val="13EEF9B8"/>
    <w:rsid w:val="13F24F96"/>
    <w:rsid w:val="140FBB45"/>
    <w:rsid w:val="14125C68"/>
    <w:rsid w:val="14158A65"/>
    <w:rsid w:val="142E9C2D"/>
    <w:rsid w:val="142F139F"/>
    <w:rsid w:val="142FD485"/>
    <w:rsid w:val="143B7DCA"/>
    <w:rsid w:val="14418A07"/>
    <w:rsid w:val="144E1142"/>
    <w:rsid w:val="14509490"/>
    <w:rsid w:val="1457B42E"/>
    <w:rsid w:val="1460A056"/>
    <w:rsid w:val="147FB88F"/>
    <w:rsid w:val="1487A56F"/>
    <w:rsid w:val="1488D1D3"/>
    <w:rsid w:val="148EFF83"/>
    <w:rsid w:val="14902A54"/>
    <w:rsid w:val="14945A02"/>
    <w:rsid w:val="14A6183B"/>
    <w:rsid w:val="14BC4342"/>
    <w:rsid w:val="14BE3AEE"/>
    <w:rsid w:val="14C564DE"/>
    <w:rsid w:val="14DA9E2D"/>
    <w:rsid w:val="14E2A0C0"/>
    <w:rsid w:val="14E8E3D8"/>
    <w:rsid w:val="14E9656A"/>
    <w:rsid w:val="14EF407F"/>
    <w:rsid w:val="14F083B2"/>
    <w:rsid w:val="14F1D7E3"/>
    <w:rsid w:val="14FE9F64"/>
    <w:rsid w:val="15080121"/>
    <w:rsid w:val="152F03AC"/>
    <w:rsid w:val="153A8E73"/>
    <w:rsid w:val="15438EBB"/>
    <w:rsid w:val="1577CFD9"/>
    <w:rsid w:val="15829B16"/>
    <w:rsid w:val="15854C36"/>
    <w:rsid w:val="15878AA9"/>
    <w:rsid w:val="158AF6A1"/>
    <w:rsid w:val="15A04CAB"/>
    <w:rsid w:val="15CA7F5E"/>
    <w:rsid w:val="15D158D3"/>
    <w:rsid w:val="15DBF0FE"/>
    <w:rsid w:val="15E1494D"/>
    <w:rsid w:val="15E166E4"/>
    <w:rsid w:val="15F2BA25"/>
    <w:rsid w:val="15FA535E"/>
    <w:rsid w:val="15FAF757"/>
    <w:rsid w:val="15FCFD90"/>
    <w:rsid w:val="15FDD24F"/>
    <w:rsid w:val="16041432"/>
    <w:rsid w:val="16073A3E"/>
    <w:rsid w:val="1608FBC2"/>
    <w:rsid w:val="1611CE0B"/>
    <w:rsid w:val="161843BA"/>
    <w:rsid w:val="161BC484"/>
    <w:rsid w:val="1634FC27"/>
    <w:rsid w:val="16360FD5"/>
    <w:rsid w:val="163E7202"/>
    <w:rsid w:val="164FDC8F"/>
    <w:rsid w:val="166701A2"/>
    <w:rsid w:val="166A7B6C"/>
    <w:rsid w:val="166C3D17"/>
    <w:rsid w:val="166E25EC"/>
    <w:rsid w:val="167DD714"/>
    <w:rsid w:val="168E65F9"/>
    <w:rsid w:val="169517E9"/>
    <w:rsid w:val="1697E043"/>
    <w:rsid w:val="169A50C1"/>
    <w:rsid w:val="16A251A5"/>
    <w:rsid w:val="16A6C24C"/>
    <w:rsid w:val="16B37952"/>
    <w:rsid w:val="16B395CB"/>
    <w:rsid w:val="16B7F31D"/>
    <w:rsid w:val="16C35303"/>
    <w:rsid w:val="16D31A22"/>
    <w:rsid w:val="16DAA638"/>
    <w:rsid w:val="16F62479"/>
    <w:rsid w:val="170799F1"/>
    <w:rsid w:val="170BA83F"/>
    <w:rsid w:val="170F8B51"/>
    <w:rsid w:val="1734BFA0"/>
    <w:rsid w:val="1742B847"/>
    <w:rsid w:val="1744D3C0"/>
    <w:rsid w:val="174BA0DF"/>
    <w:rsid w:val="175044FC"/>
    <w:rsid w:val="176A43B5"/>
    <w:rsid w:val="1772A945"/>
    <w:rsid w:val="17796D9C"/>
    <w:rsid w:val="17834581"/>
    <w:rsid w:val="17850A9E"/>
    <w:rsid w:val="178D2DDB"/>
    <w:rsid w:val="1799D466"/>
    <w:rsid w:val="17B8571A"/>
    <w:rsid w:val="17C5E597"/>
    <w:rsid w:val="17CC3245"/>
    <w:rsid w:val="17CC4737"/>
    <w:rsid w:val="17CFC6E8"/>
    <w:rsid w:val="17D0F8BD"/>
    <w:rsid w:val="17FF31B1"/>
    <w:rsid w:val="1800C876"/>
    <w:rsid w:val="180484CC"/>
    <w:rsid w:val="180D16C3"/>
    <w:rsid w:val="181776CA"/>
    <w:rsid w:val="18275013"/>
    <w:rsid w:val="182A365A"/>
    <w:rsid w:val="18342B20"/>
    <w:rsid w:val="184252FE"/>
    <w:rsid w:val="18451099"/>
    <w:rsid w:val="185DFE40"/>
    <w:rsid w:val="186D3C33"/>
    <w:rsid w:val="187B4268"/>
    <w:rsid w:val="187E0EE4"/>
    <w:rsid w:val="18889D4B"/>
    <w:rsid w:val="188CBAA6"/>
    <w:rsid w:val="1891CBF8"/>
    <w:rsid w:val="18A3DF47"/>
    <w:rsid w:val="18A9B3C5"/>
    <w:rsid w:val="18B5E386"/>
    <w:rsid w:val="18BDA8D3"/>
    <w:rsid w:val="18BFB98F"/>
    <w:rsid w:val="18C277CB"/>
    <w:rsid w:val="18CD82E4"/>
    <w:rsid w:val="18D1CD13"/>
    <w:rsid w:val="18F9C905"/>
    <w:rsid w:val="18FA38FC"/>
    <w:rsid w:val="18FA6A0D"/>
    <w:rsid w:val="18FD8927"/>
    <w:rsid w:val="1903934B"/>
    <w:rsid w:val="1912F64B"/>
    <w:rsid w:val="19187AFE"/>
    <w:rsid w:val="19198955"/>
    <w:rsid w:val="192E6EFA"/>
    <w:rsid w:val="1937CCD5"/>
    <w:rsid w:val="193F1EC3"/>
    <w:rsid w:val="194F4C08"/>
    <w:rsid w:val="1955080B"/>
    <w:rsid w:val="195E0A18"/>
    <w:rsid w:val="1961E17D"/>
    <w:rsid w:val="19621446"/>
    <w:rsid w:val="19664BCD"/>
    <w:rsid w:val="197234D7"/>
    <w:rsid w:val="19767AFF"/>
    <w:rsid w:val="199B615D"/>
    <w:rsid w:val="199C627C"/>
    <w:rsid w:val="199F226E"/>
    <w:rsid w:val="19A9C3F9"/>
    <w:rsid w:val="19ABF7CB"/>
    <w:rsid w:val="19B48F32"/>
    <w:rsid w:val="19B81747"/>
    <w:rsid w:val="19BC3391"/>
    <w:rsid w:val="19DD893B"/>
    <w:rsid w:val="19E12A0B"/>
    <w:rsid w:val="19E452FD"/>
    <w:rsid w:val="19F28A67"/>
    <w:rsid w:val="19F6BFA9"/>
    <w:rsid w:val="1A03018B"/>
    <w:rsid w:val="1A0FEFB9"/>
    <w:rsid w:val="1A1BEA0D"/>
    <w:rsid w:val="1A1ED46D"/>
    <w:rsid w:val="1A22DB08"/>
    <w:rsid w:val="1A2E6DB5"/>
    <w:rsid w:val="1A37FEAA"/>
    <w:rsid w:val="1A464E9A"/>
    <w:rsid w:val="1A46A9C3"/>
    <w:rsid w:val="1A47682A"/>
    <w:rsid w:val="1A48C594"/>
    <w:rsid w:val="1A49D486"/>
    <w:rsid w:val="1A5293B7"/>
    <w:rsid w:val="1A5E431D"/>
    <w:rsid w:val="1A6DD70F"/>
    <w:rsid w:val="1A747D05"/>
    <w:rsid w:val="1A7F8A22"/>
    <w:rsid w:val="1A80FE20"/>
    <w:rsid w:val="1A84D5B1"/>
    <w:rsid w:val="1A885991"/>
    <w:rsid w:val="1A9484FC"/>
    <w:rsid w:val="1A976861"/>
    <w:rsid w:val="1A9DF1CE"/>
    <w:rsid w:val="1AAE401A"/>
    <w:rsid w:val="1ABA6096"/>
    <w:rsid w:val="1AC2850B"/>
    <w:rsid w:val="1AC5CC77"/>
    <w:rsid w:val="1AC67B83"/>
    <w:rsid w:val="1AD53706"/>
    <w:rsid w:val="1ADC6AB7"/>
    <w:rsid w:val="1AEFEE39"/>
    <w:rsid w:val="1AF6E7A3"/>
    <w:rsid w:val="1AFCAA08"/>
    <w:rsid w:val="1B00ABF2"/>
    <w:rsid w:val="1B1A58E5"/>
    <w:rsid w:val="1B3CDD33"/>
    <w:rsid w:val="1B5E977A"/>
    <w:rsid w:val="1B61D2F9"/>
    <w:rsid w:val="1B66B3E4"/>
    <w:rsid w:val="1B75E59D"/>
    <w:rsid w:val="1B8D1FE8"/>
    <w:rsid w:val="1B9C335A"/>
    <w:rsid w:val="1BAD73B9"/>
    <w:rsid w:val="1BCF8E3F"/>
    <w:rsid w:val="1BD74A9F"/>
    <w:rsid w:val="1BED5972"/>
    <w:rsid w:val="1BEEBD6C"/>
    <w:rsid w:val="1BF00DE2"/>
    <w:rsid w:val="1C0F6F44"/>
    <w:rsid w:val="1C1D5B67"/>
    <w:rsid w:val="1C214F10"/>
    <w:rsid w:val="1C244851"/>
    <w:rsid w:val="1C381D9B"/>
    <w:rsid w:val="1C480BAD"/>
    <w:rsid w:val="1C495115"/>
    <w:rsid w:val="1C4A9224"/>
    <w:rsid w:val="1C838E2F"/>
    <w:rsid w:val="1C93A4EF"/>
    <w:rsid w:val="1CBE542B"/>
    <w:rsid w:val="1CC2EBBD"/>
    <w:rsid w:val="1CC791FE"/>
    <w:rsid w:val="1CD99519"/>
    <w:rsid w:val="1CE0AFE8"/>
    <w:rsid w:val="1CE1B6B2"/>
    <w:rsid w:val="1CEE916D"/>
    <w:rsid w:val="1CF08F5C"/>
    <w:rsid w:val="1D092EBE"/>
    <w:rsid w:val="1D0A1DAC"/>
    <w:rsid w:val="1D1F1AAC"/>
    <w:rsid w:val="1D2CF2D3"/>
    <w:rsid w:val="1D327F46"/>
    <w:rsid w:val="1D51885B"/>
    <w:rsid w:val="1D5D7784"/>
    <w:rsid w:val="1D660E77"/>
    <w:rsid w:val="1D6EF8B3"/>
    <w:rsid w:val="1D773ED1"/>
    <w:rsid w:val="1D7FC67D"/>
    <w:rsid w:val="1D8BA12B"/>
    <w:rsid w:val="1D97E728"/>
    <w:rsid w:val="1D9E0844"/>
    <w:rsid w:val="1DA5214D"/>
    <w:rsid w:val="1DA70711"/>
    <w:rsid w:val="1DAC0CE8"/>
    <w:rsid w:val="1DB2D850"/>
    <w:rsid w:val="1DBB7786"/>
    <w:rsid w:val="1DC1C550"/>
    <w:rsid w:val="1DC4FA4C"/>
    <w:rsid w:val="1DD44E98"/>
    <w:rsid w:val="1DD918D8"/>
    <w:rsid w:val="1DDD2F28"/>
    <w:rsid w:val="1DF11C01"/>
    <w:rsid w:val="1E006ACA"/>
    <w:rsid w:val="1E1ED861"/>
    <w:rsid w:val="1E2032B7"/>
    <w:rsid w:val="1E2841EC"/>
    <w:rsid w:val="1E2CFE40"/>
    <w:rsid w:val="1E60C415"/>
    <w:rsid w:val="1E6EEAC8"/>
    <w:rsid w:val="1E780575"/>
    <w:rsid w:val="1E9F0775"/>
    <w:rsid w:val="1EA9B17E"/>
    <w:rsid w:val="1EAACDFA"/>
    <w:rsid w:val="1EB5790C"/>
    <w:rsid w:val="1EC4C0AA"/>
    <w:rsid w:val="1ED63B3D"/>
    <w:rsid w:val="1EE923C7"/>
    <w:rsid w:val="1EF510D5"/>
    <w:rsid w:val="1EFAD807"/>
    <w:rsid w:val="1F00F449"/>
    <w:rsid w:val="1F07477D"/>
    <w:rsid w:val="1F099530"/>
    <w:rsid w:val="1F0CE2E4"/>
    <w:rsid w:val="1F0D28EA"/>
    <w:rsid w:val="1F1353B3"/>
    <w:rsid w:val="1F1378DB"/>
    <w:rsid w:val="1F192B96"/>
    <w:rsid w:val="1F1F0C56"/>
    <w:rsid w:val="1F209458"/>
    <w:rsid w:val="1F296CF8"/>
    <w:rsid w:val="1F2F440D"/>
    <w:rsid w:val="1F3CF488"/>
    <w:rsid w:val="1F405F0E"/>
    <w:rsid w:val="1F6AF93D"/>
    <w:rsid w:val="1F77E384"/>
    <w:rsid w:val="1F8059E9"/>
    <w:rsid w:val="1F9C2D3D"/>
    <w:rsid w:val="1F9EC8AF"/>
    <w:rsid w:val="1FA3D229"/>
    <w:rsid w:val="1FA4F2A2"/>
    <w:rsid w:val="1FCD4417"/>
    <w:rsid w:val="1FD6AC1F"/>
    <w:rsid w:val="1FD6CB6C"/>
    <w:rsid w:val="1FF2C4C2"/>
    <w:rsid w:val="1FFD6524"/>
    <w:rsid w:val="2005A8B5"/>
    <w:rsid w:val="20061DDD"/>
    <w:rsid w:val="200FC54C"/>
    <w:rsid w:val="2010B164"/>
    <w:rsid w:val="201AFC85"/>
    <w:rsid w:val="201E2E5B"/>
    <w:rsid w:val="2022F02A"/>
    <w:rsid w:val="2029784B"/>
    <w:rsid w:val="20324A51"/>
    <w:rsid w:val="20344188"/>
    <w:rsid w:val="20382687"/>
    <w:rsid w:val="2048E060"/>
    <w:rsid w:val="204ACD7A"/>
    <w:rsid w:val="206A9C83"/>
    <w:rsid w:val="207B01FF"/>
    <w:rsid w:val="207DBBF2"/>
    <w:rsid w:val="208B4876"/>
    <w:rsid w:val="208CC6EE"/>
    <w:rsid w:val="208E4014"/>
    <w:rsid w:val="209DAF39"/>
    <w:rsid w:val="20B25069"/>
    <w:rsid w:val="20BA3D93"/>
    <w:rsid w:val="20D49316"/>
    <w:rsid w:val="20D4B68F"/>
    <w:rsid w:val="20DCECA3"/>
    <w:rsid w:val="20E03494"/>
    <w:rsid w:val="20E137D0"/>
    <w:rsid w:val="20E47F87"/>
    <w:rsid w:val="20F830B3"/>
    <w:rsid w:val="2105BB8B"/>
    <w:rsid w:val="212A68AE"/>
    <w:rsid w:val="214C630B"/>
    <w:rsid w:val="216C110B"/>
    <w:rsid w:val="216D7541"/>
    <w:rsid w:val="2179FDCF"/>
    <w:rsid w:val="217C7357"/>
    <w:rsid w:val="21812F17"/>
    <w:rsid w:val="21A9454A"/>
    <w:rsid w:val="21D30569"/>
    <w:rsid w:val="21D489DD"/>
    <w:rsid w:val="21D541F3"/>
    <w:rsid w:val="21D74974"/>
    <w:rsid w:val="21D9E1B8"/>
    <w:rsid w:val="21DD7AD3"/>
    <w:rsid w:val="21E49D2D"/>
    <w:rsid w:val="21E556E5"/>
    <w:rsid w:val="21EC3C73"/>
    <w:rsid w:val="21FD3E1D"/>
    <w:rsid w:val="22011E04"/>
    <w:rsid w:val="22056B35"/>
    <w:rsid w:val="2208517C"/>
    <w:rsid w:val="220F6655"/>
    <w:rsid w:val="2214B10A"/>
    <w:rsid w:val="22187C03"/>
    <w:rsid w:val="221E06B2"/>
    <w:rsid w:val="2224731B"/>
    <w:rsid w:val="22258ED1"/>
    <w:rsid w:val="22272138"/>
    <w:rsid w:val="2231C869"/>
    <w:rsid w:val="2236CF13"/>
    <w:rsid w:val="223DA1B9"/>
    <w:rsid w:val="223EFA74"/>
    <w:rsid w:val="2284D572"/>
    <w:rsid w:val="228EEBF3"/>
    <w:rsid w:val="229242D8"/>
    <w:rsid w:val="2292CA3B"/>
    <w:rsid w:val="2293DE07"/>
    <w:rsid w:val="2295FA0B"/>
    <w:rsid w:val="229F861B"/>
    <w:rsid w:val="22A24CBD"/>
    <w:rsid w:val="22AE7EEE"/>
    <w:rsid w:val="22AFE779"/>
    <w:rsid w:val="22BDD732"/>
    <w:rsid w:val="22C4926D"/>
    <w:rsid w:val="22CD34A6"/>
    <w:rsid w:val="22D5F2B5"/>
    <w:rsid w:val="22DDCFF4"/>
    <w:rsid w:val="22E31E98"/>
    <w:rsid w:val="22E490C5"/>
    <w:rsid w:val="22EFD440"/>
    <w:rsid w:val="22F142C5"/>
    <w:rsid w:val="22F426E9"/>
    <w:rsid w:val="231524C7"/>
    <w:rsid w:val="2326530E"/>
    <w:rsid w:val="23292E01"/>
    <w:rsid w:val="232AC801"/>
    <w:rsid w:val="2337658B"/>
    <w:rsid w:val="233D46D7"/>
    <w:rsid w:val="2341B102"/>
    <w:rsid w:val="2342E550"/>
    <w:rsid w:val="2346D93A"/>
    <w:rsid w:val="23486663"/>
    <w:rsid w:val="234E8233"/>
    <w:rsid w:val="235B76DE"/>
    <w:rsid w:val="2368D065"/>
    <w:rsid w:val="238921D3"/>
    <w:rsid w:val="238A78DD"/>
    <w:rsid w:val="23986414"/>
    <w:rsid w:val="23992EF5"/>
    <w:rsid w:val="239DA9A2"/>
    <w:rsid w:val="23A1F183"/>
    <w:rsid w:val="23A7FD86"/>
    <w:rsid w:val="23BA1796"/>
    <w:rsid w:val="23BA3CF6"/>
    <w:rsid w:val="23CCF49C"/>
    <w:rsid w:val="23D80327"/>
    <w:rsid w:val="23F2A515"/>
    <w:rsid w:val="23FCA928"/>
    <w:rsid w:val="2400BDAA"/>
    <w:rsid w:val="240C518F"/>
    <w:rsid w:val="24169875"/>
    <w:rsid w:val="241A50F9"/>
    <w:rsid w:val="242B5FA1"/>
    <w:rsid w:val="2432CAA5"/>
    <w:rsid w:val="2450EDAB"/>
    <w:rsid w:val="245C11F2"/>
    <w:rsid w:val="245C7762"/>
    <w:rsid w:val="2461A1F4"/>
    <w:rsid w:val="2467012E"/>
    <w:rsid w:val="2469D207"/>
    <w:rsid w:val="2470965C"/>
    <w:rsid w:val="248F4B3B"/>
    <w:rsid w:val="24A39A6A"/>
    <w:rsid w:val="24A5442C"/>
    <w:rsid w:val="24A54C6B"/>
    <w:rsid w:val="24B7A6E2"/>
    <w:rsid w:val="24C74829"/>
    <w:rsid w:val="24F1302F"/>
    <w:rsid w:val="24F2C6ED"/>
    <w:rsid w:val="24FA67FD"/>
    <w:rsid w:val="250BDFCC"/>
    <w:rsid w:val="251D28B2"/>
    <w:rsid w:val="2525B4D3"/>
    <w:rsid w:val="253DDEE9"/>
    <w:rsid w:val="257775EE"/>
    <w:rsid w:val="257ACE96"/>
    <w:rsid w:val="2582D617"/>
    <w:rsid w:val="25837DA0"/>
    <w:rsid w:val="25934FF3"/>
    <w:rsid w:val="25AA9FC8"/>
    <w:rsid w:val="25BBA808"/>
    <w:rsid w:val="25BF8EBE"/>
    <w:rsid w:val="25C0DEED"/>
    <w:rsid w:val="25CB7425"/>
    <w:rsid w:val="25D92CAE"/>
    <w:rsid w:val="25E6B8C9"/>
    <w:rsid w:val="25F48ED7"/>
    <w:rsid w:val="25F5A7C2"/>
    <w:rsid w:val="25FB789A"/>
    <w:rsid w:val="2600056D"/>
    <w:rsid w:val="26196EE7"/>
    <w:rsid w:val="261A48F8"/>
    <w:rsid w:val="26249B30"/>
    <w:rsid w:val="26377C11"/>
    <w:rsid w:val="263CCBDB"/>
    <w:rsid w:val="26511EC1"/>
    <w:rsid w:val="2664E838"/>
    <w:rsid w:val="267B7CD3"/>
    <w:rsid w:val="2695C06C"/>
    <w:rsid w:val="26A19E63"/>
    <w:rsid w:val="26A4BBAF"/>
    <w:rsid w:val="26AE7E1C"/>
    <w:rsid w:val="26B84FEA"/>
    <w:rsid w:val="26D2FCE9"/>
    <w:rsid w:val="26E0C21B"/>
    <w:rsid w:val="26E35B96"/>
    <w:rsid w:val="26FAD2D5"/>
    <w:rsid w:val="27140660"/>
    <w:rsid w:val="271851C6"/>
    <w:rsid w:val="271E6F38"/>
    <w:rsid w:val="27235C88"/>
    <w:rsid w:val="272D1531"/>
    <w:rsid w:val="2733829E"/>
    <w:rsid w:val="273AD8D9"/>
    <w:rsid w:val="2741D4CF"/>
    <w:rsid w:val="274801A8"/>
    <w:rsid w:val="2767B3EA"/>
    <w:rsid w:val="276E67A9"/>
    <w:rsid w:val="2774FD0F"/>
    <w:rsid w:val="278BE5AE"/>
    <w:rsid w:val="278C5EAA"/>
    <w:rsid w:val="278F3BD3"/>
    <w:rsid w:val="279DE526"/>
    <w:rsid w:val="27AA6D25"/>
    <w:rsid w:val="27B08882"/>
    <w:rsid w:val="27B2843E"/>
    <w:rsid w:val="27D35D82"/>
    <w:rsid w:val="27E6FE91"/>
    <w:rsid w:val="27E7D9CF"/>
    <w:rsid w:val="27EE489A"/>
    <w:rsid w:val="27F6C7B7"/>
    <w:rsid w:val="28099C5A"/>
    <w:rsid w:val="280FC1E3"/>
    <w:rsid w:val="281CE92E"/>
    <w:rsid w:val="281D0E7A"/>
    <w:rsid w:val="281E1F27"/>
    <w:rsid w:val="28239E92"/>
    <w:rsid w:val="283F25BD"/>
    <w:rsid w:val="2840FA03"/>
    <w:rsid w:val="28482B8C"/>
    <w:rsid w:val="28483A9D"/>
    <w:rsid w:val="284DF06A"/>
    <w:rsid w:val="286B8ADE"/>
    <w:rsid w:val="2872EFCA"/>
    <w:rsid w:val="287A1F03"/>
    <w:rsid w:val="2884A5D3"/>
    <w:rsid w:val="28864C0D"/>
    <w:rsid w:val="28942CFF"/>
    <w:rsid w:val="2899E08E"/>
    <w:rsid w:val="28A9ADEC"/>
    <w:rsid w:val="28AD4FED"/>
    <w:rsid w:val="28B45B28"/>
    <w:rsid w:val="28B52751"/>
    <w:rsid w:val="28B5DE9D"/>
    <w:rsid w:val="28CB8A5A"/>
    <w:rsid w:val="28E114D9"/>
    <w:rsid w:val="2900A4A8"/>
    <w:rsid w:val="29059D6D"/>
    <w:rsid w:val="29070BCF"/>
    <w:rsid w:val="291309BD"/>
    <w:rsid w:val="291A547D"/>
    <w:rsid w:val="2937A9EE"/>
    <w:rsid w:val="293E4C93"/>
    <w:rsid w:val="2941238C"/>
    <w:rsid w:val="294995BF"/>
    <w:rsid w:val="2950DA97"/>
    <w:rsid w:val="295C124B"/>
    <w:rsid w:val="2963EFAC"/>
    <w:rsid w:val="2973E1A8"/>
    <w:rsid w:val="297BDE0B"/>
    <w:rsid w:val="2989B6D8"/>
    <w:rsid w:val="29A68F83"/>
    <w:rsid w:val="29ABACFC"/>
    <w:rsid w:val="29C9DD7C"/>
    <w:rsid w:val="29D28DA6"/>
    <w:rsid w:val="29E11A1D"/>
    <w:rsid w:val="2A0B75DB"/>
    <w:rsid w:val="2A17E4D7"/>
    <w:rsid w:val="2A21D269"/>
    <w:rsid w:val="2A22E9DE"/>
    <w:rsid w:val="2A26ED88"/>
    <w:rsid w:val="2A2B6922"/>
    <w:rsid w:val="2A2B9D2C"/>
    <w:rsid w:val="2A39EA51"/>
    <w:rsid w:val="2A5830A1"/>
    <w:rsid w:val="2A5BA7F0"/>
    <w:rsid w:val="2A669ABA"/>
    <w:rsid w:val="2A6B9656"/>
    <w:rsid w:val="2A7161DE"/>
    <w:rsid w:val="2A75EE77"/>
    <w:rsid w:val="2A773FC2"/>
    <w:rsid w:val="2A83AE0A"/>
    <w:rsid w:val="2A88623C"/>
    <w:rsid w:val="2A8FDD05"/>
    <w:rsid w:val="2A93AC32"/>
    <w:rsid w:val="2A9BDDE6"/>
    <w:rsid w:val="2A9E45E8"/>
    <w:rsid w:val="2AA106BD"/>
    <w:rsid w:val="2AB3AAB6"/>
    <w:rsid w:val="2ACAEC6D"/>
    <w:rsid w:val="2AD31166"/>
    <w:rsid w:val="2ADA2172"/>
    <w:rsid w:val="2AEDFCE8"/>
    <w:rsid w:val="2B101F59"/>
    <w:rsid w:val="2B1C6005"/>
    <w:rsid w:val="2B281651"/>
    <w:rsid w:val="2B333EB6"/>
    <w:rsid w:val="2B39F086"/>
    <w:rsid w:val="2B40B833"/>
    <w:rsid w:val="2B477DE7"/>
    <w:rsid w:val="2B671D9C"/>
    <w:rsid w:val="2B7A4C4E"/>
    <w:rsid w:val="2B7CD5B8"/>
    <w:rsid w:val="2B7F8F37"/>
    <w:rsid w:val="2B8407AD"/>
    <w:rsid w:val="2B8A360F"/>
    <w:rsid w:val="2B957668"/>
    <w:rsid w:val="2B960B65"/>
    <w:rsid w:val="2B98CFEE"/>
    <w:rsid w:val="2B9A1F87"/>
    <w:rsid w:val="2BA60492"/>
    <w:rsid w:val="2BA72EEE"/>
    <w:rsid w:val="2BC2BDE9"/>
    <w:rsid w:val="2BCEBD0A"/>
    <w:rsid w:val="2BD4D6D5"/>
    <w:rsid w:val="2BDE0004"/>
    <w:rsid w:val="2BE1B98B"/>
    <w:rsid w:val="2BE20CF4"/>
    <w:rsid w:val="2BFA4EAF"/>
    <w:rsid w:val="2BFD47B5"/>
    <w:rsid w:val="2C053473"/>
    <w:rsid w:val="2C265829"/>
    <w:rsid w:val="2C385CC6"/>
    <w:rsid w:val="2C3980E9"/>
    <w:rsid w:val="2C3F12ED"/>
    <w:rsid w:val="2C42AC82"/>
    <w:rsid w:val="2C453DD0"/>
    <w:rsid w:val="2C526249"/>
    <w:rsid w:val="2C5C486F"/>
    <w:rsid w:val="2C60E17A"/>
    <w:rsid w:val="2C6306A6"/>
    <w:rsid w:val="2C7E1AC8"/>
    <w:rsid w:val="2C880F76"/>
    <w:rsid w:val="2C886CA7"/>
    <w:rsid w:val="2C89AF6F"/>
    <w:rsid w:val="2C97124D"/>
    <w:rsid w:val="2C9DFB8A"/>
    <w:rsid w:val="2CA61A17"/>
    <w:rsid w:val="2CAE32A3"/>
    <w:rsid w:val="2CB52F67"/>
    <w:rsid w:val="2CD6DC78"/>
    <w:rsid w:val="2CE4506E"/>
    <w:rsid w:val="2CE6DB37"/>
    <w:rsid w:val="2D10F3AF"/>
    <w:rsid w:val="2D2CF82C"/>
    <w:rsid w:val="2D4B1390"/>
    <w:rsid w:val="2D549F89"/>
    <w:rsid w:val="2D647FCF"/>
    <w:rsid w:val="2D6618F6"/>
    <w:rsid w:val="2D7990E1"/>
    <w:rsid w:val="2D7CAE48"/>
    <w:rsid w:val="2D90D66C"/>
    <w:rsid w:val="2D960917"/>
    <w:rsid w:val="2D9EA383"/>
    <w:rsid w:val="2DA5539D"/>
    <w:rsid w:val="2DAC1F7F"/>
    <w:rsid w:val="2DD58ED9"/>
    <w:rsid w:val="2DDE2D38"/>
    <w:rsid w:val="2E05998D"/>
    <w:rsid w:val="2E0D3A04"/>
    <w:rsid w:val="2E190CE7"/>
    <w:rsid w:val="2E19AEA9"/>
    <w:rsid w:val="2E2A8FCE"/>
    <w:rsid w:val="2E2E595A"/>
    <w:rsid w:val="2E384EDB"/>
    <w:rsid w:val="2E390925"/>
    <w:rsid w:val="2E46600D"/>
    <w:rsid w:val="2E4689C2"/>
    <w:rsid w:val="2E5FB713"/>
    <w:rsid w:val="2E62FC88"/>
    <w:rsid w:val="2E657DED"/>
    <w:rsid w:val="2E6AC480"/>
    <w:rsid w:val="2E78BCDB"/>
    <w:rsid w:val="2E8DC6D2"/>
    <w:rsid w:val="2E8E35B1"/>
    <w:rsid w:val="2E8E5C12"/>
    <w:rsid w:val="2EA130F6"/>
    <w:rsid w:val="2EB9F465"/>
    <w:rsid w:val="2EBBB5D4"/>
    <w:rsid w:val="2EBEB615"/>
    <w:rsid w:val="2ECDAC27"/>
    <w:rsid w:val="2EDB5046"/>
    <w:rsid w:val="2EDBCBFD"/>
    <w:rsid w:val="2EDC4544"/>
    <w:rsid w:val="2EE73330"/>
    <w:rsid w:val="2EF02E06"/>
    <w:rsid w:val="2EF11D4B"/>
    <w:rsid w:val="2EFD0820"/>
    <w:rsid w:val="2F306F36"/>
    <w:rsid w:val="2F32E690"/>
    <w:rsid w:val="2F425450"/>
    <w:rsid w:val="2F57C9CF"/>
    <w:rsid w:val="2F5F52D9"/>
    <w:rsid w:val="2F71C33D"/>
    <w:rsid w:val="2F77D5AB"/>
    <w:rsid w:val="2F87F09B"/>
    <w:rsid w:val="2F8FEA6F"/>
    <w:rsid w:val="2F9CAA97"/>
    <w:rsid w:val="2FA2D40D"/>
    <w:rsid w:val="2FAD5FA7"/>
    <w:rsid w:val="2FB0E1AE"/>
    <w:rsid w:val="2FBF8101"/>
    <w:rsid w:val="2FC29442"/>
    <w:rsid w:val="2FD8F68B"/>
    <w:rsid w:val="2FF7CA11"/>
    <w:rsid w:val="2FFAE773"/>
    <w:rsid w:val="30045741"/>
    <w:rsid w:val="3009B3A9"/>
    <w:rsid w:val="300AC3D5"/>
    <w:rsid w:val="300DB8B8"/>
    <w:rsid w:val="30144FD3"/>
    <w:rsid w:val="301EFEE5"/>
    <w:rsid w:val="302BAEDD"/>
    <w:rsid w:val="3032099C"/>
    <w:rsid w:val="30392E59"/>
    <w:rsid w:val="303EA5DF"/>
    <w:rsid w:val="3045E585"/>
    <w:rsid w:val="30522012"/>
    <w:rsid w:val="30624D91"/>
    <w:rsid w:val="3072F146"/>
    <w:rsid w:val="30802518"/>
    <w:rsid w:val="30842B19"/>
    <w:rsid w:val="30969864"/>
    <w:rsid w:val="309A3CCD"/>
    <w:rsid w:val="30A9BF1E"/>
    <w:rsid w:val="30AF7E6A"/>
    <w:rsid w:val="30B150E6"/>
    <w:rsid w:val="30BFB740"/>
    <w:rsid w:val="30C309BA"/>
    <w:rsid w:val="30C4AAC5"/>
    <w:rsid w:val="30C6CD75"/>
    <w:rsid w:val="30CBB85D"/>
    <w:rsid w:val="30CE05DB"/>
    <w:rsid w:val="30D39E4B"/>
    <w:rsid w:val="30E57CD0"/>
    <w:rsid w:val="30EEED07"/>
    <w:rsid w:val="30F28FAE"/>
    <w:rsid w:val="30FBEDD6"/>
    <w:rsid w:val="31057609"/>
    <w:rsid w:val="31143DC2"/>
    <w:rsid w:val="311D1060"/>
    <w:rsid w:val="3121072D"/>
    <w:rsid w:val="3124D08C"/>
    <w:rsid w:val="312F2CB2"/>
    <w:rsid w:val="314A6B3E"/>
    <w:rsid w:val="315D32B8"/>
    <w:rsid w:val="317E34D6"/>
    <w:rsid w:val="3184A5C6"/>
    <w:rsid w:val="31868532"/>
    <w:rsid w:val="318E039A"/>
    <w:rsid w:val="31993DCA"/>
    <w:rsid w:val="31BCB9F4"/>
    <w:rsid w:val="31D10B67"/>
    <w:rsid w:val="31D47A23"/>
    <w:rsid w:val="31F116B4"/>
    <w:rsid w:val="31F352DD"/>
    <w:rsid w:val="320590CD"/>
    <w:rsid w:val="321B1697"/>
    <w:rsid w:val="322F74D1"/>
    <w:rsid w:val="3244163F"/>
    <w:rsid w:val="3244465D"/>
    <w:rsid w:val="324AE0E9"/>
    <w:rsid w:val="324D501A"/>
    <w:rsid w:val="3253BE7B"/>
    <w:rsid w:val="326E9C07"/>
    <w:rsid w:val="326F48EE"/>
    <w:rsid w:val="326F9D37"/>
    <w:rsid w:val="32728201"/>
    <w:rsid w:val="32748A5F"/>
    <w:rsid w:val="327625EF"/>
    <w:rsid w:val="3278002D"/>
    <w:rsid w:val="328A3143"/>
    <w:rsid w:val="329869DA"/>
    <w:rsid w:val="32A7BDDD"/>
    <w:rsid w:val="32ABB5DF"/>
    <w:rsid w:val="32CAFF9B"/>
    <w:rsid w:val="32CB493F"/>
    <w:rsid w:val="32CD44C8"/>
    <w:rsid w:val="32E4C4DC"/>
    <w:rsid w:val="32E98246"/>
    <w:rsid w:val="32EB010D"/>
    <w:rsid w:val="32ED1FCC"/>
    <w:rsid w:val="33033687"/>
    <w:rsid w:val="33068D59"/>
    <w:rsid w:val="330DB7F6"/>
    <w:rsid w:val="331565B0"/>
    <w:rsid w:val="3319D130"/>
    <w:rsid w:val="3319E066"/>
    <w:rsid w:val="331A90BF"/>
    <w:rsid w:val="333AC21C"/>
    <w:rsid w:val="334D1871"/>
    <w:rsid w:val="3353E07F"/>
    <w:rsid w:val="33578C59"/>
    <w:rsid w:val="3364A872"/>
    <w:rsid w:val="33699360"/>
    <w:rsid w:val="336C3E71"/>
    <w:rsid w:val="336E8856"/>
    <w:rsid w:val="3376A5E5"/>
    <w:rsid w:val="337F0C9F"/>
    <w:rsid w:val="338B6962"/>
    <w:rsid w:val="338D73C5"/>
    <w:rsid w:val="33956412"/>
    <w:rsid w:val="3399243A"/>
    <w:rsid w:val="33C1273C"/>
    <w:rsid w:val="33C2CB17"/>
    <w:rsid w:val="33C97F94"/>
    <w:rsid w:val="33D54FB1"/>
    <w:rsid w:val="33DEC039"/>
    <w:rsid w:val="33F6CCA1"/>
    <w:rsid w:val="33F7CD95"/>
    <w:rsid w:val="3402A8A9"/>
    <w:rsid w:val="34064896"/>
    <w:rsid w:val="34117F12"/>
    <w:rsid w:val="3411BBA3"/>
    <w:rsid w:val="341246F1"/>
    <w:rsid w:val="341794AD"/>
    <w:rsid w:val="3424A383"/>
    <w:rsid w:val="3424AA21"/>
    <w:rsid w:val="34264218"/>
    <w:rsid w:val="343B689D"/>
    <w:rsid w:val="34406DC6"/>
    <w:rsid w:val="3443D2DB"/>
    <w:rsid w:val="344B40C1"/>
    <w:rsid w:val="345011B8"/>
    <w:rsid w:val="34512BC5"/>
    <w:rsid w:val="345E449D"/>
    <w:rsid w:val="34651A13"/>
    <w:rsid w:val="346C6B5F"/>
    <w:rsid w:val="346EF9D1"/>
    <w:rsid w:val="3478F9E8"/>
    <w:rsid w:val="34796C0E"/>
    <w:rsid w:val="3480D983"/>
    <w:rsid w:val="3483588A"/>
    <w:rsid w:val="348B421D"/>
    <w:rsid w:val="3494838D"/>
    <w:rsid w:val="3498D449"/>
    <w:rsid w:val="34B6186B"/>
    <w:rsid w:val="34C3FD6A"/>
    <w:rsid w:val="34C9EFC5"/>
    <w:rsid w:val="34D18DF1"/>
    <w:rsid w:val="34D5F447"/>
    <w:rsid w:val="34D7E86D"/>
    <w:rsid w:val="34E0F631"/>
    <w:rsid w:val="34EC9F1F"/>
    <w:rsid w:val="34FB9897"/>
    <w:rsid w:val="35060417"/>
    <w:rsid w:val="3508BF57"/>
    <w:rsid w:val="3512074C"/>
    <w:rsid w:val="3524DF36"/>
    <w:rsid w:val="3533F06F"/>
    <w:rsid w:val="35370452"/>
    <w:rsid w:val="353CCE0F"/>
    <w:rsid w:val="354BA58D"/>
    <w:rsid w:val="355224DC"/>
    <w:rsid w:val="355D9464"/>
    <w:rsid w:val="355FF30D"/>
    <w:rsid w:val="3566180E"/>
    <w:rsid w:val="3568B050"/>
    <w:rsid w:val="3576094F"/>
    <w:rsid w:val="35796F95"/>
    <w:rsid w:val="357FBBB1"/>
    <w:rsid w:val="35893607"/>
    <w:rsid w:val="35A3E836"/>
    <w:rsid w:val="35A685F3"/>
    <w:rsid w:val="35A8EBED"/>
    <w:rsid w:val="35ADF131"/>
    <w:rsid w:val="35E0961F"/>
    <w:rsid w:val="35E82ADD"/>
    <w:rsid w:val="35FC6F1C"/>
    <w:rsid w:val="3609441B"/>
    <w:rsid w:val="360BD60C"/>
    <w:rsid w:val="3613D977"/>
    <w:rsid w:val="3624C08E"/>
    <w:rsid w:val="362E0955"/>
    <w:rsid w:val="363B746D"/>
    <w:rsid w:val="36480270"/>
    <w:rsid w:val="36538852"/>
    <w:rsid w:val="366AC766"/>
    <w:rsid w:val="36767AA9"/>
    <w:rsid w:val="368552AE"/>
    <w:rsid w:val="3698979D"/>
    <w:rsid w:val="36B6AD61"/>
    <w:rsid w:val="36EA2050"/>
    <w:rsid w:val="36EDE3DF"/>
    <w:rsid w:val="36F0635D"/>
    <w:rsid w:val="370E9765"/>
    <w:rsid w:val="37193035"/>
    <w:rsid w:val="372716D1"/>
    <w:rsid w:val="372861A1"/>
    <w:rsid w:val="37322FC3"/>
    <w:rsid w:val="3740E3E4"/>
    <w:rsid w:val="37604CFB"/>
    <w:rsid w:val="3764764D"/>
    <w:rsid w:val="37673A99"/>
    <w:rsid w:val="376B0FE6"/>
    <w:rsid w:val="376BC68F"/>
    <w:rsid w:val="377C59FA"/>
    <w:rsid w:val="37865839"/>
    <w:rsid w:val="3789A568"/>
    <w:rsid w:val="37952F46"/>
    <w:rsid w:val="379A54CB"/>
    <w:rsid w:val="379D75C5"/>
    <w:rsid w:val="37A0B5EB"/>
    <w:rsid w:val="37DA87C5"/>
    <w:rsid w:val="37EC0A47"/>
    <w:rsid w:val="37F542C2"/>
    <w:rsid w:val="37FB04A6"/>
    <w:rsid w:val="37FD0DEE"/>
    <w:rsid w:val="37FEC359"/>
    <w:rsid w:val="3810336B"/>
    <w:rsid w:val="3810E86D"/>
    <w:rsid w:val="3845A7E0"/>
    <w:rsid w:val="384E7FBE"/>
    <w:rsid w:val="3851BBC9"/>
    <w:rsid w:val="3869C380"/>
    <w:rsid w:val="3878E02F"/>
    <w:rsid w:val="3885AE2F"/>
    <w:rsid w:val="388DA67D"/>
    <w:rsid w:val="388FE5D2"/>
    <w:rsid w:val="3895ADC0"/>
    <w:rsid w:val="38B9DCD5"/>
    <w:rsid w:val="38C7DCE9"/>
    <w:rsid w:val="38D5326B"/>
    <w:rsid w:val="38E339FE"/>
    <w:rsid w:val="38E38036"/>
    <w:rsid w:val="38EA6584"/>
    <w:rsid w:val="38EDFFF9"/>
    <w:rsid w:val="38EFE399"/>
    <w:rsid w:val="38FCE3B4"/>
    <w:rsid w:val="38FFF7B5"/>
    <w:rsid w:val="3901DCA1"/>
    <w:rsid w:val="39240652"/>
    <w:rsid w:val="392D572E"/>
    <w:rsid w:val="392DD978"/>
    <w:rsid w:val="392F618F"/>
    <w:rsid w:val="3936DE99"/>
    <w:rsid w:val="39391B82"/>
    <w:rsid w:val="393D70A8"/>
    <w:rsid w:val="39435C96"/>
    <w:rsid w:val="394457EB"/>
    <w:rsid w:val="394B2B73"/>
    <w:rsid w:val="396327C9"/>
    <w:rsid w:val="3966FFFC"/>
    <w:rsid w:val="39815F56"/>
    <w:rsid w:val="39A01BD4"/>
    <w:rsid w:val="39AB7E74"/>
    <w:rsid w:val="39C64330"/>
    <w:rsid w:val="39D83974"/>
    <w:rsid w:val="39E082FA"/>
    <w:rsid w:val="39F2FC1E"/>
    <w:rsid w:val="39F3E101"/>
    <w:rsid w:val="39F440AA"/>
    <w:rsid w:val="39F7585E"/>
    <w:rsid w:val="39F761DD"/>
    <w:rsid w:val="39F7858C"/>
    <w:rsid w:val="3A02DA31"/>
    <w:rsid w:val="3A0ECBA7"/>
    <w:rsid w:val="3A193C96"/>
    <w:rsid w:val="3A295024"/>
    <w:rsid w:val="3A331EA3"/>
    <w:rsid w:val="3A391CB7"/>
    <w:rsid w:val="3A41939F"/>
    <w:rsid w:val="3A42EC2C"/>
    <w:rsid w:val="3A5179D3"/>
    <w:rsid w:val="3A51F569"/>
    <w:rsid w:val="3A79FD63"/>
    <w:rsid w:val="3A88AA31"/>
    <w:rsid w:val="3A930E97"/>
    <w:rsid w:val="3A962CAD"/>
    <w:rsid w:val="3A9BC816"/>
    <w:rsid w:val="3AAEC5B1"/>
    <w:rsid w:val="3ACA03D9"/>
    <w:rsid w:val="3AE623FD"/>
    <w:rsid w:val="3AEF093D"/>
    <w:rsid w:val="3B00C947"/>
    <w:rsid w:val="3B0B9034"/>
    <w:rsid w:val="3B11A6E4"/>
    <w:rsid w:val="3B1DD15D"/>
    <w:rsid w:val="3B215082"/>
    <w:rsid w:val="3B2560E9"/>
    <w:rsid w:val="3B2D325B"/>
    <w:rsid w:val="3B2F24AF"/>
    <w:rsid w:val="3B31BA4F"/>
    <w:rsid w:val="3B3D0637"/>
    <w:rsid w:val="3B41B5AA"/>
    <w:rsid w:val="3B4393E5"/>
    <w:rsid w:val="3B45FBA7"/>
    <w:rsid w:val="3B4C6650"/>
    <w:rsid w:val="3B513BF1"/>
    <w:rsid w:val="3B549AFD"/>
    <w:rsid w:val="3B67C8DE"/>
    <w:rsid w:val="3B6DF2A3"/>
    <w:rsid w:val="3B7BE017"/>
    <w:rsid w:val="3B7C2EF5"/>
    <w:rsid w:val="3B80481B"/>
    <w:rsid w:val="3B899C26"/>
    <w:rsid w:val="3B8FA3A8"/>
    <w:rsid w:val="3B94CD31"/>
    <w:rsid w:val="3B970848"/>
    <w:rsid w:val="3B9743B6"/>
    <w:rsid w:val="3BA03723"/>
    <w:rsid w:val="3BA36666"/>
    <w:rsid w:val="3BB2E8BC"/>
    <w:rsid w:val="3BBCF54D"/>
    <w:rsid w:val="3BBFE9B2"/>
    <w:rsid w:val="3BD13BEA"/>
    <w:rsid w:val="3BDCB3E0"/>
    <w:rsid w:val="3BE09F2F"/>
    <w:rsid w:val="3BE3800E"/>
    <w:rsid w:val="3BE683D2"/>
    <w:rsid w:val="3BF69982"/>
    <w:rsid w:val="3BFDF2A4"/>
    <w:rsid w:val="3C056EAF"/>
    <w:rsid w:val="3C0CEACD"/>
    <w:rsid w:val="3C1E9234"/>
    <w:rsid w:val="3C2706AF"/>
    <w:rsid w:val="3C3C28BE"/>
    <w:rsid w:val="3C433653"/>
    <w:rsid w:val="3C4A7B65"/>
    <w:rsid w:val="3C4BAC26"/>
    <w:rsid w:val="3C51D07C"/>
    <w:rsid w:val="3C5F65D8"/>
    <w:rsid w:val="3C69D965"/>
    <w:rsid w:val="3C8936B6"/>
    <w:rsid w:val="3C8BFF30"/>
    <w:rsid w:val="3CA12790"/>
    <w:rsid w:val="3CABC063"/>
    <w:rsid w:val="3CB499D0"/>
    <w:rsid w:val="3CB66FF7"/>
    <w:rsid w:val="3CBC1318"/>
    <w:rsid w:val="3CBFC7E1"/>
    <w:rsid w:val="3CC22325"/>
    <w:rsid w:val="3CCFEA38"/>
    <w:rsid w:val="3CDAA064"/>
    <w:rsid w:val="3CF11961"/>
    <w:rsid w:val="3CF22942"/>
    <w:rsid w:val="3D07D128"/>
    <w:rsid w:val="3D23563E"/>
    <w:rsid w:val="3D2EE000"/>
    <w:rsid w:val="3D31C01D"/>
    <w:rsid w:val="3D37FB26"/>
    <w:rsid w:val="3D46968C"/>
    <w:rsid w:val="3D536B56"/>
    <w:rsid w:val="3D684087"/>
    <w:rsid w:val="3D719BE9"/>
    <w:rsid w:val="3D74168D"/>
    <w:rsid w:val="3DB1AAF0"/>
    <w:rsid w:val="3DB1C374"/>
    <w:rsid w:val="3DB6F5BD"/>
    <w:rsid w:val="3DBF41F5"/>
    <w:rsid w:val="3DCF8E7F"/>
    <w:rsid w:val="3DD19DF5"/>
    <w:rsid w:val="3DD95BF0"/>
    <w:rsid w:val="3DE2941F"/>
    <w:rsid w:val="3DF21756"/>
    <w:rsid w:val="3E04BB93"/>
    <w:rsid w:val="3E204E54"/>
    <w:rsid w:val="3E2214D7"/>
    <w:rsid w:val="3E43DE45"/>
    <w:rsid w:val="3E46ADE5"/>
    <w:rsid w:val="3E4F9150"/>
    <w:rsid w:val="3E58A5D3"/>
    <w:rsid w:val="3E58BBB2"/>
    <w:rsid w:val="3E9DCADE"/>
    <w:rsid w:val="3EAC6D84"/>
    <w:rsid w:val="3EAEA7AF"/>
    <w:rsid w:val="3EBDF49D"/>
    <w:rsid w:val="3EBFBCDB"/>
    <w:rsid w:val="3EC57BFC"/>
    <w:rsid w:val="3EDEB50E"/>
    <w:rsid w:val="3EE6266F"/>
    <w:rsid w:val="3EE96AB0"/>
    <w:rsid w:val="3EF2257C"/>
    <w:rsid w:val="3F030670"/>
    <w:rsid w:val="3F097BBA"/>
    <w:rsid w:val="3F0C397E"/>
    <w:rsid w:val="3F1B9795"/>
    <w:rsid w:val="3F1F449A"/>
    <w:rsid w:val="3F1FDE0A"/>
    <w:rsid w:val="3F21B780"/>
    <w:rsid w:val="3F32A8D8"/>
    <w:rsid w:val="3F3CB6A9"/>
    <w:rsid w:val="3F3D2995"/>
    <w:rsid w:val="3F4CD257"/>
    <w:rsid w:val="3F5C8B72"/>
    <w:rsid w:val="3F60822B"/>
    <w:rsid w:val="3F66C52B"/>
    <w:rsid w:val="3F730ED9"/>
    <w:rsid w:val="3F75A13D"/>
    <w:rsid w:val="3F75F123"/>
    <w:rsid w:val="3F94C4FF"/>
    <w:rsid w:val="3F96B658"/>
    <w:rsid w:val="3F972D88"/>
    <w:rsid w:val="3FA23D74"/>
    <w:rsid w:val="3FA9F4BB"/>
    <w:rsid w:val="3FAB2D58"/>
    <w:rsid w:val="3FAF3C12"/>
    <w:rsid w:val="3FB0F0E5"/>
    <w:rsid w:val="3FBF007B"/>
    <w:rsid w:val="3FCFA55E"/>
    <w:rsid w:val="3FE17754"/>
    <w:rsid w:val="3FE4348F"/>
    <w:rsid w:val="3FEF98A5"/>
    <w:rsid w:val="3FFB3E00"/>
    <w:rsid w:val="3FFED7DC"/>
    <w:rsid w:val="401188A9"/>
    <w:rsid w:val="4018039B"/>
    <w:rsid w:val="401FE168"/>
    <w:rsid w:val="40592082"/>
    <w:rsid w:val="40599282"/>
    <w:rsid w:val="40640D52"/>
    <w:rsid w:val="406B661F"/>
    <w:rsid w:val="406EB642"/>
    <w:rsid w:val="40910296"/>
    <w:rsid w:val="4094D805"/>
    <w:rsid w:val="409590B4"/>
    <w:rsid w:val="409929A3"/>
    <w:rsid w:val="40ACB499"/>
    <w:rsid w:val="40AE9BB4"/>
    <w:rsid w:val="40B04C0B"/>
    <w:rsid w:val="40C1303F"/>
    <w:rsid w:val="40CE52B0"/>
    <w:rsid w:val="40DE7643"/>
    <w:rsid w:val="40DEFDE4"/>
    <w:rsid w:val="40FD07B5"/>
    <w:rsid w:val="40FE8443"/>
    <w:rsid w:val="41011E8B"/>
    <w:rsid w:val="41072F41"/>
    <w:rsid w:val="4110A475"/>
    <w:rsid w:val="41117A57"/>
    <w:rsid w:val="4119C2D6"/>
    <w:rsid w:val="41315B17"/>
    <w:rsid w:val="4133BC23"/>
    <w:rsid w:val="4135EC8B"/>
    <w:rsid w:val="413BCD7B"/>
    <w:rsid w:val="414D68C5"/>
    <w:rsid w:val="414FBF37"/>
    <w:rsid w:val="415878C9"/>
    <w:rsid w:val="41688C53"/>
    <w:rsid w:val="41694D40"/>
    <w:rsid w:val="416B75BF"/>
    <w:rsid w:val="416C186B"/>
    <w:rsid w:val="416C5DBC"/>
    <w:rsid w:val="416E7E5B"/>
    <w:rsid w:val="417A0F76"/>
    <w:rsid w:val="418E22F2"/>
    <w:rsid w:val="41AA7C2B"/>
    <w:rsid w:val="41AF8B4A"/>
    <w:rsid w:val="41C81B80"/>
    <w:rsid w:val="41E9276F"/>
    <w:rsid w:val="41F09A0A"/>
    <w:rsid w:val="41F1FE6C"/>
    <w:rsid w:val="41F321F3"/>
    <w:rsid w:val="41F79325"/>
    <w:rsid w:val="41F8E209"/>
    <w:rsid w:val="42031525"/>
    <w:rsid w:val="423CA281"/>
    <w:rsid w:val="423CAAD7"/>
    <w:rsid w:val="42463060"/>
    <w:rsid w:val="424CA1DE"/>
    <w:rsid w:val="42522BEE"/>
    <w:rsid w:val="4259BE5A"/>
    <w:rsid w:val="425D53FE"/>
    <w:rsid w:val="42602A58"/>
    <w:rsid w:val="427339A4"/>
    <w:rsid w:val="4279A9DD"/>
    <w:rsid w:val="428DB19E"/>
    <w:rsid w:val="4293D8BC"/>
    <w:rsid w:val="42BAF35F"/>
    <w:rsid w:val="42BDE70A"/>
    <w:rsid w:val="42C71D80"/>
    <w:rsid w:val="42DF9564"/>
    <w:rsid w:val="42E68A65"/>
    <w:rsid w:val="42EAA850"/>
    <w:rsid w:val="42EB2D96"/>
    <w:rsid w:val="42EB2F20"/>
    <w:rsid w:val="42EC5E61"/>
    <w:rsid w:val="42F068AB"/>
    <w:rsid w:val="42F9ECC7"/>
    <w:rsid w:val="42FBA24B"/>
    <w:rsid w:val="4308DFC0"/>
    <w:rsid w:val="4309BBDD"/>
    <w:rsid w:val="430F7591"/>
    <w:rsid w:val="430FC81F"/>
    <w:rsid w:val="43137EE1"/>
    <w:rsid w:val="4314245F"/>
    <w:rsid w:val="43206B79"/>
    <w:rsid w:val="4328157E"/>
    <w:rsid w:val="4341E56B"/>
    <w:rsid w:val="43462416"/>
    <w:rsid w:val="434E0F65"/>
    <w:rsid w:val="4371F9B0"/>
    <w:rsid w:val="437284ED"/>
    <w:rsid w:val="43759DA9"/>
    <w:rsid w:val="437AB829"/>
    <w:rsid w:val="437F3327"/>
    <w:rsid w:val="437F837B"/>
    <w:rsid w:val="4384A5CF"/>
    <w:rsid w:val="4384C4CF"/>
    <w:rsid w:val="438C6A96"/>
    <w:rsid w:val="438FF073"/>
    <w:rsid w:val="43966A31"/>
    <w:rsid w:val="43A26187"/>
    <w:rsid w:val="43A50CA3"/>
    <w:rsid w:val="43A7C4C6"/>
    <w:rsid w:val="43A8E10C"/>
    <w:rsid w:val="43C20A63"/>
    <w:rsid w:val="43C361CF"/>
    <w:rsid w:val="43C8A358"/>
    <w:rsid w:val="43C9A22F"/>
    <w:rsid w:val="43DC7583"/>
    <w:rsid w:val="43DDDE9E"/>
    <w:rsid w:val="43EC2F9A"/>
    <w:rsid w:val="43EF34C2"/>
    <w:rsid w:val="43FDFB6E"/>
    <w:rsid w:val="4409F941"/>
    <w:rsid w:val="441B5E4C"/>
    <w:rsid w:val="44211AB0"/>
    <w:rsid w:val="44227F85"/>
    <w:rsid w:val="4424470A"/>
    <w:rsid w:val="44286827"/>
    <w:rsid w:val="4438A640"/>
    <w:rsid w:val="4463C146"/>
    <w:rsid w:val="446C6933"/>
    <w:rsid w:val="44722B44"/>
    <w:rsid w:val="44812FF4"/>
    <w:rsid w:val="448D3B03"/>
    <w:rsid w:val="449A412C"/>
    <w:rsid w:val="449E958D"/>
    <w:rsid w:val="449F768E"/>
    <w:rsid w:val="44A03AD9"/>
    <w:rsid w:val="44A051CD"/>
    <w:rsid w:val="44AA71D0"/>
    <w:rsid w:val="44BBCDD7"/>
    <w:rsid w:val="44BD1838"/>
    <w:rsid w:val="44C780CA"/>
    <w:rsid w:val="44CB4A70"/>
    <w:rsid w:val="44D067BE"/>
    <w:rsid w:val="44E025A5"/>
    <w:rsid w:val="44EDB0A0"/>
    <w:rsid w:val="4501BBCE"/>
    <w:rsid w:val="450D2EB2"/>
    <w:rsid w:val="45261055"/>
    <w:rsid w:val="452D628B"/>
    <w:rsid w:val="452F3CAA"/>
    <w:rsid w:val="45301A41"/>
    <w:rsid w:val="45390E74"/>
    <w:rsid w:val="45482DED"/>
    <w:rsid w:val="454D78BE"/>
    <w:rsid w:val="455DAF41"/>
    <w:rsid w:val="456747C7"/>
    <w:rsid w:val="456868F0"/>
    <w:rsid w:val="4577F3E4"/>
    <w:rsid w:val="458A5082"/>
    <w:rsid w:val="4598A912"/>
    <w:rsid w:val="45A27BAA"/>
    <w:rsid w:val="45A4028F"/>
    <w:rsid w:val="45A4A382"/>
    <w:rsid w:val="45B55930"/>
    <w:rsid w:val="45B6D2B0"/>
    <w:rsid w:val="45B79AC8"/>
    <w:rsid w:val="45B9FA93"/>
    <w:rsid w:val="45BA7E28"/>
    <w:rsid w:val="45DADA10"/>
    <w:rsid w:val="45E0ED5B"/>
    <w:rsid w:val="45E171A6"/>
    <w:rsid w:val="45F0BE6C"/>
    <w:rsid w:val="460A3305"/>
    <w:rsid w:val="4610355F"/>
    <w:rsid w:val="46162C93"/>
    <w:rsid w:val="461A20FB"/>
    <w:rsid w:val="461CC76D"/>
    <w:rsid w:val="4623898E"/>
    <w:rsid w:val="462DABE2"/>
    <w:rsid w:val="462EF34C"/>
    <w:rsid w:val="463E0CFC"/>
    <w:rsid w:val="464CA992"/>
    <w:rsid w:val="4654D861"/>
    <w:rsid w:val="466B97D4"/>
    <w:rsid w:val="466E90EC"/>
    <w:rsid w:val="466FB1EB"/>
    <w:rsid w:val="4689A385"/>
    <w:rsid w:val="468F18F7"/>
    <w:rsid w:val="4690785A"/>
    <w:rsid w:val="46932D09"/>
    <w:rsid w:val="46A5AC7B"/>
    <w:rsid w:val="46AED5AC"/>
    <w:rsid w:val="46B1C8BD"/>
    <w:rsid w:val="46B59DFD"/>
    <w:rsid w:val="46B6D3E9"/>
    <w:rsid w:val="46CAAE6C"/>
    <w:rsid w:val="46CDC209"/>
    <w:rsid w:val="46D22ECF"/>
    <w:rsid w:val="46D4DED5"/>
    <w:rsid w:val="46DA3B12"/>
    <w:rsid w:val="46E1253F"/>
    <w:rsid w:val="46EF7B77"/>
    <w:rsid w:val="46F9B05E"/>
    <w:rsid w:val="46FA8E2C"/>
    <w:rsid w:val="46FD3047"/>
    <w:rsid w:val="47008082"/>
    <w:rsid w:val="4700AE89"/>
    <w:rsid w:val="4703D359"/>
    <w:rsid w:val="470D44D4"/>
    <w:rsid w:val="47177C91"/>
    <w:rsid w:val="471F80E5"/>
    <w:rsid w:val="472EA74B"/>
    <w:rsid w:val="4739178E"/>
    <w:rsid w:val="47425E5A"/>
    <w:rsid w:val="4768CB6D"/>
    <w:rsid w:val="476BD14D"/>
    <w:rsid w:val="476CF53E"/>
    <w:rsid w:val="478C65AE"/>
    <w:rsid w:val="478DA7E5"/>
    <w:rsid w:val="478DD680"/>
    <w:rsid w:val="479A97A0"/>
    <w:rsid w:val="47AA2C4B"/>
    <w:rsid w:val="47BD85F9"/>
    <w:rsid w:val="47E81928"/>
    <w:rsid w:val="47F4B96C"/>
    <w:rsid w:val="480D8484"/>
    <w:rsid w:val="481042BF"/>
    <w:rsid w:val="481744D3"/>
    <w:rsid w:val="481943CF"/>
    <w:rsid w:val="481CBB91"/>
    <w:rsid w:val="481FA72E"/>
    <w:rsid w:val="48294118"/>
    <w:rsid w:val="482F85A7"/>
    <w:rsid w:val="4830BBAC"/>
    <w:rsid w:val="4842FFE9"/>
    <w:rsid w:val="48475111"/>
    <w:rsid w:val="4852A44A"/>
    <w:rsid w:val="48572DEA"/>
    <w:rsid w:val="485984D4"/>
    <w:rsid w:val="485B8765"/>
    <w:rsid w:val="48707074"/>
    <w:rsid w:val="48761436"/>
    <w:rsid w:val="48777C38"/>
    <w:rsid w:val="487AA011"/>
    <w:rsid w:val="48910FAD"/>
    <w:rsid w:val="4895D575"/>
    <w:rsid w:val="489C147B"/>
    <w:rsid w:val="48A620B4"/>
    <w:rsid w:val="48B7A61F"/>
    <w:rsid w:val="48BFCA36"/>
    <w:rsid w:val="48C155A9"/>
    <w:rsid w:val="48C36002"/>
    <w:rsid w:val="48D98B1E"/>
    <w:rsid w:val="48D9E5FC"/>
    <w:rsid w:val="48E7DF49"/>
    <w:rsid w:val="48FAA19B"/>
    <w:rsid w:val="4902C0C5"/>
    <w:rsid w:val="4906AD04"/>
    <w:rsid w:val="491138AD"/>
    <w:rsid w:val="49268C0D"/>
    <w:rsid w:val="494D8854"/>
    <w:rsid w:val="494EE50B"/>
    <w:rsid w:val="495131C8"/>
    <w:rsid w:val="4954CDF4"/>
    <w:rsid w:val="495E4C57"/>
    <w:rsid w:val="496A58C5"/>
    <w:rsid w:val="498184CB"/>
    <w:rsid w:val="498FF803"/>
    <w:rsid w:val="4992CB16"/>
    <w:rsid w:val="49967AEB"/>
    <w:rsid w:val="49A41623"/>
    <w:rsid w:val="49A9B90A"/>
    <w:rsid w:val="49ABFE21"/>
    <w:rsid w:val="49B81577"/>
    <w:rsid w:val="49BA7FE8"/>
    <w:rsid w:val="49BB9F6E"/>
    <w:rsid w:val="49C07978"/>
    <w:rsid w:val="49D41B24"/>
    <w:rsid w:val="49D70BF8"/>
    <w:rsid w:val="49E3D61D"/>
    <w:rsid w:val="49EA1952"/>
    <w:rsid w:val="4A09F560"/>
    <w:rsid w:val="4A0A37F5"/>
    <w:rsid w:val="4A1385A2"/>
    <w:rsid w:val="4A145055"/>
    <w:rsid w:val="4A170C75"/>
    <w:rsid w:val="4A18264D"/>
    <w:rsid w:val="4A18513E"/>
    <w:rsid w:val="4A2234CC"/>
    <w:rsid w:val="4A290E18"/>
    <w:rsid w:val="4A2A41A2"/>
    <w:rsid w:val="4A3D0AA2"/>
    <w:rsid w:val="4A4D0164"/>
    <w:rsid w:val="4A61DEC2"/>
    <w:rsid w:val="4A628234"/>
    <w:rsid w:val="4A8470CF"/>
    <w:rsid w:val="4A87426B"/>
    <w:rsid w:val="4AA0D899"/>
    <w:rsid w:val="4AC13E69"/>
    <w:rsid w:val="4AC82018"/>
    <w:rsid w:val="4ACF7580"/>
    <w:rsid w:val="4ADBC71A"/>
    <w:rsid w:val="4AE19B01"/>
    <w:rsid w:val="4B090D5C"/>
    <w:rsid w:val="4B0D301F"/>
    <w:rsid w:val="4B29F23E"/>
    <w:rsid w:val="4B352043"/>
    <w:rsid w:val="4B38A0DE"/>
    <w:rsid w:val="4B4098FC"/>
    <w:rsid w:val="4B47749F"/>
    <w:rsid w:val="4B4AC3B6"/>
    <w:rsid w:val="4B4C8339"/>
    <w:rsid w:val="4B51BAEB"/>
    <w:rsid w:val="4B5944B5"/>
    <w:rsid w:val="4B5C09AD"/>
    <w:rsid w:val="4B652918"/>
    <w:rsid w:val="4B711045"/>
    <w:rsid w:val="4B74025A"/>
    <w:rsid w:val="4B76C4E1"/>
    <w:rsid w:val="4B920219"/>
    <w:rsid w:val="4BBCF271"/>
    <w:rsid w:val="4BE280E4"/>
    <w:rsid w:val="4BE35F40"/>
    <w:rsid w:val="4BE8FFC1"/>
    <w:rsid w:val="4BFCA2D5"/>
    <w:rsid w:val="4C084254"/>
    <w:rsid w:val="4C0DE29B"/>
    <w:rsid w:val="4C11B508"/>
    <w:rsid w:val="4C1FF280"/>
    <w:rsid w:val="4C207AAE"/>
    <w:rsid w:val="4C261001"/>
    <w:rsid w:val="4C45CA67"/>
    <w:rsid w:val="4C4FEB94"/>
    <w:rsid w:val="4C596BE4"/>
    <w:rsid w:val="4C6A4D20"/>
    <w:rsid w:val="4C77977B"/>
    <w:rsid w:val="4C80B2BB"/>
    <w:rsid w:val="4C81D5BF"/>
    <w:rsid w:val="4C8966E6"/>
    <w:rsid w:val="4C9803BE"/>
    <w:rsid w:val="4CAE2A6E"/>
    <w:rsid w:val="4CC0E0D5"/>
    <w:rsid w:val="4CDC695D"/>
    <w:rsid w:val="4CF5C8A8"/>
    <w:rsid w:val="4D0292A6"/>
    <w:rsid w:val="4D0964DC"/>
    <w:rsid w:val="4D0E21DA"/>
    <w:rsid w:val="4D13A5B5"/>
    <w:rsid w:val="4D1AA3F8"/>
    <w:rsid w:val="4D20AA12"/>
    <w:rsid w:val="4D22D64B"/>
    <w:rsid w:val="4D25BDD1"/>
    <w:rsid w:val="4D28AC71"/>
    <w:rsid w:val="4D28B48F"/>
    <w:rsid w:val="4D380AC9"/>
    <w:rsid w:val="4D4094E7"/>
    <w:rsid w:val="4D43567B"/>
    <w:rsid w:val="4D439BA1"/>
    <w:rsid w:val="4D530348"/>
    <w:rsid w:val="4D601AA9"/>
    <w:rsid w:val="4D6B2F7D"/>
    <w:rsid w:val="4D6B659E"/>
    <w:rsid w:val="4D729C26"/>
    <w:rsid w:val="4D8E6FF2"/>
    <w:rsid w:val="4D92CA81"/>
    <w:rsid w:val="4D94E34A"/>
    <w:rsid w:val="4DA5D655"/>
    <w:rsid w:val="4DB39549"/>
    <w:rsid w:val="4DC1EF81"/>
    <w:rsid w:val="4DD47772"/>
    <w:rsid w:val="4DDAF449"/>
    <w:rsid w:val="4DDC8AA4"/>
    <w:rsid w:val="4DDF6A7E"/>
    <w:rsid w:val="4DDFB26E"/>
    <w:rsid w:val="4DF04B48"/>
    <w:rsid w:val="4DFC5655"/>
    <w:rsid w:val="4E01E681"/>
    <w:rsid w:val="4E2EEA1F"/>
    <w:rsid w:val="4E321CA5"/>
    <w:rsid w:val="4E3471BF"/>
    <w:rsid w:val="4E406DE9"/>
    <w:rsid w:val="4E4677C2"/>
    <w:rsid w:val="4E543328"/>
    <w:rsid w:val="4E636739"/>
    <w:rsid w:val="4E69EC0E"/>
    <w:rsid w:val="4E6BD6D0"/>
    <w:rsid w:val="4E6D9A2A"/>
    <w:rsid w:val="4E6E9F2A"/>
    <w:rsid w:val="4E6F8909"/>
    <w:rsid w:val="4E71F718"/>
    <w:rsid w:val="4E795D1B"/>
    <w:rsid w:val="4E8512E4"/>
    <w:rsid w:val="4E8B6EF1"/>
    <w:rsid w:val="4E90CFC3"/>
    <w:rsid w:val="4E96D3BB"/>
    <w:rsid w:val="4EBBF076"/>
    <w:rsid w:val="4EC0F22C"/>
    <w:rsid w:val="4ECABC2F"/>
    <w:rsid w:val="4ED93992"/>
    <w:rsid w:val="4EDEF7A6"/>
    <w:rsid w:val="4EFC3410"/>
    <w:rsid w:val="4F0132CF"/>
    <w:rsid w:val="4F022841"/>
    <w:rsid w:val="4F14B82E"/>
    <w:rsid w:val="4F23D808"/>
    <w:rsid w:val="4F2D1693"/>
    <w:rsid w:val="4F3265F2"/>
    <w:rsid w:val="4F3736D6"/>
    <w:rsid w:val="4F3869E6"/>
    <w:rsid w:val="4F41A6B6"/>
    <w:rsid w:val="4F426646"/>
    <w:rsid w:val="4F48BF56"/>
    <w:rsid w:val="4F4E2D6F"/>
    <w:rsid w:val="4F53C77F"/>
    <w:rsid w:val="4F59E38E"/>
    <w:rsid w:val="4F5A195D"/>
    <w:rsid w:val="4F5D833D"/>
    <w:rsid w:val="4F5EE3E6"/>
    <w:rsid w:val="4F68175B"/>
    <w:rsid w:val="4F6CE8C4"/>
    <w:rsid w:val="4F6DDD2F"/>
    <w:rsid w:val="4F802987"/>
    <w:rsid w:val="4F897030"/>
    <w:rsid w:val="4F929BCB"/>
    <w:rsid w:val="4F94B2A5"/>
    <w:rsid w:val="4FC082A8"/>
    <w:rsid w:val="4FCEA4F8"/>
    <w:rsid w:val="4FE7C98E"/>
    <w:rsid w:val="4FF8165F"/>
    <w:rsid w:val="5009BA11"/>
    <w:rsid w:val="500FD2A6"/>
    <w:rsid w:val="5010AA79"/>
    <w:rsid w:val="5011C1A2"/>
    <w:rsid w:val="50347108"/>
    <w:rsid w:val="5039368B"/>
    <w:rsid w:val="503BA6C1"/>
    <w:rsid w:val="5043A723"/>
    <w:rsid w:val="504A4CAE"/>
    <w:rsid w:val="504DCDBA"/>
    <w:rsid w:val="504E34AC"/>
    <w:rsid w:val="505107F5"/>
    <w:rsid w:val="50660304"/>
    <w:rsid w:val="5069ADF3"/>
    <w:rsid w:val="506EA1CB"/>
    <w:rsid w:val="5070CE59"/>
    <w:rsid w:val="5071EF64"/>
    <w:rsid w:val="507DD883"/>
    <w:rsid w:val="5080FCCE"/>
    <w:rsid w:val="50858A8E"/>
    <w:rsid w:val="508C51F3"/>
    <w:rsid w:val="508E6D4F"/>
    <w:rsid w:val="50AAD758"/>
    <w:rsid w:val="50AD3CD2"/>
    <w:rsid w:val="50AF426F"/>
    <w:rsid w:val="50B1AC30"/>
    <w:rsid w:val="50C877B6"/>
    <w:rsid w:val="50CCBBE7"/>
    <w:rsid w:val="50CEFA31"/>
    <w:rsid w:val="50CF5D73"/>
    <w:rsid w:val="50D06F9A"/>
    <w:rsid w:val="50D1D767"/>
    <w:rsid w:val="50DBBCC3"/>
    <w:rsid w:val="50E987CA"/>
    <w:rsid w:val="50F80EAC"/>
    <w:rsid w:val="50FC42E5"/>
    <w:rsid w:val="51025AD9"/>
    <w:rsid w:val="51025E83"/>
    <w:rsid w:val="5104E529"/>
    <w:rsid w:val="5107D6EF"/>
    <w:rsid w:val="511A7ADF"/>
    <w:rsid w:val="511B9069"/>
    <w:rsid w:val="511E322E"/>
    <w:rsid w:val="511F1216"/>
    <w:rsid w:val="5128651B"/>
    <w:rsid w:val="51340C8B"/>
    <w:rsid w:val="5135B985"/>
    <w:rsid w:val="513935E2"/>
    <w:rsid w:val="5143C628"/>
    <w:rsid w:val="514556DE"/>
    <w:rsid w:val="5148DC2B"/>
    <w:rsid w:val="514AB03A"/>
    <w:rsid w:val="514C6E87"/>
    <w:rsid w:val="5189870F"/>
    <w:rsid w:val="518EF803"/>
    <w:rsid w:val="518F01AF"/>
    <w:rsid w:val="51AB25DE"/>
    <w:rsid w:val="51AB6F72"/>
    <w:rsid w:val="51B08FFE"/>
    <w:rsid w:val="51B3729F"/>
    <w:rsid w:val="51C4265A"/>
    <w:rsid w:val="51C733F3"/>
    <w:rsid w:val="51DAB149"/>
    <w:rsid w:val="51DCA47C"/>
    <w:rsid w:val="51F7D245"/>
    <w:rsid w:val="51FBAF6E"/>
    <w:rsid w:val="5201FDD8"/>
    <w:rsid w:val="5203CE1F"/>
    <w:rsid w:val="5205B4F5"/>
    <w:rsid w:val="520F9BA9"/>
    <w:rsid w:val="5225BFA9"/>
    <w:rsid w:val="522AEA6C"/>
    <w:rsid w:val="522AEEEF"/>
    <w:rsid w:val="522FDC58"/>
    <w:rsid w:val="523F4713"/>
    <w:rsid w:val="525F0EC1"/>
    <w:rsid w:val="5263F873"/>
    <w:rsid w:val="52708BBB"/>
    <w:rsid w:val="528BC24A"/>
    <w:rsid w:val="5291EFE8"/>
    <w:rsid w:val="52957FB0"/>
    <w:rsid w:val="52D4C028"/>
    <w:rsid w:val="52DE14AF"/>
    <w:rsid w:val="52EC9E84"/>
    <w:rsid w:val="52FAF32D"/>
    <w:rsid w:val="53065188"/>
    <w:rsid w:val="5313369B"/>
    <w:rsid w:val="531C296E"/>
    <w:rsid w:val="53367A52"/>
    <w:rsid w:val="533D0F11"/>
    <w:rsid w:val="533E642D"/>
    <w:rsid w:val="53507919"/>
    <w:rsid w:val="5356EE0F"/>
    <w:rsid w:val="536F150B"/>
    <w:rsid w:val="5388993E"/>
    <w:rsid w:val="53A55361"/>
    <w:rsid w:val="53AD2F8F"/>
    <w:rsid w:val="53CB484C"/>
    <w:rsid w:val="53DB1774"/>
    <w:rsid w:val="53E975D8"/>
    <w:rsid w:val="53F22133"/>
    <w:rsid w:val="5405D715"/>
    <w:rsid w:val="540B4D34"/>
    <w:rsid w:val="542A0ECB"/>
    <w:rsid w:val="543DB3FC"/>
    <w:rsid w:val="5459BFDA"/>
    <w:rsid w:val="545DE912"/>
    <w:rsid w:val="546186CF"/>
    <w:rsid w:val="54732BAD"/>
    <w:rsid w:val="547800C6"/>
    <w:rsid w:val="547A6463"/>
    <w:rsid w:val="54847495"/>
    <w:rsid w:val="548A49C2"/>
    <w:rsid w:val="54B34BF3"/>
    <w:rsid w:val="54C11A29"/>
    <w:rsid w:val="54C34996"/>
    <w:rsid w:val="54DB78B1"/>
    <w:rsid w:val="54F1369D"/>
    <w:rsid w:val="54FA3273"/>
    <w:rsid w:val="5500C278"/>
    <w:rsid w:val="5500E939"/>
    <w:rsid w:val="55159833"/>
    <w:rsid w:val="5522073C"/>
    <w:rsid w:val="5547DF32"/>
    <w:rsid w:val="5562ECFE"/>
    <w:rsid w:val="556D1D25"/>
    <w:rsid w:val="557BEB80"/>
    <w:rsid w:val="5582F1C5"/>
    <w:rsid w:val="558942A4"/>
    <w:rsid w:val="5593BF8C"/>
    <w:rsid w:val="559BFAE6"/>
    <w:rsid w:val="55A82C7D"/>
    <w:rsid w:val="55AAD028"/>
    <w:rsid w:val="55B17B82"/>
    <w:rsid w:val="55C07425"/>
    <w:rsid w:val="55C1FE16"/>
    <w:rsid w:val="55C7ED7F"/>
    <w:rsid w:val="55CA26FF"/>
    <w:rsid w:val="55CA3A68"/>
    <w:rsid w:val="55CC82AC"/>
    <w:rsid w:val="55D15F12"/>
    <w:rsid w:val="55D58427"/>
    <w:rsid w:val="55DF611F"/>
    <w:rsid w:val="5608AC4E"/>
    <w:rsid w:val="561D1EED"/>
    <w:rsid w:val="5624CF4F"/>
    <w:rsid w:val="563208BA"/>
    <w:rsid w:val="5638C167"/>
    <w:rsid w:val="563A5FFC"/>
    <w:rsid w:val="563B51C4"/>
    <w:rsid w:val="563CFFAA"/>
    <w:rsid w:val="564105F1"/>
    <w:rsid w:val="5656912D"/>
    <w:rsid w:val="565A9A0E"/>
    <w:rsid w:val="565D4D52"/>
    <w:rsid w:val="565E0795"/>
    <w:rsid w:val="5663130F"/>
    <w:rsid w:val="56806400"/>
    <w:rsid w:val="569BD0EF"/>
    <w:rsid w:val="56A07841"/>
    <w:rsid w:val="56AAD846"/>
    <w:rsid w:val="56BFE5CD"/>
    <w:rsid w:val="56C6BAE4"/>
    <w:rsid w:val="56C99DB4"/>
    <w:rsid w:val="56D5A371"/>
    <w:rsid w:val="56E8BA2D"/>
    <w:rsid w:val="56F4CF5D"/>
    <w:rsid w:val="56F97C81"/>
    <w:rsid w:val="56FA7EFA"/>
    <w:rsid w:val="56FD3F87"/>
    <w:rsid w:val="57224BD8"/>
    <w:rsid w:val="572DA0BA"/>
    <w:rsid w:val="5737D9FF"/>
    <w:rsid w:val="573B1901"/>
    <w:rsid w:val="573B903A"/>
    <w:rsid w:val="573F2357"/>
    <w:rsid w:val="57471954"/>
    <w:rsid w:val="5750BB25"/>
    <w:rsid w:val="575C6A6D"/>
    <w:rsid w:val="575CC87B"/>
    <w:rsid w:val="575D57BB"/>
    <w:rsid w:val="575D5B23"/>
    <w:rsid w:val="576FC2A6"/>
    <w:rsid w:val="57785C71"/>
    <w:rsid w:val="577A3F61"/>
    <w:rsid w:val="577FD757"/>
    <w:rsid w:val="5793A433"/>
    <w:rsid w:val="57953EA1"/>
    <w:rsid w:val="57A29309"/>
    <w:rsid w:val="57BF54C2"/>
    <w:rsid w:val="57D9C450"/>
    <w:rsid w:val="57EE2634"/>
    <w:rsid w:val="581516E4"/>
    <w:rsid w:val="5820FC5C"/>
    <w:rsid w:val="5823E620"/>
    <w:rsid w:val="58285E2F"/>
    <w:rsid w:val="582957D2"/>
    <w:rsid w:val="582AFBD2"/>
    <w:rsid w:val="582EDE75"/>
    <w:rsid w:val="58413ECF"/>
    <w:rsid w:val="58477C20"/>
    <w:rsid w:val="58730FA3"/>
    <w:rsid w:val="587B782C"/>
    <w:rsid w:val="5887216B"/>
    <w:rsid w:val="589914D1"/>
    <w:rsid w:val="58A6362F"/>
    <w:rsid w:val="58AF55D7"/>
    <w:rsid w:val="58B36A18"/>
    <w:rsid w:val="58CB6F0B"/>
    <w:rsid w:val="58CFFC03"/>
    <w:rsid w:val="58D9EFC5"/>
    <w:rsid w:val="58DC3F03"/>
    <w:rsid w:val="58E24EF4"/>
    <w:rsid w:val="58E72844"/>
    <w:rsid w:val="58E97E7F"/>
    <w:rsid w:val="58EE4982"/>
    <w:rsid w:val="58EED5B2"/>
    <w:rsid w:val="58F4247D"/>
    <w:rsid w:val="58F7566F"/>
    <w:rsid w:val="58FC1203"/>
    <w:rsid w:val="590AE4F5"/>
    <w:rsid w:val="590C14CE"/>
    <w:rsid w:val="591DF69E"/>
    <w:rsid w:val="592FC4DE"/>
    <w:rsid w:val="59309FFF"/>
    <w:rsid w:val="593C09A7"/>
    <w:rsid w:val="5942B7AB"/>
    <w:rsid w:val="5949355D"/>
    <w:rsid w:val="595321D7"/>
    <w:rsid w:val="5954063B"/>
    <w:rsid w:val="595DDC4C"/>
    <w:rsid w:val="59642FF5"/>
    <w:rsid w:val="5964C810"/>
    <w:rsid w:val="596517C0"/>
    <w:rsid w:val="59676A3C"/>
    <w:rsid w:val="5967E9EE"/>
    <w:rsid w:val="596D6A2E"/>
    <w:rsid w:val="597A1C37"/>
    <w:rsid w:val="597F85D9"/>
    <w:rsid w:val="598543C3"/>
    <w:rsid w:val="598C6E83"/>
    <w:rsid w:val="59990957"/>
    <w:rsid w:val="59A7E24E"/>
    <w:rsid w:val="59AA4086"/>
    <w:rsid w:val="59B39D44"/>
    <w:rsid w:val="59C34CDB"/>
    <w:rsid w:val="59CCFD67"/>
    <w:rsid w:val="59D946AC"/>
    <w:rsid w:val="59E6CF9D"/>
    <w:rsid w:val="59F26888"/>
    <w:rsid w:val="59F771C2"/>
    <w:rsid w:val="5A03D3D0"/>
    <w:rsid w:val="5A0A28C4"/>
    <w:rsid w:val="5A0C730D"/>
    <w:rsid w:val="5A124AA4"/>
    <w:rsid w:val="5A135D27"/>
    <w:rsid w:val="5A1A06D5"/>
    <w:rsid w:val="5A1D8BB9"/>
    <w:rsid w:val="5A269A1F"/>
    <w:rsid w:val="5A26B34B"/>
    <w:rsid w:val="5A363674"/>
    <w:rsid w:val="5A41487C"/>
    <w:rsid w:val="5A434154"/>
    <w:rsid w:val="5A51BE66"/>
    <w:rsid w:val="5A603EF1"/>
    <w:rsid w:val="5A692542"/>
    <w:rsid w:val="5A780EE4"/>
    <w:rsid w:val="5A7DF370"/>
    <w:rsid w:val="5A97E264"/>
    <w:rsid w:val="5AA36D6E"/>
    <w:rsid w:val="5AB3A585"/>
    <w:rsid w:val="5ABE44B5"/>
    <w:rsid w:val="5AD6EAD4"/>
    <w:rsid w:val="5AEA9CB3"/>
    <w:rsid w:val="5AF95002"/>
    <w:rsid w:val="5B0FAF14"/>
    <w:rsid w:val="5B191811"/>
    <w:rsid w:val="5B194116"/>
    <w:rsid w:val="5B1D00D7"/>
    <w:rsid w:val="5B245F16"/>
    <w:rsid w:val="5B26F5D5"/>
    <w:rsid w:val="5B2F3C58"/>
    <w:rsid w:val="5B341335"/>
    <w:rsid w:val="5B3A901A"/>
    <w:rsid w:val="5B3C44D9"/>
    <w:rsid w:val="5B4708C8"/>
    <w:rsid w:val="5B55A7D1"/>
    <w:rsid w:val="5B5E97D8"/>
    <w:rsid w:val="5B707BA0"/>
    <w:rsid w:val="5B747BDF"/>
    <w:rsid w:val="5B761BB0"/>
    <w:rsid w:val="5B8247D5"/>
    <w:rsid w:val="5B8279A3"/>
    <w:rsid w:val="5B8B4E32"/>
    <w:rsid w:val="5B93BA9C"/>
    <w:rsid w:val="5B9AE61E"/>
    <w:rsid w:val="5BBE7F56"/>
    <w:rsid w:val="5BC142E4"/>
    <w:rsid w:val="5BC1E7CB"/>
    <w:rsid w:val="5BC283AC"/>
    <w:rsid w:val="5BC57E0D"/>
    <w:rsid w:val="5BD08F58"/>
    <w:rsid w:val="5BD3872B"/>
    <w:rsid w:val="5BE3530F"/>
    <w:rsid w:val="5BE483E3"/>
    <w:rsid w:val="5BE5DED0"/>
    <w:rsid w:val="5BE96259"/>
    <w:rsid w:val="5BFB4A1A"/>
    <w:rsid w:val="5C03C59F"/>
    <w:rsid w:val="5C04ACD6"/>
    <w:rsid w:val="5C0C89ED"/>
    <w:rsid w:val="5C2218BA"/>
    <w:rsid w:val="5C230EEB"/>
    <w:rsid w:val="5C285CC7"/>
    <w:rsid w:val="5C348CB9"/>
    <w:rsid w:val="5C3871D9"/>
    <w:rsid w:val="5C43B590"/>
    <w:rsid w:val="5C5906CF"/>
    <w:rsid w:val="5C648FE8"/>
    <w:rsid w:val="5C71C041"/>
    <w:rsid w:val="5C75F840"/>
    <w:rsid w:val="5C7C6C96"/>
    <w:rsid w:val="5C8A8561"/>
    <w:rsid w:val="5C8BCA08"/>
    <w:rsid w:val="5C902836"/>
    <w:rsid w:val="5C9B41CB"/>
    <w:rsid w:val="5C9E7A81"/>
    <w:rsid w:val="5CB573B2"/>
    <w:rsid w:val="5CCCB365"/>
    <w:rsid w:val="5CCFE396"/>
    <w:rsid w:val="5CD7F5B4"/>
    <w:rsid w:val="5CDAA8F0"/>
    <w:rsid w:val="5CFE0ABC"/>
    <w:rsid w:val="5D017105"/>
    <w:rsid w:val="5D0DC352"/>
    <w:rsid w:val="5D11D915"/>
    <w:rsid w:val="5D1D530A"/>
    <w:rsid w:val="5D1E5026"/>
    <w:rsid w:val="5D2168E2"/>
    <w:rsid w:val="5D25AC69"/>
    <w:rsid w:val="5D26152D"/>
    <w:rsid w:val="5D49EB66"/>
    <w:rsid w:val="5D4A9893"/>
    <w:rsid w:val="5D75B200"/>
    <w:rsid w:val="5D8C126E"/>
    <w:rsid w:val="5D962398"/>
    <w:rsid w:val="5D97C0A0"/>
    <w:rsid w:val="5DA4EE10"/>
    <w:rsid w:val="5DA919A1"/>
    <w:rsid w:val="5DB77E8F"/>
    <w:rsid w:val="5DC71E78"/>
    <w:rsid w:val="5DDA22E1"/>
    <w:rsid w:val="5DDD0315"/>
    <w:rsid w:val="5DDF85F1"/>
    <w:rsid w:val="5DE936DF"/>
    <w:rsid w:val="5DEF13C4"/>
    <w:rsid w:val="5DF17392"/>
    <w:rsid w:val="5DF32940"/>
    <w:rsid w:val="5DFBB39C"/>
    <w:rsid w:val="5E08304F"/>
    <w:rsid w:val="5E08AB22"/>
    <w:rsid w:val="5E2CB98D"/>
    <w:rsid w:val="5E2FCDBC"/>
    <w:rsid w:val="5E39EA8F"/>
    <w:rsid w:val="5E50EA4C"/>
    <w:rsid w:val="5E5136BE"/>
    <w:rsid w:val="5E5E9156"/>
    <w:rsid w:val="5E601D37"/>
    <w:rsid w:val="5E61FA03"/>
    <w:rsid w:val="5E68737E"/>
    <w:rsid w:val="5E69F8F1"/>
    <w:rsid w:val="5E6D3088"/>
    <w:rsid w:val="5E8FA3BF"/>
    <w:rsid w:val="5E939888"/>
    <w:rsid w:val="5EA81C62"/>
    <w:rsid w:val="5ECB5B5E"/>
    <w:rsid w:val="5ECC62CA"/>
    <w:rsid w:val="5ECF5E7C"/>
    <w:rsid w:val="5ED4AE07"/>
    <w:rsid w:val="5EDE2899"/>
    <w:rsid w:val="5EE1DA2B"/>
    <w:rsid w:val="5EEB4EA5"/>
    <w:rsid w:val="5EF17C62"/>
    <w:rsid w:val="5F029155"/>
    <w:rsid w:val="5F08BFFB"/>
    <w:rsid w:val="5F11B10C"/>
    <w:rsid w:val="5F241AAD"/>
    <w:rsid w:val="5F249836"/>
    <w:rsid w:val="5F2D3BE9"/>
    <w:rsid w:val="5F381A49"/>
    <w:rsid w:val="5F427185"/>
    <w:rsid w:val="5F54B8DE"/>
    <w:rsid w:val="5F59B733"/>
    <w:rsid w:val="5F5D3700"/>
    <w:rsid w:val="5F5F7D91"/>
    <w:rsid w:val="5F5F963F"/>
    <w:rsid w:val="5F7BC213"/>
    <w:rsid w:val="5F84A8FB"/>
    <w:rsid w:val="5F88067D"/>
    <w:rsid w:val="5F99D996"/>
    <w:rsid w:val="5FA3DBD0"/>
    <w:rsid w:val="5FBD9A12"/>
    <w:rsid w:val="5FC5B102"/>
    <w:rsid w:val="5FE7ED77"/>
    <w:rsid w:val="5FE9B3C6"/>
    <w:rsid w:val="5FEED74F"/>
    <w:rsid w:val="5FF5B1F2"/>
    <w:rsid w:val="5FF72781"/>
    <w:rsid w:val="60046840"/>
    <w:rsid w:val="600F7E8C"/>
    <w:rsid w:val="602AE0B0"/>
    <w:rsid w:val="602C30E7"/>
    <w:rsid w:val="60555620"/>
    <w:rsid w:val="605C112C"/>
    <w:rsid w:val="605F7407"/>
    <w:rsid w:val="606E9576"/>
    <w:rsid w:val="6074A2E5"/>
    <w:rsid w:val="6076CF81"/>
    <w:rsid w:val="6085B0F3"/>
    <w:rsid w:val="608CC93A"/>
    <w:rsid w:val="60965F81"/>
    <w:rsid w:val="609BA2B3"/>
    <w:rsid w:val="60A2FE95"/>
    <w:rsid w:val="60A38170"/>
    <w:rsid w:val="60AF29B8"/>
    <w:rsid w:val="60B01A3D"/>
    <w:rsid w:val="60B5C015"/>
    <w:rsid w:val="60B85B9E"/>
    <w:rsid w:val="60BEDDC1"/>
    <w:rsid w:val="60C10080"/>
    <w:rsid w:val="60C47AFE"/>
    <w:rsid w:val="60CBD026"/>
    <w:rsid w:val="60E0FB9B"/>
    <w:rsid w:val="60EB562D"/>
    <w:rsid w:val="60EDFB8B"/>
    <w:rsid w:val="60F47F3A"/>
    <w:rsid w:val="610D90A9"/>
    <w:rsid w:val="61118296"/>
    <w:rsid w:val="611A6B07"/>
    <w:rsid w:val="612799C1"/>
    <w:rsid w:val="613861C7"/>
    <w:rsid w:val="614434E6"/>
    <w:rsid w:val="614FFDF3"/>
    <w:rsid w:val="6151AD4C"/>
    <w:rsid w:val="6181857B"/>
    <w:rsid w:val="61853E52"/>
    <w:rsid w:val="618BA026"/>
    <w:rsid w:val="61921614"/>
    <w:rsid w:val="619FA871"/>
    <w:rsid w:val="61A76010"/>
    <w:rsid w:val="61B646BC"/>
    <w:rsid w:val="61D365FC"/>
    <w:rsid w:val="61D396A4"/>
    <w:rsid w:val="61D63303"/>
    <w:rsid w:val="61D6B491"/>
    <w:rsid w:val="61EBC5B2"/>
    <w:rsid w:val="61F2F955"/>
    <w:rsid w:val="6201D1B9"/>
    <w:rsid w:val="6207D172"/>
    <w:rsid w:val="6227EC7B"/>
    <w:rsid w:val="62322312"/>
    <w:rsid w:val="623599E8"/>
    <w:rsid w:val="6238C1CE"/>
    <w:rsid w:val="623980B6"/>
    <w:rsid w:val="623D4945"/>
    <w:rsid w:val="623E770A"/>
    <w:rsid w:val="6244CD49"/>
    <w:rsid w:val="624E2147"/>
    <w:rsid w:val="62533736"/>
    <w:rsid w:val="62575B24"/>
    <w:rsid w:val="62637793"/>
    <w:rsid w:val="626A2B50"/>
    <w:rsid w:val="627D95AF"/>
    <w:rsid w:val="6283E830"/>
    <w:rsid w:val="629B3AC7"/>
    <w:rsid w:val="629B52BF"/>
    <w:rsid w:val="62C0436B"/>
    <w:rsid w:val="62C5B955"/>
    <w:rsid w:val="62C74B5F"/>
    <w:rsid w:val="62CA903B"/>
    <w:rsid w:val="62D4F28F"/>
    <w:rsid w:val="62D56F04"/>
    <w:rsid w:val="62D9B942"/>
    <w:rsid w:val="62D9F25C"/>
    <w:rsid w:val="62EE83CD"/>
    <w:rsid w:val="630FE770"/>
    <w:rsid w:val="631041D1"/>
    <w:rsid w:val="631A8CC4"/>
    <w:rsid w:val="631C187B"/>
    <w:rsid w:val="6320E095"/>
    <w:rsid w:val="632C6B27"/>
    <w:rsid w:val="6344D974"/>
    <w:rsid w:val="634691AA"/>
    <w:rsid w:val="6358A1A1"/>
    <w:rsid w:val="635A6D0A"/>
    <w:rsid w:val="635B00A8"/>
    <w:rsid w:val="6363C5EE"/>
    <w:rsid w:val="636E1CA9"/>
    <w:rsid w:val="63715055"/>
    <w:rsid w:val="6372255A"/>
    <w:rsid w:val="6380C04B"/>
    <w:rsid w:val="6393289A"/>
    <w:rsid w:val="63961C25"/>
    <w:rsid w:val="639CD5AB"/>
    <w:rsid w:val="639ECC81"/>
    <w:rsid w:val="63A7E98E"/>
    <w:rsid w:val="63AEF993"/>
    <w:rsid w:val="63AFE248"/>
    <w:rsid w:val="63C263B6"/>
    <w:rsid w:val="63C447FC"/>
    <w:rsid w:val="63CB3DD8"/>
    <w:rsid w:val="63DF9FEC"/>
    <w:rsid w:val="63E053F6"/>
    <w:rsid w:val="63E3CC33"/>
    <w:rsid w:val="63E7FB6C"/>
    <w:rsid w:val="63F14F93"/>
    <w:rsid w:val="640176EB"/>
    <w:rsid w:val="640BC51D"/>
    <w:rsid w:val="641734D8"/>
    <w:rsid w:val="642EFC70"/>
    <w:rsid w:val="64303C08"/>
    <w:rsid w:val="6443BF1A"/>
    <w:rsid w:val="644454AF"/>
    <w:rsid w:val="645BF785"/>
    <w:rsid w:val="6464EEB7"/>
    <w:rsid w:val="646647E5"/>
    <w:rsid w:val="64684D7E"/>
    <w:rsid w:val="646C5B9F"/>
    <w:rsid w:val="6471427B"/>
    <w:rsid w:val="6473ED44"/>
    <w:rsid w:val="64801EF3"/>
    <w:rsid w:val="648211BE"/>
    <w:rsid w:val="648F47BC"/>
    <w:rsid w:val="6495A643"/>
    <w:rsid w:val="64A0A227"/>
    <w:rsid w:val="64A9853D"/>
    <w:rsid w:val="64AE5630"/>
    <w:rsid w:val="64BB6437"/>
    <w:rsid w:val="64D4A4EB"/>
    <w:rsid w:val="64D735A7"/>
    <w:rsid w:val="64E67DFB"/>
    <w:rsid w:val="64F8C289"/>
    <w:rsid w:val="65056E61"/>
    <w:rsid w:val="6520D636"/>
    <w:rsid w:val="652CE117"/>
    <w:rsid w:val="652F475D"/>
    <w:rsid w:val="65361045"/>
    <w:rsid w:val="6538B51A"/>
    <w:rsid w:val="654758F5"/>
    <w:rsid w:val="6547DC47"/>
    <w:rsid w:val="65572A49"/>
    <w:rsid w:val="655AA5C4"/>
    <w:rsid w:val="6573BE74"/>
    <w:rsid w:val="658BD719"/>
    <w:rsid w:val="658D9342"/>
    <w:rsid w:val="658E025F"/>
    <w:rsid w:val="6590154E"/>
    <w:rsid w:val="659B6F2F"/>
    <w:rsid w:val="659DEFBA"/>
    <w:rsid w:val="659E5F88"/>
    <w:rsid w:val="65B1E631"/>
    <w:rsid w:val="65B9BACD"/>
    <w:rsid w:val="65BDABA7"/>
    <w:rsid w:val="65C17448"/>
    <w:rsid w:val="65EF70FC"/>
    <w:rsid w:val="660FF0D7"/>
    <w:rsid w:val="6621FC7D"/>
    <w:rsid w:val="662ABC13"/>
    <w:rsid w:val="6643D392"/>
    <w:rsid w:val="66446EB4"/>
    <w:rsid w:val="66530E27"/>
    <w:rsid w:val="66551002"/>
    <w:rsid w:val="66558BD9"/>
    <w:rsid w:val="665B1D55"/>
    <w:rsid w:val="666629D0"/>
    <w:rsid w:val="666635D4"/>
    <w:rsid w:val="6666403E"/>
    <w:rsid w:val="6677233F"/>
    <w:rsid w:val="66803B7D"/>
    <w:rsid w:val="66886777"/>
    <w:rsid w:val="6692AC5E"/>
    <w:rsid w:val="6697C548"/>
    <w:rsid w:val="669BFA7D"/>
    <w:rsid w:val="66A2208A"/>
    <w:rsid w:val="66A48DBE"/>
    <w:rsid w:val="66A7096C"/>
    <w:rsid w:val="66BB778E"/>
    <w:rsid w:val="66BDF87C"/>
    <w:rsid w:val="66F2F340"/>
    <w:rsid w:val="67001EE2"/>
    <w:rsid w:val="6704C444"/>
    <w:rsid w:val="67178A31"/>
    <w:rsid w:val="6720E45E"/>
    <w:rsid w:val="67250F64"/>
    <w:rsid w:val="6736C331"/>
    <w:rsid w:val="673C1F0B"/>
    <w:rsid w:val="6740C2F1"/>
    <w:rsid w:val="67420D1D"/>
    <w:rsid w:val="674CA7FA"/>
    <w:rsid w:val="67504335"/>
    <w:rsid w:val="6761ECB3"/>
    <w:rsid w:val="67629AFA"/>
    <w:rsid w:val="676DE3C2"/>
    <w:rsid w:val="67767333"/>
    <w:rsid w:val="677F098A"/>
    <w:rsid w:val="67878E9F"/>
    <w:rsid w:val="67883736"/>
    <w:rsid w:val="678F6CDD"/>
    <w:rsid w:val="678FBAE0"/>
    <w:rsid w:val="6798B31C"/>
    <w:rsid w:val="67A17DE8"/>
    <w:rsid w:val="67A2C473"/>
    <w:rsid w:val="67A4AA64"/>
    <w:rsid w:val="67A57F83"/>
    <w:rsid w:val="67B9DE05"/>
    <w:rsid w:val="67BD3DC8"/>
    <w:rsid w:val="67C54BE8"/>
    <w:rsid w:val="67DD1FC3"/>
    <w:rsid w:val="67E67B85"/>
    <w:rsid w:val="67FE58FB"/>
    <w:rsid w:val="68072C54"/>
    <w:rsid w:val="6814EDDF"/>
    <w:rsid w:val="6815B747"/>
    <w:rsid w:val="681BE4F8"/>
    <w:rsid w:val="6829D61F"/>
    <w:rsid w:val="682F9874"/>
    <w:rsid w:val="683804EE"/>
    <w:rsid w:val="68397295"/>
    <w:rsid w:val="683C197A"/>
    <w:rsid w:val="683EBDA3"/>
    <w:rsid w:val="684A6C1A"/>
    <w:rsid w:val="685E4EB4"/>
    <w:rsid w:val="686B6503"/>
    <w:rsid w:val="68785199"/>
    <w:rsid w:val="687F7B5C"/>
    <w:rsid w:val="6882C758"/>
    <w:rsid w:val="6899EC44"/>
    <w:rsid w:val="68A2800B"/>
    <w:rsid w:val="68BB11EB"/>
    <w:rsid w:val="68C822B3"/>
    <w:rsid w:val="68D24015"/>
    <w:rsid w:val="68E37249"/>
    <w:rsid w:val="68E5474D"/>
    <w:rsid w:val="690782EF"/>
    <w:rsid w:val="693A3011"/>
    <w:rsid w:val="694A5EDB"/>
    <w:rsid w:val="696BA682"/>
    <w:rsid w:val="696DD62E"/>
    <w:rsid w:val="69852AB7"/>
    <w:rsid w:val="699BBA4E"/>
    <w:rsid w:val="69B1BFB1"/>
    <w:rsid w:val="69B724A3"/>
    <w:rsid w:val="69C6E612"/>
    <w:rsid w:val="69CA422C"/>
    <w:rsid w:val="69DCF005"/>
    <w:rsid w:val="69E78D4D"/>
    <w:rsid w:val="69EE26CD"/>
    <w:rsid w:val="69F2689F"/>
    <w:rsid w:val="69FD9412"/>
    <w:rsid w:val="6A081723"/>
    <w:rsid w:val="6A10421F"/>
    <w:rsid w:val="6A34E455"/>
    <w:rsid w:val="6A3E1493"/>
    <w:rsid w:val="6A49742C"/>
    <w:rsid w:val="6A4C9E68"/>
    <w:rsid w:val="6A58A84E"/>
    <w:rsid w:val="6A6134B7"/>
    <w:rsid w:val="6A628298"/>
    <w:rsid w:val="6A62FBBC"/>
    <w:rsid w:val="6A686A48"/>
    <w:rsid w:val="6A71D0AB"/>
    <w:rsid w:val="6A73BFCD"/>
    <w:rsid w:val="6A94DDD1"/>
    <w:rsid w:val="6A9DE594"/>
    <w:rsid w:val="6ACFCD3D"/>
    <w:rsid w:val="6AD10BCA"/>
    <w:rsid w:val="6AD1781A"/>
    <w:rsid w:val="6AD9D461"/>
    <w:rsid w:val="6AFD7C07"/>
    <w:rsid w:val="6B13909E"/>
    <w:rsid w:val="6B18C6C1"/>
    <w:rsid w:val="6B1A8D38"/>
    <w:rsid w:val="6B1AA188"/>
    <w:rsid w:val="6B21CB9F"/>
    <w:rsid w:val="6B27187E"/>
    <w:rsid w:val="6B34A3D6"/>
    <w:rsid w:val="6B3825B2"/>
    <w:rsid w:val="6B47118F"/>
    <w:rsid w:val="6B4D867D"/>
    <w:rsid w:val="6B7EC2E8"/>
    <w:rsid w:val="6BAD62F4"/>
    <w:rsid w:val="6BAEEBB2"/>
    <w:rsid w:val="6BB54F18"/>
    <w:rsid w:val="6BC43759"/>
    <w:rsid w:val="6BD83EA4"/>
    <w:rsid w:val="6BE63D06"/>
    <w:rsid w:val="6BF3A99E"/>
    <w:rsid w:val="6C0938BC"/>
    <w:rsid w:val="6C10AD3F"/>
    <w:rsid w:val="6C245779"/>
    <w:rsid w:val="6C26DCD7"/>
    <w:rsid w:val="6C62F250"/>
    <w:rsid w:val="6C6941C4"/>
    <w:rsid w:val="6C78C57F"/>
    <w:rsid w:val="6C89A1A7"/>
    <w:rsid w:val="6C89A4F6"/>
    <w:rsid w:val="6C9482B2"/>
    <w:rsid w:val="6C9602BC"/>
    <w:rsid w:val="6C9869BD"/>
    <w:rsid w:val="6C9BF96C"/>
    <w:rsid w:val="6CA82D88"/>
    <w:rsid w:val="6CB7B351"/>
    <w:rsid w:val="6CC35339"/>
    <w:rsid w:val="6CCC9E29"/>
    <w:rsid w:val="6CCDA7E7"/>
    <w:rsid w:val="6CD0CF03"/>
    <w:rsid w:val="6CF7BFC1"/>
    <w:rsid w:val="6D0519F6"/>
    <w:rsid w:val="6D08B084"/>
    <w:rsid w:val="6D1670AA"/>
    <w:rsid w:val="6D2F25B8"/>
    <w:rsid w:val="6D3674B6"/>
    <w:rsid w:val="6D368C1B"/>
    <w:rsid w:val="6D41222A"/>
    <w:rsid w:val="6D4426A4"/>
    <w:rsid w:val="6D4F0170"/>
    <w:rsid w:val="6D507B62"/>
    <w:rsid w:val="6D539B82"/>
    <w:rsid w:val="6D677231"/>
    <w:rsid w:val="6D76073F"/>
    <w:rsid w:val="6D777BBD"/>
    <w:rsid w:val="6D7B1AC0"/>
    <w:rsid w:val="6D7B706C"/>
    <w:rsid w:val="6D937728"/>
    <w:rsid w:val="6DA6EB5A"/>
    <w:rsid w:val="6DA7361F"/>
    <w:rsid w:val="6DA997A6"/>
    <w:rsid w:val="6DBBE8F4"/>
    <w:rsid w:val="6DC51ADA"/>
    <w:rsid w:val="6DC642ED"/>
    <w:rsid w:val="6DCDC110"/>
    <w:rsid w:val="6DDBB06A"/>
    <w:rsid w:val="6DDE548C"/>
    <w:rsid w:val="6DEC294E"/>
    <w:rsid w:val="6DEF54D2"/>
    <w:rsid w:val="6DF267F4"/>
    <w:rsid w:val="6DFE5462"/>
    <w:rsid w:val="6DFEB423"/>
    <w:rsid w:val="6E00B3BB"/>
    <w:rsid w:val="6E48F4EB"/>
    <w:rsid w:val="6E4C8E63"/>
    <w:rsid w:val="6E5CE2BA"/>
    <w:rsid w:val="6E604CA5"/>
    <w:rsid w:val="6E62A43C"/>
    <w:rsid w:val="6E754AD0"/>
    <w:rsid w:val="6E8296FE"/>
    <w:rsid w:val="6E847D2A"/>
    <w:rsid w:val="6E9143A0"/>
    <w:rsid w:val="6E960313"/>
    <w:rsid w:val="6E9B4593"/>
    <w:rsid w:val="6E9DB34F"/>
    <w:rsid w:val="6EA2343F"/>
    <w:rsid w:val="6EB218E5"/>
    <w:rsid w:val="6EC111F4"/>
    <w:rsid w:val="6ECF8B10"/>
    <w:rsid w:val="6EF285EF"/>
    <w:rsid w:val="6EF2A96C"/>
    <w:rsid w:val="6EFD304E"/>
    <w:rsid w:val="6F1D853D"/>
    <w:rsid w:val="6F2726FF"/>
    <w:rsid w:val="6F2CA506"/>
    <w:rsid w:val="6F554B0F"/>
    <w:rsid w:val="6F5AEF2C"/>
    <w:rsid w:val="6F5BD445"/>
    <w:rsid w:val="6F625237"/>
    <w:rsid w:val="6F6EBB47"/>
    <w:rsid w:val="6F71C5FA"/>
    <w:rsid w:val="6F744024"/>
    <w:rsid w:val="6F97D23A"/>
    <w:rsid w:val="6F9A84CC"/>
    <w:rsid w:val="6FA5EA6C"/>
    <w:rsid w:val="6FB3F522"/>
    <w:rsid w:val="6FDAE487"/>
    <w:rsid w:val="6FDE73DA"/>
    <w:rsid w:val="6FF06655"/>
    <w:rsid w:val="6FF51CBF"/>
    <w:rsid w:val="6FF5F359"/>
    <w:rsid w:val="700553CC"/>
    <w:rsid w:val="70118F82"/>
    <w:rsid w:val="7014A901"/>
    <w:rsid w:val="70183175"/>
    <w:rsid w:val="701A9207"/>
    <w:rsid w:val="701EEB8D"/>
    <w:rsid w:val="7044037F"/>
    <w:rsid w:val="705E59E9"/>
    <w:rsid w:val="706341B7"/>
    <w:rsid w:val="706D4CBE"/>
    <w:rsid w:val="7081E1E0"/>
    <w:rsid w:val="708AAB7B"/>
    <w:rsid w:val="708E71A7"/>
    <w:rsid w:val="70A9DDA5"/>
    <w:rsid w:val="70AFDCB1"/>
    <w:rsid w:val="70BE836F"/>
    <w:rsid w:val="70D92978"/>
    <w:rsid w:val="70DFFAD7"/>
    <w:rsid w:val="70E183F4"/>
    <w:rsid w:val="70F861B8"/>
    <w:rsid w:val="710764BD"/>
    <w:rsid w:val="710A8501"/>
    <w:rsid w:val="711CCCC7"/>
    <w:rsid w:val="711DAF10"/>
    <w:rsid w:val="713A1DEF"/>
    <w:rsid w:val="713D9066"/>
    <w:rsid w:val="71544D67"/>
    <w:rsid w:val="716C84DC"/>
    <w:rsid w:val="718FF590"/>
    <w:rsid w:val="7197C351"/>
    <w:rsid w:val="71B36565"/>
    <w:rsid w:val="71BE3E5A"/>
    <w:rsid w:val="71BFAE23"/>
    <w:rsid w:val="71C48713"/>
    <w:rsid w:val="71DE73B0"/>
    <w:rsid w:val="71E8E30A"/>
    <w:rsid w:val="71EC3D5C"/>
    <w:rsid w:val="71ED9A6A"/>
    <w:rsid w:val="71F53CEA"/>
    <w:rsid w:val="71F95EB6"/>
    <w:rsid w:val="72050088"/>
    <w:rsid w:val="72056322"/>
    <w:rsid w:val="72122FA5"/>
    <w:rsid w:val="7215139C"/>
    <w:rsid w:val="7235C0FC"/>
    <w:rsid w:val="723759E1"/>
    <w:rsid w:val="72385C53"/>
    <w:rsid w:val="724100B7"/>
    <w:rsid w:val="724B4A08"/>
    <w:rsid w:val="724DF353"/>
    <w:rsid w:val="725F3612"/>
    <w:rsid w:val="72660605"/>
    <w:rsid w:val="726E742A"/>
    <w:rsid w:val="728A24F9"/>
    <w:rsid w:val="728AAE26"/>
    <w:rsid w:val="729F00F7"/>
    <w:rsid w:val="729FFBB7"/>
    <w:rsid w:val="72CE2630"/>
    <w:rsid w:val="72D8AD31"/>
    <w:rsid w:val="72E08A10"/>
    <w:rsid w:val="72E09B4E"/>
    <w:rsid w:val="72E70A47"/>
    <w:rsid w:val="72F7EC3C"/>
    <w:rsid w:val="72F88F27"/>
    <w:rsid w:val="72FD0B2E"/>
    <w:rsid w:val="7303DB42"/>
    <w:rsid w:val="730E4970"/>
    <w:rsid w:val="73146446"/>
    <w:rsid w:val="7323C10E"/>
    <w:rsid w:val="732A3E67"/>
    <w:rsid w:val="732D720F"/>
    <w:rsid w:val="732F5DE3"/>
    <w:rsid w:val="7331706A"/>
    <w:rsid w:val="7333CF3F"/>
    <w:rsid w:val="73389E14"/>
    <w:rsid w:val="7342DBBE"/>
    <w:rsid w:val="7343E9D4"/>
    <w:rsid w:val="73485DC7"/>
    <w:rsid w:val="7359FB7E"/>
    <w:rsid w:val="7366F21C"/>
    <w:rsid w:val="73677447"/>
    <w:rsid w:val="737552D0"/>
    <w:rsid w:val="7376282E"/>
    <w:rsid w:val="738BBC12"/>
    <w:rsid w:val="738F0A5C"/>
    <w:rsid w:val="7390C499"/>
    <w:rsid w:val="739A8514"/>
    <w:rsid w:val="73A3A0DF"/>
    <w:rsid w:val="73A782CC"/>
    <w:rsid w:val="73ABA29E"/>
    <w:rsid w:val="73C24012"/>
    <w:rsid w:val="73C8D966"/>
    <w:rsid w:val="73DD9917"/>
    <w:rsid w:val="73FBCB8A"/>
    <w:rsid w:val="74263BAA"/>
    <w:rsid w:val="742A9653"/>
    <w:rsid w:val="742C1A0D"/>
    <w:rsid w:val="74503386"/>
    <w:rsid w:val="746FCE13"/>
    <w:rsid w:val="74893B5F"/>
    <w:rsid w:val="749FABA3"/>
    <w:rsid w:val="74A04771"/>
    <w:rsid w:val="74B43933"/>
    <w:rsid w:val="74BAA108"/>
    <w:rsid w:val="74C6BACD"/>
    <w:rsid w:val="74C8019A"/>
    <w:rsid w:val="74D2621D"/>
    <w:rsid w:val="74E0E984"/>
    <w:rsid w:val="74E8F0E5"/>
    <w:rsid w:val="74EB7486"/>
    <w:rsid w:val="74EC6F93"/>
    <w:rsid w:val="74F1688D"/>
    <w:rsid w:val="74F4A993"/>
    <w:rsid w:val="74F9ED75"/>
    <w:rsid w:val="74FFDD59"/>
    <w:rsid w:val="751A8EB3"/>
    <w:rsid w:val="751CA2C1"/>
    <w:rsid w:val="7522EEE8"/>
    <w:rsid w:val="7538EF1C"/>
    <w:rsid w:val="754D60F5"/>
    <w:rsid w:val="75550560"/>
    <w:rsid w:val="755BBD44"/>
    <w:rsid w:val="756C2362"/>
    <w:rsid w:val="75728416"/>
    <w:rsid w:val="758060CF"/>
    <w:rsid w:val="75877742"/>
    <w:rsid w:val="7590D3A4"/>
    <w:rsid w:val="75A05302"/>
    <w:rsid w:val="75A32F47"/>
    <w:rsid w:val="75AF7902"/>
    <w:rsid w:val="75BB05B5"/>
    <w:rsid w:val="75BBECFF"/>
    <w:rsid w:val="75CC9A85"/>
    <w:rsid w:val="75DB0869"/>
    <w:rsid w:val="75E0AF5A"/>
    <w:rsid w:val="75E57B0B"/>
    <w:rsid w:val="75F5A176"/>
    <w:rsid w:val="75F9FA07"/>
    <w:rsid w:val="76122B76"/>
    <w:rsid w:val="7617FD79"/>
    <w:rsid w:val="76183C10"/>
    <w:rsid w:val="762622DA"/>
    <w:rsid w:val="7633B152"/>
    <w:rsid w:val="763E5E13"/>
    <w:rsid w:val="76605F7D"/>
    <w:rsid w:val="766CCDE9"/>
    <w:rsid w:val="766CE100"/>
    <w:rsid w:val="767E9437"/>
    <w:rsid w:val="76821D39"/>
    <w:rsid w:val="7695A1CE"/>
    <w:rsid w:val="769EA207"/>
    <w:rsid w:val="76A8E7B0"/>
    <w:rsid w:val="76AA3567"/>
    <w:rsid w:val="76B65F14"/>
    <w:rsid w:val="76BD4239"/>
    <w:rsid w:val="76C1341B"/>
    <w:rsid w:val="76CB536B"/>
    <w:rsid w:val="76EA8D11"/>
    <w:rsid w:val="76EC8BC5"/>
    <w:rsid w:val="76F7D76E"/>
    <w:rsid w:val="76FDD13C"/>
    <w:rsid w:val="770B5CC4"/>
    <w:rsid w:val="77174F70"/>
    <w:rsid w:val="771EDDCA"/>
    <w:rsid w:val="77202BAC"/>
    <w:rsid w:val="7721664B"/>
    <w:rsid w:val="77269633"/>
    <w:rsid w:val="772DD086"/>
    <w:rsid w:val="773BE419"/>
    <w:rsid w:val="773DA99C"/>
    <w:rsid w:val="77529F85"/>
    <w:rsid w:val="775FFDC9"/>
    <w:rsid w:val="7765CAC2"/>
    <w:rsid w:val="776B90DB"/>
    <w:rsid w:val="777B4987"/>
    <w:rsid w:val="77818148"/>
    <w:rsid w:val="7789DF8B"/>
    <w:rsid w:val="7791F839"/>
    <w:rsid w:val="779B0C4A"/>
    <w:rsid w:val="77A06D19"/>
    <w:rsid w:val="77A25B97"/>
    <w:rsid w:val="77A8CA47"/>
    <w:rsid w:val="77B66166"/>
    <w:rsid w:val="77B6DB13"/>
    <w:rsid w:val="77BBD796"/>
    <w:rsid w:val="77C2414A"/>
    <w:rsid w:val="77DCD686"/>
    <w:rsid w:val="77DE9CE8"/>
    <w:rsid w:val="77EC79BD"/>
    <w:rsid w:val="77F6D337"/>
    <w:rsid w:val="780724C9"/>
    <w:rsid w:val="782CE8BC"/>
    <w:rsid w:val="783A1D2E"/>
    <w:rsid w:val="78421ED2"/>
    <w:rsid w:val="784ADD1C"/>
    <w:rsid w:val="784B9EFA"/>
    <w:rsid w:val="7858D351"/>
    <w:rsid w:val="785F96E9"/>
    <w:rsid w:val="7885AA34"/>
    <w:rsid w:val="7895309B"/>
    <w:rsid w:val="789AE1F7"/>
    <w:rsid w:val="78B74AD4"/>
    <w:rsid w:val="78BB392B"/>
    <w:rsid w:val="78DEDA9E"/>
    <w:rsid w:val="78EE6FE6"/>
    <w:rsid w:val="79022A69"/>
    <w:rsid w:val="7910C702"/>
    <w:rsid w:val="7913601A"/>
    <w:rsid w:val="79278F90"/>
    <w:rsid w:val="7928A4E5"/>
    <w:rsid w:val="792907B3"/>
    <w:rsid w:val="794D4847"/>
    <w:rsid w:val="7961052E"/>
    <w:rsid w:val="797797C4"/>
    <w:rsid w:val="798FDED6"/>
    <w:rsid w:val="79DB6FEF"/>
    <w:rsid w:val="79DD37AE"/>
    <w:rsid w:val="79DE2072"/>
    <w:rsid w:val="79E7A5DA"/>
    <w:rsid w:val="79F4D1F3"/>
    <w:rsid w:val="79F7B9D1"/>
    <w:rsid w:val="7A0BB3D8"/>
    <w:rsid w:val="7A1AE47E"/>
    <w:rsid w:val="7A1C4B33"/>
    <w:rsid w:val="7A20DE8B"/>
    <w:rsid w:val="7A269A47"/>
    <w:rsid w:val="7A291CDB"/>
    <w:rsid w:val="7A2A7768"/>
    <w:rsid w:val="7A3021CA"/>
    <w:rsid w:val="7A4368C4"/>
    <w:rsid w:val="7A4F3D99"/>
    <w:rsid w:val="7A531B35"/>
    <w:rsid w:val="7A5CA39A"/>
    <w:rsid w:val="7A5EAA1F"/>
    <w:rsid w:val="7A69D727"/>
    <w:rsid w:val="7A707917"/>
    <w:rsid w:val="7A78504A"/>
    <w:rsid w:val="7A8A4047"/>
    <w:rsid w:val="7A9A843E"/>
    <w:rsid w:val="7AA64641"/>
    <w:rsid w:val="7AAE929A"/>
    <w:rsid w:val="7ABCF20C"/>
    <w:rsid w:val="7AC3AF0D"/>
    <w:rsid w:val="7ACCECE0"/>
    <w:rsid w:val="7ACD2E93"/>
    <w:rsid w:val="7AD77D97"/>
    <w:rsid w:val="7AF11136"/>
    <w:rsid w:val="7AF65529"/>
    <w:rsid w:val="7AF9B955"/>
    <w:rsid w:val="7AFA07A4"/>
    <w:rsid w:val="7B0021F9"/>
    <w:rsid w:val="7B11CF36"/>
    <w:rsid w:val="7B3AA57B"/>
    <w:rsid w:val="7B47FB50"/>
    <w:rsid w:val="7B620569"/>
    <w:rsid w:val="7B859C31"/>
    <w:rsid w:val="7B8E5F8B"/>
    <w:rsid w:val="7B8F40BD"/>
    <w:rsid w:val="7B93F75F"/>
    <w:rsid w:val="7B98BDA7"/>
    <w:rsid w:val="7BA3EAE9"/>
    <w:rsid w:val="7BAD1F6C"/>
    <w:rsid w:val="7BB0322D"/>
    <w:rsid w:val="7BBE6B1B"/>
    <w:rsid w:val="7BC3139C"/>
    <w:rsid w:val="7BCE6FD4"/>
    <w:rsid w:val="7BDC9F13"/>
    <w:rsid w:val="7BDED464"/>
    <w:rsid w:val="7BE7BDAE"/>
    <w:rsid w:val="7BE9D240"/>
    <w:rsid w:val="7BEF09A4"/>
    <w:rsid w:val="7BF36D7F"/>
    <w:rsid w:val="7BF47FDA"/>
    <w:rsid w:val="7BF8B203"/>
    <w:rsid w:val="7C033A17"/>
    <w:rsid w:val="7C103D8B"/>
    <w:rsid w:val="7C24E5D5"/>
    <w:rsid w:val="7C259D82"/>
    <w:rsid w:val="7C276E9E"/>
    <w:rsid w:val="7C3AFC13"/>
    <w:rsid w:val="7C3C0B16"/>
    <w:rsid w:val="7C3FC044"/>
    <w:rsid w:val="7C40F5CF"/>
    <w:rsid w:val="7C41B284"/>
    <w:rsid w:val="7C469D81"/>
    <w:rsid w:val="7C662280"/>
    <w:rsid w:val="7C69D798"/>
    <w:rsid w:val="7C7FFB89"/>
    <w:rsid w:val="7C8C4170"/>
    <w:rsid w:val="7C93A603"/>
    <w:rsid w:val="7CAA3F25"/>
    <w:rsid w:val="7CBB7A36"/>
    <w:rsid w:val="7CC0E870"/>
    <w:rsid w:val="7CC0E922"/>
    <w:rsid w:val="7CC96F14"/>
    <w:rsid w:val="7CDF337E"/>
    <w:rsid w:val="7CFAEBC8"/>
    <w:rsid w:val="7CFFB09C"/>
    <w:rsid w:val="7D27952C"/>
    <w:rsid w:val="7D34A1D5"/>
    <w:rsid w:val="7D36D649"/>
    <w:rsid w:val="7D3A94EF"/>
    <w:rsid w:val="7D4A97BA"/>
    <w:rsid w:val="7D5C5E4E"/>
    <w:rsid w:val="7D5C7BDE"/>
    <w:rsid w:val="7D5E3B09"/>
    <w:rsid w:val="7D67D07D"/>
    <w:rsid w:val="7D71927D"/>
    <w:rsid w:val="7D728D33"/>
    <w:rsid w:val="7D7818F8"/>
    <w:rsid w:val="7D80B0C9"/>
    <w:rsid w:val="7D8ABBF7"/>
    <w:rsid w:val="7D93C6A5"/>
    <w:rsid w:val="7D9C447F"/>
    <w:rsid w:val="7D9E962F"/>
    <w:rsid w:val="7DA1628A"/>
    <w:rsid w:val="7DA1B9D6"/>
    <w:rsid w:val="7DA95CEA"/>
    <w:rsid w:val="7DAB5944"/>
    <w:rsid w:val="7DAE021E"/>
    <w:rsid w:val="7DAF65CE"/>
    <w:rsid w:val="7DBD0141"/>
    <w:rsid w:val="7DCA0346"/>
    <w:rsid w:val="7DD65126"/>
    <w:rsid w:val="7DDED0A7"/>
    <w:rsid w:val="7DE77AB6"/>
    <w:rsid w:val="7DE79084"/>
    <w:rsid w:val="7DED9513"/>
    <w:rsid w:val="7DEE3102"/>
    <w:rsid w:val="7DFA395F"/>
    <w:rsid w:val="7DFB4FCF"/>
    <w:rsid w:val="7E0D176A"/>
    <w:rsid w:val="7E14F21D"/>
    <w:rsid w:val="7E150D20"/>
    <w:rsid w:val="7E180F34"/>
    <w:rsid w:val="7E30D511"/>
    <w:rsid w:val="7E31BC76"/>
    <w:rsid w:val="7E397CAF"/>
    <w:rsid w:val="7E629855"/>
    <w:rsid w:val="7E63E5AC"/>
    <w:rsid w:val="7E6F7C1B"/>
    <w:rsid w:val="7E7A0C1A"/>
    <w:rsid w:val="7E814968"/>
    <w:rsid w:val="7E85A835"/>
    <w:rsid w:val="7E94533B"/>
    <w:rsid w:val="7E989CBC"/>
    <w:rsid w:val="7EAA509E"/>
    <w:rsid w:val="7ED9DEB4"/>
    <w:rsid w:val="7EDAB9B1"/>
    <w:rsid w:val="7EDB5A81"/>
    <w:rsid w:val="7EF37BE7"/>
    <w:rsid w:val="7EFC3AA8"/>
    <w:rsid w:val="7F092FBA"/>
    <w:rsid w:val="7F0FECF2"/>
    <w:rsid w:val="7F166C48"/>
    <w:rsid w:val="7F175C53"/>
    <w:rsid w:val="7F206B09"/>
    <w:rsid w:val="7F3333A8"/>
    <w:rsid w:val="7F3DF003"/>
    <w:rsid w:val="7F534F60"/>
    <w:rsid w:val="7F6E0C3F"/>
    <w:rsid w:val="7F6ED8FA"/>
    <w:rsid w:val="7F791765"/>
    <w:rsid w:val="7F7D89A0"/>
    <w:rsid w:val="7F8EDF88"/>
    <w:rsid w:val="7F96DF77"/>
    <w:rsid w:val="7F9B23E6"/>
    <w:rsid w:val="7F9B5F9A"/>
    <w:rsid w:val="7FA6DB66"/>
    <w:rsid w:val="7FABB19C"/>
    <w:rsid w:val="7FC102B1"/>
    <w:rsid w:val="7FCB7C8E"/>
    <w:rsid w:val="7FD06B1D"/>
    <w:rsid w:val="7FD2A787"/>
    <w:rsid w:val="7FDEAA55"/>
    <w:rsid w:val="7FEE37F7"/>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1E3B8B08-5D8D-4034-8B97-9A5A8AD7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styleId="PlaceholderText">
    <w:name w:val="Placeholder Text"/>
    <w:basedOn w:val="DefaultParagraphFont"/>
    <w:uiPriority w:val="99"/>
    <w:semiHidden/>
    <w:rsid w:val="00BE563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183">
      <w:marLeft w:val="0"/>
      <w:marRight w:val="0"/>
      <w:marTop w:val="0"/>
      <w:marBottom w:val="0"/>
      <w:divBdr>
        <w:top w:val="none" w:sz="0" w:space="0" w:color="auto"/>
        <w:left w:val="none" w:sz="0" w:space="0" w:color="auto"/>
        <w:bottom w:val="none" w:sz="0" w:space="0" w:color="auto"/>
        <w:right w:val="none" w:sz="0" w:space="0" w:color="auto"/>
      </w:divBdr>
    </w:div>
    <w:div w:id="22826606">
      <w:marLeft w:val="0"/>
      <w:marRight w:val="0"/>
      <w:marTop w:val="0"/>
      <w:marBottom w:val="0"/>
      <w:divBdr>
        <w:top w:val="none" w:sz="0" w:space="0" w:color="auto"/>
        <w:left w:val="none" w:sz="0" w:space="0" w:color="auto"/>
        <w:bottom w:val="none" w:sz="0" w:space="0" w:color="auto"/>
        <w:right w:val="none" w:sz="0" w:space="0" w:color="auto"/>
      </w:divBdr>
    </w:div>
    <w:div w:id="26607710">
      <w:marLeft w:val="0"/>
      <w:marRight w:val="0"/>
      <w:marTop w:val="0"/>
      <w:marBottom w:val="0"/>
      <w:divBdr>
        <w:top w:val="none" w:sz="0" w:space="0" w:color="auto"/>
        <w:left w:val="none" w:sz="0" w:space="0" w:color="auto"/>
        <w:bottom w:val="none" w:sz="0" w:space="0" w:color="auto"/>
        <w:right w:val="none" w:sz="0" w:space="0" w:color="auto"/>
      </w:divBdr>
    </w:div>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7105">
      <w:marLeft w:val="0"/>
      <w:marRight w:val="0"/>
      <w:marTop w:val="0"/>
      <w:marBottom w:val="0"/>
      <w:divBdr>
        <w:top w:val="none" w:sz="0" w:space="0" w:color="auto"/>
        <w:left w:val="none" w:sz="0" w:space="0" w:color="auto"/>
        <w:bottom w:val="none" w:sz="0" w:space="0" w:color="auto"/>
        <w:right w:val="none" w:sz="0" w:space="0" w:color="auto"/>
      </w:divBdr>
    </w:div>
    <w:div w:id="91558161">
      <w:bodyDiv w:val="1"/>
      <w:marLeft w:val="0"/>
      <w:marRight w:val="0"/>
      <w:marTop w:val="0"/>
      <w:marBottom w:val="0"/>
      <w:divBdr>
        <w:top w:val="none" w:sz="0" w:space="0" w:color="auto"/>
        <w:left w:val="none" w:sz="0" w:space="0" w:color="auto"/>
        <w:bottom w:val="none" w:sz="0" w:space="0" w:color="auto"/>
        <w:right w:val="none" w:sz="0" w:space="0" w:color="auto"/>
      </w:divBdr>
    </w:div>
    <w:div w:id="93332316">
      <w:marLeft w:val="0"/>
      <w:marRight w:val="0"/>
      <w:marTop w:val="0"/>
      <w:marBottom w:val="0"/>
      <w:divBdr>
        <w:top w:val="none" w:sz="0" w:space="0" w:color="auto"/>
        <w:left w:val="none" w:sz="0" w:space="0" w:color="auto"/>
        <w:bottom w:val="none" w:sz="0" w:space="0" w:color="auto"/>
        <w:right w:val="none" w:sz="0" w:space="0" w:color="auto"/>
      </w:divBdr>
    </w:div>
    <w:div w:id="120811907">
      <w:bodyDiv w:val="1"/>
      <w:marLeft w:val="0"/>
      <w:marRight w:val="0"/>
      <w:marTop w:val="0"/>
      <w:marBottom w:val="0"/>
      <w:divBdr>
        <w:top w:val="none" w:sz="0" w:space="0" w:color="auto"/>
        <w:left w:val="none" w:sz="0" w:space="0" w:color="auto"/>
        <w:bottom w:val="none" w:sz="0" w:space="0" w:color="auto"/>
        <w:right w:val="none" w:sz="0" w:space="0" w:color="auto"/>
      </w:divBdr>
    </w:div>
    <w:div w:id="157235396">
      <w:marLeft w:val="0"/>
      <w:marRight w:val="0"/>
      <w:marTop w:val="0"/>
      <w:marBottom w:val="0"/>
      <w:divBdr>
        <w:top w:val="none" w:sz="0" w:space="0" w:color="auto"/>
        <w:left w:val="none" w:sz="0" w:space="0" w:color="auto"/>
        <w:bottom w:val="none" w:sz="0" w:space="0" w:color="auto"/>
        <w:right w:val="none" w:sz="0" w:space="0" w:color="auto"/>
      </w:divBdr>
    </w:div>
    <w:div w:id="162090324">
      <w:marLeft w:val="0"/>
      <w:marRight w:val="0"/>
      <w:marTop w:val="0"/>
      <w:marBottom w:val="0"/>
      <w:divBdr>
        <w:top w:val="none" w:sz="0" w:space="0" w:color="auto"/>
        <w:left w:val="none" w:sz="0" w:space="0" w:color="auto"/>
        <w:bottom w:val="none" w:sz="0" w:space="0" w:color="auto"/>
        <w:right w:val="none" w:sz="0" w:space="0" w:color="auto"/>
      </w:divBdr>
    </w:div>
    <w:div w:id="189026377">
      <w:marLeft w:val="0"/>
      <w:marRight w:val="0"/>
      <w:marTop w:val="0"/>
      <w:marBottom w:val="0"/>
      <w:divBdr>
        <w:top w:val="none" w:sz="0" w:space="0" w:color="auto"/>
        <w:left w:val="none" w:sz="0" w:space="0" w:color="auto"/>
        <w:bottom w:val="none" w:sz="0" w:space="0" w:color="auto"/>
        <w:right w:val="none" w:sz="0" w:space="0" w:color="auto"/>
      </w:divBdr>
    </w:div>
    <w:div w:id="194851319">
      <w:marLeft w:val="0"/>
      <w:marRight w:val="0"/>
      <w:marTop w:val="0"/>
      <w:marBottom w:val="0"/>
      <w:divBdr>
        <w:top w:val="none" w:sz="0" w:space="0" w:color="auto"/>
        <w:left w:val="none" w:sz="0" w:space="0" w:color="auto"/>
        <w:bottom w:val="none" w:sz="0" w:space="0" w:color="auto"/>
        <w:right w:val="none" w:sz="0" w:space="0" w:color="auto"/>
      </w:divBdr>
    </w:div>
    <w:div w:id="199897656">
      <w:marLeft w:val="0"/>
      <w:marRight w:val="0"/>
      <w:marTop w:val="0"/>
      <w:marBottom w:val="0"/>
      <w:divBdr>
        <w:top w:val="none" w:sz="0" w:space="0" w:color="auto"/>
        <w:left w:val="none" w:sz="0" w:space="0" w:color="auto"/>
        <w:bottom w:val="none" w:sz="0" w:space="0" w:color="auto"/>
        <w:right w:val="none" w:sz="0" w:space="0" w:color="auto"/>
      </w:divBdr>
    </w:div>
    <w:div w:id="230433375">
      <w:marLeft w:val="0"/>
      <w:marRight w:val="0"/>
      <w:marTop w:val="0"/>
      <w:marBottom w:val="0"/>
      <w:divBdr>
        <w:top w:val="none" w:sz="0" w:space="0" w:color="auto"/>
        <w:left w:val="none" w:sz="0" w:space="0" w:color="auto"/>
        <w:bottom w:val="none" w:sz="0" w:space="0" w:color="auto"/>
        <w:right w:val="none" w:sz="0" w:space="0" w:color="auto"/>
      </w:divBdr>
    </w:div>
    <w:div w:id="232815038">
      <w:marLeft w:val="0"/>
      <w:marRight w:val="0"/>
      <w:marTop w:val="0"/>
      <w:marBottom w:val="0"/>
      <w:divBdr>
        <w:top w:val="none" w:sz="0" w:space="0" w:color="auto"/>
        <w:left w:val="none" w:sz="0" w:space="0" w:color="auto"/>
        <w:bottom w:val="none" w:sz="0" w:space="0" w:color="auto"/>
        <w:right w:val="none" w:sz="0" w:space="0" w:color="auto"/>
      </w:divBdr>
    </w:div>
    <w:div w:id="263343629">
      <w:marLeft w:val="0"/>
      <w:marRight w:val="0"/>
      <w:marTop w:val="0"/>
      <w:marBottom w:val="0"/>
      <w:divBdr>
        <w:top w:val="none" w:sz="0" w:space="0" w:color="auto"/>
        <w:left w:val="none" w:sz="0" w:space="0" w:color="auto"/>
        <w:bottom w:val="none" w:sz="0" w:space="0" w:color="auto"/>
        <w:right w:val="none" w:sz="0" w:space="0" w:color="auto"/>
      </w:divBdr>
    </w:div>
    <w:div w:id="284579689">
      <w:marLeft w:val="0"/>
      <w:marRight w:val="0"/>
      <w:marTop w:val="0"/>
      <w:marBottom w:val="0"/>
      <w:divBdr>
        <w:top w:val="none" w:sz="0" w:space="0" w:color="auto"/>
        <w:left w:val="none" w:sz="0" w:space="0" w:color="auto"/>
        <w:bottom w:val="none" w:sz="0" w:space="0" w:color="auto"/>
        <w:right w:val="none" w:sz="0" w:space="0" w:color="auto"/>
      </w:divBdr>
    </w:div>
    <w:div w:id="296834288">
      <w:marLeft w:val="0"/>
      <w:marRight w:val="150"/>
      <w:marTop w:val="0"/>
      <w:marBottom w:val="0"/>
      <w:divBdr>
        <w:top w:val="none" w:sz="0" w:space="0" w:color="auto"/>
        <w:left w:val="none" w:sz="0" w:space="0" w:color="auto"/>
        <w:bottom w:val="none" w:sz="0" w:space="0" w:color="auto"/>
        <w:right w:val="none" w:sz="0" w:space="0" w:color="auto"/>
      </w:divBdr>
      <w:divsChild>
        <w:div w:id="2002390614">
          <w:marLeft w:val="0"/>
          <w:marRight w:val="150"/>
          <w:marTop w:val="0"/>
          <w:marBottom w:val="0"/>
          <w:divBdr>
            <w:top w:val="none" w:sz="0" w:space="0" w:color="auto"/>
            <w:left w:val="none" w:sz="0" w:space="0" w:color="auto"/>
            <w:bottom w:val="none" w:sz="0" w:space="0" w:color="auto"/>
            <w:right w:val="none" w:sz="0" w:space="0" w:color="auto"/>
          </w:divBdr>
        </w:div>
      </w:divsChild>
    </w:div>
    <w:div w:id="315300628">
      <w:marLeft w:val="0"/>
      <w:marRight w:val="0"/>
      <w:marTop w:val="0"/>
      <w:marBottom w:val="0"/>
      <w:divBdr>
        <w:top w:val="none" w:sz="0" w:space="0" w:color="auto"/>
        <w:left w:val="none" w:sz="0" w:space="0" w:color="auto"/>
        <w:bottom w:val="none" w:sz="0" w:space="0" w:color="auto"/>
        <w:right w:val="none" w:sz="0" w:space="0" w:color="auto"/>
      </w:divBdr>
    </w:div>
    <w:div w:id="346101060">
      <w:marLeft w:val="0"/>
      <w:marRight w:val="0"/>
      <w:marTop w:val="0"/>
      <w:marBottom w:val="0"/>
      <w:divBdr>
        <w:top w:val="none" w:sz="0" w:space="0" w:color="auto"/>
        <w:left w:val="none" w:sz="0" w:space="0" w:color="auto"/>
        <w:bottom w:val="none" w:sz="0" w:space="0" w:color="auto"/>
        <w:right w:val="none" w:sz="0" w:space="0" w:color="auto"/>
      </w:divBdr>
    </w:div>
    <w:div w:id="353656632">
      <w:marLeft w:val="0"/>
      <w:marRight w:val="0"/>
      <w:marTop w:val="0"/>
      <w:marBottom w:val="0"/>
      <w:divBdr>
        <w:top w:val="none" w:sz="0" w:space="0" w:color="auto"/>
        <w:left w:val="none" w:sz="0" w:space="0" w:color="auto"/>
        <w:bottom w:val="none" w:sz="0" w:space="0" w:color="auto"/>
        <w:right w:val="none" w:sz="0" w:space="0" w:color="auto"/>
      </w:divBdr>
    </w:div>
    <w:div w:id="386685822">
      <w:marLeft w:val="0"/>
      <w:marRight w:val="0"/>
      <w:marTop w:val="0"/>
      <w:marBottom w:val="0"/>
      <w:divBdr>
        <w:top w:val="none" w:sz="0" w:space="0" w:color="auto"/>
        <w:left w:val="none" w:sz="0" w:space="0" w:color="auto"/>
        <w:bottom w:val="none" w:sz="0" w:space="0" w:color="auto"/>
        <w:right w:val="none" w:sz="0" w:space="0" w:color="auto"/>
      </w:divBdr>
    </w:div>
    <w:div w:id="395789288">
      <w:marLeft w:val="0"/>
      <w:marRight w:val="0"/>
      <w:marTop w:val="0"/>
      <w:marBottom w:val="0"/>
      <w:divBdr>
        <w:top w:val="none" w:sz="0" w:space="0" w:color="auto"/>
        <w:left w:val="none" w:sz="0" w:space="0" w:color="auto"/>
        <w:bottom w:val="none" w:sz="0" w:space="0" w:color="auto"/>
        <w:right w:val="none" w:sz="0" w:space="0" w:color="auto"/>
      </w:divBdr>
    </w:div>
    <w:div w:id="395905850">
      <w:marLeft w:val="0"/>
      <w:marRight w:val="0"/>
      <w:marTop w:val="0"/>
      <w:marBottom w:val="0"/>
      <w:divBdr>
        <w:top w:val="none" w:sz="0" w:space="0" w:color="auto"/>
        <w:left w:val="none" w:sz="0" w:space="0" w:color="auto"/>
        <w:bottom w:val="none" w:sz="0" w:space="0" w:color="auto"/>
        <w:right w:val="none" w:sz="0" w:space="0" w:color="auto"/>
      </w:divBdr>
    </w:div>
    <w:div w:id="409354014">
      <w:marLeft w:val="0"/>
      <w:marRight w:val="0"/>
      <w:marTop w:val="0"/>
      <w:marBottom w:val="0"/>
      <w:divBdr>
        <w:top w:val="none" w:sz="0" w:space="0" w:color="auto"/>
        <w:left w:val="none" w:sz="0" w:space="0" w:color="auto"/>
        <w:bottom w:val="none" w:sz="0" w:space="0" w:color="auto"/>
        <w:right w:val="none" w:sz="0" w:space="0" w:color="auto"/>
      </w:divBdr>
    </w:div>
    <w:div w:id="409615603">
      <w:marLeft w:val="0"/>
      <w:marRight w:val="0"/>
      <w:marTop w:val="0"/>
      <w:marBottom w:val="0"/>
      <w:divBdr>
        <w:top w:val="none" w:sz="0" w:space="0" w:color="auto"/>
        <w:left w:val="none" w:sz="0" w:space="0" w:color="auto"/>
        <w:bottom w:val="none" w:sz="0" w:space="0" w:color="auto"/>
        <w:right w:val="none" w:sz="0" w:space="0" w:color="auto"/>
      </w:divBdr>
    </w:div>
    <w:div w:id="440105650">
      <w:marLeft w:val="0"/>
      <w:marRight w:val="0"/>
      <w:marTop w:val="0"/>
      <w:marBottom w:val="0"/>
      <w:divBdr>
        <w:top w:val="none" w:sz="0" w:space="0" w:color="auto"/>
        <w:left w:val="none" w:sz="0" w:space="0" w:color="auto"/>
        <w:bottom w:val="none" w:sz="0" w:space="0" w:color="auto"/>
        <w:right w:val="none" w:sz="0" w:space="0" w:color="auto"/>
      </w:divBdr>
    </w:div>
    <w:div w:id="477457991">
      <w:marLeft w:val="0"/>
      <w:marRight w:val="0"/>
      <w:marTop w:val="0"/>
      <w:marBottom w:val="0"/>
      <w:divBdr>
        <w:top w:val="none" w:sz="0" w:space="0" w:color="auto"/>
        <w:left w:val="none" w:sz="0" w:space="0" w:color="auto"/>
        <w:bottom w:val="none" w:sz="0" w:space="0" w:color="auto"/>
        <w:right w:val="none" w:sz="0" w:space="0" w:color="auto"/>
      </w:divBdr>
      <w:divsChild>
        <w:div w:id="1772164348">
          <w:marLeft w:val="0"/>
          <w:marRight w:val="0"/>
          <w:marTop w:val="0"/>
          <w:marBottom w:val="0"/>
          <w:divBdr>
            <w:top w:val="none" w:sz="0" w:space="0" w:color="auto"/>
            <w:left w:val="none" w:sz="0" w:space="0" w:color="auto"/>
            <w:bottom w:val="none" w:sz="0" w:space="0" w:color="auto"/>
            <w:right w:val="none" w:sz="0" w:space="0" w:color="auto"/>
          </w:divBdr>
          <w:divsChild>
            <w:div w:id="2064982051">
              <w:marLeft w:val="0"/>
              <w:marRight w:val="150"/>
              <w:marTop w:val="0"/>
              <w:marBottom w:val="0"/>
              <w:divBdr>
                <w:top w:val="none" w:sz="0" w:space="0" w:color="auto"/>
                <w:left w:val="none" w:sz="0" w:space="0" w:color="auto"/>
                <w:bottom w:val="none" w:sz="0" w:space="0" w:color="auto"/>
                <w:right w:val="none" w:sz="0" w:space="0" w:color="auto"/>
              </w:divBdr>
              <w:divsChild>
                <w:div w:id="13468999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08568226">
      <w:marLeft w:val="0"/>
      <w:marRight w:val="0"/>
      <w:marTop w:val="0"/>
      <w:marBottom w:val="0"/>
      <w:divBdr>
        <w:top w:val="none" w:sz="0" w:space="0" w:color="auto"/>
        <w:left w:val="none" w:sz="0" w:space="0" w:color="auto"/>
        <w:bottom w:val="none" w:sz="0" w:space="0" w:color="auto"/>
        <w:right w:val="none" w:sz="0" w:space="0" w:color="auto"/>
      </w:divBdr>
    </w:div>
    <w:div w:id="515506573">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59439631">
      <w:marLeft w:val="0"/>
      <w:marRight w:val="0"/>
      <w:marTop w:val="0"/>
      <w:marBottom w:val="0"/>
      <w:divBdr>
        <w:top w:val="none" w:sz="0" w:space="0" w:color="auto"/>
        <w:left w:val="none" w:sz="0" w:space="0" w:color="auto"/>
        <w:bottom w:val="none" w:sz="0" w:space="0" w:color="auto"/>
        <w:right w:val="none" w:sz="0" w:space="0" w:color="auto"/>
      </w:divBdr>
    </w:div>
    <w:div w:id="579481581">
      <w:bodyDiv w:val="1"/>
      <w:marLeft w:val="0"/>
      <w:marRight w:val="0"/>
      <w:marTop w:val="0"/>
      <w:marBottom w:val="0"/>
      <w:divBdr>
        <w:top w:val="none" w:sz="0" w:space="0" w:color="auto"/>
        <w:left w:val="none" w:sz="0" w:space="0" w:color="auto"/>
        <w:bottom w:val="none" w:sz="0" w:space="0" w:color="auto"/>
        <w:right w:val="none" w:sz="0" w:space="0" w:color="auto"/>
      </w:divBdr>
    </w:div>
    <w:div w:id="581454408">
      <w:marLeft w:val="0"/>
      <w:marRight w:val="0"/>
      <w:marTop w:val="0"/>
      <w:marBottom w:val="0"/>
      <w:divBdr>
        <w:top w:val="none" w:sz="0" w:space="0" w:color="auto"/>
        <w:left w:val="none" w:sz="0" w:space="0" w:color="auto"/>
        <w:bottom w:val="none" w:sz="0" w:space="0" w:color="auto"/>
        <w:right w:val="none" w:sz="0" w:space="0" w:color="auto"/>
      </w:divBdr>
    </w:div>
    <w:div w:id="588852238">
      <w:marLeft w:val="0"/>
      <w:marRight w:val="0"/>
      <w:marTop w:val="0"/>
      <w:marBottom w:val="0"/>
      <w:divBdr>
        <w:top w:val="none" w:sz="0" w:space="0" w:color="auto"/>
        <w:left w:val="none" w:sz="0" w:space="0" w:color="auto"/>
        <w:bottom w:val="none" w:sz="0" w:space="0" w:color="auto"/>
        <w:right w:val="none" w:sz="0" w:space="0" w:color="auto"/>
      </w:divBdr>
    </w:div>
    <w:div w:id="630795000">
      <w:marLeft w:val="0"/>
      <w:marRight w:val="0"/>
      <w:marTop w:val="0"/>
      <w:marBottom w:val="0"/>
      <w:divBdr>
        <w:top w:val="none" w:sz="0" w:space="0" w:color="auto"/>
        <w:left w:val="none" w:sz="0" w:space="0" w:color="auto"/>
        <w:bottom w:val="none" w:sz="0" w:space="0" w:color="auto"/>
        <w:right w:val="none" w:sz="0" w:space="0" w:color="auto"/>
      </w:divBdr>
    </w:div>
    <w:div w:id="665593170">
      <w:marLeft w:val="0"/>
      <w:marRight w:val="0"/>
      <w:marTop w:val="0"/>
      <w:marBottom w:val="0"/>
      <w:divBdr>
        <w:top w:val="none" w:sz="0" w:space="0" w:color="auto"/>
        <w:left w:val="none" w:sz="0" w:space="0" w:color="auto"/>
        <w:bottom w:val="none" w:sz="0" w:space="0" w:color="auto"/>
        <w:right w:val="none" w:sz="0" w:space="0" w:color="auto"/>
      </w:divBdr>
    </w:div>
    <w:div w:id="670376841">
      <w:marLeft w:val="0"/>
      <w:marRight w:val="0"/>
      <w:marTop w:val="0"/>
      <w:marBottom w:val="0"/>
      <w:divBdr>
        <w:top w:val="none" w:sz="0" w:space="0" w:color="auto"/>
        <w:left w:val="none" w:sz="0" w:space="0" w:color="auto"/>
        <w:bottom w:val="none" w:sz="0" w:space="0" w:color="auto"/>
        <w:right w:val="none" w:sz="0" w:space="0" w:color="auto"/>
      </w:divBdr>
    </w:div>
    <w:div w:id="699861561">
      <w:marLeft w:val="0"/>
      <w:marRight w:val="0"/>
      <w:marTop w:val="0"/>
      <w:marBottom w:val="0"/>
      <w:divBdr>
        <w:top w:val="none" w:sz="0" w:space="0" w:color="auto"/>
        <w:left w:val="none" w:sz="0" w:space="0" w:color="auto"/>
        <w:bottom w:val="none" w:sz="0" w:space="0" w:color="auto"/>
        <w:right w:val="none" w:sz="0" w:space="0" w:color="auto"/>
      </w:divBdr>
    </w:div>
    <w:div w:id="709034394">
      <w:marLeft w:val="0"/>
      <w:marRight w:val="0"/>
      <w:marTop w:val="0"/>
      <w:marBottom w:val="0"/>
      <w:divBdr>
        <w:top w:val="none" w:sz="0" w:space="0" w:color="auto"/>
        <w:left w:val="none" w:sz="0" w:space="0" w:color="auto"/>
        <w:bottom w:val="none" w:sz="0" w:space="0" w:color="auto"/>
        <w:right w:val="none" w:sz="0" w:space="0" w:color="auto"/>
      </w:divBdr>
    </w:div>
    <w:div w:id="709721973">
      <w:marLeft w:val="0"/>
      <w:marRight w:val="0"/>
      <w:marTop w:val="0"/>
      <w:marBottom w:val="0"/>
      <w:divBdr>
        <w:top w:val="none" w:sz="0" w:space="0" w:color="auto"/>
        <w:left w:val="none" w:sz="0" w:space="0" w:color="auto"/>
        <w:bottom w:val="none" w:sz="0" w:space="0" w:color="auto"/>
        <w:right w:val="none" w:sz="0" w:space="0" w:color="auto"/>
      </w:divBdr>
    </w:div>
    <w:div w:id="750586899">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7264069">
      <w:marLeft w:val="0"/>
      <w:marRight w:val="0"/>
      <w:marTop w:val="0"/>
      <w:marBottom w:val="0"/>
      <w:divBdr>
        <w:top w:val="none" w:sz="0" w:space="0" w:color="auto"/>
        <w:left w:val="none" w:sz="0" w:space="0" w:color="auto"/>
        <w:bottom w:val="none" w:sz="0" w:space="0" w:color="auto"/>
        <w:right w:val="none" w:sz="0" w:space="0" w:color="auto"/>
      </w:divBdr>
    </w:div>
    <w:div w:id="781000783">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1600138">
      <w:bodyDiv w:val="1"/>
      <w:marLeft w:val="0"/>
      <w:marRight w:val="0"/>
      <w:marTop w:val="0"/>
      <w:marBottom w:val="0"/>
      <w:divBdr>
        <w:top w:val="none" w:sz="0" w:space="0" w:color="auto"/>
        <w:left w:val="none" w:sz="0" w:space="0" w:color="auto"/>
        <w:bottom w:val="none" w:sz="0" w:space="0" w:color="auto"/>
        <w:right w:val="none" w:sz="0" w:space="0" w:color="auto"/>
      </w:divBdr>
    </w:div>
    <w:div w:id="888223802">
      <w:marLeft w:val="0"/>
      <w:marRight w:val="0"/>
      <w:marTop w:val="0"/>
      <w:marBottom w:val="0"/>
      <w:divBdr>
        <w:top w:val="none" w:sz="0" w:space="0" w:color="auto"/>
        <w:left w:val="none" w:sz="0" w:space="0" w:color="auto"/>
        <w:bottom w:val="none" w:sz="0" w:space="0" w:color="auto"/>
        <w:right w:val="none" w:sz="0" w:space="0" w:color="auto"/>
      </w:divBdr>
    </w:div>
    <w:div w:id="890925763">
      <w:marLeft w:val="0"/>
      <w:marRight w:val="0"/>
      <w:marTop w:val="0"/>
      <w:marBottom w:val="0"/>
      <w:divBdr>
        <w:top w:val="none" w:sz="0" w:space="0" w:color="auto"/>
        <w:left w:val="none" w:sz="0" w:space="0" w:color="auto"/>
        <w:bottom w:val="none" w:sz="0" w:space="0" w:color="auto"/>
        <w:right w:val="none" w:sz="0" w:space="0" w:color="auto"/>
      </w:divBdr>
    </w:div>
    <w:div w:id="950744575">
      <w:bodyDiv w:val="1"/>
      <w:marLeft w:val="0"/>
      <w:marRight w:val="0"/>
      <w:marTop w:val="0"/>
      <w:marBottom w:val="0"/>
      <w:divBdr>
        <w:top w:val="none" w:sz="0" w:space="0" w:color="auto"/>
        <w:left w:val="none" w:sz="0" w:space="0" w:color="auto"/>
        <w:bottom w:val="none" w:sz="0" w:space="0" w:color="auto"/>
        <w:right w:val="none" w:sz="0" w:space="0" w:color="auto"/>
      </w:divBdr>
    </w:div>
    <w:div w:id="956523090">
      <w:marLeft w:val="0"/>
      <w:marRight w:val="0"/>
      <w:marTop w:val="0"/>
      <w:marBottom w:val="0"/>
      <w:divBdr>
        <w:top w:val="none" w:sz="0" w:space="0" w:color="auto"/>
        <w:left w:val="none" w:sz="0" w:space="0" w:color="auto"/>
        <w:bottom w:val="none" w:sz="0" w:space="0" w:color="auto"/>
        <w:right w:val="none" w:sz="0" w:space="0" w:color="auto"/>
      </w:divBdr>
    </w:div>
    <w:div w:id="966156155">
      <w:marLeft w:val="0"/>
      <w:marRight w:val="0"/>
      <w:marTop w:val="0"/>
      <w:marBottom w:val="0"/>
      <w:divBdr>
        <w:top w:val="none" w:sz="0" w:space="0" w:color="auto"/>
        <w:left w:val="none" w:sz="0" w:space="0" w:color="auto"/>
        <w:bottom w:val="none" w:sz="0" w:space="0" w:color="auto"/>
        <w:right w:val="none" w:sz="0" w:space="0" w:color="auto"/>
      </w:divBdr>
    </w:div>
    <w:div w:id="976108722">
      <w:bodyDiv w:val="1"/>
      <w:marLeft w:val="0"/>
      <w:marRight w:val="0"/>
      <w:marTop w:val="0"/>
      <w:marBottom w:val="0"/>
      <w:divBdr>
        <w:top w:val="none" w:sz="0" w:space="0" w:color="auto"/>
        <w:left w:val="none" w:sz="0" w:space="0" w:color="auto"/>
        <w:bottom w:val="none" w:sz="0" w:space="0" w:color="auto"/>
        <w:right w:val="none" w:sz="0" w:space="0" w:color="auto"/>
      </w:divBdr>
    </w:div>
    <w:div w:id="998654403">
      <w:marLeft w:val="0"/>
      <w:marRight w:val="0"/>
      <w:marTop w:val="0"/>
      <w:marBottom w:val="0"/>
      <w:divBdr>
        <w:top w:val="none" w:sz="0" w:space="0" w:color="auto"/>
        <w:left w:val="none" w:sz="0" w:space="0" w:color="auto"/>
        <w:bottom w:val="none" w:sz="0" w:space="0" w:color="auto"/>
        <w:right w:val="none" w:sz="0" w:space="0" w:color="auto"/>
      </w:divBdr>
    </w:div>
    <w:div w:id="1005329768">
      <w:marLeft w:val="0"/>
      <w:marRight w:val="0"/>
      <w:marTop w:val="0"/>
      <w:marBottom w:val="0"/>
      <w:divBdr>
        <w:top w:val="none" w:sz="0" w:space="0" w:color="auto"/>
        <w:left w:val="none" w:sz="0" w:space="0" w:color="auto"/>
        <w:bottom w:val="none" w:sz="0" w:space="0" w:color="auto"/>
        <w:right w:val="none" w:sz="0" w:space="0" w:color="auto"/>
      </w:divBdr>
    </w:div>
    <w:div w:id="1079598875">
      <w:bodyDiv w:val="1"/>
      <w:marLeft w:val="0"/>
      <w:marRight w:val="0"/>
      <w:marTop w:val="0"/>
      <w:marBottom w:val="0"/>
      <w:divBdr>
        <w:top w:val="none" w:sz="0" w:space="0" w:color="auto"/>
        <w:left w:val="none" w:sz="0" w:space="0" w:color="auto"/>
        <w:bottom w:val="none" w:sz="0" w:space="0" w:color="auto"/>
        <w:right w:val="none" w:sz="0" w:space="0" w:color="auto"/>
      </w:divBdr>
    </w:div>
    <w:div w:id="1081484365">
      <w:marLeft w:val="0"/>
      <w:marRight w:val="0"/>
      <w:marTop w:val="0"/>
      <w:marBottom w:val="0"/>
      <w:divBdr>
        <w:top w:val="none" w:sz="0" w:space="0" w:color="auto"/>
        <w:left w:val="none" w:sz="0" w:space="0" w:color="auto"/>
        <w:bottom w:val="none" w:sz="0" w:space="0" w:color="auto"/>
        <w:right w:val="none" w:sz="0" w:space="0" w:color="auto"/>
      </w:divBdr>
    </w:div>
    <w:div w:id="1125853285">
      <w:marLeft w:val="0"/>
      <w:marRight w:val="0"/>
      <w:marTop w:val="0"/>
      <w:marBottom w:val="0"/>
      <w:divBdr>
        <w:top w:val="none" w:sz="0" w:space="0" w:color="auto"/>
        <w:left w:val="none" w:sz="0" w:space="0" w:color="auto"/>
        <w:bottom w:val="none" w:sz="0" w:space="0" w:color="auto"/>
        <w:right w:val="none" w:sz="0" w:space="0" w:color="auto"/>
      </w:divBdr>
    </w:div>
    <w:div w:id="1172338784">
      <w:bodyDiv w:val="1"/>
      <w:marLeft w:val="0"/>
      <w:marRight w:val="0"/>
      <w:marTop w:val="0"/>
      <w:marBottom w:val="0"/>
      <w:divBdr>
        <w:top w:val="none" w:sz="0" w:space="0" w:color="auto"/>
        <w:left w:val="none" w:sz="0" w:space="0" w:color="auto"/>
        <w:bottom w:val="none" w:sz="0" w:space="0" w:color="auto"/>
        <w:right w:val="none" w:sz="0" w:space="0" w:color="auto"/>
      </w:divBdr>
    </w:div>
    <w:div w:id="1192260413">
      <w:marLeft w:val="0"/>
      <w:marRight w:val="0"/>
      <w:marTop w:val="0"/>
      <w:marBottom w:val="0"/>
      <w:divBdr>
        <w:top w:val="none" w:sz="0" w:space="0" w:color="auto"/>
        <w:left w:val="none" w:sz="0" w:space="0" w:color="auto"/>
        <w:bottom w:val="none" w:sz="0" w:space="0" w:color="auto"/>
        <w:right w:val="none" w:sz="0" w:space="0" w:color="auto"/>
      </w:divBdr>
    </w:div>
    <w:div w:id="1207059080">
      <w:marLeft w:val="0"/>
      <w:marRight w:val="0"/>
      <w:marTop w:val="0"/>
      <w:marBottom w:val="0"/>
      <w:divBdr>
        <w:top w:val="none" w:sz="0" w:space="0" w:color="auto"/>
        <w:left w:val="none" w:sz="0" w:space="0" w:color="auto"/>
        <w:bottom w:val="none" w:sz="0" w:space="0" w:color="auto"/>
        <w:right w:val="none" w:sz="0" w:space="0" w:color="auto"/>
      </w:divBdr>
    </w:div>
    <w:div w:id="1210266478">
      <w:marLeft w:val="0"/>
      <w:marRight w:val="0"/>
      <w:marTop w:val="0"/>
      <w:marBottom w:val="0"/>
      <w:divBdr>
        <w:top w:val="none" w:sz="0" w:space="0" w:color="auto"/>
        <w:left w:val="none" w:sz="0" w:space="0" w:color="auto"/>
        <w:bottom w:val="none" w:sz="0" w:space="0" w:color="auto"/>
        <w:right w:val="none" w:sz="0" w:space="0" w:color="auto"/>
      </w:divBdr>
    </w:div>
    <w:div w:id="1211649980">
      <w:marLeft w:val="0"/>
      <w:marRight w:val="0"/>
      <w:marTop w:val="0"/>
      <w:marBottom w:val="0"/>
      <w:divBdr>
        <w:top w:val="none" w:sz="0" w:space="0" w:color="auto"/>
        <w:left w:val="none" w:sz="0" w:space="0" w:color="auto"/>
        <w:bottom w:val="none" w:sz="0" w:space="0" w:color="auto"/>
        <w:right w:val="none" w:sz="0" w:space="0" w:color="auto"/>
      </w:divBdr>
    </w:div>
    <w:div w:id="1254827304">
      <w:marLeft w:val="0"/>
      <w:marRight w:val="0"/>
      <w:marTop w:val="0"/>
      <w:marBottom w:val="0"/>
      <w:divBdr>
        <w:top w:val="none" w:sz="0" w:space="0" w:color="auto"/>
        <w:left w:val="none" w:sz="0" w:space="0" w:color="auto"/>
        <w:bottom w:val="none" w:sz="0" w:space="0" w:color="auto"/>
        <w:right w:val="none" w:sz="0" w:space="0" w:color="auto"/>
      </w:divBdr>
    </w:div>
    <w:div w:id="1288464825">
      <w:marLeft w:val="0"/>
      <w:marRight w:val="0"/>
      <w:marTop w:val="0"/>
      <w:marBottom w:val="0"/>
      <w:divBdr>
        <w:top w:val="none" w:sz="0" w:space="0" w:color="auto"/>
        <w:left w:val="none" w:sz="0" w:space="0" w:color="auto"/>
        <w:bottom w:val="none" w:sz="0" w:space="0" w:color="auto"/>
        <w:right w:val="none" w:sz="0" w:space="0" w:color="auto"/>
      </w:divBdr>
    </w:div>
    <w:div w:id="1302421539">
      <w:marLeft w:val="0"/>
      <w:marRight w:val="0"/>
      <w:marTop w:val="0"/>
      <w:marBottom w:val="0"/>
      <w:divBdr>
        <w:top w:val="none" w:sz="0" w:space="0" w:color="auto"/>
        <w:left w:val="none" w:sz="0" w:space="0" w:color="auto"/>
        <w:bottom w:val="none" w:sz="0" w:space="0" w:color="auto"/>
        <w:right w:val="none" w:sz="0" w:space="0" w:color="auto"/>
      </w:divBdr>
    </w:div>
    <w:div w:id="1311210963">
      <w:marLeft w:val="0"/>
      <w:marRight w:val="0"/>
      <w:marTop w:val="0"/>
      <w:marBottom w:val="0"/>
      <w:divBdr>
        <w:top w:val="none" w:sz="0" w:space="0" w:color="auto"/>
        <w:left w:val="none" w:sz="0" w:space="0" w:color="auto"/>
        <w:bottom w:val="none" w:sz="0" w:space="0" w:color="auto"/>
        <w:right w:val="none" w:sz="0" w:space="0" w:color="auto"/>
      </w:divBdr>
    </w:div>
    <w:div w:id="1314991508">
      <w:marLeft w:val="0"/>
      <w:marRight w:val="0"/>
      <w:marTop w:val="0"/>
      <w:marBottom w:val="0"/>
      <w:divBdr>
        <w:top w:val="none" w:sz="0" w:space="0" w:color="auto"/>
        <w:left w:val="none" w:sz="0" w:space="0" w:color="auto"/>
        <w:bottom w:val="none" w:sz="0" w:space="0" w:color="auto"/>
        <w:right w:val="none" w:sz="0" w:space="0" w:color="auto"/>
      </w:divBdr>
    </w:div>
    <w:div w:id="1325166214">
      <w:marLeft w:val="0"/>
      <w:marRight w:val="0"/>
      <w:marTop w:val="0"/>
      <w:marBottom w:val="0"/>
      <w:divBdr>
        <w:top w:val="none" w:sz="0" w:space="0" w:color="auto"/>
        <w:left w:val="none" w:sz="0" w:space="0" w:color="auto"/>
        <w:bottom w:val="none" w:sz="0" w:space="0" w:color="auto"/>
        <w:right w:val="none" w:sz="0" w:space="0" w:color="auto"/>
      </w:divBdr>
    </w:div>
    <w:div w:id="1328553754">
      <w:marLeft w:val="0"/>
      <w:marRight w:val="0"/>
      <w:marTop w:val="0"/>
      <w:marBottom w:val="0"/>
      <w:divBdr>
        <w:top w:val="none" w:sz="0" w:space="0" w:color="auto"/>
        <w:left w:val="none" w:sz="0" w:space="0" w:color="auto"/>
        <w:bottom w:val="none" w:sz="0" w:space="0" w:color="auto"/>
        <w:right w:val="none" w:sz="0" w:space="0" w:color="auto"/>
      </w:divBdr>
    </w:div>
    <w:div w:id="1361324258">
      <w:bodyDiv w:val="1"/>
      <w:marLeft w:val="0"/>
      <w:marRight w:val="0"/>
      <w:marTop w:val="0"/>
      <w:marBottom w:val="0"/>
      <w:divBdr>
        <w:top w:val="none" w:sz="0" w:space="0" w:color="auto"/>
        <w:left w:val="none" w:sz="0" w:space="0" w:color="auto"/>
        <w:bottom w:val="none" w:sz="0" w:space="0" w:color="auto"/>
        <w:right w:val="none" w:sz="0" w:space="0" w:color="auto"/>
      </w:divBdr>
    </w:div>
    <w:div w:id="1372656157">
      <w:marLeft w:val="0"/>
      <w:marRight w:val="0"/>
      <w:marTop w:val="0"/>
      <w:marBottom w:val="0"/>
      <w:divBdr>
        <w:top w:val="none" w:sz="0" w:space="0" w:color="auto"/>
        <w:left w:val="none" w:sz="0" w:space="0" w:color="auto"/>
        <w:bottom w:val="none" w:sz="0" w:space="0" w:color="auto"/>
        <w:right w:val="none" w:sz="0" w:space="0" w:color="auto"/>
      </w:divBdr>
    </w:div>
    <w:div w:id="1374043087">
      <w:marLeft w:val="0"/>
      <w:marRight w:val="0"/>
      <w:marTop w:val="0"/>
      <w:marBottom w:val="0"/>
      <w:divBdr>
        <w:top w:val="none" w:sz="0" w:space="0" w:color="auto"/>
        <w:left w:val="none" w:sz="0" w:space="0" w:color="auto"/>
        <w:bottom w:val="none" w:sz="0" w:space="0" w:color="auto"/>
        <w:right w:val="none" w:sz="0" w:space="0" w:color="auto"/>
      </w:divBdr>
    </w:div>
    <w:div w:id="1441993638">
      <w:marLeft w:val="0"/>
      <w:marRight w:val="0"/>
      <w:marTop w:val="0"/>
      <w:marBottom w:val="0"/>
      <w:divBdr>
        <w:top w:val="none" w:sz="0" w:space="0" w:color="auto"/>
        <w:left w:val="none" w:sz="0" w:space="0" w:color="auto"/>
        <w:bottom w:val="none" w:sz="0" w:space="0" w:color="auto"/>
        <w:right w:val="none" w:sz="0" w:space="0" w:color="auto"/>
      </w:divBdr>
    </w:div>
    <w:div w:id="1485973890">
      <w:marLeft w:val="0"/>
      <w:marRight w:val="150"/>
      <w:marTop w:val="0"/>
      <w:marBottom w:val="0"/>
      <w:divBdr>
        <w:top w:val="none" w:sz="0" w:space="0" w:color="auto"/>
        <w:left w:val="none" w:sz="0" w:space="0" w:color="auto"/>
        <w:bottom w:val="none" w:sz="0" w:space="0" w:color="auto"/>
        <w:right w:val="none" w:sz="0" w:space="0" w:color="auto"/>
      </w:divBdr>
      <w:divsChild>
        <w:div w:id="501622022">
          <w:marLeft w:val="0"/>
          <w:marRight w:val="150"/>
          <w:marTop w:val="0"/>
          <w:marBottom w:val="0"/>
          <w:divBdr>
            <w:top w:val="none" w:sz="0" w:space="0" w:color="auto"/>
            <w:left w:val="none" w:sz="0" w:space="0" w:color="auto"/>
            <w:bottom w:val="none" w:sz="0" w:space="0" w:color="auto"/>
            <w:right w:val="none" w:sz="0" w:space="0" w:color="auto"/>
          </w:divBdr>
        </w:div>
      </w:divsChild>
    </w:div>
    <w:div w:id="1516652953">
      <w:marLeft w:val="0"/>
      <w:marRight w:val="0"/>
      <w:marTop w:val="0"/>
      <w:marBottom w:val="0"/>
      <w:divBdr>
        <w:top w:val="none" w:sz="0" w:space="0" w:color="auto"/>
        <w:left w:val="none" w:sz="0" w:space="0" w:color="auto"/>
        <w:bottom w:val="none" w:sz="0" w:space="0" w:color="auto"/>
        <w:right w:val="none" w:sz="0" w:space="0" w:color="auto"/>
      </w:divBdr>
    </w:div>
    <w:div w:id="1537963669">
      <w:bodyDiv w:val="1"/>
      <w:marLeft w:val="0"/>
      <w:marRight w:val="0"/>
      <w:marTop w:val="0"/>
      <w:marBottom w:val="0"/>
      <w:divBdr>
        <w:top w:val="none" w:sz="0" w:space="0" w:color="auto"/>
        <w:left w:val="none" w:sz="0" w:space="0" w:color="auto"/>
        <w:bottom w:val="none" w:sz="0" w:space="0" w:color="auto"/>
        <w:right w:val="none" w:sz="0" w:space="0" w:color="auto"/>
      </w:divBdr>
    </w:div>
    <w:div w:id="1549341007">
      <w:marLeft w:val="0"/>
      <w:marRight w:val="150"/>
      <w:marTop w:val="0"/>
      <w:marBottom w:val="0"/>
      <w:divBdr>
        <w:top w:val="none" w:sz="0" w:space="0" w:color="auto"/>
        <w:left w:val="none" w:sz="0" w:space="0" w:color="auto"/>
        <w:bottom w:val="none" w:sz="0" w:space="0" w:color="auto"/>
        <w:right w:val="none" w:sz="0" w:space="0" w:color="auto"/>
      </w:divBdr>
      <w:divsChild>
        <w:div w:id="1366101389">
          <w:marLeft w:val="0"/>
          <w:marRight w:val="150"/>
          <w:marTop w:val="0"/>
          <w:marBottom w:val="0"/>
          <w:divBdr>
            <w:top w:val="none" w:sz="0" w:space="0" w:color="auto"/>
            <w:left w:val="none" w:sz="0" w:space="0" w:color="auto"/>
            <w:bottom w:val="none" w:sz="0" w:space="0" w:color="auto"/>
            <w:right w:val="none" w:sz="0" w:space="0" w:color="auto"/>
          </w:divBdr>
        </w:div>
      </w:divsChild>
    </w:div>
    <w:div w:id="1568607672">
      <w:marLeft w:val="0"/>
      <w:marRight w:val="0"/>
      <w:marTop w:val="0"/>
      <w:marBottom w:val="0"/>
      <w:divBdr>
        <w:top w:val="none" w:sz="0" w:space="0" w:color="auto"/>
        <w:left w:val="none" w:sz="0" w:space="0" w:color="auto"/>
        <w:bottom w:val="none" w:sz="0" w:space="0" w:color="auto"/>
        <w:right w:val="none" w:sz="0" w:space="0" w:color="auto"/>
      </w:divBdr>
    </w:div>
    <w:div w:id="1593855445">
      <w:marLeft w:val="0"/>
      <w:marRight w:val="0"/>
      <w:marTop w:val="0"/>
      <w:marBottom w:val="0"/>
      <w:divBdr>
        <w:top w:val="none" w:sz="0" w:space="0" w:color="auto"/>
        <w:left w:val="none" w:sz="0" w:space="0" w:color="auto"/>
        <w:bottom w:val="none" w:sz="0" w:space="0" w:color="auto"/>
        <w:right w:val="none" w:sz="0" w:space="0" w:color="auto"/>
      </w:divBdr>
    </w:div>
    <w:div w:id="1600482437">
      <w:marLeft w:val="0"/>
      <w:marRight w:val="0"/>
      <w:marTop w:val="0"/>
      <w:marBottom w:val="0"/>
      <w:divBdr>
        <w:top w:val="none" w:sz="0" w:space="0" w:color="auto"/>
        <w:left w:val="none" w:sz="0" w:space="0" w:color="auto"/>
        <w:bottom w:val="none" w:sz="0" w:space="0" w:color="auto"/>
        <w:right w:val="none" w:sz="0" w:space="0" w:color="auto"/>
      </w:divBdr>
    </w:div>
    <w:div w:id="1604143944">
      <w:marLeft w:val="0"/>
      <w:marRight w:val="0"/>
      <w:marTop w:val="0"/>
      <w:marBottom w:val="0"/>
      <w:divBdr>
        <w:top w:val="none" w:sz="0" w:space="0" w:color="auto"/>
        <w:left w:val="none" w:sz="0" w:space="0" w:color="auto"/>
        <w:bottom w:val="none" w:sz="0" w:space="0" w:color="auto"/>
        <w:right w:val="none" w:sz="0" w:space="0" w:color="auto"/>
      </w:divBdr>
    </w:div>
    <w:div w:id="1617979047">
      <w:marLeft w:val="0"/>
      <w:marRight w:val="0"/>
      <w:marTop w:val="0"/>
      <w:marBottom w:val="0"/>
      <w:divBdr>
        <w:top w:val="none" w:sz="0" w:space="0" w:color="auto"/>
        <w:left w:val="none" w:sz="0" w:space="0" w:color="auto"/>
        <w:bottom w:val="none" w:sz="0" w:space="0" w:color="auto"/>
        <w:right w:val="none" w:sz="0" w:space="0" w:color="auto"/>
      </w:divBdr>
    </w:div>
    <w:div w:id="1707634183">
      <w:marLeft w:val="0"/>
      <w:marRight w:val="0"/>
      <w:marTop w:val="0"/>
      <w:marBottom w:val="0"/>
      <w:divBdr>
        <w:top w:val="none" w:sz="0" w:space="0" w:color="auto"/>
        <w:left w:val="none" w:sz="0" w:space="0" w:color="auto"/>
        <w:bottom w:val="none" w:sz="0" w:space="0" w:color="auto"/>
        <w:right w:val="none" w:sz="0" w:space="0" w:color="auto"/>
      </w:divBdr>
    </w:div>
    <w:div w:id="1711106472">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27751906">
      <w:marLeft w:val="0"/>
      <w:marRight w:val="0"/>
      <w:marTop w:val="0"/>
      <w:marBottom w:val="0"/>
      <w:divBdr>
        <w:top w:val="none" w:sz="0" w:space="0" w:color="auto"/>
        <w:left w:val="none" w:sz="0" w:space="0" w:color="auto"/>
        <w:bottom w:val="none" w:sz="0" w:space="0" w:color="auto"/>
        <w:right w:val="none" w:sz="0" w:space="0" w:color="auto"/>
      </w:divBdr>
    </w:div>
    <w:div w:id="1770200295">
      <w:marLeft w:val="0"/>
      <w:marRight w:val="0"/>
      <w:marTop w:val="0"/>
      <w:marBottom w:val="0"/>
      <w:divBdr>
        <w:top w:val="none" w:sz="0" w:space="0" w:color="auto"/>
        <w:left w:val="none" w:sz="0" w:space="0" w:color="auto"/>
        <w:bottom w:val="none" w:sz="0" w:space="0" w:color="auto"/>
        <w:right w:val="none" w:sz="0" w:space="0" w:color="auto"/>
      </w:divBdr>
    </w:div>
    <w:div w:id="1774276841">
      <w:marLeft w:val="0"/>
      <w:marRight w:val="0"/>
      <w:marTop w:val="0"/>
      <w:marBottom w:val="0"/>
      <w:divBdr>
        <w:top w:val="none" w:sz="0" w:space="0" w:color="auto"/>
        <w:left w:val="none" w:sz="0" w:space="0" w:color="auto"/>
        <w:bottom w:val="none" w:sz="0" w:space="0" w:color="auto"/>
        <w:right w:val="none" w:sz="0" w:space="0" w:color="auto"/>
      </w:divBdr>
    </w:div>
    <w:div w:id="1795559068">
      <w:marLeft w:val="0"/>
      <w:marRight w:val="0"/>
      <w:marTop w:val="0"/>
      <w:marBottom w:val="0"/>
      <w:divBdr>
        <w:top w:val="none" w:sz="0" w:space="0" w:color="auto"/>
        <w:left w:val="none" w:sz="0" w:space="0" w:color="auto"/>
        <w:bottom w:val="none" w:sz="0" w:space="0" w:color="auto"/>
        <w:right w:val="none" w:sz="0" w:space="0" w:color="auto"/>
      </w:divBdr>
    </w:div>
    <w:div w:id="1821534254">
      <w:marLeft w:val="0"/>
      <w:marRight w:val="0"/>
      <w:marTop w:val="0"/>
      <w:marBottom w:val="0"/>
      <w:divBdr>
        <w:top w:val="none" w:sz="0" w:space="0" w:color="auto"/>
        <w:left w:val="none" w:sz="0" w:space="0" w:color="auto"/>
        <w:bottom w:val="none" w:sz="0" w:space="0" w:color="auto"/>
        <w:right w:val="none" w:sz="0" w:space="0" w:color="auto"/>
      </w:divBdr>
    </w:div>
    <w:div w:id="1870676045">
      <w:marLeft w:val="0"/>
      <w:marRight w:val="0"/>
      <w:marTop w:val="0"/>
      <w:marBottom w:val="0"/>
      <w:divBdr>
        <w:top w:val="none" w:sz="0" w:space="0" w:color="auto"/>
        <w:left w:val="none" w:sz="0" w:space="0" w:color="auto"/>
        <w:bottom w:val="none" w:sz="0" w:space="0" w:color="auto"/>
        <w:right w:val="none" w:sz="0" w:space="0" w:color="auto"/>
      </w:divBdr>
    </w:div>
    <w:div w:id="1877741421">
      <w:marLeft w:val="0"/>
      <w:marRight w:val="0"/>
      <w:marTop w:val="0"/>
      <w:marBottom w:val="0"/>
      <w:divBdr>
        <w:top w:val="none" w:sz="0" w:space="0" w:color="auto"/>
        <w:left w:val="none" w:sz="0" w:space="0" w:color="auto"/>
        <w:bottom w:val="none" w:sz="0" w:space="0" w:color="auto"/>
        <w:right w:val="none" w:sz="0" w:space="0" w:color="auto"/>
      </w:divBdr>
    </w:div>
    <w:div w:id="1909145442">
      <w:marLeft w:val="0"/>
      <w:marRight w:val="0"/>
      <w:marTop w:val="0"/>
      <w:marBottom w:val="0"/>
      <w:divBdr>
        <w:top w:val="none" w:sz="0" w:space="0" w:color="auto"/>
        <w:left w:val="none" w:sz="0" w:space="0" w:color="auto"/>
        <w:bottom w:val="none" w:sz="0" w:space="0" w:color="auto"/>
        <w:right w:val="none" w:sz="0" w:space="0" w:color="auto"/>
      </w:divBdr>
    </w:div>
    <w:div w:id="1914310765">
      <w:marLeft w:val="0"/>
      <w:marRight w:val="0"/>
      <w:marTop w:val="0"/>
      <w:marBottom w:val="0"/>
      <w:divBdr>
        <w:top w:val="none" w:sz="0" w:space="0" w:color="auto"/>
        <w:left w:val="none" w:sz="0" w:space="0" w:color="auto"/>
        <w:bottom w:val="none" w:sz="0" w:space="0" w:color="auto"/>
        <w:right w:val="none" w:sz="0" w:space="0" w:color="auto"/>
      </w:divBdr>
    </w:div>
    <w:div w:id="1956710948">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3084">
      <w:marLeft w:val="0"/>
      <w:marRight w:val="0"/>
      <w:marTop w:val="0"/>
      <w:marBottom w:val="0"/>
      <w:divBdr>
        <w:top w:val="none" w:sz="0" w:space="0" w:color="auto"/>
        <w:left w:val="none" w:sz="0" w:space="0" w:color="auto"/>
        <w:bottom w:val="none" w:sz="0" w:space="0" w:color="auto"/>
        <w:right w:val="none" w:sz="0" w:space="0" w:color="auto"/>
      </w:divBdr>
    </w:div>
    <w:div w:id="2018190728">
      <w:marLeft w:val="0"/>
      <w:marRight w:val="0"/>
      <w:marTop w:val="0"/>
      <w:marBottom w:val="0"/>
      <w:divBdr>
        <w:top w:val="none" w:sz="0" w:space="0" w:color="auto"/>
        <w:left w:val="none" w:sz="0" w:space="0" w:color="auto"/>
        <w:bottom w:val="none" w:sz="0" w:space="0" w:color="auto"/>
        <w:right w:val="none" w:sz="0" w:space="0" w:color="auto"/>
      </w:divBdr>
    </w:div>
    <w:div w:id="2046060110">
      <w:marLeft w:val="0"/>
      <w:marRight w:val="0"/>
      <w:marTop w:val="0"/>
      <w:marBottom w:val="0"/>
      <w:divBdr>
        <w:top w:val="none" w:sz="0" w:space="0" w:color="auto"/>
        <w:left w:val="none" w:sz="0" w:space="0" w:color="auto"/>
        <w:bottom w:val="none" w:sz="0" w:space="0" w:color="auto"/>
        <w:right w:val="none" w:sz="0" w:space="0" w:color="auto"/>
      </w:divBdr>
    </w:div>
    <w:div w:id="2087532501">
      <w:marLeft w:val="0"/>
      <w:marRight w:val="0"/>
      <w:marTop w:val="0"/>
      <w:marBottom w:val="0"/>
      <w:divBdr>
        <w:top w:val="none" w:sz="0" w:space="0" w:color="auto"/>
        <w:left w:val="none" w:sz="0" w:space="0" w:color="auto"/>
        <w:bottom w:val="none" w:sz="0" w:space="0" w:color="auto"/>
        <w:right w:val="none" w:sz="0" w:space="0" w:color="auto"/>
      </w:divBdr>
    </w:div>
    <w:div w:id="20953967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yperlink" Target="https://doi.org/10.3390/ijerph110303304." TargetMode="External"/><Relationship Id="rId47" Type="http://schemas.openxmlformats.org/officeDocument/2006/relationships/hyperlink" Target="https://naturalcapitalproject.stanford.edu/software/invest" TargetMode="External"/><Relationship Id="rId63" Type="http://schemas.openxmlformats.org/officeDocument/2006/relationships/image" Target="media/image25.png"/><Relationship Id="rId6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espa.cr.usgs.gov/" TargetMode="External"/><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07/s00134-003-2062-y" TargetMode="External"/><Relationship Id="rId40" Type="http://schemas.openxmlformats.org/officeDocument/2006/relationships/hyperlink" Target="https://ntrs.nasa.gov/citations/20220018645" TargetMode="External"/><Relationship Id="rId45" Type="http://schemas.openxmlformats.org/officeDocument/2006/relationships/hyperlink" Target="https://doi.org/10.1016/S0034-4257(00)00205-4" TargetMode="External"/><Relationship Id="rId53" Type="http://schemas.openxmlformats.org/officeDocument/2006/relationships/hyperlink" Target="https://yceo.yale.edu/how-convert-landsat-dns-albedo" TargetMode="External"/><Relationship Id="rId58" Type="http://schemas.openxmlformats.org/officeDocument/2006/relationships/hyperlink" Target="https://doi.org/10.1016/j.landurbplan.2021.104163" TargetMode="External"/><Relationship Id="rId66" Type="http://schemas.openxmlformats.org/officeDocument/2006/relationships/image" Target="media/image28.pn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image" Target="media/image7.png"/><Relationship Id="rId14" Type="http://schemas.openxmlformats.org/officeDocument/2006/relationships/chart" Target="charts/chart2.xml"/><Relationship Id="rId22" Type="http://schemas.openxmlformats.org/officeDocument/2006/relationships/hyperlink" Target="https://github.com/NASA-DEVELOP/UHEAT/tree/main"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3390/ijerph120707220." TargetMode="External"/><Relationship Id="rId43" Type="http://schemas.openxmlformats.org/officeDocument/2006/relationships/hyperlink" Target="https://ntrs.nasa.gov/citations/20210021471" TargetMode="External"/><Relationship Id="rId48" Type="http://schemas.openxmlformats.org/officeDocument/2006/relationships/hyperlink" Target="https://mynasadata.larc.nasa.gov/basic-page/albedo-values" TargetMode="External"/><Relationship Id="rId56" Type="http://schemas.openxmlformats.org/officeDocument/2006/relationships/hyperlink" Target="https://ntrs.nasa.gov/citations/20210024373" TargetMode="External"/><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doi.org/10.1289/ehp.0900683"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s://doi.org/10.1289/EHP4030" TargetMode="External"/><Relationship Id="rId46" Type="http://schemas.openxmlformats.org/officeDocument/2006/relationships/hyperlink" Target="https://doi.org/10.1007/s00484-017-1319-z."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hyperlink" Target="https://doi.org/10.3402/gha.v6i0.21364" TargetMode="External"/><Relationship Id="rId54" Type="http://schemas.openxmlformats.org/officeDocument/2006/relationships/hyperlink" Target="https://www.ucsusa.org/resources/killer-heat-interactive-tool" TargetMode="Externa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yperlink" Target="https://doi.org/10.1097/ede.0000000000000375" TargetMode="External"/><Relationship Id="rId49" Type="http://schemas.openxmlformats.org/officeDocument/2006/relationships/hyperlink" Target="https://www.weather.gov/wrh/Climate?wfo=tbw" TargetMode="External"/><Relationship Id="rId57" Type="http://schemas.openxmlformats.org/officeDocument/2006/relationships/hyperlink" Target="https://doi.org/10.1016/j.gloenvcha.2010.11.010"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s://doi.org/10.5067/ECOSTRESS/ECO2LSTE.001" TargetMode="External"/><Relationship Id="rId52" Type="http://schemas.openxmlformats.org/officeDocument/2006/relationships/hyperlink" Target="https://doi.org/10.1056/nejm199607113350203"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6.jpg"/><Relationship Id="rId39" Type="http://schemas.openxmlformats.org/officeDocument/2006/relationships/hyperlink" Target="https://doi.org/10.1016/j.scitotenv.2022.158332" TargetMode="External"/><Relationship Id="rId34" Type="http://schemas.openxmlformats.org/officeDocument/2006/relationships/hyperlink" Target="https://www.fao.org/3/X0490E/x0490e0b.htm" TargetMode="External"/><Relationship Id="rId50" Type="http://schemas.openxmlformats.org/officeDocument/2006/relationships/hyperlink" Target="https://doi.org/10.11648/j.ijema.20150302.15" TargetMode="External"/><Relationship Id="rId55" Type="http://schemas.openxmlformats.org/officeDocument/2006/relationships/hyperlink" Target="https://doi.org/10.5066/P9OGBGM6"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a83fdd2b51969155/Documents/DEVELOP%20Spring%202024/Final%20Project%20Handoff/Heat%20Statistics%20(Climate)%202019-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a83fdd2b51969155/Documents/DEVELOP%20Spring%202024/Final%20Project%20Handoff/Heat%20Statistics%20(Climate)%202019-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Garamond" panose="02020404030301010803" pitchFamily="18" charset="0"/>
                <a:ea typeface="+mn-ea"/>
                <a:cs typeface="+mn-cs"/>
              </a:defRPr>
            </a:pPr>
            <a:r>
              <a:rPr lang="en-US" sz="1200"/>
              <a:t>Summer</a:t>
            </a:r>
            <a:r>
              <a:rPr lang="en-US" sz="1200" baseline="0"/>
              <a:t> Minimum</a:t>
            </a:r>
            <a:r>
              <a:rPr lang="en-US" sz="1200"/>
              <a:t> Air Temperature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Garamond" panose="02020404030301010803" pitchFamily="18" charset="0"/>
              <a:ea typeface="+mn-ea"/>
              <a:cs typeface="+mn-cs"/>
            </a:defRPr>
          </a:pPr>
          <a:endParaRPr lang="en-US"/>
        </a:p>
      </c:txPr>
    </c:title>
    <c:autoTitleDeleted val="0"/>
    <c:plotArea>
      <c:layout/>
      <c:lineChart>
        <c:grouping val="standard"/>
        <c:varyColors val="0"/>
        <c:ser>
          <c:idx val="1"/>
          <c:order val="0"/>
          <c:tx>
            <c:v>Sarasota</c:v>
          </c:tx>
          <c:spPr>
            <a:ln w="28575" cap="rnd">
              <a:solidFill>
                <a:schemeClr val="accent2"/>
              </a:solidFill>
              <a:round/>
            </a:ln>
            <a:effectLst/>
          </c:spPr>
          <c:marker>
            <c:symbol val="none"/>
          </c:marker>
          <c:cat>
            <c:numRef>
              <c:f>'[Heat Statistics (Climate) 2019-2023.xlsx]Low Temp'!$B$2:$B$55</c:f>
              <c:numCache>
                <c:formatCode>General</c:formatCode>
                <c:ptCount val="5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numCache>
            </c:numRef>
          </c:cat>
          <c:val>
            <c:numRef>
              <c:f>'[Heat Statistics (Climate) 2019-2023.xlsx]Low Temp'!$F$2:$F$55</c:f>
              <c:numCache>
                <c:formatCode>0.0</c:formatCode>
                <c:ptCount val="54"/>
                <c:pt idx="0">
                  <c:v>71.900000000000006</c:v>
                </c:pt>
                <c:pt idx="1">
                  <c:v>70.900000000000006</c:v>
                </c:pt>
                <c:pt idx="2">
                  <c:v>71.599999999999994</c:v>
                </c:pt>
                <c:pt idx="3">
                  <c:v>70.650000000000006</c:v>
                </c:pt>
                <c:pt idx="4">
                  <c:v>70.400000000000006</c:v>
                </c:pt>
                <c:pt idx="5">
                  <c:v>71.349999999999994</c:v>
                </c:pt>
                <c:pt idx="6">
                  <c:v>70.7</c:v>
                </c:pt>
                <c:pt idx="7">
                  <c:v>72.099999999999994</c:v>
                </c:pt>
                <c:pt idx="8">
                  <c:v>72.900000000000006</c:v>
                </c:pt>
                <c:pt idx="9">
                  <c:v>72.550000000000011</c:v>
                </c:pt>
                <c:pt idx="10">
                  <c:v>73.349999999999994</c:v>
                </c:pt>
                <c:pt idx="11">
                  <c:v>72.349999999999994</c:v>
                </c:pt>
                <c:pt idx="12">
                  <c:v>72.400000000000006</c:v>
                </c:pt>
                <c:pt idx="13">
                  <c:v>73.25</c:v>
                </c:pt>
                <c:pt idx="14">
                  <c:v>71.25</c:v>
                </c:pt>
                <c:pt idx="15">
                  <c:v>72.2</c:v>
                </c:pt>
                <c:pt idx="16">
                  <c:v>72.849999999999994</c:v>
                </c:pt>
                <c:pt idx="17">
                  <c:v>73.5</c:v>
                </c:pt>
                <c:pt idx="18">
                  <c:v>73.099999999999994</c:v>
                </c:pt>
                <c:pt idx="19">
                  <c:v>73.150000000000006</c:v>
                </c:pt>
                <c:pt idx="20">
                  <c:v>73.400000000000006</c:v>
                </c:pt>
                <c:pt idx="21">
                  <c:v>73.8</c:v>
                </c:pt>
                <c:pt idx="22">
                  <c:v>73.099999999999994</c:v>
                </c:pt>
                <c:pt idx="23">
                  <c:v>73.099999999999994</c:v>
                </c:pt>
                <c:pt idx="24">
                  <c:v>72.300000000000011</c:v>
                </c:pt>
                <c:pt idx="25">
                  <c:v>74.300000000000011</c:v>
                </c:pt>
                <c:pt idx="26">
                  <c:v>72.45</c:v>
                </c:pt>
                <c:pt idx="27">
                  <c:v>72.650000000000006</c:v>
                </c:pt>
                <c:pt idx="28">
                  <c:v>73.7</c:v>
                </c:pt>
                <c:pt idx="29">
                  <c:v>73.900000000000006</c:v>
                </c:pt>
                <c:pt idx="30">
                  <c:v>73.900000000000006</c:v>
                </c:pt>
                <c:pt idx="31">
                  <c:v>74.150000000000006</c:v>
                </c:pt>
                <c:pt idx="32">
                  <c:v>74</c:v>
                </c:pt>
                <c:pt idx="33">
                  <c:v>74.25</c:v>
                </c:pt>
                <c:pt idx="34">
                  <c:v>74.849999999999994</c:v>
                </c:pt>
                <c:pt idx="35">
                  <c:v>76.349999999999994</c:v>
                </c:pt>
                <c:pt idx="36">
                  <c:v>75.400000000000006</c:v>
                </c:pt>
                <c:pt idx="37">
                  <c:v>75.550000000000011</c:v>
                </c:pt>
                <c:pt idx="38">
                  <c:v>75.300000000000011</c:v>
                </c:pt>
                <c:pt idx="39">
                  <c:v>75.599999999999994</c:v>
                </c:pt>
                <c:pt idx="40">
                  <c:v>76.3</c:v>
                </c:pt>
                <c:pt idx="41">
                  <c:v>76.55</c:v>
                </c:pt>
                <c:pt idx="42">
                  <c:v>76</c:v>
                </c:pt>
                <c:pt idx="43">
                  <c:v>75.349999999999994</c:v>
                </c:pt>
                <c:pt idx="44">
                  <c:v>76.45</c:v>
                </c:pt>
                <c:pt idx="45">
                  <c:v>75.199999999999989</c:v>
                </c:pt>
                <c:pt idx="46">
                  <c:v>77</c:v>
                </c:pt>
                <c:pt idx="47">
                  <c:v>75.849999999999994</c:v>
                </c:pt>
                <c:pt idx="48">
                  <c:v>74.95</c:v>
                </c:pt>
                <c:pt idx="49">
                  <c:v>76.050000000000011</c:v>
                </c:pt>
                <c:pt idx="50">
                  <c:v>78.150000000000006</c:v>
                </c:pt>
                <c:pt idx="51">
                  <c:v>76.150000000000006</c:v>
                </c:pt>
                <c:pt idx="52">
                  <c:v>75.45</c:v>
                </c:pt>
                <c:pt idx="53">
                  <c:v>78.400000000000006</c:v>
                </c:pt>
              </c:numCache>
            </c:numRef>
          </c:val>
          <c:smooth val="0"/>
          <c:extLst>
            <c:ext xmlns:c16="http://schemas.microsoft.com/office/drawing/2014/chart" uri="{C3380CC4-5D6E-409C-BE32-E72D297353CC}">
              <c16:uniqueId val="{00000000-8547-49A0-AD48-BAAE44FE861E}"/>
            </c:ext>
          </c:extLst>
        </c:ser>
        <c:ser>
          <c:idx val="0"/>
          <c:order val="1"/>
          <c:tx>
            <c:v>Venice</c:v>
          </c:tx>
          <c:spPr>
            <a:ln w="28575" cap="rnd">
              <a:solidFill>
                <a:srgbClr val="7030A0"/>
              </a:solidFill>
              <a:round/>
            </a:ln>
            <a:effectLst/>
          </c:spPr>
          <c:marker>
            <c:symbol val="none"/>
          </c:marker>
          <c:cat>
            <c:numRef>
              <c:f>'[Heat Statistics (Climate) 2019-2023.xlsx]Low Temp'!$B$2:$B$55</c:f>
              <c:numCache>
                <c:formatCode>General</c:formatCode>
                <c:ptCount val="5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numCache>
            </c:numRef>
          </c:cat>
          <c:val>
            <c:numRef>
              <c:f>'[Heat Statistics (Climate) 2019-2023.xlsx]Low Temp'!$M$2:$M$55</c:f>
              <c:numCache>
                <c:formatCode>0.0</c:formatCode>
                <c:ptCount val="54"/>
                <c:pt idx="0">
                  <c:v>72.733333333333334</c:v>
                </c:pt>
                <c:pt idx="1">
                  <c:v>72.2</c:v>
                </c:pt>
                <c:pt idx="2">
                  <c:v>72.3</c:v>
                </c:pt>
                <c:pt idx="3">
                  <c:v>72.699999999999989</c:v>
                </c:pt>
                <c:pt idx="4">
                  <c:v>71.86666666666666</c:v>
                </c:pt>
                <c:pt idx="5">
                  <c:v>70.633333333333326</c:v>
                </c:pt>
                <c:pt idx="6">
                  <c:v>72.650000000000006</c:v>
                </c:pt>
                <c:pt idx="7">
                  <c:v>72.533333333333331</c:v>
                </c:pt>
                <c:pt idx="8">
                  <c:v>72.333333333333329</c:v>
                </c:pt>
                <c:pt idx="9">
                  <c:v>72.833333333333329</c:v>
                </c:pt>
                <c:pt idx="10">
                  <c:v>73.333333333333329</c:v>
                </c:pt>
                <c:pt idx="11">
                  <c:v>72.833333333333329</c:v>
                </c:pt>
                <c:pt idx="12">
                  <c:v>74.066666666666663</c:v>
                </c:pt>
                <c:pt idx="13">
                  <c:v>73.533333333333331</c:v>
                </c:pt>
                <c:pt idx="14">
                  <c:v>72.033333333333331</c:v>
                </c:pt>
                <c:pt idx="15">
                  <c:v>73.733333333333334</c:v>
                </c:pt>
                <c:pt idx="16">
                  <c:v>73.866666666666674</c:v>
                </c:pt>
                <c:pt idx="17">
                  <c:v>75.100000000000009</c:v>
                </c:pt>
                <c:pt idx="18">
                  <c:v>73.666666666666671</c:v>
                </c:pt>
                <c:pt idx="19">
                  <c:v>76.849999999999994</c:v>
                </c:pt>
                <c:pt idx="23">
                  <c:v>73.399999999999991</c:v>
                </c:pt>
                <c:pt idx="24">
                  <c:v>73</c:v>
                </c:pt>
                <c:pt idx="25">
                  <c:v>75.099999999999994</c:v>
                </c:pt>
                <c:pt idx="26">
                  <c:v>73.333333333333329</c:v>
                </c:pt>
                <c:pt idx="27">
                  <c:v>73.8</c:v>
                </c:pt>
                <c:pt idx="28">
                  <c:v>75.433333333333323</c:v>
                </c:pt>
                <c:pt idx="29">
                  <c:v>73.8</c:v>
                </c:pt>
                <c:pt idx="30">
                  <c:v>72.7</c:v>
                </c:pt>
                <c:pt idx="31">
                  <c:v>72.966666666666669</c:v>
                </c:pt>
                <c:pt idx="32">
                  <c:v>72.733333333333334</c:v>
                </c:pt>
                <c:pt idx="33">
                  <c:v>74.100000000000009</c:v>
                </c:pt>
                <c:pt idx="34">
                  <c:v>73.733333333333334</c:v>
                </c:pt>
                <c:pt idx="35">
                  <c:v>74.833333333333329</c:v>
                </c:pt>
                <c:pt idx="36">
                  <c:v>73</c:v>
                </c:pt>
                <c:pt idx="37">
                  <c:v>73.466666666666654</c:v>
                </c:pt>
                <c:pt idx="38">
                  <c:v>72.966666666666669</c:v>
                </c:pt>
                <c:pt idx="39">
                  <c:v>76.199999999999989</c:v>
                </c:pt>
                <c:pt idx="40">
                  <c:v>78.2</c:v>
                </c:pt>
                <c:pt idx="41">
                  <c:v>76.433333333333323</c:v>
                </c:pt>
                <c:pt idx="42">
                  <c:v>76.033333333333346</c:v>
                </c:pt>
                <c:pt idx="43">
                  <c:v>75.566666666666663</c:v>
                </c:pt>
                <c:pt idx="44">
                  <c:v>74</c:v>
                </c:pt>
                <c:pt idx="45">
                  <c:v>74.266666666666666</c:v>
                </c:pt>
                <c:pt idx="46">
                  <c:v>74.5</c:v>
                </c:pt>
                <c:pt idx="47">
                  <c:v>75.033333333333346</c:v>
                </c:pt>
                <c:pt idx="48">
                  <c:v>74.966666666666669</c:v>
                </c:pt>
                <c:pt idx="49">
                  <c:v>75.733333333333334</c:v>
                </c:pt>
                <c:pt idx="50">
                  <c:v>75.333333333333329</c:v>
                </c:pt>
                <c:pt idx="51">
                  <c:v>74.266666666666666</c:v>
                </c:pt>
                <c:pt idx="52">
                  <c:v>74.733333333333334</c:v>
                </c:pt>
                <c:pt idx="53">
                  <c:v>76.933333333333337</c:v>
                </c:pt>
              </c:numCache>
            </c:numRef>
          </c:val>
          <c:smooth val="0"/>
          <c:extLst>
            <c:ext xmlns:c16="http://schemas.microsoft.com/office/drawing/2014/chart" uri="{C3380CC4-5D6E-409C-BE32-E72D297353CC}">
              <c16:uniqueId val="{00000001-8547-49A0-AD48-BAAE44FE861E}"/>
            </c:ext>
          </c:extLst>
        </c:ser>
        <c:dLbls>
          <c:showLegendKey val="0"/>
          <c:showVal val="0"/>
          <c:showCatName val="0"/>
          <c:showSerName val="0"/>
          <c:showPercent val="0"/>
          <c:showBubbleSize val="0"/>
        </c:dLbls>
        <c:smooth val="0"/>
        <c:axId val="1261503039"/>
        <c:axId val="1066411679"/>
      </c:lineChart>
      <c:catAx>
        <c:axId val="126150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1066411679"/>
        <c:crosses val="autoZero"/>
        <c:auto val="0"/>
        <c:lblAlgn val="ctr"/>
        <c:lblOffset val="100"/>
        <c:tickLblSkip val="10"/>
        <c:noMultiLvlLbl val="0"/>
      </c:catAx>
      <c:valAx>
        <c:axId val="1066411679"/>
        <c:scaling>
          <c:orientation val="minMax"/>
          <c:max val="80"/>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1261503039"/>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aramond" panose="020204040303010108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Garamond" panose="02020404030301010803" pitchFamily="18" charset="0"/>
                <a:ea typeface="+mn-ea"/>
                <a:cs typeface="+mn-cs"/>
              </a:defRPr>
            </a:pPr>
            <a:r>
              <a:rPr lang="en-US" sz="1200"/>
              <a:t>Summer Average Air Temperature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Garamond" panose="02020404030301010803" pitchFamily="18" charset="0"/>
              <a:ea typeface="+mn-ea"/>
              <a:cs typeface="+mn-cs"/>
            </a:defRPr>
          </a:pPr>
          <a:endParaRPr lang="en-US"/>
        </a:p>
      </c:txPr>
    </c:title>
    <c:autoTitleDeleted val="0"/>
    <c:plotArea>
      <c:layout/>
      <c:lineChart>
        <c:grouping val="standard"/>
        <c:varyColors val="0"/>
        <c:ser>
          <c:idx val="1"/>
          <c:order val="0"/>
          <c:tx>
            <c:v>Sarasota</c:v>
          </c:tx>
          <c:spPr>
            <a:ln w="28575" cap="rnd">
              <a:solidFill>
                <a:schemeClr val="accent2"/>
              </a:solidFill>
              <a:round/>
            </a:ln>
            <a:effectLst/>
          </c:spPr>
          <c:marker>
            <c:symbol val="none"/>
          </c:marker>
          <c:cat>
            <c:numRef>
              <c:f>'[Heat Statistics (Climate) 2019-2023.xlsx]Low Temp'!$B$2:$B$55</c:f>
              <c:numCache>
                <c:formatCode>General</c:formatCode>
                <c:ptCount val="5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numCache>
            </c:numRef>
          </c:cat>
          <c:val>
            <c:numRef>
              <c:f>'[Heat Statistics (Climate) 2019-2023.xlsx]Avg Temp'!$F$2:$F$55</c:f>
              <c:numCache>
                <c:formatCode>0.0</c:formatCode>
                <c:ptCount val="54"/>
                <c:pt idx="0">
                  <c:v>81.533333333333346</c:v>
                </c:pt>
                <c:pt idx="1">
                  <c:v>80.3</c:v>
                </c:pt>
                <c:pt idx="2">
                  <c:v>81.099999999999994</c:v>
                </c:pt>
                <c:pt idx="3">
                  <c:v>81.066666666666663</c:v>
                </c:pt>
                <c:pt idx="4">
                  <c:v>79.900000000000006</c:v>
                </c:pt>
                <c:pt idx="5">
                  <c:v>80.766666666666666</c:v>
                </c:pt>
                <c:pt idx="6">
                  <c:v>79.7</c:v>
                </c:pt>
                <c:pt idx="7">
                  <c:v>80.733333333333334</c:v>
                </c:pt>
                <c:pt idx="8">
                  <c:v>81.13333333333334</c:v>
                </c:pt>
                <c:pt idx="9">
                  <c:v>81.2</c:v>
                </c:pt>
                <c:pt idx="10">
                  <c:v>81.5</c:v>
                </c:pt>
                <c:pt idx="11">
                  <c:v>81.86666666666666</c:v>
                </c:pt>
                <c:pt idx="12">
                  <c:v>81.266666666666666</c:v>
                </c:pt>
                <c:pt idx="13">
                  <c:v>81.733333333333334</c:v>
                </c:pt>
                <c:pt idx="14">
                  <c:v>80.433333333333337</c:v>
                </c:pt>
                <c:pt idx="15">
                  <c:v>81.666666666666671</c:v>
                </c:pt>
                <c:pt idx="16">
                  <c:v>81.399999999999991</c:v>
                </c:pt>
                <c:pt idx="17">
                  <c:v>82.766666666666666</c:v>
                </c:pt>
                <c:pt idx="18">
                  <c:v>81.633333333333326</c:v>
                </c:pt>
                <c:pt idx="19">
                  <c:v>82.7</c:v>
                </c:pt>
                <c:pt idx="20">
                  <c:v>82.7</c:v>
                </c:pt>
                <c:pt idx="21">
                  <c:v>82.5</c:v>
                </c:pt>
                <c:pt idx="22">
                  <c:v>82.266666666666666</c:v>
                </c:pt>
                <c:pt idx="23">
                  <c:v>82.699999999999989</c:v>
                </c:pt>
                <c:pt idx="24">
                  <c:v>81.766666666666666</c:v>
                </c:pt>
                <c:pt idx="25">
                  <c:v>82.36666666666666</c:v>
                </c:pt>
                <c:pt idx="26">
                  <c:v>81.466666666666669</c:v>
                </c:pt>
                <c:pt idx="27">
                  <c:v>81.899999999999991</c:v>
                </c:pt>
                <c:pt idx="28">
                  <c:v>83.9</c:v>
                </c:pt>
                <c:pt idx="29">
                  <c:v>81.733333333333334</c:v>
                </c:pt>
                <c:pt idx="30">
                  <c:v>81.166666666666671</c:v>
                </c:pt>
                <c:pt idx="31">
                  <c:v>81.333333333333329</c:v>
                </c:pt>
                <c:pt idx="32">
                  <c:v>81.266666666666666</c:v>
                </c:pt>
                <c:pt idx="33">
                  <c:v>81.466666666666654</c:v>
                </c:pt>
                <c:pt idx="34">
                  <c:v>81.933333333333337</c:v>
                </c:pt>
                <c:pt idx="35">
                  <c:v>82.5</c:v>
                </c:pt>
                <c:pt idx="36">
                  <c:v>82.266666666666666</c:v>
                </c:pt>
                <c:pt idx="37">
                  <c:v>82.666666666666671</c:v>
                </c:pt>
                <c:pt idx="38">
                  <c:v>81.933333333333337</c:v>
                </c:pt>
                <c:pt idx="39">
                  <c:v>82.733333333333334</c:v>
                </c:pt>
                <c:pt idx="40">
                  <c:v>83.4</c:v>
                </c:pt>
                <c:pt idx="41">
                  <c:v>82.933333333333337</c:v>
                </c:pt>
                <c:pt idx="42">
                  <c:v>82.233333333333334</c:v>
                </c:pt>
                <c:pt idx="43">
                  <c:v>82.5</c:v>
                </c:pt>
                <c:pt idx="44">
                  <c:v>83.533333333333346</c:v>
                </c:pt>
                <c:pt idx="45">
                  <c:v>82.066666666666677</c:v>
                </c:pt>
                <c:pt idx="46">
                  <c:v>84.5</c:v>
                </c:pt>
                <c:pt idx="47">
                  <c:v>82.399999999999991</c:v>
                </c:pt>
                <c:pt idx="48">
                  <c:v>82.633333333333326</c:v>
                </c:pt>
                <c:pt idx="49">
                  <c:v>83.2</c:v>
                </c:pt>
                <c:pt idx="50">
                  <c:v>84.600000000000009</c:v>
                </c:pt>
                <c:pt idx="51">
                  <c:v>82.966666666666669</c:v>
                </c:pt>
                <c:pt idx="52">
                  <c:v>82.86666666666666</c:v>
                </c:pt>
                <c:pt idx="53">
                  <c:v>85.000000000000014</c:v>
                </c:pt>
              </c:numCache>
            </c:numRef>
          </c:val>
          <c:smooth val="0"/>
          <c:extLst>
            <c:ext xmlns:c16="http://schemas.microsoft.com/office/drawing/2014/chart" uri="{C3380CC4-5D6E-409C-BE32-E72D297353CC}">
              <c16:uniqueId val="{00000000-D78C-45D4-B6B9-C61BFE8FB8A1}"/>
            </c:ext>
          </c:extLst>
        </c:ser>
        <c:ser>
          <c:idx val="0"/>
          <c:order val="1"/>
          <c:tx>
            <c:v>Venice</c:v>
          </c:tx>
          <c:spPr>
            <a:ln w="28575" cap="rnd">
              <a:solidFill>
                <a:srgbClr val="7030A0"/>
              </a:solidFill>
              <a:round/>
            </a:ln>
            <a:effectLst/>
          </c:spPr>
          <c:marker>
            <c:symbol val="none"/>
          </c:marker>
          <c:cat>
            <c:numRef>
              <c:f>'[Heat Statistics (Climate) 2019-2023.xlsx]Low Temp'!$B$2:$B$55</c:f>
              <c:numCache>
                <c:formatCode>General</c:formatCode>
                <c:ptCount val="5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numCache>
            </c:numRef>
          </c:cat>
          <c:val>
            <c:numRef>
              <c:f>'[Heat Statistics (Climate) 2019-2023.xlsx]Avg Temp'!$M$2:$M$55</c:f>
              <c:numCache>
                <c:formatCode>0.0</c:formatCode>
                <c:ptCount val="54"/>
                <c:pt idx="0">
                  <c:v>81.466666666666654</c:v>
                </c:pt>
                <c:pt idx="1">
                  <c:v>81.333333333333329</c:v>
                </c:pt>
                <c:pt idx="2">
                  <c:v>80.966666666666683</c:v>
                </c:pt>
                <c:pt idx="3">
                  <c:v>81.333333333333329</c:v>
                </c:pt>
                <c:pt idx="4">
                  <c:v>80.333333333333329</c:v>
                </c:pt>
                <c:pt idx="5">
                  <c:v>80.2</c:v>
                </c:pt>
                <c:pt idx="6">
                  <c:v>80.95</c:v>
                </c:pt>
                <c:pt idx="7">
                  <c:v>81.033333333333346</c:v>
                </c:pt>
                <c:pt idx="8">
                  <c:v>80.933333333333337</c:v>
                </c:pt>
                <c:pt idx="9">
                  <c:v>82.233333333333334</c:v>
                </c:pt>
                <c:pt idx="10">
                  <c:v>81.899999999999991</c:v>
                </c:pt>
                <c:pt idx="11">
                  <c:v>82.2</c:v>
                </c:pt>
                <c:pt idx="12">
                  <c:v>82</c:v>
                </c:pt>
                <c:pt idx="13">
                  <c:v>82</c:v>
                </c:pt>
                <c:pt idx="14">
                  <c:v>80.666666666666671</c:v>
                </c:pt>
                <c:pt idx="15">
                  <c:v>81.600000000000009</c:v>
                </c:pt>
                <c:pt idx="16">
                  <c:v>81.399999999999991</c:v>
                </c:pt>
                <c:pt idx="17">
                  <c:v>82.366666666666674</c:v>
                </c:pt>
                <c:pt idx="18">
                  <c:v>81.533333333333331</c:v>
                </c:pt>
                <c:pt idx="19">
                  <c:v>83.85</c:v>
                </c:pt>
                <c:pt idx="23">
                  <c:v>83.333333333333329</c:v>
                </c:pt>
                <c:pt idx="24">
                  <c:v>82.5</c:v>
                </c:pt>
                <c:pt idx="25">
                  <c:v>80.8</c:v>
                </c:pt>
                <c:pt idx="26">
                  <c:v>82.833333333333329</c:v>
                </c:pt>
                <c:pt idx="27">
                  <c:v>83.433333333333337</c:v>
                </c:pt>
                <c:pt idx="28">
                  <c:v>85.133333333333326</c:v>
                </c:pt>
                <c:pt idx="29">
                  <c:v>82.766666666666666</c:v>
                </c:pt>
                <c:pt idx="30">
                  <c:v>82.2</c:v>
                </c:pt>
                <c:pt idx="31">
                  <c:v>82.2</c:v>
                </c:pt>
                <c:pt idx="32">
                  <c:v>81.966666666666654</c:v>
                </c:pt>
                <c:pt idx="33">
                  <c:v>83.166666666666671</c:v>
                </c:pt>
                <c:pt idx="34">
                  <c:v>83.3</c:v>
                </c:pt>
                <c:pt idx="35">
                  <c:v>82.433333333333323</c:v>
                </c:pt>
                <c:pt idx="36">
                  <c:v>81.100000000000009</c:v>
                </c:pt>
                <c:pt idx="37">
                  <c:v>81.800000000000011</c:v>
                </c:pt>
                <c:pt idx="38">
                  <c:v>81</c:v>
                </c:pt>
                <c:pt idx="39">
                  <c:v>84.2</c:v>
                </c:pt>
                <c:pt idx="40">
                  <c:v>86.2</c:v>
                </c:pt>
                <c:pt idx="41">
                  <c:v>84.666666666666671</c:v>
                </c:pt>
                <c:pt idx="42">
                  <c:v>83.833333333333329</c:v>
                </c:pt>
                <c:pt idx="43">
                  <c:v>83.266666666666666</c:v>
                </c:pt>
                <c:pt idx="44">
                  <c:v>82.733333333333334</c:v>
                </c:pt>
                <c:pt idx="45">
                  <c:v>82.5</c:v>
                </c:pt>
                <c:pt idx="46">
                  <c:v>82.933333333333337</c:v>
                </c:pt>
                <c:pt idx="47">
                  <c:v>82.866666666666674</c:v>
                </c:pt>
                <c:pt idx="48">
                  <c:v>83.233333333333334</c:v>
                </c:pt>
                <c:pt idx="49">
                  <c:v>83.966666666666669</c:v>
                </c:pt>
                <c:pt idx="50">
                  <c:v>83.8</c:v>
                </c:pt>
                <c:pt idx="51">
                  <c:v>82.066666666666677</c:v>
                </c:pt>
                <c:pt idx="52">
                  <c:v>83.266666666666666</c:v>
                </c:pt>
                <c:pt idx="53">
                  <c:v>85.166666666666657</c:v>
                </c:pt>
              </c:numCache>
            </c:numRef>
          </c:val>
          <c:smooth val="0"/>
          <c:extLst>
            <c:ext xmlns:c16="http://schemas.microsoft.com/office/drawing/2014/chart" uri="{C3380CC4-5D6E-409C-BE32-E72D297353CC}">
              <c16:uniqueId val="{00000001-D78C-45D4-B6B9-C61BFE8FB8A1}"/>
            </c:ext>
          </c:extLst>
        </c:ser>
        <c:dLbls>
          <c:showLegendKey val="0"/>
          <c:showVal val="0"/>
          <c:showCatName val="0"/>
          <c:showSerName val="0"/>
          <c:showPercent val="0"/>
          <c:showBubbleSize val="0"/>
        </c:dLbls>
        <c:smooth val="0"/>
        <c:axId val="1261503039"/>
        <c:axId val="1066411679"/>
      </c:lineChart>
      <c:catAx>
        <c:axId val="126150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1066411679"/>
        <c:crosses val="autoZero"/>
        <c:auto val="0"/>
        <c:lblAlgn val="ctr"/>
        <c:lblOffset val="100"/>
        <c:tickLblSkip val="10"/>
        <c:noMultiLvlLbl val="0"/>
      </c:catAx>
      <c:valAx>
        <c:axId val="1066411679"/>
        <c:scaling>
          <c:orientation val="minMax"/>
          <c:max val="87"/>
          <c:min val="7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1261503039"/>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da033e-a47d-4c30-b1aa-2ec495e3f466">
      <Terms xmlns="http://schemas.microsoft.com/office/infopath/2007/PartnerControls"/>
    </lcf76f155ced4ddcb4097134ff3c332f>
    <TaxCatchAll xmlns="5ab83896-aab5-4bd0-8483-2509975cde97" xsi:nil="true"/>
    <SharedWithUsers xmlns="5ab83896-aab5-4bd0-8483-2509975cde97">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079F8CB76D0E34B89531DCE233395D6" ma:contentTypeVersion="15" ma:contentTypeDescription="Create a new document." ma:contentTypeScope="" ma:versionID="387ebd4106578f046804e284095230aa">
  <xsd:schema xmlns:xsd="http://www.w3.org/2001/XMLSchema" xmlns:xs="http://www.w3.org/2001/XMLSchema" xmlns:p="http://schemas.microsoft.com/office/2006/metadata/properties" xmlns:ns2="4eda033e-a47d-4c30-b1aa-2ec495e3f466" xmlns:ns3="5ab83896-aab5-4bd0-8483-2509975cde97" targetNamespace="http://schemas.microsoft.com/office/2006/metadata/properties" ma:root="true" ma:fieldsID="8b397b4413bc5f487b85f1ab2e762fa6" ns2:_="" ns3:_="">
    <xsd:import namespace="4eda033e-a47d-4c30-b1aa-2ec495e3f466"/>
    <xsd:import namespace="5ab83896-aab5-4bd0-8483-2509975cde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a033e-a47d-4c30-b1aa-2ec495e3f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3ad41c-e6ec-499d-904a-2db7fbc6f09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83896-aab5-4bd0-8483-2509975cde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ed2f76-3d7f-42dd-9c06-17f0be1886d6}" ma:internalName="TaxCatchAll" ma:showField="CatchAllData" ma:web="5ab83896-aab5-4bd0-8483-2509975cd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4eda033e-a47d-4c30-b1aa-2ec495e3f466"/>
    <ds:schemaRef ds:uri="5ab83896-aab5-4bd0-8483-2509975cde97"/>
  </ds:schemaRefs>
</ds:datastoreItem>
</file>

<file path=customXml/itemProps3.xml><?xml version="1.0" encoding="utf-8"?>
<ds:datastoreItem xmlns:ds="http://schemas.openxmlformats.org/officeDocument/2006/customXml" ds:itemID="{6B011EFD-F0BB-4C60-A6AE-5A66AF5A2796}">
  <ds:schemaRefs>
    <ds:schemaRef ds:uri="http://schemas.openxmlformats.org/officeDocument/2006/bibliography"/>
  </ds:schemaRefs>
</ds:datastoreItem>
</file>

<file path=customXml/itemProps4.xml><?xml version="1.0" encoding="utf-8"?>
<ds:datastoreItem xmlns:ds="http://schemas.openxmlformats.org/officeDocument/2006/customXml" ds:itemID="{111EBEBA-8984-4FC5-899A-B7A878B61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a033e-a47d-4c30-b1aa-2ec495e3f466"/>
    <ds:schemaRef ds:uri="5ab83896-aab5-4bd0-8483-2509975cd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29</Pages>
  <Words>9628</Words>
  <Characters>54881</Characters>
  <Application>Microsoft Office Word</Application>
  <DocSecurity>0</DocSecurity>
  <Lines>457</Lines>
  <Paragraphs>128</Paragraphs>
  <ScaleCrop>false</ScaleCrop>
  <Company/>
  <LinksUpToDate>false</LinksUpToDate>
  <CharactersWithSpaces>64381</CharactersWithSpaces>
  <SharedDoc>false</SharedDoc>
  <HLinks>
    <vt:vector size="162" baseType="variant">
      <vt:variant>
        <vt:i4>4587534</vt:i4>
      </vt:variant>
      <vt:variant>
        <vt:i4>78</vt:i4>
      </vt:variant>
      <vt:variant>
        <vt:i4>0</vt:i4>
      </vt:variant>
      <vt:variant>
        <vt:i4>5</vt:i4>
      </vt:variant>
      <vt:variant>
        <vt:lpwstr>https://doi.org/10.1016/j.landurbplan.2021.104163</vt:lpwstr>
      </vt:variant>
      <vt:variant>
        <vt:lpwstr/>
      </vt:variant>
      <vt:variant>
        <vt:i4>2818174</vt:i4>
      </vt:variant>
      <vt:variant>
        <vt:i4>75</vt:i4>
      </vt:variant>
      <vt:variant>
        <vt:i4>0</vt:i4>
      </vt:variant>
      <vt:variant>
        <vt:i4>5</vt:i4>
      </vt:variant>
      <vt:variant>
        <vt:lpwstr>https://doi.org/10.1016/j.gloenvcha.2010.11.010</vt:lpwstr>
      </vt:variant>
      <vt:variant>
        <vt:lpwstr/>
      </vt:variant>
      <vt:variant>
        <vt:i4>7798829</vt:i4>
      </vt:variant>
      <vt:variant>
        <vt:i4>72</vt:i4>
      </vt:variant>
      <vt:variant>
        <vt:i4>0</vt:i4>
      </vt:variant>
      <vt:variant>
        <vt:i4>5</vt:i4>
      </vt:variant>
      <vt:variant>
        <vt:lpwstr>https://ntrs.nasa.gov/citations/20210024373</vt:lpwstr>
      </vt:variant>
      <vt:variant>
        <vt:lpwstr/>
      </vt:variant>
      <vt:variant>
        <vt:i4>1966156</vt:i4>
      </vt:variant>
      <vt:variant>
        <vt:i4>69</vt:i4>
      </vt:variant>
      <vt:variant>
        <vt:i4>0</vt:i4>
      </vt:variant>
      <vt:variant>
        <vt:i4>5</vt:i4>
      </vt:variant>
      <vt:variant>
        <vt:lpwstr>https://doi.org/10.5066/P9OGBGM6</vt:lpwstr>
      </vt:variant>
      <vt:variant>
        <vt:lpwstr/>
      </vt:variant>
      <vt:variant>
        <vt:i4>1441805</vt:i4>
      </vt:variant>
      <vt:variant>
        <vt:i4>66</vt:i4>
      </vt:variant>
      <vt:variant>
        <vt:i4>0</vt:i4>
      </vt:variant>
      <vt:variant>
        <vt:i4>5</vt:i4>
      </vt:variant>
      <vt:variant>
        <vt:lpwstr>https://www.ucsusa.org/resources/killer-heat-interactive-tool</vt:lpwstr>
      </vt:variant>
      <vt:variant>
        <vt:lpwstr/>
      </vt:variant>
      <vt:variant>
        <vt:i4>327696</vt:i4>
      </vt:variant>
      <vt:variant>
        <vt:i4>63</vt:i4>
      </vt:variant>
      <vt:variant>
        <vt:i4>0</vt:i4>
      </vt:variant>
      <vt:variant>
        <vt:i4>5</vt:i4>
      </vt:variant>
      <vt:variant>
        <vt:lpwstr>https://yceo.yale.edu/how-convert-landsat-dns-albedo</vt:lpwstr>
      </vt:variant>
      <vt:variant>
        <vt:lpwstr/>
      </vt:variant>
      <vt:variant>
        <vt:i4>2359397</vt:i4>
      </vt:variant>
      <vt:variant>
        <vt:i4>60</vt:i4>
      </vt:variant>
      <vt:variant>
        <vt:i4>0</vt:i4>
      </vt:variant>
      <vt:variant>
        <vt:i4>5</vt:i4>
      </vt:variant>
      <vt:variant>
        <vt:lpwstr>https://doi.org/10.1056/nejm199607113350203</vt:lpwstr>
      </vt:variant>
      <vt:variant>
        <vt:lpwstr/>
      </vt:variant>
      <vt:variant>
        <vt:i4>7078002</vt:i4>
      </vt:variant>
      <vt:variant>
        <vt:i4>57</vt:i4>
      </vt:variant>
      <vt:variant>
        <vt:i4>0</vt:i4>
      </vt:variant>
      <vt:variant>
        <vt:i4>5</vt:i4>
      </vt:variant>
      <vt:variant>
        <vt:lpwstr>https://doi.org/10.1289/ehp.0900683</vt:lpwstr>
      </vt:variant>
      <vt:variant>
        <vt:lpwstr/>
      </vt:variant>
      <vt:variant>
        <vt:i4>1900610</vt:i4>
      </vt:variant>
      <vt:variant>
        <vt:i4>54</vt:i4>
      </vt:variant>
      <vt:variant>
        <vt:i4>0</vt:i4>
      </vt:variant>
      <vt:variant>
        <vt:i4>5</vt:i4>
      </vt:variant>
      <vt:variant>
        <vt:lpwstr>https://doi.org/10.11648/j.ijema.20150302.15</vt:lpwstr>
      </vt:variant>
      <vt:variant>
        <vt:lpwstr/>
      </vt:variant>
      <vt:variant>
        <vt:i4>8126496</vt:i4>
      </vt:variant>
      <vt:variant>
        <vt:i4>51</vt:i4>
      </vt:variant>
      <vt:variant>
        <vt:i4>0</vt:i4>
      </vt:variant>
      <vt:variant>
        <vt:i4>5</vt:i4>
      </vt:variant>
      <vt:variant>
        <vt:lpwstr>https://www.weather.gov/wrh/Climate?wfo=tbw</vt:lpwstr>
      </vt:variant>
      <vt:variant>
        <vt:lpwstr/>
      </vt:variant>
      <vt:variant>
        <vt:i4>1703936</vt:i4>
      </vt:variant>
      <vt:variant>
        <vt:i4>48</vt:i4>
      </vt:variant>
      <vt:variant>
        <vt:i4>0</vt:i4>
      </vt:variant>
      <vt:variant>
        <vt:i4>5</vt:i4>
      </vt:variant>
      <vt:variant>
        <vt:lpwstr>https://mynasadata.larc.nasa.gov/basic-page/albedo-values</vt:lpwstr>
      </vt:variant>
      <vt:variant>
        <vt:lpwstr/>
      </vt:variant>
      <vt:variant>
        <vt:i4>8060979</vt:i4>
      </vt:variant>
      <vt:variant>
        <vt:i4>45</vt:i4>
      </vt:variant>
      <vt:variant>
        <vt:i4>0</vt:i4>
      </vt:variant>
      <vt:variant>
        <vt:i4>5</vt:i4>
      </vt:variant>
      <vt:variant>
        <vt:lpwstr>https://naturalcapitalproject.stanford.edu/software/invest</vt:lpwstr>
      </vt:variant>
      <vt:variant>
        <vt:lpwstr/>
      </vt:variant>
      <vt:variant>
        <vt:i4>2556007</vt:i4>
      </vt:variant>
      <vt:variant>
        <vt:i4>42</vt:i4>
      </vt:variant>
      <vt:variant>
        <vt:i4>0</vt:i4>
      </vt:variant>
      <vt:variant>
        <vt:i4>5</vt:i4>
      </vt:variant>
      <vt:variant>
        <vt:lpwstr>https://doi.org/10.1007/s00484-017-1319-z.</vt:lpwstr>
      </vt:variant>
      <vt:variant>
        <vt:lpwstr/>
      </vt:variant>
      <vt:variant>
        <vt:i4>851973</vt:i4>
      </vt:variant>
      <vt:variant>
        <vt:i4>39</vt:i4>
      </vt:variant>
      <vt:variant>
        <vt:i4>0</vt:i4>
      </vt:variant>
      <vt:variant>
        <vt:i4>5</vt:i4>
      </vt:variant>
      <vt:variant>
        <vt:lpwstr>https://doi.org/10.1016/S0034-4257(00)00205-4</vt:lpwstr>
      </vt:variant>
      <vt:variant>
        <vt:lpwstr/>
      </vt:variant>
      <vt:variant>
        <vt:i4>6881337</vt:i4>
      </vt:variant>
      <vt:variant>
        <vt:i4>36</vt:i4>
      </vt:variant>
      <vt:variant>
        <vt:i4>0</vt:i4>
      </vt:variant>
      <vt:variant>
        <vt:i4>5</vt:i4>
      </vt:variant>
      <vt:variant>
        <vt:lpwstr>https://doi.org/10.5067/ECOSTRESS/ECO2LSTE.001</vt:lpwstr>
      </vt:variant>
      <vt:variant>
        <vt:lpwstr/>
      </vt:variant>
      <vt:variant>
        <vt:i4>7471146</vt:i4>
      </vt:variant>
      <vt:variant>
        <vt:i4>33</vt:i4>
      </vt:variant>
      <vt:variant>
        <vt:i4>0</vt:i4>
      </vt:variant>
      <vt:variant>
        <vt:i4>5</vt:i4>
      </vt:variant>
      <vt:variant>
        <vt:lpwstr>https://ntrs.nasa.gov/citations/20210021471</vt:lpwstr>
      </vt:variant>
      <vt:variant>
        <vt:lpwstr/>
      </vt:variant>
      <vt:variant>
        <vt:i4>4653075</vt:i4>
      </vt:variant>
      <vt:variant>
        <vt:i4>30</vt:i4>
      </vt:variant>
      <vt:variant>
        <vt:i4>0</vt:i4>
      </vt:variant>
      <vt:variant>
        <vt:i4>5</vt:i4>
      </vt:variant>
      <vt:variant>
        <vt:lpwstr>https://doi.org/10.3390/ijerph110303304.</vt:lpwstr>
      </vt:variant>
      <vt:variant>
        <vt:lpwstr/>
      </vt:variant>
      <vt:variant>
        <vt:i4>6553708</vt:i4>
      </vt:variant>
      <vt:variant>
        <vt:i4>27</vt:i4>
      </vt:variant>
      <vt:variant>
        <vt:i4>0</vt:i4>
      </vt:variant>
      <vt:variant>
        <vt:i4>5</vt:i4>
      </vt:variant>
      <vt:variant>
        <vt:lpwstr>https://doi.org/10.3402/gha.v6i0.21364</vt:lpwstr>
      </vt:variant>
      <vt:variant>
        <vt:lpwstr/>
      </vt:variant>
      <vt:variant>
        <vt:i4>8060971</vt:i4>
      </vt:variant>
      <vt:variant>
        <vt:i4>24</vt:i4>
      </vt:variant>
      <vt:variant>
        <vt:i4>0</vt:i4>
      </vt:variant>
      <vt:variant>
        <vt:i4>5</vt:i4>
      </vt:variant>
      <vt:variant>
        <vt:lpwstr>https://ntrs.nasa.gov/citations/20220018645</vt:lpwstr>
      </vt:variant>
      <vt:variant>
        <vt:lpwstr/>
      </vt:variant>
      <vt:variant>
        <vt:i4>2556024</vt:i4>
      </vt:variant>
      <vt:variant>
        <vt:i4>21</vt:i4>
      </vt:variant>
      <vt:variant>
        <vt:i4>0</vt:i4>
      </vt:variant>
      <vt:variant>
        <vt:i4>5</vt:i4>
      </vt:variant>
      <vt:variant>
        <vt:lpwstr>https://doi.org/10.1016/j.scitotenv.2022.158332</vt:lpwstr>
      </vt:variant>
      <vt:variant>
        <vt:lpwstr/>
      </vt:variant>
      <vt:variant>
        <vt:i4>7602292</vt:i4>
      </vt:variant>
      <vt:variant>
        <vt:i4>18</vt:i4>
      </vt:variant>
      <vt:variant>
        <vt:i4>0</vt:i4>
      </vt:variant>
      <vt:variant>
        <vt:i4>5</vt:i4>
      </vt:variant>
      <vt:variant>
        <vt:lpwstr>https://doi.org/10.1289/EHP4030</vt:lpwstr>
      </vt:variant>
      <vt:variant>
        <vt:lpwstr/>
      </vt:variant>
      <vt:variant>
        <vt:i4>786463</vt:i4>
      </vt:variant>
      <vt:variant>
        <vt:i4>15</vt:i4>
      </vt:variant>
      <vt:variant>
        <vt:i4>0</vt:i4>
      </vt:variant>
      <vt:variant>
        <vt:i4>5</vt:i4>
      </vt:variant>
      <vt:variant>
        <vt:lpwstr>https://doi.org/10.1007/s00134-003-2062-y</vt:lpwstr>
      </vt:variant>
      <vt:variant>
        <vt:lpwstr/>
      </vt:variant>
      <vt:variant>
        <vt:i4>5636186</vt:i4>
      </vt:variant>
      <vt:variant>
        <vt:i4>12</vt:i4>
      </vt:variant>
      <vt:variant>
        <vt:i4>0</vt:i4>
      </vt:variant>
      <vt:variant>
        <vt:i4>5</vt:i4>
      </vt:variant>
      <vt:variant>
        <vt:lpwstr>https://doi.org/10.1097/ede.0000000000000375</vt:lpwstr>
      </vt:variant>
      <vt:variant>
        <vt:lpwstr/>
      </vt:variant>
      <vt:variant>
        <vt:i4>4587542</vt:i4>
      </vt:variant>
      <vt:variant>
        <vt:i4>9</vt:i4>
      </vt:variant>
      <vt:variant>
        <vt:i4>0</vt:i4>
      </vt:variant>
      <vt:variant>
        <vt:i4>5</vt:i4>
      </vt:variant>
      <vt:variant>
        <vt:lpwstr>https://doi.org/10.3390/ijerph120707220.</vt:lpwstr>
      </vt:variant>
      <vt:variant>
        <vt:lpwstr/>
      </vt:variant>
      <vt:variant>
        <vt:i4>3538977</vt:i4>
      </vt:variant>
      <vt:variant>
        <vt:i4>6</vt:i4>
      </vt:variant>
      <vt:variant>
        <vt:i4>0</vt:i4>
      </vt:variant>
      <vt:variant>
        <vt:i4>5</vt:i4>
      </vt:variant>
      <vt:variant>
        <vt:lpwstr>https://www.fao.org/3/X0490E/x0490e0b.htm</vt:lpwstr>
      </vt:variant>
      <vt:variant>
        <vt:lpwstr>TopOfPage.</vt:lpwstr>
      </vt:variant>
      <vt:variant>
        <vt:i4>3735677</vt:i4>
      </vt:variant>
      <vt:variant>
        <vt:i4>3</vt:i4>
      </vt:variant>
      <vt:variant>
        <vt:i4>0</vt:i4>
      </vt:variant>
      <vt:variant>
        <vt:i4>5</vt:i4>
      </vt:variant>
      <vt:variant>
        <vt:lpwstr>https://github.com/NASA-DEVELOP/UHEAT/tree/main</vt:lpwstr>
      </vt:variant>
      <vt:variant>
        <vt:lpwstr/>
      </vt:variant>
      <vt:variant>
        <vt:i4>6226010</vt:i4>
      </vt:variant>
      <vt:variant>
        <vt:i4>0</vt:i4>
      </vt:variant>
      <vt:variant>
        <vt:i4>0</vt:i4>
      </vt:variant>
      <vt:variant>
        <vt:i4>5</vt:i4>
      </vt:variant>
      <vt:variant>
        <vt:lpwstr>https://espa.cr.usgs.gov/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Theresia Bernadette</dc:creator>
  <cp:keywords/>
  <dc:description/>
  <cp:lastModifiedBy>Plott, Laramie D. (LARC-E3)[RSES]</cp:lastModifiedBy>
  <cp:revision>25</cp:revision>
  <dcterms:created xsi:type="dcterms:W3CDTF">2024-06-03T16:17:00Z</dcterms:created>
  <dcterms:modified xsi:type="dcterms:W3CDTF">2024-06-10T19:19:00Z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MediaServiceImageTags">
    <vt:lpwstr/>
  </property>
  <property fmtid="{D5CDD505-2E9C-101B-9397-08002B2CF9AE}" pid="4" name="Order">
    <vt:r8>71200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