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558C3" w14:textId="77777777" w:rsidR="009830D6" w:rsidRPr="005A5711" w:rsidRDefault="009830D6" w:rsidP="002D120C">
      <w:pPr>
        <w:spacing w:after="0" w:line="240" w:lineRule="auto"/>
        <w:rPr>
          <w:rFonts w:ascii="Garamond" w:hAnsi="Garamond" w:cs="Arial"/>
          <w:b/>
          <w:sz w:val="32"/>
        </w:rPr>
      </w:pPr>
    </w:p>
    <w:p w14:paraId="07BADCC0" w14:textId="77777777" w:rsidR="005F6AD4" w:rsidRPr="005A5711" w:rsidRDefault="007E68B5" w:rsidP="002D120C">
      <w:pPr>
        <w:spacing w:after="0" w:line="240" w:lineRule="auto"/>
        <w:jc w:val="right"/>
        <w:rPr>
          <w:rFonts w:ascii="Garamond" w:hAnsi="Garamond" w:cs="Arial"/>
          <w:b/>
          <w:sz w:val="32"/>
        </w:rPr>
      </w:pPr>
      <w:r w:rsidRPr="005A5711">
        <w:rPr>
          <w:rFonts w:ascii="Garamond" w:hAnsi="Garamond" w:cs="Arial"/>
          <w:b/>
          <w:sz w:val="32"/>
        </w:rPr>
        <w:t>NASA DEVELOP National Program</w:t>
      </w:r>
    </w:p>
    <w:p w14:paraId="26B37629" w14:textId="77777777" w:rsidR="00E578D6" w:rsidRPr="005A5711" w:rsidRDefault="00E578D6" w:rsidP="002D120C">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2571BB16" wp14:editId="172301E1">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4DC8D684" w14:textId="77777777" w:rsidR="00B968A4" w:rsidRDefault="00B968A4" w:rsidP="002D120C">
      <w:pPr>
        <w:pStyle w:val="NormalWeb"/>
        <w:spacing w:before="0" w:beforeAutospacing="0" w:after="0" w:afterAutospacing="0"/>
        <w:jc w:val="right"/>
      </w:pPr>
      <w:r>
        <w:rPr>
          <w:rFonts w:ascii="Garamond" w:hAnsi="Garamond"/>
          <w:color w:val="000000"/>
          <w:sz w:val="32"/>
          <w:szCs w:val="32"/>
        </w:rPr>
        <w:t>NASA Ames Research Center</w:t>
      </w:r>
    </w:p>
    <w:p w14:paraId="2CDA54B4" w14:textId="77777777" w:rsidR="00B265D9" w:rsidRPr="005A5711" w:rsidRDefault="00A2773A" w:rsidP="002D120C">
      <w:pPr>
        <w:spacing w:after="0" w:line="240" w:lineRule="auto"/>
        <w:jc w:val="right"/>
        <w:rPr>
          <w:rFonts w:ascii="Garamond" w:hAnsi="Garamond" w:cs="Arial"/>
          <w:i/>
          <w:sz w:val="28"/>
        </w:rPr>
      </w:pPr>
      <w:r w:rsidRPr="005A5711">
        <w:rPr>
          <w:rFonts w:ascii="Garamond" w:hAnsi="Garamond" w:cs="Arial"/>
          <w:i/>
          <w:sz w:val="28"/>
        </w:rPr>
        <w:t>S</w:t>
      </w:r>
      <w:r w:rsidR="007F726A">
        <w:rPr>
          <w:rFonts w:ascii="Garamond" w:hAnsi="Garamond" w:cs="Arial"/>
          <w:i/>
          <w:sz w:val="28"/>
        </w:rPr>
        <w:t>ummer</w:t>
      </w:r>
      <w:r w:rsidRPr="005A5711">
        <w:rPr>
          <w:rFonts w:ascii="Garamond" w:hAnsi="Garamond" w:cs="Arial"/>
          <w:i/>
          <w:sz w:val="28"/>
        </w:rPr>
        <w:t xml:space="preserve"> 2016</w:t>
      </w:r>
    </w:p>
    <w:p w14:paraId="4EF0538F" w14:textId="77777777" w:rsidR="00B265D9" w:rsidRPr="005A5711" w:rsidRDefault="00B265D9" w:rsidP="002D120C">
      <w:pPr>
        <w:spacing w:after="0" w:line="240" w:lineRule="auto"/>
        <w:jc w:val="center"/>
        <w:rPr>
          <w:rFonts w:ascii="Garamond" w:hAnsi="Garamond" w:cs="Arial"/>
          <w:sz w:val="36"/>
        </w:rPr>
      </w:pPr>
    </w:p>
    <w:p w14:paraId="74C26A71" w14:textId="77777777" w:rsidR="00B968A4" w:rsidRPr="00B968A4" w:rsidRDefault="00B968A4" w:rsidP="002D120C">
      <w:pPr>
        <w:spacing w:after="0" w:line="240" w:lineRule="auto"/>
        <w:jc w:val="right"/>
        <w:rPr>
          <w:rFonts w:ascii="Times New Roman" w:eastAsia="Times New Roman" w:hAnsi="Times New Roman" w:cs="Times New Roman"/>
          <w:sz w:val="24"/>
          <w:szCs w:val="24"/>
        </w:rPr>
      </w:pPr>
      <w:r w:rsidRPr="00B968A4">
        <w:rPr>
          <w:rFonts w:ascii="Garamond" w:eastAsia="Times New Roman" w:hAnsi="Garamond" w:cs="Times New Roman"/>
          <w:color w:val="000000"/>
          <w:sz w:val="40"/>
          <w:szCs w:val="40"/>
        </w:rPr>
        <w:t>San Francisco Bay Area Health and Air Quality</w:t>
      </w:r>
    </w:p>
    <w:p w14:paraId="617A548E" w14:textId="05E67EE3" w:rsidR="009830D6" w:rsidRPr="00996519" w:rsidRDefault="00996519" w:rsidP="002D120C">
      <w:pPr>
        <w:spacing w:after="0" w:line="240" w:lineRule="auto"/>
        <w:jc w:val="right"/>
        <w:rPr>
          <w:rFonts w:ascii="Garamond" w:hAnsi="Garamond" w:cs="Arial"/>
          <w:sz w:val="32"/>
        </w:rPr>
      </w:pPr>
      <w:r>
        <w:rPr>
          <w:rFonts w:ascii="Garamond" w:eastAsia="Times New Roman" w:hAnsi="Garamond" w:cs="Times New Roman"/>
          <w:color w:val="000000"/>
          <w:sz w:val="28"/>
          <w:szCs w:val="28"/>
        </w:rPr>
        <w:t xml:space="preserve">Using Aircraft </w:t>
      </w:r>
      <w:r>
        <w:rPr>
          <w:rFonts w:ascii="Garamond" w:eastAsia="Times New Roman" w:hAnsi="Garamond" w:cs="Times New Roman"/>
          <w:i/>
          <w:color w:val="000000"/>
          <w:sz w:val="28"/>
          <w:szCs w:val="28"/>
        </w:rPr>
        <w:t>In Situ</w:t>
      </w:r>
      <w:r>
        <w:rPr>
          <w:rFonts w:ascii="Garamond" w:eastAsia="Times New Roman" w:hAnsi="Garamond" w:cs="Times New Roman"/>
          <w:color w:val="000000"/>
          <w:sz w:val="28"/>
          <w:szCs w:val="28"/>
        </w:rPr>
        <w:t xml:space="preserve"> Observations for Methane Monitoring and Hotspot Detection over the San Francisco Bay Area</w:t>
      </w:r>
    </w:p>
    <w:p w14:paraId="2D0AADD2" w14:textId="77777777" w:rsidR="00E578D6" w:rsidRPr="005A5711" w:rsidRDefault="00E578D6" w:rsidP="002D120C">
      <w:pPr>
        <w:spacing w:after="0" w:line="240" w:lineRule="auto"/>
        <w:rPr>
          <w:rFonts w:ascii="Garamond" w:hAnsi="Garamond" w:cs="Arial"/>
          <w:sz w:val="32"/>
        </w:rPr>
      </w:pPr>
    </w:p>
    <w:p w14:paraId="0DBB09CA" w14:textId="77777777" w:rsidR="00E578D6" w:rsidRPr="005A5711" w:rsidRDefault="00E578D6" w:rsidP="002D120C">
      <w:pPr>
        <w:spacing w:after="0" w:line="240" w:lineRule="auto"/>
        <w:rPr>
          <w:rFonts w:ascii="Garamond" w:hAnsi="Garamond" w:cs="Arial"/>
          <w:sz w:val="32"/>
        </w:rPr>
      </w:pPr>
    </w:p>
    <w:p w14:paraId="5B733C35" w14:textId="77777777" w:rsidR="00E578D6" w:rsidRPr="005A5711" w:rsidRDefault="00E578D6" w:rsidP="002D120C">
      <w:pPr>
        <w:spacing w:after="0" w:line="240" w:lineRule="auto"/>
        <w:rPr>
          <w:rFonts w:ascii="Garamond" w:hAnsi="Garamond" w:cs="Arial"/>
          <w:sz w:val="32"/>
        </w:rPr>
      </w:pPr>
    </w:p>
    <w:p w14:paraId="6ED9B570" w14:textId="77777777" w:rsidR="00FC670A" w:rsidRPr="005A5711" w:rsidRDefault="00FC670A" w:rsidP="002D120C">
      <w:pPr>
        <w:spacing w:after="0" w:line="240" w:lineRule="auto"/>
        <w:jc w:val="center"/>
        <w:rPr>
          <w:rFonts w:ascii="Garamond" w:hAnsi="Garamond" w:cs="Arial"/>
          <w:b/>
          <w:sz w:val="32"/>
        </w:rPr>
      </w:pPr>
    </w:p>
    <w:p w14:paraId="31127104" w14:textId="77777777" w:rsidR="00FC670A" w:rsidRPr="005A5711" w:rsidRDefault="00FC670A" w:rsidP="002D120C">
      <w:pPr>
        <w:spacing w:after="0" w:line="240" w:lineRule="auto"/>
        <w:jc w:val="center"/>
        <w:rPr>
          <w:rFonts w:ascii="Garamond" w:hAnsi="Garamond" w:cs="Arial"/>
          <w:b/>
          <w:sz w:val="32"/>
        </w:rPr>
      </w:pPr>
    </w:p>
    <w:p w14:paraId="2B866C83" w14:textId="77777777" w:rsidR="0064280B" w:rsidRPr="005A5711" w:rsidRDefault="0064280B" w:rsidP="002D120C">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350BC1C5" wp14:editId="1F1582C7">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 xml:space="preserve">Technical Report </w:t>
      </w:r>
    </w:p>
    <w:p w14:paraId="5EFDB10F" w14:textId="67C9A8CA" w:rsidR="00916AAB" w:rsidRPr="005A5711" w:rsidRDefault="00996519" w:rsidP="002D120C">
      <w:pPr>
        <w:spacing w:after="0" w:line="240" w:lineRule="auto"/>
        <w:jc w:val="center"/>
        <w:rPr>
          <w:rFonts w:ascii="Garamond" w:hAnsi="Garamond" w:cs="Arial"/>
          <w:sz w:val="28"/>
        </w:rPr>
      </w:pPr>
      <w:r>
        <w:rPr>
          <w:rFonts w:ascii="Garamond" w:hAnsi="Garamond" w:cs="Arial"/>
          <w:sz w:val="28"/>
        </w:rPr>
        <w:t>Final Draft</w:t>
      </w:r>
      <w:r w:rsidR="0064280B" w:rsidRPr="005A5711">
        <w:rPr>
          <w:rFonts w:ascii="Garamond" w:hAnsi="Garamond" w:cs="Arial"/>
          <w:sz w:val="28"/>
        </w:rPr>
        <w:t xml:space="preserve"> </w:t>
      </w:r>
      <w:r w:rsidR="009A20ED" w:rsidRPr="005A5711">
        <w:rPr>
          <w:rFonts w:ascii="Garamond" w:hAnsi="Garamond" w:cs="Arial"/>
          <w:sz w:val="28"/>
        </w:rPr>
        <w:t>–</w:t>
      </w:r>
      <w:r>
        <w:rPr>
          <w:rFonts w:ascii="Garamond" w:hAnsi="Garamond" w:cs="Arial"/>
          <w:sz w:val="28"/>
        </w:rPr>
        <w:t xml:space="preserve">August 11, </w:t>
      </w:r>
      <w:r w:rsidR="00B968A4">
        <w:rPr>
          <w:rFonts w:ascii="Garamond" w:hAnsi="Garamond"/>
          <w:color w:val="000000"/>
          <w:sz w:val="28"/>
          <w:szCs w:val="28"/>
        </w:rPr>
        <w:t>2016</w:t>
      </w:r>
    </w:p>
    <w:p w14:paraId="457E73A0" w14:textId="77777777" w:rsidR="00B968A4" w:rsidRPr="005A5711" w:rsidRDefault="00B968A4" w:rsidP="002D120C">
      <w:pPr>
        <w:spacing w:after="0" w:line="240" w:lineRule="auto"/>
        <w:jc w:val="center"/>
        <w:rPr>
          <w:rFonts w:ascii="Garamond" w:hAnsi="Garamond" w:cs="Arial"/>
          <w:sz w:val="24"/>
          <w:szCs w:val="24"/>
        </w:rPr>
      </w:pPr>
    </w:p>
    <w:p w14:paraId="1F269F89" w14:textId="77777777" w:rsidR="00B968A4" w:rsidRDefault="00B968A4" w:rsidP="002D120C">
      <w:pPr>
        <w:spacing w:after="0" w:line="240" w:lineRule="auto"/>
        <w:jc w:val="center"/>
        <w:rPr>
          <w:rFonts w:ascii="Garamond" w:eastAsia="Times New Roman" w:hAnsi="Garamond" w:cs="Times New Roman"/>
          <w:color w:val="000000"/>
          <w:sz w:val="20"/>
          <w:szCs w:val="20"/>
        </w:rPr>
      </w:pPr>
      <w:r w:rsidRPr="00B968A4">
        <w:rPr>
          <w:rFonts w:ascii="Garamond" w:eastAsia="Times New Roman" w:hAnsi="Garamond" w:cs="Times New Roman"/>
          <w:color w:val="000000"/>
          <w:sz w:val="20"/>
          <w:szCs w:val="20"/>
        </w:rPr>
        <w:t>Maya Midzik</w:t>
      </w:r>
      <w:r w:rsidR="007F726A">
        <w:rPr>
          <w:rFonts w:ascii="Garamond" w:eastAsia="Times New Roman" w:hAnsi="Garamond" w:cs="Times New Roman"/>
          <w:color w:val="000000"/>
          <w:sz w:val="20"/>
          <w:szCs w:val="20"/>
        </w:rPr>
        <w:t xml:space="preserve"> (Project Lead)</w:t>
      </w:r>
    </w:p>
    <w:p w14:paraId="1A84FB8A" w14:textId="32ACBC74" w:rsidR="00996519" w:rsidRPr="00B968A4" w:rsidRDefault="00996519" w:rsidP="00996519">
      <w:pPr>
        <w:spacing w:after="0" w:line="240" w:lineRule="auto"/>
        <w:jc w:val="center"/>
        <w:rPr>
          <w:rFonts w:ascii="Times New Roman" w:eastAsia="Times New Roman" w:hAnsi="Times New Roman" w:cs="Times New Roman"/>
          <w:sz w:val="24"/>
          <w:szCs w:val="24"/>
        </w:rPr>
      </w:pPr>
      <w:r w:rsidRPr="00B968A4">
        <w:rPr>
          <w:rFonts w:ascii="Garamond" w:eastAsia="Times New Roman" w:hAnsi="Garamond" w:cs="Times New Roman"/>
          <w:color w:val="000000"/>
          <w:sz w:val="20"/>
          <w:szCs w:val="20"/>
        </w:rPr>
        <w:t>Garima Raheja</w:t>
      </w:r>
    </w:p>
    <w:p w14:paraId="27C31F84" w14:textId="77777777" w:rsidR="00B968A4" w:rsidRPr="00B968A4" w:rsidRDefault="00B968A4" w:rsidP="002D120C">
      <w:pPr>
        <w:spacing w:after="0" w:line="240" w:lineRule="auto"/>
        <w:jc w:val="center"/>
        <w:rPr>
          <w:rFonts w:ascii="Times New Roman" w:eastAsia="Times New Roman" w:hAnsi="Times New Roman" w:cs="Times New Roman"/>
          <w:sz w:val="24"/>
          <w:szCs w:val="24"/>
        </w:rPr>
      </w:pPr>
      <w:r w:rsidRPr="00B968A4">
        <w:rPr>
          <w:rFonts w:ascii="Garamond" w:eastAsia="Times New Roman" w:hAnsi="Garamond" w:cs="Times New Roman"/>
          <w:color w:val="000000"/>
          <w:sz w:val="20"/>
          <w:szCs w:val="20"/>
        </w:rPr>
        <w:t>Joseph Abbate</w:t>
      </w:r>
    </w:p>
    <w:p w14:paraId="31C356CB" w14:textId="77777777" w:rsidR="00B968A4" w:rsidRPr="00B968A4" w:rsidRDefault="00B968A4" w:rsidP="002D120C">
      <w:pPr>
        <w:spacing w:after="0" w:line="240" w:lineRule="auto"/>
        <w:rPr>
          <w:rFonts w:ascii="Times New Roman" w:eastAsia="Times New Roman" w:hAnsi="Times New Roman" w:cs="Times New Roman"/>
          <w:sz w:val="24"/>
          <w:szCs w:val="24"/>
        </w:rPr>
      </w:pPr>
    </w:p>
    <w:p w14:paraId="2DE584DC" w14:textId="77777777" w:rsidR="00B968A4" w:rsidRPr="00B968A4" w:rsidRDefault="00B968A4" w:rsidP="002D120C">
      <w:pPr>
        <w:spacing w:after="0" w:line="240" w:lineRule="auto"/>
        <w:jc w:val="center"/>
        <w:rPr>
          <w:rFonts w:ascii="Times New Roman" w:eastAsia="Times New Roman" w:hAnsi="Times New Roman" w:cs="Times New Roman"/>
          <w:sz w:val="24"/>
          <w:szCs w:val="24"/>
        </w:rPr>
      </w:pPr>
      <w:r w:rsidRPr="00B968A4">
        <w:rPr>
          <w:rFonts w:ascii="Garamond" w:eastAsia="Times New Roman" w:hAnsi="Garamond" w:cs="Times New Roman"/>
          <w:color w:val="000000"/>
          <w:sz w:val="20"/>
          <w:szCs w:val="20"/>
        </w:rPr>
        <w:t>Dr. Abhinav Guha, Bay Area Air Quality Management District</w:t>
      </w:r>
      <w:r w:rsidR="004E46ED">
        <w:rPr>
          <w:rFonts w:ascii="Garamond" w:eastAsia="Times New Roman" w:hAnsi="Garamond" w:cs="Times New Roman"/>
          <w:color w:val="000000"/>
          <w:sz w:val="20"/>
          <w:szCs w:val="20"/>
        </w:rPr>
        <w:t xml:space="preserve"> (Mentor)</w:t>
      </w:r>
    </w:p>
    <w:p w14:paraId="5926C0F7" w14:textId="77777777" w:rsidR="00B968A4" w:rsidRPr="00B968A4" w:rsidRDefault="00B968A4" w:rsidP="002D120C">
      <w:pPr>
        <w:spacing w:after="0" w:line="240" w:lineRule="auto"/>
        <w:jc w:val="center"/>
        <w:rPr>
          <w:rFonts w:ascii="Times New Roman" w:eastAsia="Times New Roman" w:hAnsi="Times New Roman" w:cs="Times New Roman"/>
          <w:sz w:val="24"/>
          <w:szCs w:val="24"/>
        </w:rPr>
      </w:pPr>
      <w:r w:rsidRPr="00B968A4">
        <w:rPr>
          <w:rFonts w:ascii="Garamond" w:eastAsia="Times New Roman" w:hAnsi="Garamond" w:cs="Times New Roman"/>
          <w:color w:val="000000"/>
          <w:sz w:val="20"/>
          <w:szCs w:val="20"/>
        </w:rPr>
        <w:t>Dr. Phil Martien, Bay Area Air Quality Management District</w:t>
      </w:r>
      <w:r w:rsidR="004E46ED">
        <w:rPr>
          <w:rFonts w:ascii="Garamond" w:eastAsia="Times New Roman" w:hAnsi="Garamond" w:cs="Times New Roman"/>
          <w:color w:val="000000"/>
          <w:sz w:val="20"/>
          <w:szCs w:val="20"/>
        </w:rPr>
        <w:t xml:space="preserve"> (Mentor)</w:t>
      </w:r>
    </w:p>
    <w:p w14:paraId="3EC5A3CA" w14:textId="77777777" w:rsidR="00B968A4" w:rsidRPr="00996519" w:rsidRDefault="00B968A4" w:rsidP="002D120C">
      <w:pPr>
        <w:spacing w:after="0" w:line="240" w:lineRule="auto"/>
        <w:jc w:val="center"/>
        <w:rPr>
          <w:rFonts w:ascii="Times New Roman" w:eastAsia="Times New Roman" w:hAnsi="Times New Roman" w:cs="Times New Roman"/>
          <w:sz w:val="24"/>
          <w:szCs w:val="24"/>
          <w:lang w:val="es-PR"/>
        </w:rPr>
      </w:pPr>
      <w:r w:rsidRPr="00996519">
        <w:rPr>
          <w:rFonts w:ascii="Garamond" w:eastAsia="Times New Roman" w:hAnsi="Garamond" w:cs="Times New Roman"/>
          <w:color w:val="000000"/>
          <w:sz w:val="20"/>
          <w:szCs w:val="20"/>
          <w:lang w:val="es-PR"/>
        </w:rPr>
        <w:t>Dr. Laura Iraci, NASA Ames Research Center</w:t>
      </w:r>
      <w:r w:rsidR="004E46ED" w:rsidRPr="00996519">
        <w:rPr>
          <w:rFonts w:ascii="Garamond" w:eastAsia="Times New Roman" w:hAnsi="Garamond" w:cs="Times New Roman"/>
          <w:color w:val="000000"/>
          <w:sz w:val="20"/>
          <w:szCs w:val="20"/>
          <w:lang w:val="es-PR"/>
        </w:rPr>
        <w:t xml:space="preserve"> (Mentor)</w:t>
      </w:r>
    </w:p>
    <w:p w14:paraId="3F2950FA" w14:textId="77777777" w:rsidR="00B968A4" w:rsidRPr="00996519" w:rsidRDefault="00B968A4" w:rsidP="002D120C">
      <w:pPr>
        <w:spacing w:after="0" w:line="240" w:lineRule="auto"/>
        <w:jc w:val="center"/>
        <w:rPr>
          <w:rFonts w:ascii="Times New Roman" w:eastAsia="Times New Roman" w:hAnsi="Times New Roman" w:cs="Times New Roman"/>
          <w:sz w:val="24"/>
          <w:szCs w:val="24"/>
          <w:lang w:val="es-PR"/>
        </w:rPr>
      </w:pPr>
      <w:r w:rsidRPr="00996519">
        <w:rPr>
          <w:rFonts w:ascii="Garamond" w:eastAsia="Times New Roman" w:hAnsi="Garamond" w:cs="Times New Roman"/>
          <w:color w:val="000000"/>
          <w:sz w:val="20"/>
          <w:szCs w:val="20"/>
          <w:lang w:val="es-PR"/>
        </w:rPr>
        <w:t>Dr. Josette Marrero, NASA Postdoctoral Program</w:t>
      </w:r>
      <w:r w:rsidR="004E46ED" w:rsidRPr="00996519">
        <w:rPr>
          <w:rFonts w:ascii="Garamond" w:eastAsia="Times New Roman" w:hAnsi="Garamond" w:cs="Times New Roman"/>
          <w:color w:val="000000"/>
          <w:sz w:val="20"/>
          <w:szCs w:val="20"/>
          <w:lang w:val="es-PR"/>
        </w:rPr>
        <w:t xml:space="preserve"> (Mentor)</w:t>
      </w:r>
    </w:p>
    <w:p w14:paraId="2F14636F" w14:textId="039299EF" w:rsidR="00B968A4" w:rsidRPr="00996519" w:rsidRDefault="00996519" w:rsidP="002D120C">
      <w:pPr>
        <w:spacing w:after="0" w:line="240" w:lineRule="auto"/>
        <w:jc w:val="center"/>
        <w:rPr>
          <w:rFonts w:ascii="Times New Roman" w:eastAsia="Times New Roman" w:hAnsi="Times New Roman" w:cs="Times New Roman"/>
          <w:sz w:val="24"/>
          <w:szCs w:val="24"/>
          <w:lang w:val="es-PR"/>
        </w:rPr>
      </w:pPr>
      <w:r>
        <w:rPr>
          <w:rFonts w:ascii="Garamond" w:eastAsia="Times New Roman" w:hAnsi="Garamond" w:cs="Times New Roman"/>
          <w:color w:val="000000"/>
          <w:sz w:val="20"/>
          <w:szCs w:val="20"/>
          <w:lang w:val="es-PR"/>
        </w:rPr>
        <w:t>Mr</w:t>
      </w:r>
      <w:r w:rsidR="00B968A4" w:rsidRPr="00996519">
        <w:rPr>
          <w:rFonts w:ascii="Garamond" w:eastAsia="Times New Roman" w:hAnsi="Garamond" w:cs="Times New Roman"/>
          <w:color w:val="000000"/>
          <w:sz w:val="20"/>
          <w:szCs w:val="20"/>
          <w:lang w:val="es-PR"/>
        </w:rPr>
        <w:t>. Warren Gore, NASA Ames Research Center</w:t>
      </w:r>
      <w:r w:rsidR="004E46ED" w:rsidRPr="00996519">
        <w:rPr>
          <w:rFonts w:ascii="Garamond" w:eastAsia="Times New Roman" w:hAnsi="Garamond" w:cs="Times New Roman"/>
          <w:color w:val="000000"/>
          <w:sz w:val="20"/>
          <w:szCs w:val="20"/>
          <w:lang w:val="es-PR"/>
        </w:rPr>
        <w:t xml:space="preserve"> (Mentor)</w:t>
      </w:r>
    </w:p>
    <w:p w14:paraId="3C376048" w14:textId="77777777" w:rsidR="00B968A4" w:rsidRPr="00996519" w:rsidRDefault="00B968A4" w:rsidP="002D120C">
      <w:pPr>
        <w:spacing w:after="0" w:line="240" w:lineRule="auto"/>
        <w:jc w:val="center"/>
        <w:rPr>
          <w:rFonts w:ascii="Times New Roman" w:eastAsia="Times New Roman" w:hAnsi="Times New Roman" w:cs="Times New Roman"/>
          <w:sz w:val="24"/>
          <w:szCs w:val="24"/>
          <w:lang w:val="es-PR"/>
        </w:rPr>
      </w:pPr>
      <w:r w:rsidRPr="00996519">
        <w:rPr>
          <w:rFonts w:ascii="Garamond" w:eastAsia="Times New Roman" w:hAnsi="Garamond" w:cs="Times New Roman"/>
          <w:color w:val="000000"/>
          <w:sz w:val="20"/>
          <w:szCs w:val="20"/>
          <w:lang w:val="es-PR"/>
        </w:rPr>
        <w:t>Dr. Emma Yates, Bay Area Environmental Research Institute</w:t>
      </w:r>
      <w:r w:rsidR="004E46ED" w:rsidRPr="00996519">
        <w:rPr>
          <w:rFonts w:ascii="Garamond" w:eastAsia="Times New Roman" w:hAnsi="Garamond" w:cs="Times New Roman"/>
          <w:color w:val="000000"/>
          <w:sz w:val="20"/>
          <w:szCs w:val="20"/>
          <w:lang w:val="es-PR"/>
        </w:rPr>
        <w:t xml:space="preserve"> (Mentor)</w:t>
      </w:r>
    </w:p>
    <w:p w14:paraId="33758485" w14:textId="77777777" w:rsidR="0064280B" w:rsidRPr="00996519" w:rsidRDefault="00B968A4" w:rsidP="002D120C">
      <w:pPr>
        <w:spacing w:after="0"/>
        <w:jc w:val="center"/>
        <w:rPr>
          <w:rFonts w:ascii="Garamond" w:hAnsi="Garamond" w:cs="Arial"/>
          <w:sz w:val="20"/>
          <w:szCs w:val="20"/>
          <w:lang w:val="es-PR"/>
        </w:rPr>
      </w:pPr>
      <w:r w:rsidRPr="00996519">
        <w:rPr>
          <w:rFonts w:ascii="Garamond" w:eastAsia="Times New Roman" w:hAnsi="Garamond" w:cs="Times New Roman"/>
          <w:color w:val="000000"/>
          <w:sz w:val="20"/>
          <w:szCs w:val="20"/>
          <w:lang w:val="es-PR"/>
        </w:rPr>
        <w:t>Dr. Juan Torres-Pé</w:t>
      </w:r>
      <w:r w:rsidR="007F726A" w:rsidRPr="00996519">
        <w:rPr>
          <w:rFonts w:ascii="Garamond" w:eastAsia="Times New Roman" w:hAnsi="Garamond" w:cs="Times New Roman"/>
          <w:color w:val="000000"/>
          <w:sz w:val="20"/>
          <w:szCs w:val="20"/>
          <w:lang w:val="es-PR"/>
        </w:rPr>
        <w:t>rez</w:t>
      </w:r>
      <w:r w:rsidRPr="00996519">
        <w:rPr>
          <w:rFonts w:ascii="Garamond" w:eastAsia="Times New Roman" w:hAnsi="Garamond" w:cs="Times New Roman"/>
          <w:color w:val="000000"/>
          <w:sz w:val="20"/>
          <w:szCs w:val="20"/>
          <w:lang w:val="es-PR"/>
        </w:rPr>
        <w:t xml:space="preserve">, Bay Area Environmental Research </w:t>
      </w:r>
      <w:r w:rsidR="007F726A" w:rsidRPr="00996519">
        <w:rPr>
          <w:rFonts w:ascii="Garamond" w:eastAsia="Times New Roman" w:hAnsi="Garamond" w:cs="Times New Roman"/>
          <w:color w:val="000000"/>
          <w:sz w:val="20"/>
          <w:szCs w:val="20"/>
          <w:lang w:val="es-PR"/>
        </w:rPr>
        <w:t>Institute</w:t>
      </w:r>
      <w:r w:rsidR="004E46ED" w:rsidRPr="00996519">
        <w:rPr>
          <w:rFonts w:ascii="Garamond" w:eastAsia="Times New Roman" w:hAnsi="Garamond" w:cs="Times New Roman"/>
          <w:color w:val="000000"/>
          <w:sz w:val="20"/>
          <w:szCs w:val="20"/>
          <w:lang w:val="es-PR"/>
        </w:rPr>
        <w:t xml:space="preserve"> (Science Advisor)</w:t>
      </w:r>
      <w:r w:rsidR="0064280B" w:rsidRPr="00996519">
        <w:rPr>
          <w:rFonts w:ascii="Garamond" w:hAnsi="Garamond" w:cs="Arial"/>
          <w:b/>
          <w:bCs/>
          <w:sz w:val="20"/>
          <w:szCs w:val="20"/>
          <w:lang w:val="es-PR"/>
        </w:rPr>
        <w:br w:type="page"/>
      </w:r>
    </w:p>
    <w:p w14:paraId="3E69BE67" w14:textId="77777777" w:rsidR="006E2A1C" w:rsidRPr="005A5711" w:rsidRDefault="00C15E9C" w:rsidP="002D120C">
      <w:pPr>
        <w:pStyle w:val="Heading1"/>
        <w:spacing w:before="0"/>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31213F4C" w14:textId="16D3B846" w:rsidR="00A81A86" w:rsidRPr="00A81A86" w:rsidRDefault="004E46ED" w:rsidP="00A81A86">
      <w:pPr>
        <w:rPr>
          <w:rFonts w:ascii="Times" w:eastAsia="Times New Roman" w:hAnsi="Times" w:cs="Times New Roman"/>
          <w:sz w:val="20"/>
          <w:szCs w:val="20"/>
        </w:rPr>
      </w:pPr>
      <w:r w:rsidRPr="004E46ED">
        <w:rPr>
          <w:rFonts w:ascii="Garamond" w:hAnsi="Garamond" w:cs="Arial"/>
          <w:szCs w:val="24"/>
        </w:rPr>
        <w:t>Methane (</w:t>
      </w:r>
      <w:proofErr w:type="gramStart"/>
      <w:r w:rsidRPr="004E46ED">
        <w:rPr>
          <w:rFonts w:ascii="Garamond" w:hAnsi="Garamond" w:cs="Arial"/>
          <w:szCs w:val="24"/>
        </w:rPr>
        <w:t>CH</w:t>
      </w:r>
      <w:r w:rsidRPr="004E46ED">
        <w:rPr>
          <w:rFonts w:ascii="Garamond" w:hAnsi="Garamond" w:cs="Arial"/>
          <w:szCs w:val="24"/>
          <w:vertAlign w:val="subscript"/>
        </w:rPr>
        <w:t xml:space="preserve">4 </w:t>
      </w:r>
      <w:r w:rsidRPr="004E46ED">
        <w:rPr>
          <w:rFonts w:ascii="Garamond" w:hAnsi="Garamond" w:cs="Arial"/>
          <w:szCs w:val="24"/>
        </w:rPr>
        <w:t>)</w:t>
      </w:r>
      <w:proofErr w:type="gramEnd"/>
      <w:r w:rsidRPr="004E46ED">
        <w:rPr>
          <w:rFonts w:ascii="Garamond" w:hAnsi="Garamond" w:cs="Arial"/>
          <w:szCs w:val="24"/>
        </w:rPr>
        <w:t xml:space="preserve"> is a potent greenhouse gas. According to the Environmental Protection Agency (EPA), one ton of methane emi</w:t>
      </w:r>
      <w:r w:rsidR="003F37CC">
        <w:rPr>
          <w:rFonts w:ascii="Garamond" w:hAnsi="Garamond" w:cs="Arial"/>
          <w:szCs w:val="24"/>
        </w:rPr>
        <w:t>ssions can absorb almost twenty</w:t>
      </w:r>
      <w:r w:rsidRPr="004E46ED">
        <w:rPr>
          <w:rFonts w:ascii="Garamond" w:hAnsi="Garamond" w:cs="Arial"/>
          <w:szCs w:val="24"/>
        </w:rPr>
        <w:t xml:space="preserve"> five times as much energy as one ton of carbon dioxide emissions over a one hundred year timescale. A majority of </w:t>
      </w:r>
      <w:r w:rsidR="005114F2">
        <w:rPr>
          <w:rFonts w:ascii="Garamond" w:hAnsi="Garamond" w:cs="Arial"/>
          <w:szCs w:val="24"/>
        </w:rPr>
        <w:t>methane</w:t>
      </w:r>
      <w:r w:rsidR="005114F2" w:rsidRPr="004E46ED">
        <w:rPr>
          <w:rFonts w:ascii="Garamond" w:hAnsi="Garamond" w:cs="Arial"/>
          <w:szCs w:val="24"/>
        </w:rPr>
        <w:t xml:space="preserve"> </w:t>
      </w:r>
      <w:r w:rsidRPr="004E46ED">
        <w:rPr>
          <w:rFonts w:ascii="Garamond" w:hAnsi="Garamond" w:cs="Arial"/>
          <w:szCs w:val="24"/>
        </w:rPr>
        <w:t>emissions can be attributed to</w:t>
      </w:r>
      <w:r w:rsidR="005114F2">
        <w:rPr>
          <w:rFonts w:ascii="Garamond" w:hAnsi="Garamond" w:cs="Arial"/>
          <w:szCs w:val="24"/>
        </w:rPr>
        <w:t xml:space="preserve"> anthropogenic sources, including</w:t>
      </w:r>
      <w:r w:rsidRPr="004E46ED">
        <w:rPr>
          <w:rFonts w:ascii="Garamond" w:hAnsi="Garamond" w:cs="Arial"/>
          <w:szCs w:val="24"/>
        </w:rPr>
        <w:t xml:space="preserve"> livestock farms, landfills, and wastewater treatment plan</w:t>
      </w:r>
      <w:r w:rsidR="00AC5997">
        <w:rPr>
          <w:rFonts w:ascii="Garamond" w:hAnsi="Garamond" w:cs="Arial"/>
          <w:szCs w:val="24"/>
        </w:rPr>
        <w:t>t</w:t>
      </w:r>
      <w:r w:rsidRPr="004E46ED">
        <w:rPr>
          <w:rFonts w:ascii="Garamond" w:hAnsi="Garamond" w:cs="Arial"/>
          <w:szCs w:val="24"/>
        </w:rPr>
        <w:t>s. The Bay Area Air Quality Management District (BAAQMD) regulates these and other stationary sources of air pollution in the nine counties surrounding San Francisco Bay, an</w:t>
      </w:r>
      <w:r w:rsidR="00AC5997">
        <w:rPr>
          <w:rFonts w:ascii="Garamond" w:hAnsi="Garamond" w:cs="Arial"/>
          <w:szCs w:val="24"/>
        </w:rPr>
        <w:t xml:space="preserve"> urban</w:t>
      </w:r>
      <w:r w:rsidRPr="004E46ED">
        <w:rPr>
          <w:rFonts w:ascii="Garamond" w:hAnsi="Garamond" w:cs="Arial"/>
          <w:szCs w:val="24"/>
        </w:rPr>
        <w:t xml:space="preserve"> area with a diverse array of landforms and emissions sources. BAAQMD traditionally estimates emissions using a bottom-up approach, combining emissions factor and activity data to estimate source emissions per sector. However, recent literature suggests that these bottom-up approaches are underestimating CH</w:t>
      </w:r>
      <w:r w:rsidRPr="004E46ED">
        <w:rPr>
          <w:rFonts w:ascii="Garamond" w:hAnsi="Garamond" w:cs="Arial"/>
          <w:szCs w:val="24"/>
          <w:vertAlign w:val="subscript"/>
        </w:rPr>
        <w:t>4</w:t>
      </w:r>
      <w:r w:rsidRPr="004E46ED">
        <w:rPr>
          <w:rFonts w:ascii="Garamond" w:hAnsi="Garamond" w:cs="Arial"/>
          <w:szCs w:val="24"/>
        </w:rPr>
        <w:t xml:space="preserve"> emissions by nearly 50% in many regions of </w:t>
      </w:r>
      <w:r w:rsidRPr="00DB663F">
        <w:rPr>
          <w:rFonts w:ascii="Garamond" w:hAnsi="Garamond" w:cs="Arial"/>
          <w:szCs w:val="24"/>
        </w:rPr>
        <w:t>California</w:t>
      </w:r>
      <w:r w:rsidR="00AC5997" w:rsidRPr="00DB663F">
        <w:rPr>
          <w:rFonts w:ascii="Garamond" w:hAnsi="Garamond" w:cs="Arial"/>
          <w:szCs w:val="24"/>
        </w:rPr>
        <w:t xml:space="preserve"> (Fairley, Fischer</w:t>
      </w:r>
      <w:r w:rsidR="00DB663F" w:rsidRPr="00DB663F">
        <w:rPr>
          <w:rFonts w:ascii="Garamond" w:hAnsi="Garamond" w:cs="Arial"/>
          <w:szCs w:val="24"/>
        </w:rPr>
        <w:t xml:space="preserve"> 2015</w:t>
      </w:r>
      <w:r w:rsidR="00AC5997" w:rsidRPr="00DB663F">
        <w:rPr>
          <w:rFonts w:ascii="Garamond" w:hAnsi="Garamond" w:cs="Arial"/>
          <w:szCs w:val="24"/>
        </w:rPr>
        <w:t>)</w:t>
      </w:r>
      <w:r w:rsidRPr="00DB663F">
        <w:rPr>
          <w:rFonts w:ascii="Garamond" w:hAnsi="Garamond" w:cs="Arial"/>
          <w:szCs w:val="24"/>
        </w:rPr>
        <w:t>.</w:t>
      </w:r>
      <w:r w:rsidRPr="004E46ED">
        <w:rPr>
          <w:rFonts w:ascii="Garamond" w:hAnsi="Garamond" w:cs="Arial"/>
          <w:szCs w:val="24"/>
        </w:rPr>
        <w:t xml:space="preserve"> Therefore, there is interest in characterizing the ground-level distribution of methane within the urban region of the San Francisco Bay Area </w:t>
      </w:r>
      <w:r w:rsidR="00AC5997">
        <w:rPr>
          <w:rFonts w:ascii="Garamond" w:hAnsi="Garamond" w:cs="Arial"/>
          <w:szCs w:val="24"/>
        </w:rPr>
        <w:t>for the purposes of comparing</w:t>
      </w:r>
      <w:r w:rsidRPr="004E46ED">
        <w:rPr>
          <w:rFonts w:ascii="Garamond" w:hAnsi="Garamond" w:cs="Arial"/>
          <w:szCs w:val="24"/>
        </w:rPr>
        <w:t xml:space="preserve"> the top-down measurements with the bottom-up spatial emissions inventories utilized by </w:t>
      </w:r>
      <w:r w:rsidR="00AC5997">
        <w:rPr>
          <w:rFonts w:ascii="Garamond" w:hAnsi="Garamond" w:cs="Arial"/>
          <w:szCs w:val="24"/>
        </w:rPr>
        <w:t>BAAQMD, and also for better understanding emissions sources that are not already accounted for in the BAAQMD emissions inventory.</w:t>
      </w:r>
      <w:r w:rsidRPr="004E46ED">
        <w:rPr>
          <w:rFonts w:ascii="Garamond" w:hAnsi="Garamond" w:cs="Arial"/>
          <w:szCs w:val="24"/>
        </w:rPr>
        <w:t xml:space="preserve"> Though Earth-observing satellites can effectively monitor mid-to-upper tropospheric CH</w:t>
      </w:r>
      <w:r w:rsidRPr="004E46ED">
        <w:rPr>
          <w:rFonts w:ascii="Garamond" w:hAnsi="Garamond" w:cs="Arial"/>
          <w:szCs w:val="24"/>
          <w:vertAlign w:val="subscript"/>
        </w:rPr>
        <w:t>4</w:t>
      </w:r>
      <w:r w:rsidRPr="004E46ED">
        <w:rPr>
          <w:rFonts w:ascii="Garamond" w:hAnsi="Garamond" w:cs="Arial"/>
          <w:szCs w:val="24"/>
        </w:rPr>
        <w:t xml:space="preserve"> on a global scale, current instrumentation is limited in its capacity to accurately measure near-surface CH</w:t>
      </w:r>
      <w:r w:rsidRPr="004E46ED">
        <w:rPr>
          <w:rFonts w:ascii="Garamond" w:hAnsi="Garamond" w:cs="Arial"/>
          <w:szCs w:val="24"/>
          <w:vertAlign w:val="subscript"/>
        </w:rPr>
        <w:t>4</w:t>
      </w:r>
      <w:r w:rsidRPr="004E46ED">
        <w:rPr>
          <w:rFonts w:ascii="Garamond" w:hAnsi="Garamond" w:cs="Arial"/>
          <w:szCs w:val="24"/>
        </w:rPr>
        <w:t xml:space="preserve"> on a local scale. This project used sub-Planetary Boundary Layer </w:t>
      </w:r>
      <w:r w:rsidR="00FF5493">
        <w:rPr>
          <w:rFonts w:ascii="Garamond" w:hAnsi="Garamond" w:cs="Arial"/>
          <w:szCs w:val="24"/>
        </w:rPr>
        <w:t xml:space="preserve">(PBL) </w:t>
      </w:r>
      <w:r w:rsidR="00AC5997">
        <w:rPr>
          <w:rFonts w:ascii="Garamond" w:hAnsi="Garamond" w:cs="Arial"/>
          <w:i/>
          <w:szCs w:val="24"/>
        </w:rPr>
        <w:t xml:space="preserve">in situ </w:t>
      </w:r>
      <w:r w:rsidR="00DB663F">
        <w:rPr>
          <w:rFonts w:ascii="Garamond" w:hAnsi="Garamond" w:cs="Arial"/>
          <w:szCs w:val="24"/>
        </w:rPr>
        <w:t>airborne</w:t>
      </w:r>
      <w:r w:rsidR="00AC5997" w:rsidRPr="00AC5997">
        <w:rPr>
          <w:rFonts w:ascii="Garamond" w:hAnsi="Garamond" w:cs="Arial"/>
          <w:szCs w:val="24"/>
        </w:rPr>
        <w:t xml:space="preserve"> </w:t>
      </w:r>
      <w:r w:rsidR="00AC5997" w:rsidRPr="004E46ED">
        <w:rPr>
          <w:rFonts w:ascii="Garamond" w:hAnsi="Garamond" w:cs="Arial"/>
          <w:szCs w:val="24"/>
        </w:rPr>
        <w:t>CH</w:t>
      </w:r>
      <w:r w:rsidR="00AC5997" w:rsidRPr="004E46ED">
        <w:rPr>
          <w:rFonts w:ascii="Garamond" w:hAnsi="Garamond" w:cs="Arial"/>
          <w:szCs w:val="24"/>
          <w:vertAlign w:val="subscript"/>
        </w:rPr>
        <w:t>4</w:t>
      </w:r>
      <w:r w:rsidR="00AC5997">
        <w:rPr>
          <w:rFonts w:ascii="Garamond" w:hAnsi="Garamond" w:cs="Arial"/>
          <w:szCs w:val="24"/>
        </w:rPr>
        <w:t xml:space="preserve"> </w:t>
      </w:r>
      <w:r w:rsidRPr="004E46ED">
        <w:rPr>
          <w:rFonts w:ascii="Garamond" w:hAnsi="Garamond" w:cs="Arial"/>
          <w:szCs w:val="24"/>
        </w:rPr>
        <w:t>measurements from the NASA Alpha Jet Atmospheric eXperiment (AJAX) to create a comprehensive spatially-resolved CH</w:t>
      </w:r>
      <w:r w:rsidRPr="004E46ED">
        <w:rPr>
          <w:rFonts w:ascii="Garamond" w:hAnsi="Garamond" w:cs="Arial"/>
          <w:szCs w:val="24"/>
          <w:vertAlign w:val="subscript"/>
        </w:rPr>
        <w:t>4</w:t>
      </w:r>
      <w:r w:rsidRPr="004E46ED">
        <w:rPr>
          <w:rFonts w:ascii="Garamond" w:hAnsi="Garamond" w:cs="Arial"/>
          <w:szCs w:val="24"/>
        </w:rPr>
        <w:t xml:space="preserve"> </w:t>
      </w:r>
      <w:r w:rsidR="005114F2">
        <w:rPr>
          <w:rFonts w:ascii="Garamond" w:hAnsi="Garamond" w:cs="Arial"/>
          <w:szCs w:val="24"/>
        </w:rPr>
        <w:t>enhancement map over the San Francisco Bay Area</w:t>
      </w:r>
      <w:r w:rsidRPr="004E46ED">
        <w:rPr>
          <w:rFonts w:ascii="Garamond" w:hAnsi="Garamond" w:cs="Arial"/>
          <w:szCs w:val="24"/>
        </w:rPr>
        <w:t xml:space="preserve">. </w:t>
      </w:r>
      <w:r w:rsidR="003F37CC">
        <w:rPr>
          <w:rFonts w:ascii="Garamond" w:hAnsi="Garamond" w:cs="Arial"/>
          <w:szCs w:val="24"/>
        </w:rPr>
        <w:t>Backward trajectory analys</w:t>
      </w:r>
      <w:r w:rsidR="00AC5997">
        <w:rPr>
          <w:rFonts w:ascii="Garamond" w:hAnsi="Garamond" w:cs="Arial"/>
          <w:szCs w:val="24"/>
        </w:rPr>
        <w:t>es</w:t>
      </w:r>
      <w:r w:rsidR="003F37CC">
        <w:rPr>
          <w:rFonts w:ascii="Garamond" w:hAnsi="Garamond" w:cs="Arial"/>
          <w:szCs w:val="24"/>
        </w:rPr>
        <w:t xml:space="preserve"> on wind plumes near locations of </w:t>
      </w:r>
      <w:r w:rsidR="005114F2">
        <w:rPr>
          <w:rFonts w:ascii="Garamond" w:hAnsi="Garamond" w:cs="Arial"/>
          <w:szCs w:val="24"/>
        </w:rPr>
        <w:t xml:space="preserve">four </w:t>
      </w:r>
      <w:r w:rsidR="003F37CC">
        <w:rPr>
          <w:rFonts w:ascii="Garamond" w:hAnsi="Garamond" w:cs="Arial"/>
          <w:szCs w:val="24"/>
        </w:rPr>
        <w:t>“hotspots” (</w:t>
      </w:r>
      <w:r w:rsidR="005114F2">
        <w:rPr>
          <w:rFonts w:ascii="Garamond" w:hAnsi="Garamond" w:cs="Arial"/>
          <w:szCs w:val="24"/>
        </w:rPr>
        <w:t xml:space="preserve">two over Petaluma, one over </w:t>
      </w:r>
      <w:r w:rsidR="0047311F">
        <w:rPr>
          <w:rFonts w:ascii="Garamond" w:hAnsi="Garamond" w:cs="Arial"/>
          <w:szCs w:val="24"/>
        </w:rPr>
        <w:t xml:space="preserve">Mountain View, </w:t>
      </w:r>
      <w:r w:rsidR="005114F2">
        <w:rPr>
          <w:rFonts w:ascii="Garamond" w:hAnsi="Garamond" w:cs="Arial"/>
          <w:szCs w:val="24"/>
        </w:rPr>
        <w:t>and one over</w:t>
      </w:r>
      <w:r w:rsidR="0047311F">
        <w:rPr>
          <w:rFonts w:ascii="Garamond" w:hAnsi="Garamond" w:cs="Arial"/>
          <w:szCs w:val="24"/>
        </w:rPr>
        <w:t xml:space="preserve"> San Pablo Bay</w:t>
      </w:r>
      <w:r w:rsidR="003F37CC">
        <w:rPr>
          <w:rFonts w:ascii="Garamond" w:hAnsi="Garamond" w:cs="Arial"/>
          <w:szCs w:val="24"/>
        </w:rPr>
        <w:t>) w</w:t>
      </w:r>
      <w:r w:rsidR="00AB4B8B">
        <w:rPr>
          <w:rFonts w:ascii="Garamond" w:hAnsi="Garamond" w:cs="Arial"/>
          <w:szCs w:val="24"/>
        </w:rPr>
        <w:t>ere</w:t>
      </w:r>
      <w:r w:rsidR="003F37CC">
        <w:rPr>
          <w:rFonts w:ascii="Garamond" w:hAnsi="Garamond" w:cs="Arial"/>
          <w:szCs w:val="24"/>
        </w:rPr>
        <w:t xml:space="preserve"> conducted using </w:t>
      </w:r>
      <w:r w:rsidR="005114F2">
        <w:rPr>
          <w:rFonts w:ascii="Garamond" w:hAnsi="Garamond" w:cs="Arial"/>
          <w:szCs w:val="24"/>
        </w:rPr>
        <w:t>historical wind direction data from the</w:t>
      </w:r>
      <w:r w:rsidR="003F37CC">
        <w:rPr>
          <w:rFonts w:ascii="Garamond" w:hAnsi="Garamond" w:cs="Arial"/>
          <w:szCs w:val="24"/>
        </w:rPr>
        <w:t xml:space="preserve"> National Digital Forecast Database (NDFD)</w:t>
      </w:r>
      <w:r w:rsidR="00A749A8">
        <w:rPr>
          <w:rFonts w:ascii="Garamond" w:hAnsi="Garamond" w:cs="Arial"/>
          <w:szCs w:val="24"/>
        </w:rPr>
        <w:t xml:space="preserve">. The backward trajectory </w:t>
      </w:r>
      <w:r w:rsidR="00902DA0">
        <w:rPr>
          <w:rFonts w:ascii="Garamond" w:hAnsi="Garamond" w:cs="Arial"/>
          <w:szCs w:val="24"/>
        </w:rPr>
        <w:t xml:space="preserve">approach </w:t>
      </w:r>
      <w:r w:rsidR="005114F2">
        <w:rPr>
          <w:rFonts w:ascii="Garamond" w:hAnsi="Garamond" w:cs="Arial"/>
          <w:szCs w:val="24"/>
        </w:rPr>
        <w:t>was</w:t>
      </w:r>
      <w:r w:rsidR="00A749A8" w:rsidRPr="00666F01">
        <w:rPr>
          <w:rFonts w:ascii="Garamond" w:hAnsi="Garamond" w:cs="Arial"/>
        </w:rPr>
        <w:t xml:space="preserve"> used</w:t>
      </w:r>
      <w:r w:rsidR="003F37CC" w:rsidRPr="00666F01">
        <w:rPr>
          <w:rFonts w:ascii="Garamond" w:hAnsi="Garamond" w:cs="Arial"/>
        </w:rPr>
        <w:t xml:space="preserve"> to identify</w:t>
      </w:r>
      <w:r w:rsidR="00A749A8" w:rsidRPr="00666F01">
        <w:rPr>
          <w:rFonts w:ascii="Garamond" w:hAnsi="Garamond" w:cs="Arial"/>
        </w:rPr>
        <w:t xml:space="preserve"> </w:t>
      </w:r>
      <w:r w:rsidR="00AB4B8B" w:rsidRPr="00666F01">
        <w:rPr>
          <w:rFonts w:ascii="Garamond" w:hAnsi="Garamond" w:cs="Arial"/>
        </w:rPr>
        <w:t xml:space="preserve">the </w:t>
      </w:r>
      <w:r w:rsidR="003F37CC" w:rsidRPr="00666F01">
        <w:rPr>
          <w:rFonts w:ascii="Garamond" w:hAnsi="Garamond" w:cs="Arial"/>
        </w:rPr>
        <w:t xml:space="preserve">emissions sources </w:t>
      </w:r>
      <w:r w:rsidR="00A749A8" w:rsidRPr="00666F01">
        <w:rPr>
          <w:rFonts w:ascii="Garamond" w:hAnsi="Garamond" w:cs="Arial"/>
        </w:rPr>
        <w:t xml:space="preserve">already </w:t>
      </w:r>
      <w:r w:rsidR="00AB4B8B" w:rsidRPr="00666F01">
        <w:rPr>
          <w:rFonts w:ascii="Garamond" w:hAnsi="Garamond" w:cs="Arial"/>
        </w:rPr>
        <w:t>present</w:t>
      </w:r>
      <w:r w:rsidR="00A749A8" w:rsidRPr="00666F01">
        <w:rPr>
          <w:rFonts w:ascii="Garamond" w:hAnsi="Garamond" w:cs="Arial"/>
        </w:rPr>
        <w:t xml:space="preserve"> in the</w:t>
      </w:r>
      <w:r w:rsidR="003F37CC" w:rsidRPr="00666F01">
        <w:rPr>
          <w:rFonts w:ascii="Garamond" w:hAnsi="Garamond" w:cs="Arial"/>
        </w:rPr>
        <w:t xml:space="preserve"> current BAAQMD emissions inventory</w:t>
      </w:r>
      <w:r w:rsidR="00A749A8" w:rsidRPr="00666F01">
        <w:rPr>
          <w:rFonts w:ascii="Garamond" w:hAnsi="Garamond" w:cs="Arial"/>
        </w:rPr>
        <w:t xml:space="preserve"> </w:t>
      </w:r>
      <w:r w:rsidR="005114F2" w:rsidRPr="00666F01">
        <w:rPr>
          <w:rFonts w:ascii="Garamond" w:hAnsi="Garamond" w:cs="Arial"/>
        </w:rPr>
        <w:t xml:space="preserve">that </w:t>
      </w:r>
      <w:r w:rsidR="00AB4B8B" w:rsidRPr="00666F01">
        <w:rPr>
          <w:rFonts w:ascii="Garamond" w:hAnsi="Garamond" w:cs="Arial"/>
        </w:rPr>
        <w:t>are associated with high CH</w:t>
      </w:r>
      <w:r w:rsidR="00AB4B8B" w:rsidRPr="00666F01">
        <w:rPr>
          <w:rFonts w:ascii="Garamond" w:hAnsi="Garamond" w:cs="Arial"/>
          <w:vertAlign w:val="subscript"/>
        </w:rPr>
        <w:t>4</w:t>
      </w:r>
      <w:r w:rsidR="00AB4B8B" w:rsidRPr="00666F01">
        <w:rPr>
          <w:rFonts w:ascii="Garamond" w:hAnsi="Garamond" w:cs="Arial"/>
        </w:rPr>
        <w:t xml:space="preserve"> enhancements</w:t>
      </w:r>
      <w:r w:rsidR="00902DA0" w:rsidRPr="00666F01">
        <w:rPr>
          <w:rFonts w:ascii="Garamond" w:hAnsi="Garamond" w:cs="Arial"/>
        </w:rPr>
        <w:t>,</w:t>
      </w:r>
      <w:r w:rsidR="00AB4B8B" w:rsidRPr="00666F01">
        <w:rPr>
          <w:rFonts w:ascii="Garamond" w:hAnsi="Garamond" w:cs="Arial"/>
        </w:rPr>
        <w:t xml:space="preserve"> and therefore</w:t>
      </w:r>
      <w:r w:rsidR="00A749A8" w:rsidRPr="00666F01">
        <w:rPr>
          <w:rFonts w:ascii="Garamond" w:hAnsi="Garamond" w:cs="Arial"/>
        </w:rPr>
        <w:t xml:space="preserve"> </w:t>
      </w:r>
      <w:r w:rsidR="005114F2" w:rsidRPr="00666F01">
        <w:rPr>
          <w:rFonts w:ascii="Garamond" w:hAnsi="Garamond" w:cs="Arial"/>
        </w:rPr>
        <w:t>pinpoint</w:t>
      </w:r>
      <w:r w:rsidR="003F37CC" w:rsidRPr="00666F01">
        <w:rPr>
          <w:rFonts w:ascii="Garamond" w:hAnsi="Garamond" w:cs="Arial"/>
        </w:rPr>
        <w:t xml:space="preserve"> </w:t>
      </w:r>
      <w:r w:rsidRPr="00666F01">
        <w:rPr>
          <w:rFonts w:ascii="Garamond" w:hAnsi="Garamond" w:cs="Arial"/>
        </w:rPr>
        <w:t>specific sites for further investigation by the upcomin</w:t>
      </w:r>
      <w:r w:rsidR="003F37CC" w:rsidRPr="00666F01">
        <w:rPr>
          <w:rFonts w:ascii="Garamond" w:hAnsi="Garamond" w:cs="Arial"/>
        </w:rPr>
        <w:t>g BAAQMD Mobile G</w:t>
      </w:r>
      <w:r w:rsidR="00881EAC" w:rsidRPr="00666F01">
        <w:rPr>
          <w:rFonts w:ascii="Garamond" w:hAnsi="Garamond" w:cs="Arial"/>
        </w:rPr>
        <w:t>reen</w:t>
      </w:r>
      <w:r w:rsidR="005114F2" w:rsidRPr="00666F01">
        <w:rPr>
          <w:rFonts w:ascii="Garamond" w:hAnsi="Garamond" w:cs="Arial"/>
        </w:rPr>
        <w:t>house Gas Measurement Van</w:t>
      </w:r>
      <w:r w:rsidR="00A749A8" w:rsidRPr="00666F01">
        <w:rPr>
          <w:rFonts w:ascii="Garamond" w:hAnsi="Garamond" w:cs="Arial"/>
        </w:rPr>
        <w:t>,</w:t>
      </w:r>
      <w:r w:rsidR="003F37CC" w:rsidRPr="00666F01">
        <w:rPr>
          <w:rFonts w:ascii="Garamond" w:hAnsi="Garamond" w:cs="Arial"/>
        </w:rPr>
        <w:t xml:space="preserve"> </w:t>
      </w:r>
      <w:r w:rsidR="00A749A8" w:rsidRPr="00666F01">
        <w:rPr>
          <w:rFonts w:ascii="Garamond" w:hAnsi="Garamond" w:cs="Arial"/>
        </w:rPr>
        <w:t>AJAX</w:t>
      </w:r>
      <w:r w:rsidR="00902DA0" w:rsidRPr="00666F01">
        <w:rPr>
          <w:rFonts w:ascii="Garamond" w:hAnsi="Garamond" w:cs="Arial"/>
        </w:rPr>
        <w:t xml:space="preserve"> flights</w:t>
      </w:r>
      <w:r w:rsidR="00A749A8" w:rsidRPr="00666F01">
        <w:rPr>
          <w:rFonts w:ascii="Garamond" w:hAnsi="Garamond" w:cs="Arial"/>
        </w:rPr>
        <w:t xml:space="preserve">, targeted satellite missions, </w:t>
      </w:r>
      <w:r w:rsidR="00902DA0" w:rsidRPr="00666F01">
        <w:rPr>
          <w:rFonts w:ascii="Garamond" w:hAnsi="Garamond" w:cs="Arial"/>
        </w:rPr>
        <w:t>and</w:t>
      </w:r>
      <w:r w:rsidR="00A749A8" w:rsidRPr="00666F01">
        <w:rPr>
          <w:rFonts w:ascii="Garamond" w:hAnsi="Garamond" w:cs="Arial"/>
        </w:rPr>
        <w:t xml:space="preserve"> other top-down greenhouse gas measurement methods.</w:t>
      </w:r>
      <w:r w:rsidR="005114F2" w:rsidRPr="00666F01">
        <w:rPr>
          <w:rFonts w:ascii="Garamond" w:hAnsi="Garamond" w:cs="Arial"/>
        </w:rPr>
        <w:t xml:space="preserve"> Finally, </w:t>
      </w:r>
      <w:r w:rsidR="00AB4B8B" w:rsidRPr="00666F01">
        <w:rPr>
          <w:rFonts w:ascii="Garamond" w:hAnsi="Garamond" w:cs="Arial"/>
        </w:rPr>
        <w:t xml:space="preserve">dense </w:t>
      </w:r>
      <w:r w:rsidR="005114F2" w:rsidRPr="00666F01">
        <w:rPr>
          <w:rFonts w:ascii="Garamond" w:hAnsi="Garamond" w:cs="Arial"/>
        </w:rPr>
        <w:t xml:space="preserve">AJAX measurements over the </w:t>
      </w:r>
      <w:r w:rsidR="00A81A86" w:rsidRPr="00666F01">
        <w:rPr>
          <w:rFonts w:ascii="Garamond" w:hAnsi="Garamond" w:cs="Arial"/>
        </w:rPr>
        <w:t xml:space="preserve">Mountain View area were </w:t>
      </w:r>
      <w:r w:rsidR="005114F2" w:rsidRPr="00666F01">
        <w:rPr>
          <w:rFonts w:ascii="Garamond" w:hAnsi="Garamond" w:cs="Arial"/>
        </w:rPr>
        <w:t xml:space="preserve">used to create three time-series analyses which demonstrated consistent seasonal variation in background methane concentrations, with ambient methane concentrations rising drastically between the winter months of </w:t>
      </w:r>
      <w:r w:rsidR="00DB663F" w:rsidRPr="00666F01">
        <w:rPr>
          <w:rFonts w:ascii="Garamond" w:hAnsi="Garamond" w:cs="Arial"/>
        </w:rPr>
        <w:t>November to February</w:t>
      </w:r>
      <w:r w:rsidR="00902DA0" w:rsidRPr="00666F01">
        <w:rPr>
          <w:rFonts w:ascii="Garamond" w:hAnsi="Garamond" w:cs="Arial"/>
        </w:rPr>
        <w:t>,</w:t>
      </w:r>
      <w:r w:rsidR="005114F2" w:rsidRPr="00666F01">
        <w:rPr>
          <w:rFonts w:ascii="Garamond" w:hAnsi="Garamond" w:cs="Arial"/>
        </w:rPr>
        <w:t xml:space="preserve"> and dropping in the summer months of </w:t>
      </w:r>
      <w:r w:rsidR="00DB663F" w:rsidRPr="00666F01">
        <w:rPr>
          <w:rFonts w:ascii="Garamond" w:hAnsi="Garamond" w:cs="Arial"/>
        </w:rPr>
        <w:t>May to August</w:t>
      </w:r>
      <w:r w:rsidR="009C3CB5" w:rsidRPr="00666F01">
        <w:rPr>
          <w:rFonts w:ascii="Garamond" w:hAnsi="Garamond" w:cs="Arial"/>
        </w:rPr>
        <w:t xml:space="preserve">. </w:t>
      </w:r>
      <w:r w:rsidR="00A81A86" w:rsidRPr="00666F01">
        <w:rPr>
          <w:rFonts w:ascii="Garamond" w:hAnsi="Garamond" w:cs="Arial"/>
        </w:rPr>
        <w:t>These re</w:t>
      </w:r>
      <w:r w:rsidR="00666F01">
        <w:rPr>
          <w:rFonts w:ascii="Garamond" w:hAnsi="Garamond" w:cs="Arial"/>
        </w:rPr>
        <w:t>s</w:t>
      </w:r>
      <w:r w:rsidR="00A81A86" w:rsidRPr="00666F01">
        <w:rPr>
          <w:rFonts w:ascii="Garamond" w:hAnsi="Garamond" w:cs="Arial"/>
        </w:rPr>
        <w:t xml:space="preserve">ults </w:t>
      </w:r>
      <w:r w:rsidR="00A81A86" w:rsidRPr="00666F01">
        <w:rPr>
          <w:rFonts w:ascii="Garamond" w:eastAsia="Times New Roman" w:hAnsi="Garamond" w:cs="Times New Roman"/>
        </w:rPr>
        <w:t>give a syno</w:t>
      </w:r>
      <w:r w:rsidR="00666F01">
        <w:rPr>
          <w:rFonts w:ascii="Garamond" w:eastAsia="Times New Roman" w:hAnsi="Garamond" w:cs="Times New Roman"/>
        </w:rPr>
        <w:t xml:space="preserve">ptic view of historical methane </w:t>
      </w:r>
      <w:r w:rsidR="00666F01" w:rsidRPr="00666F01">
        <w:rPr>
          <w:rFonts w:ascii="Garamond" w:eastAsia="Times New Roman" w:hAnsi="Garamond" w:cs="Times New Roman"/>
        </w:rPr>
        <w:t>concentrations over the Bay Area</w:t>
      </w:r>
      <w:r w:rsidR="00666F01">
        <w:rPr>
          <w:rFonts w:ascii="Garamond" w:eastAsia="Times New Roman" w:hAnsi="Garamond" w:cs="Times New Roman"/>
        </w:rPr>
        <w:t>, as well as local emissions case studies, which can help</w:t>
      </w:r>
      <w:r w:rsidR="00666F01" w:rsidRPr="00666F01">
        <w:rPr>
          <w:rFonts w:ascii="Garamond" w:eastAsia="Times New Roman" w:hAnsi="Garamond" w:cs="Times New Roman"/>
        </w:rPr>
        <w:t xml:space="preserve"> </w:t>
      </w:r>
      <w:proofErr w:type="gramStart"/>
      <w:r w:rsidR="00666F01" w:rsidRPr="00666F01">
        <w:rPr>
          <w:rFonts w:ascii="Garamond" w:eastAsia="Times New Roman" w:hAnsi="Garamond" w:cs="Times New Roman"/>
        </w:rPr>
        <w:t>BAAQMD</w:t>
      </w:r>
      <w:proofErr w:type="gramEnd"/>
      <w:r w:rsidR="00666F01" w:rsidRPr="00666F01">
        <w:rPr>
          <w:rFonts w:ascii="Garamond" w:eastAsia="Times New Roman" w:hAnsi="Garamond" w:cs="Times New Roman"/>
        </w:rPr>
        <w:t xml:space="preserve"> better focus future research and regulation. </w:t>
      </w:r>
    </w:p>
    <w:p w14:paraId="01268E8B" w14:textId="78AD8825" w:rsidR="004E46ED" w:rsidRDefault="004E46ED" w:rsidP="002D120C">
      <w:pPr>
        <w:spacing w:after="0" w:line="240" w:lineRule="auto"/>
        <w:rPr>
          <w:rFonts w:ascii="Garamond" w:hAnsi="Garamond" w:cs="Arial"/>
          <w:szCs w:val="24"/>
        </w:rPr>
      </w:pPr>
    </w:p>
    <w:p w14:paraId="3F37205F" w14:textId="77777777" w:rsidR="00D3013B" w:rsidRPr="005A5711" w:rsidRDefault="00D3013B" w:rsidP="002D120C">
      <w:pPr>
        <w:spacing w:after="0" w:line="240" w:lineRule="auto"/>
        <w:rPr>
          <w:rFonts w:ascii="Garamond" w:hAnsi="Garamond" w:cs="Arial"/>
          <w:szCs w:val="24"/>
        </w:rPr>
      </w:pPr>
    </w:p>
    <w:p w14:paraId="40E1A6FE" w14:textId="77777777" w:rsidR="00770650" w:rsidRPr="005A5711" w:rsidRDefault="00770650" w:rsidP="002D120C">
      <w:pPr>
        <w:spacing w:after="0" w:line="240" w:lineRule="auto"/>
        <w:rPr>
          <w:rFonts w:ascii="Garamond" w:hAnsi="Garamond" w:cs="Arial"/>
          <w:b/>
        </w:rPr>
      </w:pPr>
      <w:r w:rsidRPr="005A5711">
        <w:rPr>
          <w:rFonts w:ascii="Garamond" w:hAnsi="Garamond" w:cs="Arial"/>
          <w:b/>
        </w:rPr>
        <w:t>Keywords</w:t>
      </w:r>
    </w:p>
    <w:p w14:paraId="2BD03258" w14:textId="77777777" w:rsidR="002C4C2E" w:rsidRDefault="001B38EB" w:rsidP="002D120C">
      <w:pPr>
        <w:spacing w:after="0" w:line="240" w:lineRule="auto"/>
        <w:rPr>
          <w:rFonts w:ascii="Garamond" w:hAnsi="Garamond"/>
          <w:color w:val="000000"/>
        </w:rPr>
      </w:pPr>
      <w:r>
        <w:rPr>
          <w:rFonts w:ascii="Garamond" w:hAnsi="Garamond"/>
          <w:color w:val="000000"/>
        </w:rPr>
        <w:t>E</w:t>
      </w:r>
      <w:r w:rsidR="00B968A4">
        <w:rPr>
          <w:rFonts w:ascii="Garamond" w:hAnsi="Garamond"/>
          <w:color w:val="000000"/>
        </w:rPr>
        <w:t>missions inventory, bottom-up estimate, top-down measurement, remote sensing</w:t>
      </w:r>
    </w:p>
    <w:p w14:paraId="6D282C2A" w14:textId="77777777" w:rsidR="002D120C" w:rsidRDefault="002D120C" w:rsidP="002D120C">
      <w:pPr>
        <w:spacing w:after="0" w:line="240" w:lineRule="auto"/>
        <w:rPr>
          <w:rFonts w:ascii="Garamond" w:hAnsi="Garamond" w:cs="Arial"/>
        </w:rPr>
      </w:pPr>
    </w:p>
    <w:p w14:paraId="39332B10" w14:textId="77777777" w:rsidR="00FB5846" w:rsidRPr="005A5711" w:rsidRDefault="00C15E9C" w:rsidP="002D120C">
      <w:pPr>
        <w:pStyle w:val="Heading1"/>
        <w:spacing w:before="0"/>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7B07DC8D" w14:textId="77777777" w:rsidR="00B968A4" w:rsidRDefault="00286CFF" w:rsidP="0002479D">
      <w:pPr>
        <w:spacing w:after="0" w:line="240" w:lineRule="auto"/>
        <w:textAlignment w:val="baseline"/>
        <w:rPr>
          <w:rFonts w:ascii="Garamond" w:eastAsia="Times New Roman" w:hAnsi="Garamond" w:cs="Times New Roman"/>
          <w:b/>
          <w:bCs/>
          <w:i/>
          <w:iCs/>
          <w:color w:val="000000"/>
        </w:rPr>
      </w:pPr>
      <w:bookmarkStart w:id="1" w:name="_Toc334198726"/>
      <w:r>
        <w:rPr>
          <w:rFonts w:ascii="Garamond" w:eastAsia="Times New Roman" w:hAnsi="Garamond" w:cs="Times New Roman"/>
          <w:b/>
          <w:bCs/>
          <w:i/>
          <w:iCs/>
          <w:color w:val="000000"/>
        </w:rPr>
        <w:t xml:space="preserve">2.1. </w:t>
      </w:r>
      <w:r w:rsidR="00B968A4" w:rsidRPr="00B968A4">
        <w:rPr>
          <w:rFonts w:ascii="Garamond" w:eastAsia="Times New Roman" w:hAnsi="Garamond" w:cs="Times New Roman"/>
          <w:b/>
          <w:bCs/>
          <w:i/>
          <w:iCs/>
          <w:color w:val="000000"/>
        </w:rPr>
        <w:t>Background Information</w:t>
      </w:r>
    </w:p>
    <w:p w14:paraId="77A501F5" w14:textId="61FB9BCA" w:rsidR="00B968A4" w:rsidRDefault="00B968A4" w:rsidP="002D120C">
      <w:pPr>
        <w:spacing w:after="0" w:line="240" w:lineRule="auto"/>
        <w:rPr>
          <w:rFonts w:ascii="Garamond" w:eastAsia="Times New Roman" w:hAnsi="Garamond" w:cs="Times New Roman"/>
          <w:color w:val="000000"/>
        </w:rPr>
      </w:pPr>
      <w:r w:rsidRPr="00B968A4">
        <w:rPr>
          <w:rFonts w:ascii="Garamond" w:eastAsia="Times New Roman" w:hAnsi="Garamond" w:cs="Times New Roman"/>
          <w:color w:val="000000"/>
        </w:rPr>
        <w:t>CH</w:t>
      </w:r>
      <w:r w:rsidRPr="00CE6030">
        <w:rPr>
          <w:rFonts w:ascii="Garamond" w:eastAsia="Times New Roman" w:hAnsi="Garamond" w:cs="Times New Roman"/>
          <w:color w:val="000000"/>
          <w:vertAlign w:val="subscript"/>
        </w:rPr>
        <w:t xml:space="preserve">4 </w:t>
      </w:r>
      <w:r w:rsidRPr="00B968A4">
        <w:rPr>
          <w:rFonts w:ascii="Garamond" w:eastAsia="Times New Roman" w:hAnsi="Garamond" w:cs="Times New Roman"/>
          <w:color w:val="000000"/>
        </w:rPr>
        <w:t>is a potent greenhouse gas with a radiative forcing second only to CO</w:t>
      </w:r>
      <w:r w:rsidRPr="00CE6030">
        <w:rPr>
          <w:rFonts w:ascii="Garamond" w:eastAsia="Times New Roman" w:hAnsi="Garamond" w:cs="Times New Roman"/>
          <w:color w:val="000000"/>
          <w:vertAlign w:val="subscript"/>
        </w:rPr>
        <w:t>2</w:t>
      </w:r>
      <w:r w:rsidRPr="00CE6030">
        <w:rPr>
          <w:rFonts w:ascii="Garamond" w:eastAsia="Times New Roman" w:hAnsi="Garamond" w:cs="Times New Roman"/>
          <w:color w:val="000000"/>
          <w:sz w:val="13"/>
          <w:szCs w:val="13"/>
        </w:rPr>
        <w:t xml:space="preserve">  </w:t>
      </w:r>
      <w:r w:rsidRPr="00B968A4">
        <w:rPr>
          <w:rFonts w:ascii="Garamond" w:eastAsia="Times New Roman" w:hAnsi="Garamond" w:cs="Times New Roman"/>
          <w:color w:val="000000"/>
        </w:rPr>
        <w:t>(IPCC</w:t>
      </w:r>
      <w:r w:rsidR="00013389">
        <w:rPr>
          <w:rFonts w:ascii="Garamond" w:eastAsia="Times New Roman" w:hAnsi="Garamond" w:cs="Times New Roman"/>
          <w:color w:val="000000"/>
        </w:rPr>
        <w:t>,</w:t>
      </w:r>
      <w:r w:rsidRPr="00B968A4">
        <w:rPr>
          <w:rFonts w:ascii="Garamond" w:eastAsia="Times New Roman" w:hAnsi="Garamond" w:cs="Times New Roman"/>
          <w:color w:val="000000"/>
        </w:rPr>
        <w:t xml:space="preserve"> 2013). The concentration of </w:t>
      </w:r>
      <w:r w:rsidR="0094686C" w:rsidRPr="00B968A4">
        <w:rPr>
          <w:rFonts w:ascii="Garamond" w:eastAsia="Times New Roman" w:hAnsi="Garamond" w:cs="Times New Roman"/>
          <w:color w:val="000000"/>
        </w:rPr>
        <w:t>CH</w:t>
      </w:r>
      <w:r w:rsidR="0094686C" w:rsidRPr="00CE6030">
        <w:rPr>
          <w:rFonts w:ascii="Garamond" w:eastAsia="Times New Roman" w:hAnsi="Garamond" w:cs="Times New Roman"/>
          <w:color w:val="000000"/>
          <w:sz w:val="16"/>
          <w:szCs w:val="16"/>
        </w:rPr>
        <w:t>4</w:t>
      </w:r>
      <w:r w:rsidR="0094686C" w:rsidRPr="00CE6030">
        <w:rPr>
          <w:rFonts w:ascii="Garamond" w:eastAsia="Times New Roman" w:hAnsi="Garamond" w:cs="Times New Roman"/>
          <w:color w:val="000000"/>
          <w:sz w:val="13"/>
          <w:szCs w:val="13"/>
        </w:rPr>
        <w:t xml:space="preserve"> </w:t>
      </w:r>
      <w:r w:rsidRPr="00B968A4">
        <w:rPr>
          <w:rFonts w:ascii="Garamond" w:eastAsia="Times New Roman" w:hAnsi="Garamond" w:cs="Times New Roman"/>
          <w:color w:val="000000"/>
        </w:rPr>
        <w:t xml:space="preserve">in the atmosphere has been rising dramatically, with current tropospheric concentrations almost 2.5 times </w:t>
      </w:r>
      <w:r w:rsidR="007F726A">
        <w:rPr>
          <w:rFonts w:ascii="Garamond" w:eastAsia="Times New Roman" w:hAnsi="Garamond" w:cs="Times New Roman"/>
          <w:color w:val="000000"/>
        </w:rPr>
        <w:t>those</w:t>
      </w:r>
      <w:r w:rsidR="007F726A" w:rsidRPr="00B968A4">
        <w:rPr>
          <w:rFonts w:ascii="Garamond" w:eastAsia="Times New Roman" w:hAnsi="Garamond" w:cs="Times New Roman"/>
          <w:color w:val="000000"/>
        </w:rPr>
        <w:t xml:space="preserve"> </w:t>
      </w:r>
      <w:r w:rsidRPr="00B968A4">
        <w:rPr>
          <w:rFonts w:ascii="Garamond" w:eastAsia="Times New Roman" w:hAnsi="Garamond" w:cs="Times New Roman"/>
          <w:color w:val="000000"/>
        </w:rPr>
        <w:t>of pre-1750 levels (Blasing</w:t>
      </w:r>
      <w:r w:rsidR="00677263">
        <w:rPr>
          <w:rFonts w:ascii="Garamond" w:eastAsia="Times New Roman" w:hAnsi="Garamond" w:cs="Times New Roman"/>
          <w:color w:val="000000"/>
        </w:rPr>
        <w:t>,</w:t>
      </w:r>
      <w:r w:rsidRPr="00B968A4">
        <w:rPr>
          <w:rFonts w:ascii="Garamond" w:eastAsia="Times New Roman" w:hAnsi="Garamond" w:cs="Times New Roman"/>
          <w:color w:val="000000"/>
        </w:rPr>
        <w:t xml:space="preserve"> 2016). </w:t>
      </w:r>
      <w:r w:rsidR="00CE6030">
        <w:rPr>
          <w:rFonts w:ascii="Garamond" w:eastAsia="Times New Roman" w:hAnsi="Garamond" w:cs="Times New Roman"/>
          <w:color w:val="000000"/>
        </w:rPr>
        <w:t>Natural processes</w:t>
      </w:r>
      <w:r w:rsidR="00767CEC">
        <w:rPr>
          <w:rFonts w:ascii="Garamond" w:eastAsia="Times New Roman" w:hAnsi="Garamond" w:cs="Times New Roman"/>
          <w:color w:val="000000"/>
        </w:rPr>
        <w:t xml:space="preserve"> </w:t>
      </w:r>
      <w:r w:rsidR="001B38EB">
        <w:rPr>
          <w:rFonts w:ascii="Garamond" w:eastAsia="Times New Roman" w:hAnsi="Garamond" w:cs="Times New Roman"/>
          <w:color w:val="000000"/>
        </w:rPr>
        <w:t>within ecosystems</w:t>
      </w:r>
      <w:r w:rsidR="00CE6030">
        <w:rPr>
          <w:rFonts w:ascii="Garamond" w:eastAsia="Times New Roman" w:hAnsi="Garamond" w:cs="Times New Roman"/>
          <w:color w:val="000000"/>
        </w:rPr>
        <w:t xml:space="preserve"> </w:t>
      </w:r>
      <w:r w:rsidR="00767CEC">
        <w:rPr>
          <w:rFonts w:ascii="Garamond" w:eastAsia="Times New Roman" w:hAnsi="Garamond" w:cs="Times New Roman"/>
          <w:color w:val="000000"/>
        </w:rPr>
        <w:t>can</w:t>
      </w:r>
      <w:r w:rsidR="00CE6030">
        <w:rPr>
          <w:rFonts w:ascii="Garamond" w:eastAsia="Times New Roman" w:hAnsi="Garamond" w:cs="Times New Roman"/>
          <w:color w:val="000000"/>
        </w:rPr>
        <w:t xml:space="preserve"> emit CH</w:t>
      </w:r>
      <w:r w:rsidR="00CE6030" w:rsidRPr="00CE6030">
        <w:rPr>
          <w:rFonts w:ascii="Garamond" w:eastAsia="Times New Roman" w:hAnsi="Garamond" w:cs="Times New Roman"/>
          <w:color w:val="000000"/>
          <w:vertAlign w:val="subscript"/>
        </w:rPr>
        <w:t>4</w:t>
      </w:r>
      <w:r w:rsidR="00013389">
        <w:rPr>
          <w:rFonts w:ascii="Garamond" w:eastAsia="Times New Roman" w:hAnsi="Garamond" w:cs="Times New Roman"/>
          <w:color w:val="000000"/>
        </w:rPr>
        <w:t>;</w:t>
      </w:r>
      <w:r w:rsidR="00B33637">
        <w:rPr>
          <w:rFonts w:ascii="Garamond" w:eastAsia="Times New Roman" w:hAnsi="Garamond" w:cs="Times New Roman"/>
          <w:color w:val="000000"/>
        </w:rPr>
        <w:t xml:space="preserve"> however</w:t>
      </w:r>
      <w:r w:rsidR="00013389">
        <w:rPr>
          <w:rFonts w:ascii="Garamond" w:eastAsia="Times New Roman" w:hAnsi="Garamond" w:cs="Times New Roman"/>
          <w:color w:val="000000"/>
        </w:rPr>
        <w:t>,</w:t>
      </w:r>
      <w:r w:rsidR="00B33637">
        <w:rPr>
          <w:rFonts w:ascii="Garamond" w:eastAsia="Times New Roman" w:hAnsi="Garamond" w:cs="Times New Roman"/>
          <w:color w:val="000000"/>
        </w:rPr>
        <w:t xml:space="preserve"> the</w:t>
      </w:r>
      <w:r w:rsidRPr="00B968A4">
        <w:rPr>
          <w:rFonts w:ascii="Garamond" w:eastAsia="Times New Roman" w:hAnsi="Garamond" w:cs="Times New Roman"/>
          <w:color w:val="000000"/>
        </w:rPr>
        <w:t xml:space="preserve"> </w:t>
      </w:r>
      <w:r w:rsidR="00B33637">
        <w:rPr>
          <w:rFonts w:ascii="Garamond" w:eastAsia="Times New Roman" w:hAnsi="Garamond" w:cs="Times New Roman"/>
          <w:color w:val="000000"/>
        </w:rPr>
        <w:t>rapid</w:t>
      </w:r>
      <w:r w:rsidR="00B33637" w:rsidRPr="00B968A4">
        <w:rPr>
          <w:rFonts w:ascii="Garamond" w:eastAsia="Times New Roman" w:hAnsi="Garamond" w:cs="Times New Roman"/>
          <w:color w:val="000000"/>
        </w:rPr>
        <w:t xml:space="preserve"> </w:t>
      </w:r>
      <w:r w:rsidRPr="00B968A4">
        <w:rPr>
          <w:rFonts w:ascii="Garamond" w:eastAsia="Times New Roman" w:hAnsi="Garamond" w:cs="Times New Roman"/>
          <w:color w:val="000000"/>
        </w:rPr>
        <w:t>increase in atmospheric CH</w:t>
      </w:r>
      <w:r w:rsidRPr="00CE6030">
        <w:rPr>
          <w:rFonts w:ascii="Garamond" w:eastAsia="Times New Roman" w:hAnsi="Garamond" w:cs="Times New Roman"/>
          <w:color w:val="000000"/>
          <w:vertAlign w:val="subscript"/>
        </w:rPr>
        <w:t xml:space="preserve">4 </w:t>
      </w:r>
      <w:r w:rsidRPr="00B968A4">
        <w:rPr>
          <w:rFonts w:ascii="Garamond" w:eastAsia="Times New Roman" w:hAnsi="Garamond" w:cs="Times New Roman"/>
          <w:color w:val="000000"/>
        </w:rPr>
        <w:t xml:space="preserve">has been attributed primarily to anthropogenic sources such as landfills, livestock farms, and </w:t>
      </w:r>
      <w:r>
        <w:rPr>
          <w:rFonts w:ascii="Garamond" w:eastAsia="Times New Roman" w:hAnsi="Garamond" w:cs="Times New Roman"/>
          <w:color w:val="000000"/>
        </w:rPr>
        <w:t>natural gas production systems (Miller, 2013)</w:t>
      </w:r>
      <w:r w:rsidRPr="00B968A4">
        <w:rPr>
          <w:rFonts w:ascii="Garamond" w:eastAsia="Times New Roman" w:hAnsi="Garamond" w:cs="Times New Roman"/>
          <w:color w:val="000000"/>
        </w:rPr>
        <w:t>.</w:t>
      </w:r>
    </w:p>
    <w:p w14:paraId="10491436" w14:textId="77777777" w:rsidR="00B968A4" w:rsidRPr="00B968A4" w:rsidRDefault="00B968A4" w:rsidP="002D120C">
      <w:pPr>
        <w:spacing w:after="0" w:line="240" w:lineRule="auto"/>
        <w:rPr>
          <w:rFonts w:ascii="Times New Roman" w:eastAsia="Times New Roman" w:hAnsi="Times New Roman" w:cs="Times New Roman"/>
          <w:sz w:val="24"/>
          <w:szCs w:val="24"/>
        </w:rPr>
      </w:pPr>
    </w:p>
    <w:p w14:paraId="5E990700" w14:textId="50BEDF02" w:rsidR="00B968A4" w:rsidRDefault="00B33FD3" w:rsidP="002D120C">
      <w:pPr>
        <w:spacing w:after="0" w:line="240" w:lineRule="auto"/>
        <w:rPr>
          <w:rFonts w:ascii="Garamond" w:eastAsia="Times New Roman" w:hAnsi="Garamond" w:cs="Times New Roman"/>
          <w:color w:val="000000"/>
        </w:rPr>
      </w:pPr>
      <w:r>
        <w:rPr>
          <w:rFonts w:ascii="Garamond" w:eastAsia="Times New Roman" w:hAnsi="Garamond" w:cs="Times New Roman"/>
          <w:color w:val="000000"/>
        </w:rPr>
        <w:t>R</w:t>
      </w:r>
      <w:r w:rsidR="00B959F4">
        <w:rPr>
          <w:rFonts w:ascii="Garamond" w:eastAsia="Times New Roman" w:hAnsi="Garamond" w:cs="Times New Roman"/>
          <w:color w:val="000000"/>
        </w:rPr>
        <w:t xml:space="preserve">egional inventories of </w:t>
      </w:r>
      <w:r w:rsidR="008A3110" w:rsidRPr="00B968A4">
        <w:rPr>
          <w:rFonts w:ascii="Garamond" w:eastAsia="Times New Roman" w:hAnsi="Garamond" w:cs="Times New Roman"/>
          <w:color w:val="000000"/>
        </w:rPr>
        <w:t>CH</w:t>
      </w:r>
      <w:r w:rsidR="008A3110" w:rsidRPr="00A7410B">
        <w:rPr>
          <w:rFonts w:ascii="Garamond" w:eastAsia="Times New Roman" w:hAnsi="Garamond" w:cs="Times New Roman"/>
          <w:color w:val="000000"/>
          <w:vertAlign w:val="subscript"/>
        </w:rPr>
        <w:t>4</w:t>
      </w:r>
      <w:r w:rsidR="00B968A4" w:rsidRPr="00A7410B">
        <w:rPr>
          <w:rFonts w:ascii="Garamond" w:eastAsia="Times New Roman" w:hAnsi="Garamond" w:cs="Times New Roman"/>
          <w:color w:val="000000"/>
        </w:rPr>
        <w:t xml:space="preserve"> </w:t>
      </w:r>
      <w:r w:rsidR="00B968A4" w:rsidRPr="00B968A4">
        <w:rPr>
          <w:rFonts w:ascii="Garamond" w:eastAsia="Times New Roman" w:hAnsi="Garamond" w:cs="Times New Roman"/>
          <w:color w:val="000000"/>
        </w:rPr>
        <w:t xml:space="preserve">emissions </w:t>
      </w:r>
      <w:r>
        <w:rPr>
          <w:rFonts w:ascii="Garamond" w:eastAsia="Times New Roman" w:hAnsi="Garamond" w:cs="Times New Roman"/>
          <w:color w:val="000000"/>
        </w:rPr>
        <w:t xml:space="preserve">are estimated </w:t>
      </w:r>
      <w:r w:rsidR="00B968A4" w:rsidRPr="00B968A4">
        <w:rPr>
          <w:rFonts w:ascii="Garamond" w:eastAsia="Times New Roman" w:hAnsi="Garamond" w:cs="Times New Roman"/>
          <w:color w:val="000000"/>
        </w:rPr>
        <w:t xml:space="preserve">using a </w:t>
      </w:r>
      <w:r w:rsidR="00B959F4">
        <w:rPr>
          <w:rFonts w:ascii="Garamond" w:eastAsia="Times New Roman" w:hAnsi="Garamond" w:cs="Times New Roman"/>
          <w:color w:val="000000"/>
        </w:rPr>
        <w:t>“</w:t>
      </w:r>
      <w:r w:rsidR="00B968A4" w:rsidRPr="00B968A4">
        <w:rPr>
          <w:rFonts w:ascii="Garamond" w:eastAsia="Times New Roman" w:hAnsi="Garamond" w:cs="Times New Roman"/>
          <w:color w:val="000000"/>
        </w:rPr>
        <w:t>bottom-up</w:t>
      </w:r>
      <w:r w:rsidR="00B959F4">
        <w:rPr>
          <w:rFonts w:ascii="Garamond" w:eastAsia="Times New Roman" w:hAnsi="Garamond" w:cs="Times New Roman"/>
          <w:color w:val="000000"/>
        </w:rPr>
        <w:t>”</w:t>
      </w:r>
      <w:r w:rsidR="00B968A4" w:rsidRPr="00B968A4">
        <w:rPr>
          <w:rFonts w:ascii="Garamond" w:eastAsia="Times New Roman" w:hAnsi="Garamond" w:cs="Times New Roman"/>
          <w:color w:val="000000"/>
        </w:rPr>
        <w:t xml:space="preserve"> method, </w:t>
      </w:r>
      <w:r w:rsidR="00943A20">
        <w:rPr>
          <w:rFonts w:ascii="Garamond" w:eastAsia="Times New Roman" w:hAnsi="Garamond" w:cs="Times New Roman"/>
          <w:color w:val="000000"/>
        </w:rPr>
        <w:t xml:space="preserve">which combines data on local source sectors with information on emissions factor per source sector </w:t>
      </w:r>
      <w:r w:rsidR="001B38EB">
        <w:rPr>
          <w:rFonts w:ascii="Garamond" w:eastAsia="Times New Roman" w:hAnsi="Garamond" w:cs="Times New Roman"/>
          <w:color w:val="000000"/>
        </w:rPr>
        <w:t xml:space="preserve">(Guha, personal communication, </w:t>
      </w:r>
      <w:r w:rsidR="001B38EB">
        <w:rPr>
          <w:rFonts w:ascii="Garamond" w:eastAsia="Times New Roman" w:hAnsi="Garamond" w:cs="Times New Roman"/>
          <w:color w:val="000000"/>
        </w:rPr>
        <w:lastRenderedPageBreak/>
        <w:t>June 28, 2016)</w:t>
      </w:r>
      <w:r w:rsidR="00B968A4" w:rsidRPr="00B968A4">
        <w:rPr>
          <w:rFonts w:ascii="Garamond" w:eastAsia="Times New Roman" w:hAnsi="Garamond" w:cs="Times New Roman"/>
          <w:color w:val="000000"/>
        </w:rPr>
        <w:t xml:space="preserve">. Information on </w:t>
      </w:r>
      <w:r w:rsidR="00943A20">
        <w:rPr>
          <w:rFonts w:ascii="Garamond" w:eastAsia="Times New Roman" w:hAnsi="Garamond" w:cs="Times New Roman"/>
          <w:color w:val="000000"/>
        </w:rPr>
        <w:t>locations and extents of sources</w:t>
      </w:r>
      <w:r w:rsidR="00B968A4" w:rsidRPr="00B968A4">
        <w:rPr>
          <w:rFonts w:ascii="Garamond" w:eastAsia="Times New Roman" w:hAnsi="Garamond" w:cs="Times New Roman"/>
          <w:color w:val="000000"/>
        </w:rPr>
        <w:t xml:space="preserve"> is collected from various databases, </w:t>
      </w:r>
      <w:r w:rsidR="00A749A8">
        <w:rPr>
          <w:rFonts w:ascii="Garamond" w:eastAsia="Times New Roman" w:hAnsi="Garamond" w:cs="Times New Roman"/>
          <w:color w:val="000000"/>
        </w:rPr>
        <w:t>including</w:t>
      </w:r>
      <w:r w:rsidR="00A749A8" w:rsidRPr="00B968A4">
        <w:rPr>
          <w:rFonts w:ascii="Garamond" w:eastAsia="Times New Roman" w:hAnsi="Garamond" w:cs="Times New Roman"/>
          <w:color w:val="000000"/>
        </w:rPr>
        <w:t xml:space="preserve"> </w:t>
      </w:r>
      <w:r w:rsidR="00B968A4" w:rsidRPr="00B968A4">
        <w:rPr>
          <w:rFonts w:ascii="Garamond" w:eastAsia="Times New Roman" w:hAnsi="Garamond" w:cs="Times New Roman"/>
          <w:color w:val="000000"/>
        </w:rPr>
        <w:t>the USDA</w:t>
      </w:r>
      <w:r w:rsidR="00A749A8">
        <w:rPr>
          <w:rFonts w:ascii="Garamond" w:eastAsia="Times New Roman" w:hAnsi="Garamond" w:cs="Times New Roman"/>
          <w:color w:val="000000"/>
        </w:rPr>
        <w:t xml:space="preserve"> National Agricultural Statistics Service</w:t>
      </w:r>
      <w:r w:rsidR="00B968A4" w:rsidRPr="00B968A4">
        <w:rPr>
          <w:rFonts w:ascii="Garamond" w:eastAsia="Times New Roman" w:hAnsi="Garamond" w:cs="Times New Roman"/>
          <w:color w:val="000000"/>
        </w:rPr>
        <w:t xml:space="preserve"> </w:t>
      </w:r>
      <w:r w:rsidR="003404B4">
        <w:rPr>
          <w:rFonts w:ascii="Garamond" w:eastAsia="Times New Roman" w:hAnsi="Garamond" w:cs="Times New Roman"/>
          <w:color w:val="000000"/>
        </w:rPr>
        <w:t>C</w:t>
      </w:r>
      <w:r w:rsidR="00B968A4" w:rsidRPr="00B968A4">
        <w:rPr>
          <w:rFonts w:ascii="Garamond" w:eastAsia="Times New Roman" w:hAnsi="Garamond" w:cs="Times New Roman"/>
          <w:color w:val="000000"/>
        </w:rPr>
        <w:t xml:space="preserve">attle </w:t>
      </w:r>
      <w:r w:rsidR="003404B4">
        <w:rPr>
          <w:rFonts w:ascii="Garamond" w:eastAsia="Times New Roman" w:hAnsi="Garamond" w:cs="Times New Roman"/>
          <w:color w:val="000000"/>
        </w:rPr>
        <w:t>I</w:t>
      </w:r>
      <w:r w:rsidR="00B968A4" w:rsidRPr="00B968A4">
        <w:rPr>
          <w:rFonts w:ascii="Garamond" w:eastAsia="Times New Roman" w:hAnsi="Garamond" w:cs="Times New Roman"/>
          <w:color w:val="000000"/>
        </w:rPr>
        <w:t xml:space="preserve">nventory </w:t>
      </w:r>
      <w:r w:rsidR="00A749A8">
        <w:rPr>
          <w:rFonts w:ascii="Garamond" w:eastAsia="Times New Roman" w:hAnsi="Garamond" w:cs="Times New Roman"/>
          <w:color w:val="000000"/>
        </w:rPr>
        <w:t>and</w:t>
      </w:r>
      <w:r w:rsidR="00A749A8" w:rsidRPr="00B968A4">
        <w:rPr>
          <w:rFonts w:ascii="Garamond" w:eastAsia="Times New Roman" w:hAnsi="Garamond" w:cs="Times New Roman"/>
          <w:color w:val="000000"/>
        </w:rPr>
        <w:t xml:space="preserve"> </w:t>
      </w:r>
      <w:r w:rsidR="00B968A4" w:rsidRPr="00B968A4">
        <w:rPr>
          <w:rFonts w:ascii="Garamond" w:eastAsia="Times New Roman" w:hAnsi="Garamond" w:cs="Times New Roman"/>
          <w:color w:val="000000"/>
        </w:rPr>
        <w:t xml:space="preserve">the </w:t>
      </w:r>
      <w:r w:rsidR="00B959F4">
        <w:rPr>
          <w:rFonts w:ascii="Garamond" w:eastAsia="Times New Roman" w:hAnsi="Garamond" w:cs="Times New Roman"/>
          <w:color w:val="000000"/>
        </w:rPr>
        <w:t xml:space="preserve">US </w:t>
      </w:r>
      <w:r w:rsidR="00B968A4" w:rsidRPr="00B968A4">
        <w:rPr>
          <w:rFonts w:ascii="Garamond" w:eastAsia="Times New Roman" w:hAnsi="Garamond" w:cs="Times New Roman"/>
          <w:color w:val="000000"/>
        </w:rPr>
        <w:t>Department of Transportation</w:t>
      </w:r>
      <w:r w:rsidR="00A749A8">
        <w:rPr>
          <w:rFonts w:ascii="Garamond" w:eastAsia="Times New Roman" w:hAnsi="Garamond" w:cs="Times New Roman"/>
          <w:color w:val="000000"/>
        </w:rPr>
        <w:t xml:space="preserve"> Office of Highway Policy Information</w:t>
      </w:r>
      <w:r w:rsidR="00B968A4" w:rsidRPr="00B968A4">
        <w:rPr>
          <w:rFonts w:ascii="Garamond" w:eastAsia="Times New Roman" w:hAnsi="Garamond" w:cs="Times New Roman"/>
          <w:color w:val="000000"/>
        </w:rPr>
        <w:t xml:space="preserve"> </w:t>
      </w:r>
      <w:r w:rsidR="00A749A8">
        <w:rPr>
          <w:rFonts w:ascii="Garamond" w:eastAsia="Times New Roman" w:hAnsi="Garamond" w:cs="Times New Roman"/>
          <w:color w:val="000000"/>
        </w:rPr>
        <w:t>T</w:t>
      </w:r>
      <w:r w:rsidR="00A749A8" w:rsidRPr="00B968A4">
        <w:rPr>
          <w:rFonts w:ascii="Garamond" w:eastAsia="Times New Roman" w:hAnsi="Garamond" w:cs="Times New Roman"/>
          <w:color w:val="000000"/>
        </w:rPr>
        <w:t xml:space="preserve">raffic </w:t>
      </w:r>
      <w:r w:rsidR="00A749A8">
        <w:rPr>
          <w:rFonts w:ascii="Garamond" w:eastAsia="Times New Roman" w:hAnsi="Garamond" w:cs="Times New Roman"/>
          <w:color w:val="000000"/>
        </w:rPr>
        <w:t>V</w:t>
      </w:r>
      <w:r w:rsidR="00A749A8" w:rsidRPr="00B968A4">
        <w:rPr>
          <w:rFonts w:ascii="Garamond" w:eastAsia="Times New Roman" w:hAnsi="Garamond" w:cs="Times New Roman"/>
          <w:color w:val="000000"/>
        </w:rPr>
        <w:t xml:space="preserve">olume </w:t>
      </w:r>
      <w:r w:rsidR="00A749A8">
        <w:rPr>
          <w:rFonts w:ascii="Garamond" w:eastAsia="Times New Roman" w:hAnsi="Garamond" w:cs="Times New Roman"/>
          <w:color w:val="000000"/>
        </w:rPr>
        <w:t>Trends</w:t>
      </w:r>
      <w:r w:rsidR="00B968A4" w:rsidRPr="00B968A4">
        <w:rPr>
          <w:rFonts w:ascii="Garamond" w:eastAsia="Times New Roman" w:hAnsi="Garamond" w:cs="Times New Roman"/>
          <w:color w:val="000000"/>
        </w:rPr>
        <w:t>. The emissions</w:t>
      </w:r>
      <w:r w:rsidR="00C57027">
        <w:rPr>
          <w:rFonts w:ascii="Garamond" w:eastAsia="Times New Roman" w:hAnsi="Garamond" w:cs="Times New Roman"/>
          <w:color w:val="000000"/>
        </w:rPr>
        <w:t xml:space="preserve"> estimates</w:t>
      </w:r>
      <w:r w:rsidR="00B968A4" w:rsidRPr="00B968A4">
        <w:rPr>
          <w:rFonts w:ascii="Garamond" w:eastAsia="Times New Roman" w:hAnsi="Garamond" w:cs="Times New Roman"/>
          <w:color w:val="000000"/>
        </w:rPr>
        <w:t xml:space="preserve"> per unit factors rely on a combination o</w:t>
      </w:r>
      <w:r w:rsidR="00C57027">
        <w:rPr>
          <w:rFonts w:ascii="Garamond" w:eastAsia="Times New Roman" w:hAnsi="Garamond" w:cs="Times New Roman"/>
          <w:color w:val="000000"/>
        </w:rPr>
        <w:t>f</w:t>
      </w:r>
      <w:r w:rsidR="00B968A4" w:rsidRPr="00B968A4">
        <w:rPr>
          <w:rFonts w:ascii="Garamond" w:eastAsia="Times New Roman" w:hAnsi="Garamond" w:cs="Times New Roman"/>
          <w:color w:val="000000"/>
        </w:rPr>
        <w:t xml:space="preserve"> biogeochemical models</w:t>
      </w:r>
      <w:r w:rsidR="00A749A8">
        <w:rPr>
          <w:rFonts w:ascii="Garamond" w:eastAsia="Times New Roman" w:hAnsi="Garamond" w:cs="Times New Roman"/>
          <w:color w:val="000000"/>
        </w:rPr>
        <w:t>.</w:t>
      </w:r>
      <w:r w:rsidR="00B968A4" w:rsidRPr="00B968A4">
        <w:rPr>
          <w:rFonts w:ascii="Garamond" w:eastAsia="Times New Roman" w:hAnsi="Garamond" w:cs="Times New Roman"/>
          <w:color w:val="000000"/>
        </w:rPr>
        <w:t xml:space="preserve"> </w:t>
      </w:r>
    </w:p>
    <w:p w14:paraId="2FAE6B5C" w14:textId="77777777" w:rsidR="00B968A4" w:rsidRPr="00B968A4" w:rsidRDefault="00B968A4" w:rsidP="002D120C">
      <w:pPr>
        <w:spacing w:after="0" w:line="240" w:lineRule="auto"/>
        <w:rPr>
          <w:rFonts w:ascii="Times New Roman" w:eastAsia="Times New Roman" w:hAnsi="Times New Roman" w:cs="Times New Roman"/>
          <w:sz w:val="24"/>
          <w:szCs w:val="24"/>
        </w:rPr>
      </w:pPr>
    </w:p>
    <w:p w14:paraId="3DFC1695" w14:textId="66242E54" w:rsidR="00C57027" w:rsidRDefault="00B968A4" w:rsidP="002D120C">
      <w:pPr>
        <w:spacing w:after="0" w:line="240" w:lineRule="auto"/>
        <w:rPr>
          <w:rFonts w:ascii="Garamond" w:eastAsia="Times New Roman" w:hAnsi="Garamond" w:cs="Times New Roman"/>
          <w:color w:val="000000"/>
        </w:rPr>
      </w:pPr>
      <w:r w:rsidRPr="00B968A4">
        <w:rPr>
          <w:rFonts w:ascii="Garamond" w:eastAsia="Times New Roman" w:hAnsi="Garamond" w:cs="Times New Roman"/>
          <w:color w:val="000000"/>
        </w:rPr>
        <w:t xml:space="preserve">Recent </w:t>
      </w:r>
      <w:r w:rsidR="00B33FD3">
        <w:rPr>
          <w:rFonts w:ascii="Garamond" w:eastAsia="Times New Roman" w:hAnsi="Garamond" w:cs="Times New Roman"/>
          <w:color w:val="000000"/>
        </w:rPr>
        <w:t>studies</w:t>
      </w:r>
      <w:r w:rsidRPr="00B968A4">
        <w:rPr>
          <w:rFonts w:ascii="Garamond" w:eastAsia="Times New Roman" w:hAnsi="Garamond" w:cs="Times New Roman"/>
          <w:color w:val="000000"/>
        </w:rPr>
        <w:t xml:space="preserve"> have shown that </w:t>
      </w:r>
      <w:r w:rsidR="00A749A8">
        <w:rPr>
          <w:rFonts w:ascii="Garamond" w:eastAsia="Times New Roman" w:hAnsi="Garamond" w:cs="Times New Roman"/>
          <w:color w:val="000000"/>
        </w:rPr>
        <w:t xml:space="preserve">regional </w:t>
      </w:r>
      <w:r w:rsidRPr="00B968A4">
        <w:rPr>
          <w:rFonts w:ascii="Garamond" w:eastAsia="Times New Roman" w:hAnsi="Garamond" w:cs="Times New Roman"/>
          <w:color w:val="000000"/>
        </w:rPr>
        <w:t xml:space="preserve">emissions inventories may be largely underestimating true </w:t>
      </w:r>
      <w:r w:rsidR="008A3110" w:rsidRPr="00B968A4">
        <w:rPr>
          <w:rFonts w:ascii="Garamond" w:eastAsia="Times New Roman" w:hAnsi="Garamond" w:cs="Times New Roman"/>
          <w:color w:val="000000"/>
        </w:rPr>
        <w:t>CH</w:t>
      </w:r>
      <w:r w:rsidR="008A3110" w:rsidRPr="0002479D">
        <w:rPr>
          <w:rFonts w:ascii="Garamond" w:eastAsia="Times New Roman" w:hAnsi="Garamond" w:cs="Times New Roman"/>
          <w:color w:val="000000"/>
          <w:vertAlign w:val="subscript"/>
        </w:rPr>
        <w:t>4</w:t>
      </w:r>
      <w:r w:rsidRPr="00B968A4">
        <w:rPr>
          <w:rFonts w:ascii="Garamond" w:eastAsia="Times New Roman" w:hAnsi="Garamond" w:cs="Times New Roman"/>
          <w:color w:val="000000"/>
        </w:rPr>
        <w:t xml:space="preserve"> emissions (</w:t>
      </w:r>
      <w:r w:rsidRPr="00B968A4">
        <w:rPr>
          <w:rFonts w:ascii="Garamond" w:eastAsia="Times New Roman" w:hAnsi="Garamond" w:cs="Times New Roman"/>
          <w:bCs/>
          <w:color w:val="000000"/>
        </w:rPr>
        <w:t>Miller et al., 2013)</w:t>
      </w:r>
      <w:r w:rsidRPr="00B968A4">
        <w:rPr>
          <w:rFonts w:ascii="Garamond" w:eastAsia="Times New Roman" w:hAnsi="Garamond" w:cs="Times New Roman"/>
          <w:color w:val="000000"/>
        </w:rPr>
        <w:t xml:space="preserve">. In particular, a study </w:t>
      </w:r>
      <w:r w:rsidR="00B33FD3">
        <w:rPr>
          <w:rFonts w:ascii="Garamond" w:eastAsia="Times New Roman" w:hAnsi="Garamond" w:cs="Times New Roman"/>
          <w:color w:val="000000"/>
        </w:rPr>
        <w:t>of</w:t>
      </w:r>
      <w:r w:rsidR="00B33FD3" w:rsidRPr="00B968A4">
        <w:rPr>
          <w:rFonts w:ascii="Garamond" w:eastAsia="Times New Roman" w:hAnsi="Garamond" w:cs="Times New Roman"/>
          <w:color w:val="000000"/>
        </w:rPr>
        <w:t xml:space="preserve"> </w:t>
      </w:r>
      <w:r w:rsidRPr="00B968A4">
        <w:rPr>
          <w:rFonts w:ascii="Garamond" w:eastAsia="Times New Roman" w:hAnsi="Garamond" w:cs="Times New Roman"/>
          <w:color w:val="000000"/>
        </w:rPr>
        <w:t xml:space="preserve">the </w:t>
      </w:r>
      <w:r w:rsidR="000567AB">
        <w:rPr>
          <w:rFonts w:ascii="Garamond" w:eastAsia="Times New Roman" w:hAnsi="Garamond" w:cs="Times New Roman"/>
          <w:color w:val="000000"/>
        </w:rPr>
        <w:t xml:space="preserve">San Francisco </w:t>
      </w:r>
      <w:r w:rsidRPr="00B968A4">
        <w:rPr>
          <w:rFonts w:ascii="Garamond" w:eastAsia="Times New Roman" w:hAnsi="Garamond" w:cs="Times New Roman"/>
          <w:color w:val="000000"/>
        </w:rPr>
        <w:t>Bay Area used</w:t>
      </w:r>
      <w:r w:rsidR="00786A78">
        <w:rPr>
          <w:rFonts w:ascii="Garamond" w:eastAsia="Times New Roman" w:hAnsi="Garamond" w:cs="Times New Roman"/>
          <w:color w:val="000000"/>
        </w:rPr>
        <w:t xml:space="preserve"> the</w:t>
      </w:r>
      <w:r w:rsidR="00B33FD3">
        <w:rPr>
          <w:rFonts w:ascii="Garamond" w:eastAsia="Times New Roman" w:hAnsi="Garamond" w:cs="Times New Roman"/>
          <w:color w:val="000000"/>
        </w:rPr>
        <w:t xml:space="preserve"> Bay Area Air Quality Management District</w:t>
      </w:r>
      <w:r w:rsidRPr="00B968A4">
        <w:rPr>
          <w:rFonts w:ascii="Garamond" w:eastAsia="Times New Roman" w:hAnsi="Garamond" w:cs="Times New Roman"/>
          <w:color w:val="000000"/>
        </w:rPr>
        <w:t xml:space="preserve"> </w:t>
      </w:r>
      <w:r w:rsidR="00B33FD3">
        <w:rPr>
          <w:rFonts w:ascii="Garamond" w:eastAsia="Times New Roman" w:hAnsi="Garamond" w:cs="Times New Roman"/>
          <w:color w:val="000000"/>
        </w:rPr>
        <w:t>(</w:t>
      </w:r>
      <w:r w:rsidRPr="00B968A4">
        <w:rPr>
          <w:rFonts w:ascii="Garamond" w:eastAsia="Times New Roman" w:hAnsi="Garamond" w:cs="Times New Roman"/>
          <w:color w:val="000000"/>
        </w:rPr>
        <w:t>BAAQMD</w:t>
      </w:r>
      <w:r w:rsidR="00B33FD3">
        <w:rPr>
          <w:rFonts w:ascii="Garamond" w:eastAsia="Times New Roman" w:hAnsi="Garamond" w:cs="Times New Roman"/>
          <w:color w:val="000000"/>
        </w:rPr>
        <w:t>)</w:t>
      </w:r>
      <w:r w:rsidRPr="00B968A4">
        <w:rPr>
          <w:rFonts w:ascii="Garamond" w:eastAsia="Times New Roman" w:hAnsi="Garamond" w:cs="Times New Roman"/>
          <w:color w:val="000000"/>
        </w:rPr>
        <w:t xml:space="preserve"> </w:t>
      </w:r>
      <w:r w:rsidR="00786A78">
        <w:rPr>
          <w:rFonts w:ascii="Garamond" w:eastAsia="Times New Roman" w:hAnsi="Garamond" w:cs="Times New Roman"/>
          <w:color w:val="000000"/>
        </w:rPr>
        <w:t>carbon monoxide (</w:t>
      </w:r>
      <w:r w:rsidRPr="00B968A4">
        <w:rPr>
          <w:rFonts w:ascii="Garamond" w:eastAsia="Times New Roman" w:hAnsi="Garamond" w:cs="Times New Roman"/>
          <w:color w:val="000000"/>
        </w:rPr>
        <w:t>CO</w:t>
      </w:r>
      <w:r w:rsidR="00786A78">
        <w:rPr>
          <w:rFonts w:ascii="Garamond" w:eastAsia="Times New Roman" w:hAnsi="Garamond" w:cs="Times New Roman"/>
          <w:color w:val="000000"/>
        </w:rPr>
        <w:t>)</w:t>
      </w:r>
      <w:r w:rsidRPr="00B968A4">
        <w:rPr>
          <w:rFonts w:ascii="Garamond" w:eastAsia="Times New Roman" w:hAnsi="Garamond" w:cs="Times New Roman"/>
          <w:color w:val="000000"/>
        </w:rPr>
        <w:t xml:space="preserve"> emission</w:t>
      </w:r>
      <w:r w:rsidR="00476362">
        <w:rPr>
          <w:rFonts w:ascii="Garamond" w:eastAsia="Times New Roman" w:hAnsi="Garamond" w:cs="Times New Roman"/>
          <w:color w:val="000000"/>
        </w:rPr>
        <w:t>s</w:t>
      </w:r>
      <w:r w:rsidRPr="00B968A4">
        <w:rPr>
          <w:rFonts w:ascii="Garamond" w:eastAsia="Times New Roman" w:hAnsi="Garamond" w:cs="Times New Roman"/>
          <w:color w:val="000000"/>
        </w:rPr>
        <w:t xml:space="preserve"> inventory and the slope of ambient local CH</w:t>
      </w:r>
      <w:r w:rsidRPr="0002479D">
        <w:rPr>
          <w:rFonts w:ascii="Garamond" w:eastAsia="Times New Roman" w:hAnsi="Garamond" w:cs="Times New Roman"/>
          <w:color w:val="000000"/>
          <w:vertAlign w:val="subscript"/>
        </w:rPr>
        <w:t>4</w:t>
      </w:r>
      <w:r w:rsidRPr="00B968A4">
        <w:rPr>
          <w:rFonts w:ascii="Garamond" w:eastAsia="Times New Roman" w:hAnsi="Garamond" w:cs="Times New Roman"/>
          <w:color w:val="000000"/>
          <w:sz w:val="13"/>
          <w:szCs w:val="13"/>
          <w:vertAlign w:val="subscript"/>
        </w:rPr>
        <w:t xml:space="preserve"> </w:t>
      </w:r>
      <w:r w:rsidRPr="00B968A4">
        <w:rPr>
          <w:rFonts w:ascii="Garamond" w:eastAsia="Times New Roman" w:hAnsi="Garamond" w:cs="Times New Roman"/>
          <w:color w:val="000000"/>
        </w:rPr>
        <w:t xml:space="preserve">to CO to demonstrate that </w:t>
      </w:r>
      <w:r w:rsidR="00786A78">
        <w:rPr>
          <w:rFonts w:ascii="Garamond" w:eastAsia="Times New Roman" w:hAnsi="Garamond" w:cs="Times New Roman"/>
          <w:color w:val="000000"/>
        </w:rPr>
        <w:t xml:space="preserve">“top-down estimates of </w:t>
      </w:r>
      <w:r w:rsidR="00786A78" w:rsidRPr="00B968A4">
        <w:rPr>
          <w:rFonts w:ascii="Garamond" w:eastAsia="Times New Roman" w:hAnsi="Garamond" w:cs="Times New Roman"/>
          <w:color w:val="000000"/>
        </w:rPr>
        <w:t>CH</w:t>
      </w:r>
      <w:r w:rsidR="00786A78" w:rsidRPr="00914D60">
        <w:rPr>
          <w:rFonts w:ascii="Garamond" w:eastAsia="Times New Roman" w:hAnsi="Garamond" w:cs="Times New Roman"/>
          <w:color w:val="000000"/>
          <w:vertAlign w:val="subscript"/>
        </w:rPr>
        <w:t>4</w:t>
      </w:r>
      <w:r w:rsidR="00786A78">
        <w:rPr>
          <w:rFonts w:ascii="Garamond" w:eastAsia="Times New Roman" w:hAnsi="Garamond" w:cs="Times New Roman"/>
          <w:color w:val="000000"/>
          <w:vertAlign w:val="subscript"/>
        </w:rPr>
        <w:t xml:space="preserve"> </w:t>
      </w:r>
      <w:r w:rsidR="00786A78">
        <w:rPr>
          <w:rFonts w:ascii="Garamond" w:eastAsia="Times New Roman" w:hAnsi="Garamond" w:cs="Times New Roman"/>
          <w:color w:val="000000"/>
        </w:rPr>
        <w:t xml:space="preserve">emissions… correspond to reasonably a constant factor of 1.5-2.0 (at 95% confidence) times larger than the BAAQMD </w:t>
      </w:r>
      <w:r w:rsidR="00786A78" w:rsidRPr="00B968A4">
        <w:rPr>
          <w:rFonts w:ascii="Garamond" w:eastAsia="Times New Roman" w:hAnsi="Garamond" w:cs="Times New Roman"/>
          <w:color w:val="000000"/>
        </w:rPr>
        <w:t>CH</w:t>
      </w:r>
      <w:r w:rsidR="00786A78" w:rsidRPr="00914D60">
        <w:rPr>
          <w:rFonts w:ascii="Garamond" w:eastAsia="Times New Roman" w:hAnsi="Garamond" w:cs="Times New Roman"/>
          <w:color w:val="000000"/>
          <w:vertAlign w:val="subscript"/>
        </w:rPr>
        <w:t>4</w:t>
      </w:r>
      <w:r w:rsidR="00786A78">
        <w:rPr>
          <w:rFonts w:ascii="Garamond" w:eastAsia="Times New Roman" w:hAnsi="Garamond" w:cs="Times New Roman"/>
          <w:color w:val="000000"/>
          <w:vertAlign w:val="subscript"/>
        </w:rPr>
        <w:t xml:space="preserve"> </w:t>
      </w:r>
      <w:r w:rsidR="00786A78">
        <w:rPr>
          <w:rFonts w:ascii="Garamond" w:eastAsia="Times New Roman" w:hAnsi="Garamond" w:cs="Times New Roman"/>
          <w:color w:val="000000"/>
        </w:rPr>
        <w:t xml:space="preserve">emissions inventory” </w:t>
      </w:r>
      <w:r w:rsidRPr="00B968A4">
        <w:rPr>
          <w:rFonts w:ascii="Garamond" w:eastAsia="Times New Roman" w:hAnsi="Garamond" w:cs="Times New Roman"/>
          <w:color w:val="000000"/>
        </w:rPr>
        <w:t>(Fairley</w:t>
      </w:r>
      <w:r w:rsidR="00DB663F">
        <w:rPr>
          <w:rFonts w:ascii="Garamond" w:eastAsia="Times New Roman" w:hAnsi="Garamond" w:cs="Times New Roman"/>
          <w:color w:val="000000"/>
        </w:rPr>
        <w:t xml:space="preserve">, </w:t>
      </w:r>
      <w:r w:rsidRPr="00B968A4">
        <w:rPr>
          <w:rFonts w:ascii="Garamond" w:eastAsia="Times New Roman" w:hAnsi="Garamond" w:cs="Times New Roman"/>
          <w:color w:val="000000"/>
        </w:rPr>
        <w:t>Fischer 2015). However, this study was conducted using gas chromatography</w:t>
      </w:r>
      <w:r w:rsidR="00C57027">
        <w:rPr>
          <w:rFonts w:ascii="Garamond" w:eastAsia="Times New Roman" w:hAnsi="Garamond" w:cs="Times New Roman"/>
          <w:color w:val="000000"/>
        </w:rPr>
        <w:t xml:space="preserve"> instrumentation</w:t>
      </w:r>
      <w:r w:rsidRPr="00B968A4">
        <w:rPr>
          <w:rFonts w:ascii="Garamond" w:eastAsia="Times New Roman" w:hAnsi="Garamond" w:cs="Times New Roman"/>
          <w:color w:val="000000"/>
        </w:rPr>
        <w:t>, which is primarily used for measurement of volatile organic compounds (VOCs) and has low sensitivity for CH</w:t>
      </w:r>
      <w:r w:rsidRPr="0002479D">
        <w:rPr>
          <w:rFonts w:ascii="Garamond" w:eastAsia="Times New Roman" w:hAnsi="Garamond" w:cs="Times New Roman"/>
          <w:color w:val="000000"/>
          <w:vertAlign w:val="subscript"/>
        </w:rPr>
        <w:t>4</w:t>
      </w:r>
      <w:r w:rsidRPr="00B968A4">
        <w:rPr>
          <w:rFonts w:ascii="Garamond" w:eastAsia="Times New Roman" w:hAnsi="Garamond" w:cs="Times New Roman"/>
          <w:color w:val="000000"/>
          <w:sz w:val="13"/>
          <w:szCs w:val="13"/>
          <w:vertAlign w:val="subscript"/>
        </w:rPr>
        <w:t xml:space="preserve"> </w:t>
      </w:r>
      <w:r w:rsidR="00786A78">
        <w:rPr>
          <w:rFonts w:ascii="Garamond" w:eastAsia="Times New Roman" w:hAnsi="Garamond" w:cs="Times New Roman"/>
          <w:color w:val="000000"/>
        </w:rPr>
        <w:t xml:space="preserve"> (Guha, personal communication, June 28, 2016).</w:t>
      </w:r>
      <w:r w:rsidR="008465B8">
        <w:rPr>
          <w:rFonts w:ascii="Garamond" w:eastAsia="Times New Roman" w:hAnsi="Garamond" w:cs="Times New Roman"/>
          <w:color w:val="000000"/>
        </w:rPr>
        <w:t xml:space="preserve"> </w:t>
      </w:r>
      <w:r w:rsidRPr="00B968A4">
        <w:rPr>
          <w:rFonts w:ascii="Garamond" w:eastAsia="Times New Roman" w:hAnsi="Garamond" w:cs="Times New Roman"/>
          <w:color w:val="000000"/>
        </w:rPr>
        <w:t>There is significant interest in</w:t>
      </w:r>
      <w:r w:rsidR="00786A78">
        <w:rPr>
          <w:rFonts w:ascii="Garamond" w:eastAsia="Times New Roman" w:hAnsi="Garamond" w:cs="Times New Roman"/>
          <w:color w:val="000000"/>
        </w:rPr>
        <w:t xml:space="preserve"> accurately</w:t>
      </w:r>
      <w:r w:rsidRPr="00B968A4">
        <w:rPr>
          <w:rFonts w:ascii="Garamond" w:eastAsia="Times New Roman" w:hAnsi="Garamond" w:cs="Times New Roman"/>
          <w:color w:val="000000"/>
        </w:rPr>
        <w:t xml:space="preserve"> validating both the top-down and bottom-up emissions estimates</w:t>
      </w:r>
      <w:r w:rsidR="009F11C1">
        <w:rPr>
          <w:rFonts w:ascii="Garamond" w:eastAsia="Times New Roman" w:hAnsi="Garamond" w:cs="Times New Roman"/>
          <w:color w:val="000000"/>
        </w:rPr>
        <w:t xml:space="preserve"> using top-down </w:t>
      </w:r>
      <w:r w:rsidR="009F11C1" w:rsidRPr="00B968A4">
        <w:rPr>
          <w:rFonts w:ascii="Garamond" w:eastAsia="Times New Roman" w:hAnsi="Garamond" w:cs="Times New Roman"/>
          <w:color w:val="000000"/>
        </w:rPr>
        <w:t>CH</w:t>
      </w:r>
      <w:r w:rsidR="009F11C1" w:rsidRPr="00914D60">
        <w:rPr>
          <w:rFonts w:ascii="Garamond" w:eastAsia="Times New Roman" w:hAnsi="Garamond" w:cs="Times New Roman"/>
          <w:color w:val="000000"/>
          <w:vertAlign w:val="subscript"/>
        </w:rPr>
        <w:t>4</w:t>
      </w:r>
      <w:r w:rsidR="009F11C1">
        <w:rPr>
          <w:rFonts w:ascii="Garamond" w:eastAsia="Times New Roman" w:hAnsi="Garamond" w:cs="Times New Roman"/>
          <w:color w:val="000000"/>
          <w:vertAlign w:val="subscript"/>
        </w:rPr>
        <w:t xml:space="preserve"> </w:t>
      </w:r>
      <w:r w:rsidR="009F11C1">
        <w:rPr>
          <w:rFonts w:ascii="Garamond" w:eastAsia="Times New Roman" w:hAnsi="Garamond" w:cs="Times New Roman"/>
          <w:color w:val="000000"/>
        </w:rPr>
        <w:t>measurements, which can be provided by airborne and satellite observations.</w:t>
      </w:r>
      <w:r w:rsidR="00F37245">
        <w:rPr>
          <w:rFonts w:ascii="Garamond" w:eastAsia="Times New Roman" w:hAnsi="Garamond" w:cs="Times New Roman"/>
          <w:color w:val="000000"/>
        </w:rPr>
        <w:t xml:space="preserve"> </w:t>
      </w:r>
    </w:p>
    <w:p w14:paraId="5FBEA72E" w14:textId="77777777" w:rsidR="00C57027" w:rsidRDefault="00C57027" w:rsidP="002D120C">
      <w:pPr>
        <w:spacing w:after="0" w:line="240" w:lineRule="auto"/>
        <w:rPr>
          <w:rFonts w:ascii="Garamond" w:eastAsia="Times New Roman" w:hAnsi="Garamond" w:cs="Times New Roman"/>
          <w:color w:val="000000"/>
        </w:rPr>
      </w:pPr>
    </w:p>
    <w:p w14:paraId="717C7ECC" w14:textId="0DC0DA81" w:rsidR="00C57027" w:rsidRDefault="00F37245" w:rsidP="002D120C">
      <w:pPr>
        <w:spacing w:after="0" w:line="240" w:lineRule="auto"/>
        <w:rPr>
          <w:rFonts w:ascii="Garamond" w:eastAsia="Times New Roman" w:hAnsi="Garamond" w:cs="Times New Roman"/>
          <w:color w:val="000000"/>
        </w:rPr>
      </w:pPr>
      <w:r>
        <w:rPr>
          <w:rFonts w:ascii="Garamond" w:eastAsia="Times New Roman" w:hAnsi="Garamond" w:cs="Times New Roman"/>
          <w:color w:val="000000"/>
        </w:rPr>
        <w:t xml:space="preserve">However, </w:t>
      </w:r>
      <w:r w:rsidR="00C57027">
        <w:rPr>
          <w:rFonts w:ascii="Garamond" w:eastAsia="Times New Roman" w:hAnsi="Garamond" w:cs="Times New Roman"/>
          <w:color w:val="000000"/>
        </w:rPr>
        <w:t xml:space="preserve">most </w:t>
      </w:r>
      <w:r>
        <w:rPr>
          <w:rFonts w:ascii="Garamond" w:eastAsia="Times New Roman" w:hAnsi="Garamond" w:cs="Times New Roman"/>
          <w:color w:val="000000"/>
        </w:rPr>
        <w:t>greenhouse gas</w:t>
      </w:r>
      <w:r w:rsidR="00476362">
        <w:rPr>
          <w:rFonts w:ascii="Garamond" w:eastAsia="Times New Roman" w:hAnsi="Garamond" w:cs="Times New Roman"/>
          <w:color w:val="000000"/>
        </w:rPr>
        <w:t xml:space="preserve"> measuring</w:t>
      </w:r>
      <w:r>
        <w:rPr>
          <w:rFonts w:ascii="Garamond" w:eastAsia="Times New Roman" w:hAnsi="Garamond" w:cs="Times New Roman"/>
          <w:color w:val="000000"/>
        </w:rPr>
        <w:t xml:space="preserve"> satellites </w:t>
      </w:r>
      <w:r w:rsidR="00C57027">
        <w:rPr>
          <w:rFonts w:ascii="Garamond" w:eastAsia="Times New Roman" w:hAnsi="Garamond" w:cs="Times New Roman"/>
          <w:color w:val="000000"/>
        </w:rPr>
        <w:t xml:space="preserve">seek to monitor global aggregate </w:t>
      </w:r>
      <w:r w:rsidR="00C57027" w:rsidRPr="00B968A4">
        <w:rPr>
          <w:rFonts w:ascii="Garamond" w:eastAsia="Times New Roman" w:hAnsi="Garamond" w:cs="Times New Roman"/>
          <w:color w:val="000000"/>
        </w:rPr>
        <w:t>CH</w:t>
      </w:r>
      <w:r w:rsidR="00C57027" w:rsidRPr="0002479D">
        <w:rPr>
          <w:rFonts w:ascii="Garamond" w:eastAsia="Times New Roman" w:hAnsi="Garamond" w:cs="Times New Roman"/>
          <w:color w:val="000000"/>
          <w:vertAlign w:val="subscript"/>
        </w:rPr>
        <w:t>4</w:t>
      </w:r>
      <w:r w:rsidR="00C57027">
        <w:rPr>
          <w:rFonts w:ascii="Garamond" w:eastAsia="Times New Roman" w:hAnsi="Garamond" w:cs="Times New Roman"/>
          <w:color w:val="000000"/>
        </w:rPr>
        <w:t xml:space="preserve"> levels</w:t>
      </w:r>
      <w:r w:rsidR="00476362">
        <w:rPr>
          <w:rFonts w:ascii="Garamond" w:eastAsia="Times New Roman" w:hAnsi="Garamond" w:cs="Times New Roman"/>
          <w:color w:val="000000"/>
        </w:rPr>
        <w:t>. F</w:t>
      </w:r>
      <w:r w:rsidR="00C57027">
        <w:rPr>
          <w:rFonts w:ascii="Garamond" w:eastAsia="Times New Roman" w:hAnsi="Garamond" w:cs="Times New Roman"/>
          <w:color w:val="000000"/>
        </w:rPr>
        <w:t xml:space="preserve">or </w:t>
      </w:r>
      <w:r w:rsidR="00476362">
        <w:rPr>
          <w:rFonts w:ascii="Garamond" w:eastAsia="Times New Roman" w:hAnsi="Garamond" w:cs="Times New Roman"/>
          <w:color w:val="000000"/>
        </w:rPr>
        <w:t xml:space="preserve">this </w:t>
      </w:r>
      <w:r w:rsidR="00C57027">
        <w:rPr>
          <w:rFonts w:ascii="Garamond" w:eastAsia="Times New Roman" w:hAnsi="Garamond" w:cs="Times New Roman"/>
          <w:color w:val="000000"/>
        </w:rPr>
        <w:t>purpose</w:t>
      </w:r>
      <w:r w:rsidR="00476362">
        <w:rPr>
          <w:rFonts w:ascii="Garamond" w:eastAsia="Times New Roman" w:hAnsi="Garamond" w:cs="Times New Roman"/>
          <w:color w:val="000000"/>
        </w:rPr>
        <w:t>,</w:t>
      </w:r>
      <w:r w:rsidR="00C57027">
        <w:rPr>
          <w:rFonts w:ascii="Garamond" w:eastAsia="Times New Roman" w:hAnsi="Garamond" w:cs="Times New Roman"/>
          <w:color w:val="000000"/>
        </w:rPr>
        <w:t xml:space="preserve"> </w:t>
      </w:r>
      <w:r w:rsidR="00476362">
        <w:rPr>
          <w:rFonts w:ascii="Garamond" w:eastAsia="Times New Roman" w:hAnsi="Garamond" w:cs="Times New Roman"/>
          <w:color w:val="000000"/>
        </w:rPr>
        <w:t xml:space="preserve">these sensors </w:t>
      </w:r>
      <w:r w:rsidR="00C57027">
        <w:rPr>
          <w:rFonts w:ascii="Garamond" w:eastAsia="Times New Roman" w:hAnsi="Garamond" w:cs="Times New Roman"/>
          <w:color w:val="000000"/>
        </w:rPr>
        <w:t xml:space="preserve">are sensitive to the </w:t>
      </w:r>
      <w:r w:rsidR="00C57027" w:rsidRPr="00B968A4">
        <w:rPr>
          <w:rFonts w:ascii="Garamond" w:eastAsia="Times New Roman" w:hAnsi="Garamond" w:cs="Times New Roman"/>
          <w:color w:val="000000"/>
        </w:rPr>
        <w:t>CH</w:t>
      </w:r>
      <w:r w:rsidR="00C57027" w:rsidRPr="0002479D">
        <w:rPr>
          <w:rFonts w:ascii="Garamond" w:eastAsia="Times New Roman" w:hAnsi="Garamond" w:cs="Times New Roman"/>
          <w:color w:val="000000"/>
          <w:vertAlign w:val="subscript"/>
        </w:rPr>
        <w:t>4</w:t>
      </w:r>
      <w:r w:rsidR="00C57027">
        <w:rPr>
          <w:rFonts w:ascii="Garamond" w:eastAsia="Times New Roman" w:hAnsi="Garamond" w:cs="Times New Roman"/>
          <w:color w:val="000000"/>
          <w:vertAlign w:val="subscript"/>
        </w:rPr>
        <w:t xml:space="preserve"> </w:t>
      </w:r>
      <w:r w:rsidR="00C57027">
        <w:rPr>
          <w:rFonts w:ascii="Garamond" w:eastAsia="Times New Roman" w:hAnsi="Garamond" w:cs="Times New Roman"/>
          <w:color w:val="000000"/>
        </w:rPr>
        <w:t xml:space="preserve">in the upper troposphere and lower stratosphere, which contain approximately </w:t>
      </w:r>
      <w:r w:rsidR="00F40E7F" w:rsidRPr="00F40E7F">
        <w:rPr>
          <w:rFonts w:ascii="Garamond" w:eastAsia="Times New Roman" w:hAnsi="Garamond" w:cs="Times New Roman"/>
          <w:color w:val="000000"/>
        </w:rPr>
        <w:t>7</w:t>
      </w:r>
      <w:r w:rsidR="00C57027" w:rsidRPr="00F40E7F">
        <w:rPr>
          <w:rFonts w:ascii="Garamond" w:eastAsia="Times New Roman" w:hAnsi="Garamond" w:cs="Times New Roman"/>
          <w:color w:val="000000"/>
        </w:rPr>
        <w:t>5%</w:t>
      </w:r>
      <w:r>
        <w:rPr>
          <w:rFonts w:ascii="Garamond" w:eastAsia="Times New Roman" w:hAnsi="Garamond" w:cs="Times New Roman"/>
          <w:color w:val="000000"/>
        </w:rPr>
        <w:t xml:space="preserve"> </w:t>
      </w:r>
      <w:r w:rsidR="00C57027">
        <w:rPr>
          <w:rFonts w:ascii="Garamond" w:eastAsia="Times New Roman" w:hAnsi="Garamond" w:cs="Times New Roman"/>
          <w:color w:val="000000"/>
        </w:rPr>
        <w:t xml:space="preserve">of the </w:t>
      </w:r>
      <w:proofErr w:type="gramStart"/>
      <w:r w:rsidR="00C57027" w:rsidRPr="00B968A4">
        <w:rPr>
          <w:rFonts w:ascii="Garamond" w:eastAsia="Times New Roman" w:hAnsi="Garamond" w:cs="Times New Roman"/>
          <w:color w:val="000000"/>
        </w:rPr>
        <w:t>CH</w:t>
      </w:r>
      <w:r w:rsidR="00C57027" w:rsidRPr="0002479D">
        <w:rPr>
          <w:rFonts w:ascii="Garamond" w:eastAsia="Times New Roman" w:hAnsi="Garamond" w:cs="Times New Roman"/>
          <w:color w:val="000000"/>
          <w:vertAlign w:val="subscript"/>
        </w:rPr>
        <w:t>4</w:t>
      </w:r>
      <w:r w:rsidR="00C57027" w:rsidRPr="00B968A4">
        <w:rPr>
          <w:rFonts w:ascii="Garamond" w:eastAsia="Times New Roman" w:hAnsi="Garamond" w:cs="Times New Roman"/>
          <w:color w:val="000000"/>
          <w:sz w:val="13"/>
          <w:szCs w:val="13"/>
          <w:vertAlign w:val="subscript"/>
        </w:rPr>
        <w:t xml:space="preserve"> </w:t>
      </w:r>
      <w:r w:rsidR="00C57027">
        <w:rPr>
          <w:rFonts w:ascii="Garamond" w:eastAsia="Times New Roman" w:hAnsi="Garamond" w:cs="Times New Roman"/>
          <w:color w:val="000000"/>
          <w:sz w:val="13"/>
          <w:szCs w:val="13"/>
        </w:rPr>
        <w:t xml:space="preserve"> </w:t>
      </w:r>
      <w:r w:rsidR="00C57027">
        <w:rPr>
          <w:rFonts w:ascii="Garamond" w:eastAsia="Times New Roman" w:hAnsi="Garamond" w:cs="Times New Roman"/>
          <w:color w:val="000000"/>
        </w:rPr>
        <w:t>within</w:t>
      </w:r>
      <w:proofErr w:type="gramEnd"/>
      <w:r w:rsidR="00C57027">
        <w:rPr>
          <w:rFonts w:ascii="Garamond" w:eastAsia="Times New Roman" w:hAnsi="Garamond" w:cs="Times New Roman"/>
          <w:color w:val="000000"/>
        </w:rPr>
        <w:t xml:space="preserve"> a column (</w:t>
      </w:r>
      <w:r w:rsidR="00C57027" w:rsidRPr="00B968A4">
        <w:rPr>
          <w:rFonts w:ascii="Garamond" w:eastAsia="Times New Roman" w:hAnsi="Garamond" w:cs="Times New Roman"/>
          <w:color w:val="000000"/>
        </w:rPr>
        <w:t>CH</w:t>
      </w:r>
      <w:r w:rsidR="00C57027" w:rsidRPr="0002479D">
        <w:rPr>
          <w:rFonts w:ascii="Garamond" w:eastAsia="Times New Roman" w:hAnsi="Garamond" w:cs="Times New Roman"/>
          <w:color w:val="000000"/>
          <w:vertAlign w:val="subscript"/>
        </w:rPr>
        <w:t>4</w:t>
      </w:r>
      <w:r w:rsidR="00C57027">
        <w:rPr>
          <w:rFonts w:ascii="Garamond" w:eastAsia="Times New Roman" w:hAnsi="Garamond" w:cs="Times New Roman"/>
          <w:color w:val="000000"/>
        </w:rPr>
        <w:t xml:space="preserve"> is a “well-mixed” gas in the atmosphere). </w:t>
      </w:r>
      <w:r w:rsidR="00476362">
        <w:rPr>
          <w:rFonts w:ascii="Garamond" w:eastAsia="Times New Roman" w:hAnsi="Garamond" w:cs="Times New Roman"/>
          <w:color w:val="000000"/>
        </w:rPr>
        <w:t xml:space="preserve">These satellites </w:t>
      </w:r>
      <w:r w:rsidR="00C57027">
        <w:rPr>
          <w:rFonts w:ascii="Garamond" w:eastAsia="Times New Roman" w:hAnsi="Garamond" w:cs="Times New Roman"/>
          <w:color w:val="000000"/>
        </w:rPr>
        <w:t xml:space="preserve">are not sensitive to </w:t>
      </w:r>
      <w:r w:rsidR="00C57027" w:rsidRPr="00B968A4">
        <w:rPr>
          <w:rFonts w:ascii="Garamond" w:eastAsia="Times New Roman" w:hAnsi="Garamond" w:cs="Times New Roman"/>
          <w:color w:val="000000"/>
        </w:rPr>
        <w:t>CH</w:t>
      </w:r>
      <w:r w:rsidR="00C57027" w:rsidRPr="0002479D">
        <w:rPr>
          <w:rFonts w:ascii="Garamond" w:eastAsia="Times New Roman" w:hAnsi="Garamond" w:cs="Times New Roman"/>
          <w:color w:val="000000"/>
          <w:vertAlign w:val="subscript"/>
        </w:rPr>
        <w:t>4</w:t>
      </w:r>
      <w:r w:rsidR="00C57027">
        <w:rPr>
          <w:rFonts w:ascii="Garamond" w:eastAsia="Times New Roman" w:hAnsi="Garamond" w:cs="Times New Roman"/>
          <w:color w:val="000000"/>
        </w:rPr>
        <w:t xml:space="preserve"> below the planetary boundary layer (PBL), the layer of the Earth’s atmosphere closest to the surface, which contains and traps the </w:t>
      </w:r>
      <w:r w:rsidR="00C57027" w:rsidRPr="00B968A4">
        <w:rPr>
          <w:rFonts w:ascii="Garamond" w:eastAsia="Times New Roman" w:hAnsi="Garamond" w:cs="Times New Roman"/>
          <w:color w:val="000000"/>
        </w:rPr>
        <w:t>CH</w:t>
      </w:r>
      <w:r w:rsidR="00C57027" w:rsidRPr="0002479D">
        <w:rPr>
          <w:rFonts w:ascii="Garamond" w:eastAsia="Times New Roman" w:hAnsi="Garamond" w:cs="Times New Roman"/>
          <w:color w:val="000000"/>
          <w:vertAlign w:val="subscript"/>
        </w:rPr>
        <w:t>4</w:t>
      </w:r>
      <w:r w:rsidR="00C57027">
        <w:rPr>
          <w:rFonts w:ascii="Garamond" w:eastAsia="Times New Roman" w:hAnsi="Garamond" w:cs="Times New Roman"/>
          <w:color w:val="000000"/>
        </w:rPr>
        <w:t xml:space="preserve"> emitted by ground-level sources. </w:t>
      </w:r>
      <w:r>
        <w:rPr>
          <w:rFonts w:ascii="Garamond" w:eastAsia="Times New Roman" w:hAnsi="Garamond" w:cs="Times New Roman"/>
          <w:color w:val="000000"/>
        </w:rPr>
        <w:t xml:space="preserve">Targeted greenhouse gas monitoring satellites such as GOSAT (Greenhouse Gases Observing Satellite) </w:t>
      </w:r>
      <w:r w:rsidR="00C57027">
        <w:rPr>
          <w:rFonts w:ascii="Garamond" w:eastAsia="Times New Roman" w:hAnsi="Garamond" w:cs="Times New Roman"/>
          <w:color w:val="000000"/>
        </w:rPr>
        <w:t xml:space="preserve">can provide total column measurements of </w:t>
      </w:r>
      <w:r w:rsidR="00C57027" w:rsidRPr="00B968A4">
        <w:rPr>
          <w:rFonts w:ascii="Garamond" w:eastAsia="Times New Roman" w:hAnsi="Garamond" w:cs="Times New Roman"/>
          <w:color w:val="000000"/>
        </w:rPr>
        <w:t>CH</w:t>
      </w:r>
      <w:r w:rsidR="00C57027" w:rsidRPr="0002479D">
        <w:rPr>
          <w:rFonts w:ascii="Garamond" w:eastAsia="Times New Roman" w:hAnsi="Garamond" w:cs="Times New Roman"/>
          <w:color w:val="000000"/>
          <w:vertAlign w:val="subscript"/>
        </w:rPr>
        <w:t>4</w:t>
      </w:r>
      <w:r w:rsidR="00C57027">
        <w:rPr>
          <w:rFonts w:ascii="Garamond" w:eastAsia="Times New Roman" w:hAnsi="Garamond" w:cs="Times New Roman"/>
          <w:color w:val="000000"/>
        </w:rPr>
        <w:t>, but there have been no GOSAT measurements over the Bay Area since 2011.</w:t>
      </w:r>
    </w:p>
    <w:p w14:paraId="78635B1D" w14:textId="77777777" w:rsidR="00C57027" w:rsidRDefault="00C57027" w:rsidP="002D120C">
      <w:pPr>
        <w:spacing w:after="0" w:line="240" w:lineRule="auto"/>
        <w:rPr>
          <w:rFonts w:ascii="Garamond" w:eastAsia="Times New Roman" w:hAnsi="Garamond" w:cs="Times New Roman"/>
          <w:color w:val="000000"/>
        </w:rPr>
      </w:pPr>
    </w:p>
    <w:p w14:paraId="01C49D53" w14:textId="58BD06BC" w:rsidR="007B28AF" w:rsidRDefault="00C57027" w:rsidP="002D120C">
      <w:pPr>
        <w:spacing w:after="0" w:line="240" w:lineRule="auto"/>
        <w:rPr>
          <w:rFonts w:ascii="Garamond" w:eastAsia="Times New Roman" w:hAnsi="Garamond" w:cs="Times New Roman"/>
          <w:color w:val="000000"/>
        </w:rPr>
      </w:pPr>
      <w:r>
        <w:rPr>
          <w:rFonts w:ascii="Garamond" w:eastAsia="Times New Roman" w:hAnsi="Garamond" w:cs="Times New Roman"/>
          <w:color w:val="000000"/>
        </w:rPr>
        <w:t>Airborne</w:t>
      </w:r>
      <w:r w:rsidR="00F37245">
        <w:rPr>
          <w:rFonts w:ascii="Garamond" w:eastAsia="Times New Roman" w:hAnsi="Garamond" w:cs="Times New Roman"/>
          <w:color w:val="000000"/>
        </w:rPr>
        <w:t xml:space="preserve"> </w:t>
      </w:r>
      <w:r w:rsidR="00476362">
        <w:rPr>
          <w:rFonts w:ascii="Garamond" w:eastAsia="Times New Roman" w:hAnsi="Garamond" w:cs="Times New Roman"/>
          <w:color w:val="000000"/>
        </w:rPr>
        <w:t xml:space="preserve">observations </w:t>
      </w:r>
      <w:r>
        <w:rPr>
          <w:rFonts w:ascii="Garamond" w:eastAsia="Times New Roman" w:hAnsi="Garamond" w:cs="Times New Roman"/>
          <w:color w:val="000000"/>
        </w:rPr>
        <w:t>are an</w:t>
      </w:r>
      <w:r w:rsidR="00F37245">
        <w:rPr>
          <w:rFonts w:ascii="Garamond" w:eastAsia="Times New Roman" w:hAnsi="Garamond" w:cs="Times New Roman"/>
          <w:color w:val="000000"/>
        </w:rPr>
        <w:t xml:space="preserve"> incredibly valuable source of top-down </w:t>
      </w:r>
      <w:r w:rsidR="00476362">
        <w:rPr>
          <w:rFonts w:ascii="Garamond" w:eastAsia="Times New Roman" w:hAnsi="Garamond" w:cs="Times New Roman"/>
          <w:color w:val="000000"/>
        </w:rPr>
        <w:t xml:space="preserve">greenhouse gas </w:t>
      </w:r>
      <w:r w:rsidR="00F37245">
        <w:rPr>
          <w:rFonts w:ascii="Garamond" w:eastAsia="Times New Roman" w:hAnsi="Garamond" w:cs="Times New Roman"/>
          <w:color w:val="000000"/>
        </w:rPr>
        <w:t xml:space="preserve">measurements </w:t>
      </w:r>
      <w:r>
        <w:rPr>
          <w:rFonts w:ascii="Garamond" w:eastAsia="Times New Roman" w:hAnsi="Garamond" w:cs="Times New Roman"/>
          <w:color w:val="000000"/>
        </w:rPr>
        <w:t xml:space="preserve">for well-mixed gases, since airplanes are able to fly and record data </w:t>
      </w:r>
      <w:r w:rsidR="00F91121">
        <w:rPr>
          <w:rFonts w:ascii="Garamond" w:eastAsia="Times New Roman" w:hAnsi="Garamond" w:cs="Times New Roman"/>
          <w:color w:val="000000"/>
        </w:rPr>
        <w:t>below</w:t>
      </w:r>
      <w:r w:rsidR="00476362">
        <w:rPr>
          <w:rFonts w:ascii="Garamond" w:eastAsia="Times New Roman" w:hAnsi="Garamond" w:cs="Times New Roman"/>
          <w:color w:val="000000"/>
        </w:rPr>
        <w:t xml:space="preserve"> </w:t>
      </w:r>
      <w:r>
        <w:rPr>
          <w:rFonts w:ascii="Garamond" w:eastAsia="Times New Roman" w:hAnsi="Garamond" w:cs="Times New Roman"/>
          <w:color w:val="000000"/>
        </w:rPr>
        <w:t>the PBL.</w:t>
      </w:r>
      <w:r w:rsidR="007B28AF">
        <w:rPr>
          <w:rFonts w:ascii="Garamond" w:eastAsia="Times New Roman" w:hAnsi="Garamond" w:cs="Times New Roman"/>
          <w:color w:val="000000"/>
        </w:rPr>
        <w:t xml:space="preserve"> The NASA Alpha Jet Atmospheric eXperiment (AJAX) uses an airplane to fly to target</w:t>
      </w:r>
      <w:r w:rsidR="00476362">
        <w:rPr>
          <w:rFonts w:ascii="Garamond" w:eastAsia="Times New Roman" w:hAnsi="Garamond" w:cs="Times New Roman"/>
          <w:color w:val="000000"/>
        </w:rPr>
        <w:t>ed locations</w:t>
      </w:r>
      <w:r w:rsidR="007B28AF">
        <w:rPr>
          <w:rFonts w:ascii="Garamond" w:eastAsia="Times New Roman" w:hAnsi="Garamond" w:cs="Times New Roman"/>
          <w:color w:val="000000"/>
        </w:rPr>
        <w:t xml:space="preserve"> in and around California</w:t>
      </w:r>
      <w:r w:rsidR="00476362">
        <w:rPr>
          <w:rFonts w:ascii="Garamond" w:eastAsia="Times New Roman" w:hAnsi="Garamond" w:cs="Times New Roman"/>
          <w:color w:val="000000"/>
        </w:rPr>
        <w:t>,</w:t>
      </w:r>
      <w:r w:rsidR="007B28AF">
        <w:rPr>
          <w:rFonts w:ascii="Garamond" w:eastAsia="Times New Roman" w:hAnsi="Garamond" w:cs="Times New Roman"/>
          <w:color w:val="000000"/>
        </w:rPr>
        <w:t xml:space="preserve"> and measures greenhouse gas concentrations at various altitudes. </w:t>
      </w:r>
    </w:p>
    <w:p w14:paraId="02A5C854" w14:textId="77777777" w:rsidR="007B28AF" w:rsidRDefault="007B28AF" w:rsidP="002D120C">
      <w:pPr>
        <w:spacing w:after="0" w:line="240" w:lineRule="auto"/>
        <w:rPr>
          <w:rFonts w:ascii="Garamond" w:eastAsia="Times New Roman" w:hAnsi="Garamond" w:cs="Times New Roman"/>
          <w:color w:val="000000"/>
        </w:rPr>
      </w:pPr>
    </w:p>
    <w:p w14:paraId="51597286" w14:textId="7B71C870" w:rsidR="00F37245" w:rsidRPr="00C57027" w:rsidRDefault="007B28AF" w:rsidP="002D120C">
      <w:pPr>
        <w:spacing w:after="0" w:line="240" w:lineRule="auto"/>
        <w:rPr>
          <w:rFonts w:ascii="Garamond" w:eastAsia="Times New Roman" w:hAnsi="Garamond" w:cs="Times New Roman"/>
          <w:color w:val="000000"/>
        </w:rPr>
      </w:pPr>
      <w:r>
        <w:rPr>
          <w:rFonts w:ascii="Garamond" w:eastAsia="Times New Roman" w:hAnsi="Garamond" w:cs="Times New Roman"/>
          <w:color w:val="000000"/>
        </w:rPr>
        <w:t>The data from the AJAX flights can be used for understanding the behavior of methane within the San Francisco Bay Area from 2011 to 2016.</w:t>
      </w:r>
    </w:p>
    <w:p w14:paraId="6F8B712B" w14:textId="29ABDA6D" w:rsidR="00B968A4" w:rsidRPr="00B968A4" w:rsidRDefault="00C57027" w:rsidP="002D12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7505468" w14:textId="5CA10BC6" w:rsidR="00881EAC" w:rsidRDefault="00286CFF" w:rsidP="00996519">
      <w:pPr>
        <w:spacing w:after="0" w:line="240" w:lineRule="auto"/>
        <w:textAlignment w:val="baseline"/>
        <w:rPr>
          <w:rFonts w:ascii="Garamond" w:eastAsia="Times New Roman" w:hAnsi="Garamond" w:cs="Times New Roman"/>
          <w:color w:val="000000"/>
        </w:rPr>
      </w:pPr>
      <w:r>
        <w:rPr>
          <w:rFonts w:ascii="Garamond" w:eastAsia="Times New Roman" w:hAnsi="Garamond" w:cs="Times New Roman"/>
          <w:b/>
          <w:bCs/>
          <w:i/>
          <w:iCs/>
          <w:color w:val="000000"/>
        </w:rPr>
        <w:t xml:space="preserve">2.2. </w:t>
      </w:r>
      <w:r w:rsidR="00B968A4" w:rsidRPr="00B968A4">
        <w:rPr>
          <w:rFonts w:ascii="Garamond" w:eastAsia="Times New Roman" w:hAnsi="Garamond" w:cs="Times New Roman"/>
          <w:b/>
          <w:bCs/>
          <w:i/>
          <w:iCs/>
          <w:color w:val="000000"/>
        </w:rPr>
        <w:t>Project Partners &amp; Objectives:</w:t>
      </w:r>
    </w:p>
    <w:p w14:paraId="4FC2D0C7" w14:textId="66B844EB" w:rsidR="00B959F4" w:rsidRDefault="00B959F4" w:rsidP="002D120C">
      <w:pPr>
        <w:spacing w:after="0" w:line="240" w:lineRule="auto"/>
        <w:rPr>
          <w:rFonts w:ascii="Garamond" w:eastAsia="Times New Roman" w:hAnsi="Garamond" w:cs="Times New Roman"/>
          <w:color w:val="000000"/>
        </w:rPr>
      </w:pPr>
      <w:r w:rsidRPr="00B968A4">
        <w:rPr>
          <w:rFonts w:ascii="Garamond" w:eastAsia="Times New Roman" w:hAnsi="Garamond" w:cs="Times New Roman"/>
          <w:color w:val="000000"/>
        </w:rPr>
        <w:t>The Bay Area Air Quality Management District (BAAQMD) regulates air pollution within nine counties surrounding the San Francisco Bay in Northern California</w:t>
      </w:r>
      <w:r>
        <w:rPr>
          <w:rFonts w:ascii="Garamond" w:eastAsia="Times New Roman" w:hAnsi="Garamond" w:cs="Times New Roman"/>
          <w:color w:val="000000"/>
        </w:rPr>
        <w:t xml:space="preserve">: </w:t>
      </w:r>
      <w:r w:rsidRPr="00B968A4">
        <w:rPr>
          <w:rFonts w:ascii="Garamond" w:eastAsia="Times New Roman" w:hAnsi="Garamond" w:cs="Times New Roman"/>
          <w:color w:val="000000"/>
        </w:rPr>
        <w:t>Alameda, Contra Costa, Marin, Napa, San Francisco, San Mateo, Santa Clara, Solano, and Sonoma (Fisch</w:t>
      </w:r>
      <w:r>
        <w:rPr>
          <w:rFonts w:ascii="Garamond" w:eastAsia="Times New Roman" w:hAnsi="Garamond" w:cs="Times New Roman"/>
          <w:color w:val="000000"/>
        </w:rPr>
        <w:t>er,</w:t>
      </w:r>
      <w:r w:rsidRPr="00B968A4">
        <w:rPr>
          <w:rFonts w:ascii="Garamond" w:eastAsia="Times New Roman" w:hAnsi="Garamond" w:cs="Times New Roman"/>
          <w:color w:val="000000"/>
        </w:rPr>
        <w:t xml:space="preserve"> 2015). Th</w:t>
      </w:r>
      <w:r>
        <w:rPr>
          <w:rFonts w:ascii="Garamond" w:eastAsia="Times New Roman" w:hAnsi="Garamond" w:cs="Times New Roman"/>
          <w:color w:val="000000"/>
        </w:rPr>
        <w:t>ese counties co</w:t>
      </w:r>
      <w:r w:rsidR="007B28AF">
        <w:rPr>
          <w:rFonts w:ascii="Garamond" w:eastAsia="Times New Roman" w:hAnsi="Garamond" w:cs="Times New Roman"/>
          <w:color w:val="000000"/>
        </w:rPr>
        <w:t>ntain a wide range of land uses including</w:t>
      </w:r>
      <w:r>
        <w:rPr>
          <w:rFonts w:ascii="Garamond" w:eastAsia="Times New Roman" w:hAnsi="Garamond" w:cs="Times New Roman"/>
          <w:color w:val="000000"/>
        </w:rPr>
        <w:t xml:space="preserve"> high-density urban metropolises,</w:t>
      </w:r>
      <w:r w:rsidRPr="00B968A4">
        <w:rPr>
          <w:rFonts w:ascii="Garamond" w:eastAsia="Times New Roman" w:hAnsi="Garamond" w:cs="Times New Roman"/>
          <w:color w:val="000000"/>
        </w:rPr>
        <w:t xml:space="preserve"> dairy farms, waste disposal sites, refineries</w:t>
      </w:r>
      <w:r>
        <w:rPr>
          <w:rFonts w:ascii="Garamond" w:eastAsia="Times New Roman" w:hAnsi="Garamond" w:cs="Times New Roman"/>
          <w:color w:val="000000"/>
        </w:rPr>
        <w:t>,</w:t>
      </w:r>
      <w:r w:rsidRPr="00B968A4">
        <w:rPr>
          <w:rFonts w:ascii="Garamond" w:eastAsia="Times New Roman" w:hAnsi="Garamond" w:cs="Times New Roman"/>
          <w:color w:val="000000"/>
        </w:rPr>
        <w:t xml:space="preserve"> and </w:t>
      </w:r>
      <w:r>
        <w:rPr>
          <w:rFonts w:ascii="Garamond" w:eastAsia="Times New Roman" w:hAnsi="Garamond" w:cs="Times New Roman"/>
          <w:color w:val="000000"/>
        </w:rPr>
        <w:t>homes and businesses</w:t>
      </w:r>
      <w:r w:rsidRPr="00B968A4">
        <w:rPr>
          <w:rFonts w:ascii="Garamond" w:eastAsia="Times New Roman" w:hAnsi="Garamond" w:cs="Times New Roman"/>
          <w:color w:val="000000"/>
        </w:rPr>
        <w:t>.</w:t>
      </w:r>
      <w:r w:rsidR="009F11C1">
        <w:rPr>
          <w:rFonts w:ascii="Garamond" w:eastAsia="Times New Roman" w:hAnsi="Garamond" w:cs="Times New Roman"/>
          <w:color w:val="000000"/>
        </w:rPr>
        <w:t xml:space="preserve"> BAAQMD compiles emissions inventories for criteria air pollutants, climate forcing pollutants, and toxic air contaminants.</w:t>
      </w:r>
      <w:r w:rsidRPr="00B968A4">
        <w:rPr>
          <w:rFonts w:ascii="Garamond" w:eastAsia="Times New Roman" w:hAnsi="Garamond" w:cs="Times New Roman"/>
          <w:color w:val="000000"/>
        </w:rPr>
        <w:t xml:space="preserve"> As part of the 2016 Clean Air Plan/Regional Climate Protection Strategy, BAAQMD is creating a Bay Area Greenhouse Gas Monitoring Network</w:t>
      </w:r>
      <w:r>
        <w:rPr>
          <w:rFonts w:ascii="Garamond" w:eastAsia="Times New Roman" w:hAnsi="Garamond" w:cs="Times New Roman"/>
          <w:color w:val="000000"/>
        </w:rPr>
        <w:t>. This network</w:t>
      </w:r>
      <w:r w:rsidRPr="00B968A4">
        <w:rPr>
          <w:rFonts w:ascii="Garamond" w:eastAsia="Times New Roman" w:hAnsi="Garamond" w:cs="Times New Roman"/>
          <w:color w:val="000000"/>
        </w:rPr>
        <w:t xml:space="preserve"> includes four stationary monitoring stations (in Bodega Bay, San Martin, Patterson Pass, and Bethel Island), </w:t>
      </w:r>
      <w:r>
        <w:rPr>
          <w:rFonts w:ascii="Garamond" w:eastAsia="Times New Roman" w:hAnsi="Garamond" w:cs="Times New Roman"/>
          <w:color w:val="000000"/>
        </w:rPr>
        <w:t>as well as</w:t>
      </w:r>
      <w:r w:rsidRPr="00B968A4">
        <w:rPr>
          <w:rFonts w:ascii="Garamond" w:eastAsia="Times New Roman" w:hAnsi="Garamond" w:cs="Times New Roman"/>
          <w:color w:val="000000"/>
        </w:rPr>
        <w:t xml:space="preserve"> </w:t>
      </w:r>
      <w:r w:rsidR="000567AB">
        <w:rPr>
          <w:rFonts w:ascii="Garamond" w:eastAsia="Times New Roman" w:hAnsi="Garamond" w:cs="Times New Roman"/>
          <w:color w:val="000000"/>
        </w:rPr>
        <w:t xml:space="preserve">a </w:t>
      </w:r>
      <w:r w:rsidRPr="00B968A4">
        <w:rPr>
          <w:rFonts w:ascii="Garamond" w:eastAsia="Times New Roman" w:hAnsi="Garamond" w:cs="Times New Roman"/>
          <w:color w:val="000000"/>
        </w:rPr>
        <w:t xml:space="preserve">mobile greenhouse gas measurement van that will </w:t>
      </w:r>
      <w:r w:rsidR="007B28AF">
        <w:rPr>
          <w:rFonts w:ascii="Garamond" w:eastAsia="Times New Roman" w:hAnsi="Garamond" w:cs="Times New Roman"/>
          <w:color w:val="000000"/>
        </w:rPr>
        <w:t>begin collecting measurements in the fall of 2016</w:t>
      </w:r>
      <w:r>
        <w:rPr>
          <w:rFonts w:ascii="Garamond" w:eastAsia="Times New Roman" w:hAnsi="Garamond" w:cs="Times New Roman"/>
          <w:color w:val="000000"/>
        </w:rPr>
        <w:t xml:space="preserve"> (Guha, personal communication, June 28, 2016).</w:t>
      </w:r>
      <w:r w:rsidR="009F11C1">
        <w:rPr>
          <w:rFonts w:ascii="Garamond" w:eastAsia="Times New Roman" w:hAnsi="Garamond" w:cs="Times New Roman"/>
          <w:color w:val="000000"/>
        </w:rPr>
        <w:t xml:space="preserve"> </w:t>
      </w:r>
    </w:p>
    <w:p w14:paraId="7FD04891" w14:textId="77777777" w:rsidR="00262331" w:rsidRDefault="00262331" w:rsidP="002D120C">
      <w:pPr>
        <w:spacing w:after="0" w:line="240" w:lineRule="auto"/>
        <w:rPr>
          <w:rFonts w:ascii="Garamond" w:eastAsia="Times New Roman" w:hAnsi="Garamond" w:cs="Times New Roman"/>
          <w:color w:val="000000"/>
        </w:rPr>
      </w:pPr>
    </w:p>
    <w:p w14:paraId="747CE08D" w14:textId="7AF06E1E" w:rsidR="004D426B" w:rsidRDefault="009F11C1" w:rsidP="009F11C1">
      <w:pPr>
        <w:spacing w:after="0" w:line="240" w:lineRule="auto"/>
        <w:rPr>
          <w:rFonts w:ascii="Times New Roman" w:eastAsia="Times New Roman" w:hAnsi="Times New Roman" w:cs="Times New Roman"/>
          <w:sz w:val="24"/>
          <w:szCs w:val="24"/>
        </w:rPr>
      </w:pPr>
      <w:r w:rsidRPr="00B968A4">
        <w:rPr>
          <w:rFonts w:ascii="Garamond" w:eastAsia="Times New Roman" w:hAnsi="Garamond" w:cs="Times New Roman"/>
          <w:color w:val="000000"/>
        </w:rPr>
        <w:t xml:space="preserve">The </w:t>
      </w:r>
      <w:r w:rsidR="00946FA2">
        <w:rPr>
          <w:rFonts w:ascii="Garamond" w:eastAsia="Times New Roman" w:hAnsi="Garamond" w:cs="Times New Roman"/>
          <w:color w:val="000000"/>
        </w:rPr>
        <w:t>NASA Alpha Jet Atmospheric eXperiment (AJAX)</w:t>
      </w:r>
      <w:r w:rsidRPr="00B968A4">
        <w:rPr>
          <w:rFonts w:ascii="Garamond" w:eastAsia="Times New Roman" w:hAnsi="Garamond" w:cs="Times New Roman"/>
          <w:color w:val="000000"/>
        </w:rPr>
        <w:t xml:space="preserve"> is a demilitarized aircraft shared between </w:t>
      </w:r>
      <w:r>
        <w:rPr>
          <w:rFonts w:ascii="Garamond" w:eastAsia="Times New Roman" w:hAnsi="Garamond" w:cs="Times New Roman"/>
          <w:color w:val="000000"/>
        </w:rPr>
        <w:t xml:space="preserve">the </w:t>
      </w:r>
      <w:r w:rsidRPr="00B968A4">
        <w:rPr>
          <w:rFonts w:ascii="Garamond" w:eastAsia="Times New Roman" w:hAnsi="Garamond" w:cs="Times New Roman"/>
          <w:color w:val="000000"/>
        </w:rPr>
        <w:t>H211</w:t>
      </w:r>
      <w:r>
        <w:rPr>
          <w:rFonts w:ascii="Garamond" w:eastAsia="Times New Roman" w:hAnsi="Garamond" w:cs="Times New Roman"/>
          <w:color w:val="000000"/>
        </w:rPr>
        <w:t xml:space="preserve"> Corporation</w:t>
      </w:r>
      <w:r w:rsidRPr="00B968A4">
        <w:rPr>
          <w:rFonts w:ascii="Garamond" w:eastAsia="Times New Roman" w:hAnsi="Garamond" w:cs="Times New Roman"/>
          <w:color w:val="000000"/>
        </w:rPr>
        <w:t xml:space="preserve"> and </w:t>
      </w:r>
      <w:r>
        <w:rPr>
          <w:rFonts w:ascii="Garamond" w:eastAsia="Times New Roman" w:hAnsi="Garamond" w:cs="Times New Roman"/>
          <w:color w:val="000000"/>
        </w:rPr>
        <w:t xml:space="preserve">the </w:t>
      </w:r>
      <w:r w:rsidRPr="00B968A4">
        <w:rPr>
          <w:rFonts w:ascii="Garamond" w:eastAsia="Times New Roman" w:hAnsi="Garamond" w:cs="Times New Roman"/>
          <w:color w:val="000000"/>
        </w:rPr>
        <w:t xml:space="preserve">NASA Ames Research </w:t>
      </w:r>
      <w:r>
        <w:rPr>
          <w:rFonts w:ascii="Garamond" w:eastAsia="Times New Roman" w:hAnsi="Garamond" w:cs="Times New Roman"/>
          <w:color w:val="000000"/>
        </w:rPr>
        <w:t xml:space="preserve">Center (ARC) </w:t>
      </w:r>
      <w:r w:rsidRPr="00B968A4">
        <w:rPr>
          <w:rFonts w:ascii="Garamond" w:eastAsia="Times New Roman" w:hAnsi="Garamond" w:cs="Times New Roman"/>
          <w:color w:val="000000"/>
        </w:rPr>
        <w:t xml:space="preserve">through a Space Act Agreement (Hamil et. al., 2015). It is outfitted with </w:t>
      </w:r>
      <w:r>
        <w:rPr>
          <w:rFonts w:ascii="Garamond" w:eastAsia="Times New Roman" w:hAnsi="Garamond" w:cs="Times New Roman"/>
          <w:color w:val="000000"/>
        </w:rPr>
        <w:t xml:space="preserve">a </w:t>
      </w:r>
      <w:r w:rsidRPr="00B968A4">
        <w:rPr>
          <w:rFonts w:ascii="Garamond" w:eastAsia="Times New Roman" w:hAnsi="Garamond" w:cs="Times New Roman"/>
          <w:color w:val="000000"/>
        </w:rPr>
        <w:t xml:space="preserve">Meteorological Measurement System (MMS), and </w:t>
      </w:r>
      <w:r>
        <w:rPr>
          <w:rFonts w:ascii="Garamond" w:eastAsia="Times New Roman" w:hAnsi="Garamond" w:cs="Times New Roman"/>
          <w:color w:val="000000"/>
        </w:rPr>
        <w:t xml:space="preserve">a </w:t>
      </w:r>
      <w:r w:rsidRPr="00B968A4">
        <w:rPr>
          <w:rFonts w:ascii="Garamond" w:eastAsia="Times New Roman" w:hAnsi="Garamond" w:cs="Times New Roman"/>
          <w:color w:val="000000"/>
        </w:rPr>
        <w:t xml:space="preserve">cavity ring-down </w:t>
      </w:r>
      <w:r w:rsidR="00946FA2" w:rsidRPr="00B968A4">
        <w:rPr>
          <w:rFonts w:ascii="Garamond" w:eastAsia="Times New Roman" w:hAnsi="Garamond" w:cs="Times New Roman"/>
          <w:color w:val="000000"/>
        </w:rPr>
        <w:t>spectrometer, which</w:t>
      </w:r>
      <w:r w:rsidRPr="00B968A4">
        <w:rPr>
          <w:rFonts w:ascii="Garamond" w:eastAsia="Times New Roman" w:hAnsi="Garamond" w:cs="Times New Roman"/>
          <w:color w:val="000000"/>
        </w:rPr>
        <w:t xml:space="preserve"> </w:t>
      </w:r>
      <w:r w:rsidR="00946FA2">
        <w:rPr>
          <w:rFonts w:ascii="Garamond" w:eastAsia="Times New Roman" w:hAnsi="Garamond" w:cs="Times New Roman"/>
          <w:color w:val="000000"/>
        </w:rPr>
        <w:t>measures</w:t>
      </w:r>
      <w:r w:rsidRPr="00B968A4">
        <w:rPr>
          <w:rFonts w:ascii="Garamond" w:eastAsia="Times New Roman" w:hAnsi="Garamond" w:cs="Times New Roman"/>
          <w:color w:val="000000"/>
        </w:rPr>
        <w:t xml:space="preserve"> atmospheric concentrations of greenhouse gasses including </w:t>
      </w:r>
      <w:r>
        <w:rPr>
          <w:rFonts w:ascii="Garamond" w:eastAsia="Times New Roman" w:hAnsi="Garamond" w:cs="Times New Roman"/>
          <w:color w:val="000000"/>
        </w:rPr>
        <w:t>CH</w:t>
      </w:r>
      <w:r w:rsidRPr="006B16D2">
        <w:rPr>
          <w:rFonts w:ascii="Garamond" w:eastAsia="Times New Roman" w:hAnsi="Garamond" w:cs="Times New Roman"/>
          <w:color w:val="000000"/>
          <w:vertAlign w:val="subscript"/>
        </w:rPr>
        <w:t>4</w:t>
      </w:r>
      <w:r w:rsidRPr="00B968A4">
        <w:rPr>
          <w:rFonts w:ascii="Garamond" w:eastAsia="Times New Roman" w:hAnsi="Garamond" w:cs="Times New Roman"/>
          <w:color w:val="000000"/>
        </w:rPr>
        <w:t xml:space="preserve">, </w:t>
      </w:r>
      <w:r w:rsidR="00946FA2">
        <w:rPr>
          <w:rFonts w:ascii="Garamond" w:eastAsia="Times New Roman" w:hAnsi="Garamond" w:cs="Times New Roman"/>
          <w:color w:val="000000"/>
        </w:rPr>
        <w:t>CO</w:t>
      </w:r>
      <w:r w:rsidR="00946FA2">
        <w:rPr>
          <w:rFonts w:ascii="Garamond" w:eastAsia="Times New Roman" w:hAnsi="Garamond" w:cs="Times New Roman"/>
          <w:color w:val="000000"/>
          <w:vertAlign w:val="subscript"/>
        </w:rPr>
        <w:t>2</w:t>
      </w:r>
      <w:r w:rsidR="00946FA2">
        <w:rPr>
          <w:rFonts w:ascii="Garamond" w:eastAsia="Times New Roman" w:hAnsi="Garamond" w:cs="Times New Roman"/>
          <w:color w:val="000000"/>
        </w:rPr>
        <w:t>,</w:t>
      </w:r>
      <w:r w:rsidRPr="00B968A4">
        <w:rPr>
          <w:rFonts w:ascii="Garamond" w:eastAsia="Times New Roman" w:hAnsi="Garamond" w:cs="Times New Roman"/>
          <w:color w:val="000000"/>
        </w:rPr>
        <w:t xml:space="preserve"> and water vapor</w:t>
      </w:r>
      <w:r w:rsidR="00946FA2">
        <w:rPr>
          <w:rFonts w:ascii="Garamond" w:eastAsia="Times New Roman" w:hAnsi="Garamond" w:cs="Times New Roman"/>
          <w:color w:val="000000"/>
        </w:rPr>
        <w:t xml:space="preserve">. </w:t>
      </w:r>
      <w:r w:rsidRPr="00B968A4">
        <w:rPr>
          <w:rFonts w:ascii="Garamond" w:eastAsia="Times New Roman" w:hAnsi="Garamond" w:cs="Times New Roman"/>
          <w:color w:val="000000"/>
        </w:rPr>
        <w:t>The Alpha Jet Atmospheric Experiment (AJAX) is</w:t>
      </w:r>
      <w:r>
        <w:rPr>
          <w:rFonts w:ascii="Garamond" w:eastAsia="Times New Roman" w:hAnsi="Garamond" w:cs="Times New Roman"/>
          <w:color w:val="000000"/>
        </w:rPr>
        <w:t xml:space="preserve"> located at the NASA Ames Research Center, and conducts flights associated with campaigns to support NASA Orbiting Carbon Observatory (OCO-2), validate the</w:t>
      </w:r>
      <w:r w:rsidRPr="009909F9">
        <w:rPr>
          <w:rFonts w:ascii="Garamond" w:eastAsia="Times New Roman" w:hAnsi="Garamond" w:cs="Times New Roman"/>
          <w:color w:val="000000"/>
        </w:rPr>
        <w:t xml:space="preserve"> </w:t>
      </w:r>
      <w:r w:rsidRPr="00B968A4">
        <w:rPr>
          <w:rFonts w:ascii="Garamond" w:eastAsia="Times New Roman" w:hAnsi="Garamond" w:cs="Times New Roman"/>
          <w:color w:val="000000"/>
          <w:shd w:val="clear" w:color="auto" w:fill="FFFFFF"/>
        </w:rPr>
        <w:t xml:space="preserve">Emission Database for Global Atmospheric Research (EDGAR) emissions inventory over the </w:t>
      </w:r>
      <w:r w:rsidRPr="00B968A4">
        <w:rPr>
          <w:rFonts w:ascii="Garamond" w:eastAsia="Times New Roman" w:hAnsi="Garamond" w:cs="Times New Roman"/>
          <w:color w:val="000000"/>
          <w:shd w:val="clear" w:color="auto" w:fill="FFFFFF"/>
        </w:rPr>
        <w:lastRenderedPageBreak/>
        <w:t>San Joaquin Valley</w:t>
      </w:r>
      <w:r>
        <w:rPr>
          <w:rFonts w:ascii="Garamond" w:eastAsia="Times New Roman" w:hAnsi="Garamond" w:cs="Times New Roman"/>
          <w:color w:val="000000"/>
        </w:rPr>
        <w:t>, and validate</w:t>
      </w:r>
      <w:r w:rsidR="00946FA2">
        <w:rPr>
          <w:rFonts w:ascii="Garamond" w:eastAsia="Times New Roman" w:hAnsi="Garamond" w:cs="Times New Roman"/>
          <w:color w:val="000000"/>
        </w:rPr>
        <w:t xml:space="preserve"> GOSAT</w:t>
      </w:r>
      <w:r>
        <w:rPr>
          <w:rFonts w:ascii="Garamond" w:eastAsia="Times New Roman" w:hAnsi="Garamond" w:cs="Times New Roman"/>
          <w:color w:val="000000"/>
        </w:rPr>
        <w:t xml:space="preserve"> measurements</w:t>
      </w:r>
      <w:r w:rsidRPr="00B968A4">
        <w:rPr>
          <w:rFonts w:ascii="Garamond" w:eastAsia="Times New Roman" w:hAnsi="Garamond" w:cs="Times New Roman"/>
          <w:color w:val="000000"/>
        </w:rPr>
        <w:t xml:space="preserve">. </w:t>
      </w:r>
      <w:r w:rsidR="00262331">
        <w:rPr>
          <w:rFonts w:ascii="Garamond" w:eastAsia="Times New Roman" w:hAnsi="Garamond" w:cs="Times New Roman"/>
          <w:color w:val="000000"/>
        </w:rPr>
        <w:t>Although these</w:t>
      </w:r>
      <w:r w:rsidR="00262331" w:rsidRPr="00B968A4">
        <w:rPr>
          <w:rFonts w:ascii="Garamond" w:eastAsia="Times New Roman" w:hAnsi="Garamond" w:cs="Times New Roman"/>
          <w:color w:val="000000"/>
        </w:rPr>
        <w:t xml:space="preserve"> campaigns are not primarily focused on Bay Area emissions, </w:t>
      </w:r>
      <w:r w:rsidR="004D426B">
        <w:rPr>
          <w:rFonts w:ascii="Garamond" w:eastAsia="Times New Roman" w:hAnsi="Garamond" w:cs="Times New Roman"/>
          <w:color w:val="000000"/>
        </w:rPr>
        <w:t xml:space="preserve">takeoff and landing sections of flights out of ARC can provide valuable data over the </w:t>
      </w:r>
      <w:r w:rsidR="004D3938">
        <w:rPr>
          <w:rFonts w:ascii="Garamond" w:eastAsia="Times New Roman" w:hAnsi="Garamond" w:cs="Times New Roman"/>
          <w:color w:val="000000"/>
        </w:rPr>
        <w:t xml:space="preserve">nine-county </w:t>
      </w:r>
      <w:r w:rsidR="004D426B">
        <w:rPr>
          <w:rFonts w:ascii="Garamond" w:eastAsia="Times New Roman" w:hAnsi="Garamond" w:cs="Times New Roman"/>
          <w:color w:val="000000"/>
        </w:rPr>
        <w:t>BAAQMD jurisdiction.</w:t>
      </w:r>
      <w:r w:rsidR="004D426B">
        <w:rPr>
          <w:rFonts w:ascii="Times New Roman" w:eastAsia="Times New Roman" w:hAnsi="Times New Roman" w:cs="Times New Roman"/>
          <w:sz w:val="24"/>
          <w:szCs w:val="24"/>
        </w:rPr>
        <w:t xml:space="preserve"> </w:t>
      </w:r>
    </w:p>
    <w:p w14:paraId="75BF876B" w14:textId="77777777" w:rsidR="004D426B" w:rsidRDefault="004D426B" w:rsidP="009F11C1">
      <w:pPr>
        <w:spacing w:after="0" w:line="240" w:lineRule="auto"/>
        <w:rPr>
          <w:rFonts w:ascii="Times New Roman" w:eastAsia="Times New Roman" w:hAnsi="Times New Roman" w:cs="Times New Roman"/>
          <w:sz w:val="24"/>
          <w:szCs w:val="24"/>
        </w:rPr>
      </w:pPr>
    </w:p>
    <w:p w14:paraId="4FBAF9FF" w14:textId="68727873" w:rsidR="002D120C" w:rsidRPr="00B968A4" w:rsidRDefault="009F11C1" w:rsidP="002D120C">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 xml:space="preserve">By applying AJAX observations to understanding local </w:t>
      </w:r>
      <w:r w:rsidRPr="00B968A4">
        <w:rPr>
          <w:rFonts w:ascii="Garamond" w:eastAsia="Times New Roman" w:hAnsi="Garamond" w:cs="Times New Roman"/>
          <w:color w:val="000000"/>
        </w:rPr>
        <w:t>CH</w:t>
      </w:r>
      <w:r w:rsidRPr="00914D60">
        <w:rPr>
          <w:rFonts w:ascii="Garamond" w:eastAsia="Times New Roman" w:hAnsi="Garamond" w:cs="Times New Roman"/>
          <w:color w:val="000000"/>
          <w:vertAlign w:val="subscript"/>
        </w:rPr>
        <w:t>4</w:t>
      </w:r>
      <w:r w:rsidRPr="00B968A4">
        <w:rPr>
          <w:rFonts w:ascii="Garamond" w:eastAsia="Times New Roman" w:hAnsi="Garamond" w:cs="Times New Roman"/>
          <w:color w:val="000000"/>
          <w:sz w:val="13"/>
          <w:szCs w:val="13"/>
          <w:vertAlign w:val="subscript"/>
        </w:rPr>
        <w:t xml:space="preserve"> </w:t>
      </w:r>
      <w:r>
        <w:rPr>
          <w:rFonts w:ascii="Garamond" w:eastAsia="Times New Roman" w:hAnsi="Garamond" w:cs="Times New Roman"/>
          <w:color w:val="000000"/>
        </w:rPr>
        <w:t>enhancements,</w:t>
      </w:r>
      <w:r w:rsidRPr="00B968A4">
        <w:rPr>
          <w:rFonts w:ascii="Garamond" w:eastAsia="Times New Roman" w:hAnsi="Garamond" w:cs="Times New Roman"/>
          <w:color w:val="000000"/>
        </w:rPr>
        <w:t xml:space="preserve"> this project</w:t>
      </w:r>
      <w:r w:rsidR="00946FA2">
        <w:rPr>
          <w:rFonts w:ascii="Garamond" w:eastAsia="Times New Roman" w:hAnsi="Garamond" w:cs="Times New Roman"/>
          <w:color w:val="000000"/>
        </w:rPr>
        <w:t xml:space="preserve"> addresses NASA</w:t>
      </w:r>
      <w:r w:rsidR="00007CD3">
        <w:rPr>
          <w:rFonts w:ascii="Garamond" w:eastAsia="Times New Roman" w:hAnsi="Garamond" w:cs="Times New Roman"/>
          <w:color w:val="000000"/>
        </w:rPr>
        <w:t>’s Applied Sciences</w:t>
      </w:r>
      <w:r w:rsidR="00946FA2">
        <w:rPr>
          <w:rFonts w:ascii="Garamond" w:eastAsia="Times New Roman" w:hAnsi="Garamond" w:cs="Times New Roman"/>
          <w:color w:val="000000"/>
        </w:rPr>
        <w:t xml:space="preserve"> </w:t>
      </w:r>
      <w:r w:rsidR="00007CD3">
        <w:rPr>
          <w:rFonts w:ascii="Garamond" w:eastAsia="Times New Roman" w:hAnsi="Garamond" w:cs="Times New Roman"/>
          <w:color w:val="000000"/>
        </w:rPr>
        <w:t>N</w:t>
      </w:r>
      <w:r w:rsidR="00946FA2">
        <w:rPr>
          <w:rFonts w:ascii="Garamond" w:eastAsia="Times New Roman" w:hAnsi="Garamond" w:cs="Times New Roman"/>
          <w:color w:val="000000"/>
        </w:rPr>
        <w:t>ational</w:t>
      </w:r>
      <w:r w:rsidR="00007CD3">
        <w:rPr>
          <w:rFonts w:ascii="Garamond" w:eastAsia="Times New Roman" w:hAnsi="Garamond" w:cs="Times New Roman"/>
          <w:color w:val="000000"/>
        </w:rPr>
        <w:t xml:space="preserve"> Application Area of</w:t>
      </w:r>
      <w:r w:rsidR="00946FA2">
        <w:rPr>
          <w:rFonts w:ascii="Garamond" w:eastAsia="Times New Roman" w:hAnsi="Garamond" w:cs="Times New Roman"/>
          <w:color w:val="000000"/>
        </w:rPr>
        <w:t xml:space="preserve"> </w:t>
      </w:r>
      <w:r w:rsidR="00007CD3">
        <w:rPr>
          <w:rFonts w:ascii="Garamond" w:eastAsia="Times New Roman" w:hAnsi="Garamond" w:cs="Times New Roman"/>
          <w:color w:val="000000"/>
        </w:rPr>
        <w:t>health and air quality</w:t>
      </w:r>
      <w:r w:rsidR="00946FA2">
        <w:rPr>
          <w:rFonts w:ascii="Garamond" w:eastAsia="Times New Roman" w:hAnsi="Garamond" w:cs="Times New Roman"/>
          <w:color w:val="000000"/>
        </w:rPr>
        <w:t xml:space="preserve"> by helping the Bay Area community</w:t>
      </w:r>
      <w:r w:rsidRPr="00B968A4">
        <w:rPr>
          <w:rFonts w:ascii="Garamond" w:eastAsia="Times New Roman" w:hAnsi="Garamond" w:cs="Times New Roman"/>
          <w:color w:val="000000"/>
        </w:rPr>
        <w:t xml:space="preserve"> </w:t>
      </w:r>
      <w:r w:rsidR="004D426B">
        <w:rPr>
          <w:rFonts w:ascii="Garamond" w:eastAsia="Times New Roman" w:hAnsi="Garamond" w:cs="Times New Roman"/>
          <w:color w:val="000000"/>
        </w:rPr>
        <w:t xml:space="preserve">better understand the distribution of </w:t>
      </w:r>
      <w:r w:rsidRPr="00B968A4">
        <w:rPr>
          <w:rFonts w:ascii="Garamond" w:eastAsia="Times New Roman" w:hAnsi="Garamond" w:cs="Times New Roman"/>
          <w:color w:val="000000"/>
        </w:rPr>
        <w:t xml:space="preserve">source-specific </w:t>
      </w:r>
      <w:r>
        <w:rPr>
          <w:rFonts w:ascii="Garamond" w:eastAsia="Times New Roman" w:hAnsi="Garamond" w:cs="Times New Roman"/>
          <w:color w:val="000000"/>
        </w:rPr>
        <w:t>CH</w:t>
      </w:r>
      <w:r w:rsidRPr="006B16D2">
        <w:rPr>
          <w:rFonts w:ascii="Garamond" w:eastAsia="Times New Roman" w:hAnsi="Garamond" w:cs="Times New Roman"/>
          <w:color w:val="000000"/>
          <w:vertAlign w:val="subscript"/>
        </w:rPr>
        <w:t xml:space="preserve">4 </w:t>
      </w:r>
      <w:r w:rsidRPr="00B968A4">
        <w:rPr>
          <w:rFonts w:ascii="Garamond" w:eastAsia="Times New Roman" w:hAnsi="Garamond" w:cs="Times New Roman"/>
          <w:color w:val="000000"/>
        </w:rPr>
        <w:t>emissions</w:t>
      </w:r>
      <w:r w:rsidR="00007CD3">
        <w:rPr>
          <w:rFonts w:ascii="Garamond" w:eastAsia="Times New Roman" w:hAnsi="Garamond" w:cs="Times New Roman"/>
          <w:color w:val="000000"/>
        </w:rPr>
        <w:t>. Additionally, this study</w:t>
      </w:r>
      <w:r w:rsidR="00946FA2">
        <w:rPr>
          <w:rFonts w:ascii="Garamond" w:eastAsia="Times New Roman" w:hAnsi="Garamond" w:cs="Times New Roman"/>
          <w:color w:val="000000"/>
        </w:rPr>
        <w:t xml:space="preserve"> explores </w:t>
      </w:r>
      <w:r w:rsidRPr="00B968A4">
        <w:rPr>
          <w:rFonts w:ascii="Garamond" w:eastAsia="Times New Roman" w:hAnsi="Garamond" w:cs="Times New Roman"/>
          <w:color w:val="000000"/>
        </w:rPr>
        <w:t xml:space="preserve">the potential benefits </w:t>
      </w:r>
      <w:r w:rsidR="004D426B">
        <w:rPr>
          <w:rFonts w:ascii="Garamond" w:eastAsia="Times New Roman" w:hAnsi="Garamond" w:cs="Times New Roman"/>
          <w:color w:val="000000"/>
        </w:rPr>
        <w:t>of utilizing NASA airborne</w:t>
      </w:r>
      <w:r>
        <w:rPr>
          <w:rFonts w:ascii="Garamond" w:eastAsia="Times New Roman" w:hAnsi="Garamond" w:cs="Times New Roman"/>
          <w:color w:val="000000"/>
        </w:rPr>
        <w:t xml:space="preserve"> instrumentation to aid BAAQMD in understanding and regulating regional air quality</w:t>
      </w:r>
      <w:r w:rsidRPr="00B968A4">
        <w:rPr>
          <w:rFonts w:ascii="Garamond" w:eastAsia="Times New Roman" w:hAnsi="Garamond" w:cs="Times New Roman"/>
          <w:color w:val="000000"/>
        </w:rPr>
        <w:t xml:space="preserve">. </w:t>
      </w:r>
    </w:p>
    <w:p w14:paraId="53159BA7" w14:textId="77777777" w:rsidR="00E41324" w:rsidRPr="005A5711" w:rsidRDefault="00A43059" w:rsidP="0002479D">
      <w:pPr>
        <w:pStyle w:val="Heading1"/>
        <w:rPr>
          <w:rFonts w:ascii="Garamond" w:hAnsi="Garamond"/>
        </w:rPr>
      </w:pPr>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1"/>
    </w:p>
    <w:p w14:paraId="7F0144B5" w14:textId="77777777" w:rsidR="00B968A4" w:rsidRDefault="00B968A4" w:rsidP="002D120C">
      <w:pPr>
        <w:pStyle w:val="NormalWeb"/>
        <w:spacing w:before="0" w:beforeAutospacing="0" w:after="0" w:afterAutospacing="0"/>
      </w:pPr>
      <w:r>
        <w:rPr>
          <w:rFonts w:ascii="Garamond" w:hAnsi="Garamond"/>
          <w:b/>
          <w:bCs/>
          <w:i/>
          <w:iCs/>
          <w:color w:val="000000"/>
          <w:sz w:val="22"/>
          <w:szCs w:val="22"/>
        </w:rPr>
        <w:t xml:space="preserve">3.1 Data Acquisition </w:t>
      </w:r>
    </w:p>
    <w:p w14:paraId="6EB5DB4C" w14:textId="0A83B244" w:rsidR="00767CEC" w:rsidRDefault="00946FA2" w:rsidP="00767CEC">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A</w:t>
      </w:r>
      <w:r w:rsidR="00767CEC">
        <w:rPr>
          <w:rFonts w:ascii="Garamond" w:hAnsi="Garamond"/>
          <w:color w:val="000000"/>
          <w:sz w:val="22"/>
          <w:szCs w:val="22"/>
        </w:rPr>
        <w:t>irborne</w:t>
      </w:r>
      <w:r>
        <w:rPr>
          <w:rFonts w:ascii="Garamond" w:hAnsi="Garamond"/>
          <w:color w:val="000000"/>
          <w:sz w:val="22"/>
          <w:szCs w:val="22"/>
        </w:rPr>
        <w:t xml:space="preserve"> </w:t>
      </w:r>
      <w:r>
        <w:rPr>
          <w:rFonts w:ascii="Garamond" w:hAnsi="Garamond"/>
          <w:i/>
          <w:color w:val="000000"/>
          <w:sz w:val="22"/>
          <w:szCs w:val="22"/>
        </w:rPr>
        <w:t>in situ</w:t>
      </w:r>
      <w:r w:rsidR="00767CEC">
        <w:rPr>
          <w:rFonts w:ascii="Garamond" w:hAnsi="Garamond"/>
          <w:color w:val="000000"/>
          <w:sz w:val="22"/>
          <w:szCs w:val="22"/>
        </w:rPr>
        <w:t xml:space="preserve"> CH</w:t>
      </w:r>
      <w:r w:rsidR="00767CEC" w:rsidRPr="00FF65A7">
        <w:rPr>
          <w:rFonts w:ascii="Garamond" w:hAnsi="Garamond"/>
          <w:color w:val="000000"/>
          <w:sz w:val="22"/>
          <w:szCs w:val="22"/>
          <w:vertAlign w:val="subscript"/>
        </w:rPr>
        <w:t xml:space="preserve">4 </w:t>
      </w:r>
      <w:r w:rsidR="00767CEC">
        <w:rPr>
          <w:rFonts w:ascii="Garamond" w:hAnsi="Garamond"/>
          <w:color w:val="000000"/>
          <w:sz w:val="22"/>
          <w:szCs w:val="22"/>
        </w:rPr>
        <w:t>(ppmv), CO</w:t>
      </w:r>
      <w:r w:rsidR="00767CEC" w:rsidRPr="00FF65A7">
        <w:rPr>
          <w:rFonts w:ascii="Garamond" w:hAnsi="Garamond"/>
          <w:color w:val="000000"/>
          <w:sz w:val="22"/>
          <w:szCs w:val="22"/>
          <w:vertAlign w:val="subscript"/>
        </w:rPr>
        <w:t xml:space="preserve">2 </w:t>
      </w:r>
      <w:r w:rsidR="00767CEC">
        <w:rPr>
          <w:rFonts w:ascii="Garamond" w:hAnsi="Garamond"/>
          <w:color w:val="000000"/>
          <w:sz w:val="22"/>
          <w:szCs w:val="22"/>
        </w:rPr>
        <w:t>(ppmv), and H</w:t>
      </w:r>
      <w:r w:rsidR="00767CEC" w:rsidRPr="00FF65A7">
        <w:rPr>
          <w:rFonts w:ascii="Garamond" w:hAnsi="Garamond"/>
          <w:color w:val="000000"/>
          <w:sz w:val="22"/>
          <w:szCs w:val="22"/>
          <w:vertAlign w:val="subscript"/>
        </w:rPr>
        <w:t>2</w:t>
      </w:r>
      <w:r w:rsidR="00767CEC">
        <w:rPr>
          <w:rFonts w:ascii="Garamond" w:hAnsi="Garamond"/>
          <w:color w:val="000000"/>
          <w:sz w:val="22"/>
          <w:szCs w:val="22"/>
        </w:rPr>
        <w:t xml:space="preserve">O (%v) measurements </w:t>
      </w:r>
      <w:r>
        <w:rPr>
          <w:rFonts w:ascii="Garamond" w:hAnsi="Garamond"/>
          <w:color w:val="000000"/>
          <w:sz w:val="22"/>
          <w:szCs w:val="22"/>
        </w:rPr>
        <w:t xml:space="preserve">(with geolocation and time stamps) </w:t>
      </w:r>
      <w:r w:rsidR="00767CEC">
        <w:rPr>
          <w:rFonts w:ascii="Garamond" w:hAnsi="Garamond"/>
          <w:color w:val="000000"/>
          <w:sz w:val="22"/>
          <w:szCs w:val="22"/>
        </w:rPr>
        <w:t>from 162 AJAX flights between 2011 and 2016 were obtained</w:t>
      </w:r>
      <w:r w:rsidR="007045FE">
        <w:rPr>
          <w:rFonts w:ascii="Garamond" w:hAnsi="Garamond"/>
          <w:color w:val="000000"/>
          <w:sz w:val="22"/>
          <w:szCs w:val="22"/>
        </w:rPr>
        <w:t xml:space="preserve"> for this project</w:t>
      </w:r>
      <w:r>
        <w:rPr>
          <w:rFonts w:ascii="Garamond" w:hAnsi="Garamond"/>
          <w:color w:val="000000"/>
          <w:sz w:val="22"/>
          <w:szCs w:val="22"/>
        </w:rPr>
        <w:t xml:space="preserve"> </w:t>
      </w:r>
      <w:r w:rsidRPr="00DB663F">
        <w:rPr>
          <w:rFonts w:ascii="Garamond" w:hAnsi="Garamond"/>
          <w:color w:val="000000"/>
          <w:sz w:val="22"/>
          <w:szCs w:val="22"/>
        </w:rPr>
        <w:t>(</w:t>
      </w:r>
      <w:r w:rsidR="00DB663F">
        <w:rPr>
          <w:rFonts w:ascii="Garamond" w:hAnsi="Garamond"/>
          <w:color w:val="000000"/>
          <w:sz w:val="22"/>
          <w:szCs w:val="22"/>
        </w:rPr>
        <w:t xml:space="preserve">Iraci, personal communication, June 29, </w:t>
      </w:r>
      <w:proofErr w:type="gramStart"/>
      <w:r w:rsidR="00DB663F">
        <w:rPr>
          <w:rFonts w:ascii="Garamond" w:hAnsi="Garamond"/>
          <w:color w:val="000000"/>
          <w:sz w:val="22"/>
          <w:szCs w:val="22"/>
        </w:rPr>
        <w:t xml:space="preserve">2016 </w:t>
      </w:r>
      <w:r w:rsidRPr="00DB663F">
        <w:rPr>
          <w:rFonts w:ascii="Garamond" w:hAnsi="Garamond"/>
          <w:color w:val="000000"/>
          <w:sz w:val="22"/>
          <w:szCs w:val="22"/>
        </w:rPr>
        <w:t>)</w:t>
      </w:r>
      <w:proofErr w:type="gramEnd"/>
      <w:r w:rsidR="00767CEC" w:rsidRPr="00DB663F">
        <w:rPr>
          <w:rFonts w:ascii="Garamond" w:hAnsi="Garamond"/>
          <w:color w:val="000000"/>
          <w:sz w:val="22"/>
          <w:szCs w:val="22"/>
        </w:rPr>
        <w:t>.</w:t>
      </w:r>
      <w:r w:rsidR="00767CEC">
        <w:rPr>
          <w:rFonts w:ascii="Garamond" w:hAnsi="Garamond"/>
          <w:color w:val="000000"/>
          <w:sz w:val="22"/>
          <w:szCs w:val="22"/>
        </w:rPr>
        <w:t xml:space="preserve"> All chemical species were measured using a cavity ring-down spectrometer (CRDS, Picarro, Inc., Model G 2301-m</w:t>
      </w:r>
      <w:r>
        <w:rPr>
          <w:rFonts w:ascii="Garamond" w:hAnsi="Garamond"/>
          <w:color w:val="000000"/>
          <w:sz w:val="22"/>
          <w:szCs w:val="22"/>
        </w:rPr>
        <w:t xml:space="preserve">, </w:t>
      </w:r>
      <w:r w:rsidRPr="00B968A4">
        <w:rPr>
          <w:rFonts w:ascii="Garamond" w:hAnsi="Garamond"/>
          <w:color w:val="000000"/>
        </w:rPr>
        <w:t>(</w:t>
      </w:r>
      <w:proofErr w:type="gramStart"/>
      <w:r w:rsidRPr="00B968A4">
        <w:rPr>
          <w:rFonts w:ascii="Garamond" w:hAnsi="Garamond"/>
          <w:color w:val="000000"/>
        </w:rPr>
        <w:t>CO</w:t>
      </w:r>
      <w:r w:rsidRPr="00914D60">
        <w:rPr>
          <w:rFonts w:ascii="Garamond" w:hAnsi="Garamond"/>
          <w:color w:val="000000"/>
          <w:vertAlign w:val="subscript"/>
        </w:rPr>
        <w:t>2</w:t>
      </w:r>
      <w:r w:rsidRPr="00B968A4">
        <w:rPr>
          <w:rFonts w:ascii="Garamond" w:hAnsi="Garamond"/>
          <w:color w:val="000000"/>
          <w:sz w:val="13"/>
          <w:szCs w:val="13"/>
          <w:vertAlign w:val="subscript"/>
        </w:rPr>
        <w:t xml:space="preserve"> </w:t>
      </w:r>
      <w:r w:rsidRPr="00B968A4">
        <w:rPr>
          <w:rFonts w:ascii="Garamond" w:hAnsi="Garamond"/>
          <w:color w:val="000000"/>
        </w:rPr>
        <w:t> at</w:t>
      </w:r>
      <w:proofErr w:type="gramEnd"/>
      <w:r w:rsidRPr="00B968A4">
        <w:rPr>
          <w:rFonts w:ascii="Garamond" w:hAnsi="Garamond"/>
          <w:color w:val="000000"/>
        </w:rPr>
        <w:t xml:space="preserve"> 1603 nm</w:t>
      </w:r>
      <w:r>
        <w:rPr>
          <w:rFonts w:ascii="Garamond" w:hAnsi="Garamond"/>
          <w:color w:val="000000"/>
        </w:rPr>
        <w:t>,</w:t>
      </w:r>
      <w:r w:rsidRPr="00B968A4">
        <w:rPr>
          <w:rFonts w:ascii="Garamond" w:hAnsi="Garamond"/>
          <w:color w:val="000000"/>
        </w:rPr>
        <w:t xml:space="preserve"> and CH</w:t>
      </w:r>
      <w:r w:rsidRPr="00914D60">
        <w:rPr>
          <w:rFonts w:ascii="Garamond" w:hAnsi="Garamond"/>
          <w:color w:val="000000"/>
          <w:vertAlign w:val="subscript"/>
        </w:rPr>
        <w:t>4</w:t>
      </w:r>
      <w:r w:rsidRPr="00B968A4">
        <w:rPr>
          <w:rFonts w:ascii="Garamond" w:hAnsi="Garamond"/>
          <w:color w:val="000000"/>
          <w:sz w:val="13"/>
          <w:szCs w:val="13"/>
          <w:vertAlign w:val="subscript"/>
        </w:rPr>
        <w:t xml:space="preserve">  </w:t>
      </w:r>
      <w:r w:rsidRPr="00B968A4">
        <w:rPr>
          <w:rFonts w:ascii="Garamond" w:hAnsi="Garamond"/>
          <w:color w:val="000000"/>
        </w:rPr>
        <w:t>and H</w:t>
      </w:r>
      <w:r w:rsidRPr="006B16D2">
        <w:rPr>
          <w:rFonts w:ascii="Garamond" w:hAnsi="Garamond"/>
          <w:color w:val="000000"/>
          <w:vertAlign w:val="subscript"/>
        </w:rPr>
        <w:t>2</w:t>
      </w:r>
      <w:r w:rsidRPr="00B968A4">
        <w:rPr>
          <w:rFonts w:ascii="Garamond" w:hAnsi="Garamond"/>
          <w:color w:val="000000"/>
        </w:rPr>
        <w:t>O at 1651 nm</w:t>
      </w:r>
      <w:r w:rsidR="00767CEC">
        <w:rPr>
          <w:rFonts w:ascii="Garamond" w:hAnsi="Garamond"/>
          <w:color w:val="000000"/>
          <w:sz w:val="22"/>
          <w:szCs w:val="22"/>
        </w:rPr>
        <w:t xml:space="preserve">). </w:t>
      </w:r>
      <w:r w:rsidR="00591E26">
        <w:rPr>
          <w:rFonts w:ascii="Garamond" w:hAnsi="Garamond"/>
          <w:color w:val="000000"/>
          <w:sz w:val="22"/>
          <w:szCs w:val="22"/>
        </w:rPr>
        <w:t xml:space="preserve">Flights after Flight #99 (on July 17, 2013) also recorded </w:t>
      </w:r>
      <w:r w:rsidR="00591E26" w:rsidRPr="0002479D">
        <w:rPr>
          <w:rFonts w:ascii="Garamond" w:hAnsi="Garamond"/>
          <w:i/>
          <w:color w:val="000000"/>
          <w:sz w:val="22"/>
          <w:szCs w:val="22"/>
        </w:rPr>
        <w:t>in situ</w:t>
      </w:r>
      <w:r w:rsidR="00591E26">
        <w:rPr>
          <w:rFonts w:ascii="Garamond" w:hAnsi="Garamond"/>
          <w:color w:val="000000"/>
          <w:sz w:val="22"/>
          <w:szCs w:val="22"/>
        </w:rPr>
        <w:t xml:space="preserve"> </w:t>
      </w:r>
      <w:r w:rsidR="00656552">
        <w:rPr>
          <w:rFonts w:ascii="Garamond" w:hAnsi="Garamond"/>
          <w:color w:val="000000"/>
          <w:sz w:val="22"/>
          <w:szCs w:val="22"/>
        </w:rPr>
        <w:t>meteorological measurements</w:t>
      </w:r>
      <w:r w:rsidR="00591E26">
        <w:rPr>
          <w:rFonts w:ascii="Garamond" w:hAnsi="Garamond"/>
          <w:color w:val="000000"/>
          <w:sz w:val="22"/>
          <w:szCs w:val="22"/>
        </w:rPr>
        <w:t xml:space="preserve"> </w:t>
      </w:r>
      <w:r w:rsidR="00656552">
        <w:rPr>
          <w:rFonts w:ascii="Garamond" w:hAnsi="Garamond"/>
          <w:color w:val="000000"/>
          <w:sz w:val="22"/>
          <w:szCs w:val="22"/>
        </w:rPr>
        <w:t xml:space="preserve">(MMS) of </w:t>
      </w:r>
      <w:r w:rsidR="00591E26">
        <w:rPr>
          <w:rFonts w:ascii="Garamond" w:hAnsi="Garamond"/>
          <w:color w:val="000000"/>
          <w:sz w:val="22"/>
          <w:szCs w:val="22"/>
        </w:rPr>
        <w:t>static pressure, static temperature, and wind in three dimensions.</w:t>
      </w:r>
    </w:p>
    <w:p w14:paraId="51AAE313" w14:textId="77777777" w:rsidR="00B66DC7" w:rsidRDefault="00B66DC7" w:rsidP="00767CEC">
      <w:pPr>
        <w:pStyle w:val="NormalWeb"/>
        <w:spacing w:before="0" w:beforeAutospacing="0" w:after="0" w:afterAutospacing="0"/>
        <w:rPr>
          <w:rFonts w:ascii="Garamond" w:hAnsi="Garamond"/>
          <w:color w:val="000000"/>
          <w:sz w:val="22"/>
          <w:szCs w:val="22"/>
        </w:rPr>
      </w:pPr>
    </w:p>
    <w:p w14:paraId="23D64278" w14:textId="77777777" w:rsidR="00B66DC7" w:rsidRDefault="00B66DC7" w:rsidP="00767CEC">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Gridded historical forecasts of wind direction for the Pacific Southwest region (NDFD WMO Heading Reference: YBQZ) from the National Digital Forecast Database (NDFD) maintained by NOAA as part of the NWS Digital Services Program were downloaded through the NOAA National Operational Model Archive &amp; Distribution System (NOMADS).</w:t>
      </w:r>
    </w:p>
    <w:p w14:paraId="6DC0C504" w14:textId="77777777" w:rsidR="00767CEC" w:rsidRDefault="00767CEC" w:rsidP="00767CEC">
      <w:pPr>
        <w:pStyle w:val="NormalWeb"/>
        <w:spacing w:before="0" w:beforeAutospacing="0" w:after="0" w:afterAutospacing="0"/>
        <w:rPr>
          <w:rFonts w:ascii="Garamond" w:hAnsi="Garamond"/>
          <w:color w:val="000000"/>
          <w:sz w:val="22"/>
          <w:szCs w:val="22"/>
        </w:rPr>
      </w:pPr>
    </w:p>
    <w:p w14:paraId="175318FA" w14:textId="4FA73A52" w:rsidR="00B968A4" w:rsidRDefault="00B968A4" w:rsidP="002D120C">
      <w:pPr>
        <w:pStyle w:val="NormalWeb"/>
        <w:spacing w:before="0" w:beforeAutospacing="0" w:after="0" w:afterAutospacing="0"/>
      </w:pPr>
      <w:r>
        <w:rPr>
          <w:rFonts w:ascii="Garamond" w:hAnsi="Garamond"/>
          <w:color w:val="000000"/>
          <w:sz w:val="22"/>
          <w:szCs w:val="22"/>
        </w:rPr>
        <w:t xml:space="preserve">Hourly </w:t>
      </w:r>
      <w:r>
        <w:rPr>
          <w:rFonts w:ascii="Garamond" w:hAnsi="Garamond"/>
          <w:i/>
          <w:iCs/>
          <w:color w:val="000000"/>
          <w:sz w:val="22"/>
          <w:szCs w:val="22"/>
        </w:rPr>
        <w:t>in situ</w:t>
      </w:r>
      <w:r>
        <w:rPr>
          <w:rFonts w:ascii="Garamond" w:hAnsi="Garamond"/>
          <w:color w:val="000000"/>
          <w:sz w:val="22"/>
          <w:szCs w:val="22"/>
        </w:rPr>
        <w:t xml:space="preserve"> ground</w:t>
      </w:r>
      <w:r w:rsidR="005E4851">
        <w:rPr>
          <w:rFonts w:ascii="Garamond" w:hAnsi="Garamond"/>
          <w:color w:val="000000"/>
          <w:sz w:val="22"/>
          <w:szCs w:val="22"/>
        </w:rPr>
        <w:t>-</w:t>
      </w:r>
      <w:r>
        <w:rPr>
          <w:rFonts w:ascii="Garamond" w:hAnsi="Garamond"/>
          <w:color w:val="000000"/>
          <w:sz w:val="22"/>
          <w:szCs w:val="22"/>
        </w:rPr>
        <w:t>based CH</w:t>
      </w:r>
      <w:r w:rsidRPr="0002479D">
        <w:rPr>
          <w:rFonts w:ascii="Garamond" w:hAnsi="Garamond"/>
          <w:color w:val="000000"/>
          <w:sz w:val="22"/>
          <w:szCs w:val="22"/>
          <w:vertAlign w:val="subscript"/>
        </w:rPr>
        <w:t xml:space="preserve">4 </w:t>
      </w:r>
      <w:r>
        <w:rPr>
          <w:rFonts w:ascii="Garamond" w:hAnsi="Garamond"/>
          <w:color w:val="000000"/>
          <w:sz w:val="22"/>
          <w:szCs w:val="22"/>
        </w:rPr>
        <w:t>(</w:t>
      </w:r>
      <w:r w:rsidR="00946FA2">
        <w:rPr>
          <w:rFonts w:ascii="Garamond" w:hAnsi="Garamond"/>
          <w:color w:val="000000"/>
          <w:sz w:val="22"/>
          <w:szCs w:val="22"/>
        </w:rPr>
        <w:t>ppmv</w:t>
      </w:r>
      <w:r>
        <w:rPr>
          <w:rFonts w:ascii="Garamond" w:hAnsi="Garamond"/>
          <w:color w:val="000000"/>
          <w:sz w:val="22"/>
          <w:szCs w:val="22"/>
        </w:rPr>
        <w:t xml:space="preserve">) </w:t>
      </w:r>
      <w:r w:rsidR="00946FA2">
        <w:rPr>
          <w:rFonts w:ascii="Garamond" w:hAnsi="Garamond"/>
          <w:color w:val="000000"/>
          <w:sz w:val="22"/>
          <w:szCs w:val="22"/>
        </w:rPr>
        <w:t xml:space="preserve">measurements from </w:t>
      </w:r>
      <w:r>
        <w:rPr>
          <w:rFonts w:ascii="Garamond" w:hAnsi="Garamond"/>
          <w:color w:val="000000"/>
          <w:sz w:val="22"/>
          <w:szCs w:val="22"/>
        </w:rPr>
        <w:t>BAAQMD monitoring stations</w:t>
      </w:r>
      <w:r w:rsidR="00946FA2">
        <w:rPr>
          <w:rFonts w:ascii="Garamond" w:hAnsi="Garamond"/>
          <w:color w:val="000000"/>
          <w:sz w:val="22"/>
          <w:szCs w:val="22"/>
        </w:rPr>
        <w:t xml:space="preserve"> were obtained from Dr. Abhinav Guha, Senior Air Quality Engineer at BAAQMD. The temporal ranges of the data for each sensor were as follows: October 2015 to June 2016</w:t>
      </w:r>
      <w:r>
        <w:rPr>
          <w:rFonts w:ascii="Garamond" w:hAnsi="Garamond"/>
          <w:color w:val="000000"/>
          <w:sz w:val="22"/>
          <w:szCs w:val="22"/>
        </w:rPr>
        <w:t xml:space="preserve"> </w:t>
      </w:r>
      <w:r w:rsidR="00946FA2">
        <w:rPr>
          <w:rFonts w:ascii="Garamond" w:hAnsi="Garamond"/>
          <w:color w:val="000000"/>
          <w:sz w:val="22"/>
          <w:szCs w:val="22"/>
        </w:rPr>
        <w:t>(Bodega Bay), February 2016 to June 2016 (Bethel Island,</w:t>
      </w:r>
      <w:r>
        <w:rPr>
          <w:rFonts w:ascii="Garamond" w:hAnsi="Garamond"/>
          <w:color w:val="000000"/>
          <w:sz w:val="22"/>
          <w:szCs w:val="22"/>
        </w:rPr>
        <w:t xml:space="preserve"> Patterson Pass</w:t>
      </w:r>
      <w:r w:rsidR="005E4851">
        <w:rPr>
          <w:rFonts w:ascii="Garamond" w:hAnsi="Garamond"/>
          <w:color w:val="000000"/>
          <w:sz w:val="22"/>
          <w:szCs w:val="22"/>
        </w:rPr>
        <w:t>,</w:t>
      </w:r>
      <w:r>
        <w:rPr>
          <w:rFonts w:ascii="Garamond" w:hAnsi="Garamond"/>
          <w:color w:val="000000"/>
          <w:sz w:val="22"/>
          <w:szCs w:val="22"/>
        </w:rPr>
        <w:t xml:space="preserve"> and San Martin</w:t>
      </w:r>
      <w:r w:rsidR="00946FA2">
        <w:rPr>
          <w:rFonts w:ascii="Garamond" w:hAnsi="Garamond"/>
          <w:color w:val="000000"/>
          <w:sz w:val="22"/>
          <w:szCs w:val="22"/>
        </w:rPr>
        <w:t>)</w:t>
      </w:r>
      <w:r>
        <w:rPr>
          <w:rFonts w:ascii="Garamond" w:hAnsi="Garamond"/>
          <w:color w:val="000000"/>
          <w:sz w:val="22"/>
          <w:szCs w:val="22"/>
        </w:rPr>
        <w:t xml:space="preserve">. </w:t>
      </w:r>
    </w:p>
    <w:p w14:paraId="69F1DF4C" w14:textId="77777777" w:rsidR="00B968A4" w:rsidRDefault="00B968A4" w:rsidP="002D120C">
      <w:pPr>
        <w:spacing w:after="0"/>
      </w:pPr>
    </w:p>
    <w:p w14:paraId="7F105473" w14:textId="77CCF83B" w:rsidR="00B968A4" w:rsidRDefault="00946FA2" w:rsidP="002D120C">
      <w:pPr>
        <w:pStyle w:val="NormalWeb"/>
        <w:spacing w:before="0" w:beforeAutospacing="0" w:after="0" w:afterAutospacing="0"/>
      </w:pPr>
      <w:r>
        <w:rPr>
          <w:rFonts w:ascii="Garamond" w:hAnsi="Garamond"/>
          <w:color w:val="000000"/>
          <w:sz w:val="22"/>
          <w:szCs w:val="22"/>
        </w:rPr>
        <w:t xml:space="preserve">Shapefiles for </w:t>
      </w:r>
      <w:r w:rsidR="00591E26">
        <w:rPr>
          <w:rFonts w:ascii="Garamond" w:hAnsi="Garamond"/>
          <w:color w:val="000000"/>
          <w:sz w:val="22"/>
          <w:szCs w:val="22"/>
        </w:rPr>
        <w:t>regional s</w:t>
      </w:r>
      <w:r w:rsidR="00B968A4">
        <w:rPr>
          <w:rFonts w:ascii="Garamond" w:hAnsi="Garamond"/>
          <w:color w:val="000000"/>
          <w:sz w:val="22"/>
          <w:szCs w:val="22"/>
        </w:rPr>
        <w:t xml:space="preserve">patial emissions inventory </w:t>
      </w:r>
      <w:r w:rsidR="00591E26">
        <w:rPr>
          <w:rFonts w:ascii="Garamond" w:hAnsi="Garamond"/>
          <w:color w:val="000000"/>
          <w:sz w:val="22"/>
          <w:szCs w:val="22"/>
        </w:rPr>
        <w:t xml:space="preserve">estimates </w:t>
      </w:r>
      <w:r>
        <w:rPr>
          <w:rFonts w:ascii="Garamond" w:hAnsi="Garamond"/>
          <w:color w:val="000000"/>
          <w:sz w:val="22"/>
          <w:szCs w:val="22"/>
        </w:rPr>
        <w:t xml:space="preserve">with locations of emission sources and estimate emissions from each source </w:t>
      </w:r>
      <w:r w:rsidR="00B968A4">
        <w:rPr>
          <w:rFonts w:ascii="Garamond" w:hAnsi="Garamond"/>
          <w:color w:val="000000"/>
          <w:sz w:val="22"/>
          <w:szCs w:val="22"/>
        </w:rPr>
        <w:t>were obtained from</w:t>
      </w:r>
      <w:r w:rsidR="00591E26">
        <w:rPr>
          <w:rFonts w:ascii="Garamond" w:hAnsi="Garamond"/>
          <w:color w:val="000000"/>
          <w:sz w:val="22"/>
          <w:szCs w:val="22"/>
        </w:rPr>
        <w:t xml:space="preserve"> </w:t>
      </w:r>
      <w:r>
        <w:rPr>
          <w:rFonts w:ascii="Garamond" w:hAnsi="Garamond"/>
          <w:color w:val="000000"/>
          <w:sz w:val="22"/>
          <w:szCs w:val="22"/>
        </w:rPr>
        <w:t xml:space="preserve">BAAQMD </w:t>
      </w:r>
      <w:r w:rsidR="00B968A4">
        <w:rPr>
          <w:rFonts w:ascii="Garamond" w:hAnsi="Garamond"/>
          <w:color w:val="000000"/>
          <w:sz w:val="22"/>
          <w:szCs w:val="22"/>
        </w:rPr>
        <w:t>Planning and Climate Protection Division</w:t>
      </w:r>
      <w:r>
        <w:rPr>
          <w:rFonts w:ascii="Garamond" w:hAnsi="Garamond"/>
          <w:color w:val="000000"/>
          <w:sz w:val="22"/>
          <w:szCs w:val="22"/>
        </w:rPr>
        <w:t>.</w:t>
      </w:r>
    </w:p>
    <w:p w14:paraId="3084CAEC" w14:textId="77777777" w:rsidR="00B968A4" w:rsidRDefault="00B968A4" w:rsidP="002D120C">
      <w:pPr>
        <w:spacing w:after="0"/>
      </w:pPr>
    </w:p>
    <w:p w14:paraId="71697F0C" w14:textId="77777777" w:rsidR="00B968A4" w:rsidRDefault="00B968A4" w:rsidP="002D120C">
      <w:pPr>
        <w:pStyle w:val="NormalWeb"/>
        <w:spacing w:before="0" w:beforeAutospacing="0" w:after="0" w:afterAutospacing="0"/>
      </w:pPr>
      <w:r>
        <w:rPr>
          <w:rFonts w:ascii="Garamond" w:hAnsi="Garamond"/>
          <w:b/>
          <w:bCs/>
          <w:i/>
          <w:iCs/>
          <w:color w:val="000000"/>
          <w:sz w:val="22"/>
          <w:szCs w:val="22"/>
        </w:rPr>
        <w:t>3.2 Data Processing</w:t>
      </w:r>
    </w:p>
    <w:p w14:paraId="75DA2BC4" w14:textId="522C2F2A" w:rsidR="00656552" w:rsidRDefault="00656552" w:rsidP="002D120C">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A Python algorithm was developed to detect the height </w:t>
      </w:r>
      <w:r w:rsidR="005556F3">
        <w:rPr>
          <w:rFonts w:ascii="Garamond" w:hAnsi="Garamond"/>
          <w:color w:val="000000"/>
          <w:sz w:val="22"/>
          <w:szCs w:val="22"/>
        </w:rPr>
        <w:t xml:space="preserve">of the </w:t>
      </w:r>
      <w:r w:rsidR="007045FE">
        <w:rPr>
          <w:rFonts w:ascii="Garamond" w:hAnsi="Garamond"/>
          <w:color w:val="000000"/>
          <w:sz w:val="22"/>
          <w:szCs w:val="22"/>
        </w:rPr>
        <w:t>PBL</w:t>
      </w:r>
      <w:r w:rsidR="00EE6E98">
        <w:rPr>
          <w:rFonts w:ascii="Garamond" w:hAnsi="Garamond"/>
          <w:color w:val="000000"/>
          <w:sz w:val="22"/>
          <w:szCs w:val="22"/>
        </w:rPr>
        <w:t xml:space="preserve"> for each flight</w:t>
      </w:r>
      <w:r w:rsidR="005556F3">
        <w:rPr>
          <w:rFonts w:ascii="Garamond" w:hAnsi="Garamond"/>
          <w:color w:val="000000"/>
          <w:sz w:val="22"/>
          <w:szCs w:val="22"/>
        </w:rPr>
        <w:t xml:space="preserve">, indicated by rapid changes in meteorological factors. </w:t>
      </w:r>
      <w:r>
        <w:rPr>
          <w:rFonts w:ascii="Garamond" w:hAnsi="Garamond"/>
          <w:color w:val="000000"/>
          <w:sz w:val="22"/>
          <w:szCs w:val="22"/>
        </w:rPr>
        <w:t xml:space="preserve">For Flight #99 and later, the </w:t>
      </w:r>
      <w:r w:rsidR="00C875F6">
        <w:rPr>
          <w:rFonts w:ascii="Garamond" w:hAnsi="Garamond"/>
          <w:color w:val="000000"/>
          <w:sz w:val="22"/>
          <w:szCs w:val="22"/>
        </w:rPr>
        <w:t xml:space="preserve">algorithm used MMS data from the flight. First, the time at which the flight first left the Bay Area jurisdiction (defined as a rectangular box, 37.0 N to 38.5 N and -121 W to -123.2 W) and entered the jurisdiction on its landing </w:t>
      </w:r>
      <w:r w:rsidR="00881EAC">
        <w:rPr>
          <w:rFonts w:ascii="Garamond" w:hAnsi="Garamond"/>
          <w:color w:val="000000"/>
          <w:sz w:val="22"/>
          <w:szCs w:val="22"/>
        </w:rPr>
        <w:t xml:space="preserve">approach </w:t>
      </w:r>
      <w:r w:rsidR="00C875F6">
        <w:rPr>
          <w:rFonts w:ascii="Garamond" w:hAnsi="Garamond"/>
          <w:color w:val="000000"/>
          <w:sz w:val="22"/>
          <w:szCs w:val="22"/>
        </w:rPr>
        <w:t xml:space="preserve">were found. The “entry” and “exit” sections were continuous and occurred over a short </w:t>
      </w:r>
      <w:r w:rsidR="007045FE">
        <w:rPr>
          <w:rFonts w:ascii="Garamond" w:hAnsi="Garamond"/>
          <w:color w:val="000000"/>
          <w:sz w:val="22"/>
          <w:szCs w:val="22"/>
        </w:rPr>
        <w:t xml:space="preserve">time span; these </w:t>
      </w:r>
      <w:r w:rsidR="00EE6E98">
        <w:rPr>
          <w:rFonts w:ascii="Garamond" w:hAnsi="Garamond"/>
          <w:color w:val="000000"/>
          <w:sz w:val="22"/>
          <w:szCs w:val="22"/>
        </w:rPr>
        <w:t xml:space="preserve">can be treated as </w:t>
      </w:r>
      <w:r w:rsidR="007045FE">
        <w:rPr>
          <w:rFonts w:ascii="Garamond" w:hAnsi="Garamond"/>
          <w:color w:val="000000"/>
          <w:sz w:val="22"/>
          <w:szCs w:val="22"/>
        </w:rPr>
        <w:t xml:space="preserve">snapshots </w:t>
      </w:r>
      <w:r w:rsidR="00EE6E98">
        <w:rPr>
          <w:rFonts w:ascii="Garamond" w:hAnsi="Garamond"/>
          <w:color w:val="000000"/>
          <w:sz w:val="22"/>
          <w:szCs w:val="22"/>
        </w:rPr>
        <w:t xml:space="preserve">of vertical profiles over a consistent area and near-instantaneous time span. </w:t>
      </w:r>
      <w:r w:rsidR="00C875F6">
        <w:rPr>
          <w:rFonts w:ascii="Garamond" w:hAnsi="Garamond"/>
          <w:color w:val="000000"/>
          <w:sz w:val="22"/>
          <w:szCs w:val="22"/>
        </w:rPr>
        <w:t xml:space="preserve">Within the “entry” and “exit” sections, the altitude of the </w:t>
      </w:r>
      <w:r w:rsidR="00881EAC">
        <w:rPr>
          <w:rFonts w:ascii="Garamond" w:hAnsi="Garamond"/>
          <w:color w:val="000000"/>
          <w:sz w:val="22"/>
          <w:szCs w:val="22"/>
        </w:rPr>
        <w:t>PBL</w:t>
      </w:r>
      <w:r w:rsidR="00C875F6">
        <w:rPr>
          <w:rFonts w:ascii="Garamond" w:hAnsi="Garamond"/>
          <w:color w:val="000000"/>
          <w:sz w:val="22"/>
          <w:szCs w:val="22"/>
        </w:rPr>
        <w:t xml:space="preserve"> was calculated as the mean of the height with the minimum temperature, minimum pressure, and minimum wind speed. </w:t>
      </w:r>
      <w:r w:rsidR="00EE6E98">
        <w:rPr>
          <w:rFonts w:ascii="Garamond" w:hAnsi="Garamond"/>
          <w:color w:val="000000"/>
          <w:sz w:val="22"/>
          <w:szCs w:val="22"/>
        </w:rPr>
        <w:t xml:space="preserve">After the PBL altitude was calculated for the “entry” and “exit” of each flight, the minimum of the two calculated PBL altitudes was accepted as the calculated PBL altitude for the entire flight. All </w:t>
      </w:r>
      <w:r w:rsidR="00C875F6">
        <w:rPr>
          <w:rFonts w:ascii="Garamond" w:hAnsi="Garamond"/>
          <w:color w:val="000000"/>
          <w:sz w:val="22"/>
          <w:szCs w:val="22"/>
        </w:rPr>
        <w:t xml:space="preserve">data above this calculated altitude in this flight </w:t>
      </w:r>
      <w:r w:rsidR="007045FE">
        <w:rPr>
          <w:rFonts w:ascii="Garamond" w:hAnsi="Garamond"/>
          <w:color w:val="000000"/>
          <w:sz w:val="22"/>
          <w:szCs w:val="22"/>
        </w:rPr>
        <w:t xml:space="preserve">were </w:t>
      </w:r>
      <w:r w:rsidR="00C875F6">
        <w:rPr>
          <w:rFonts w:ascii="Garamond" w:hAnsi="Garamond"/>
          <w:color w:val="000000"/>
          <w:sz w:val="22"/>
          <w:szCs w:val="22"/>
        </w:rPr>
        <w:t>removed. This process was repeated for each flight</w:t>
      </w:r>
      <w:r w:rsidR="007045FE">
        <w:rPr>
          <w:rFonts w:ascii="Garamond" w:hAnsi="Garamond"/>
          <w:color w:val="000000"/>
          <w:sz w:val="22"/>
          <w:szCs w:val="22"/>
        </w:rPr>
        <w:t>,</w:t>
      </w:r>
      <w:r w:rsidR="00C875F6">
        <w:rPr>
          <w:rFonts w:ascii="Garamond" w:hAnsi="Garamond"/>
          <w:color w:val="000000"/>
          <w:sz w:val="22"/>
          <w:szCs w:val="22"/>
        </w:rPr>
        <w:t xml:space="preserve"> and all data </w:t>
      </w:r>
      <w:r w:rsidR="000935E8">
        <w:rPr>
          <w:rFonts w:ascii="Garamond" w:hAnsi="Garamond"/>
          <w:color w:val="000000"/>
          <w:sz w:val="22"/>
          <w:szCs w:val="22"/>
        </w:rPr>
        <w:t xml:space="preserve">below in-flight-PBL </w:t>
      </w:r>
      <w:r w:rsidR="00666F01">
        <w:rPr>
          <w:rFonts w:ascii="Garamond" w:hAnsi="Garamond"/>
          <w:color w:val="000000"/>
          <w:sz w:val="22"/>
          <w:szCs w:val="22"/>
        </w:rPr>
        <w:t>are</w:t>
      </w:r>
      <w:r w:rsidR="007045FE">
        <w:rPr>
          <w:rFonts w:ascii="Garamond" w:hAnsi="Garamond"/>
          <w:color w:val="000000"/>
          <w:sz w:val="22"/>
          <w:szCs w:val="22"/>
        </w:rPr>
        <w:t xml:space="preserve"> </w:t>
      </w:r>
      <w:r w:rsidR="000935E8">
        <w:rPr>
          <w:rFonts w:ascii="Garamond" w:hAnsi="Garamond"/>
          <w:color w:val="000000"/>
          <w:sz w:val="22"/>
          <w:szCs w:val="22"/>
        </w:rPr>
        <w:t xml:space="preserve">compiled. The calculated altitudes of the </w:t>
      </w:r>
      <w:r w:rsidR="00881EAC">
        <w:rPr>
          <w:rFonts w:ascii="Garamond" w:hAnsi="Garamond"/>
          <w:color w:val="000000"/>
          <w:sz w:val="22"/>
          <w:szCs w:val="22"/>
        </w:rPr>
        <w:t>PBL</w:t>
      </w:r>
      <w:r w:rsidR="000935E8">
        <w:rPr>
          <w:rFonts w:ascii="Garamond" w:hAnsi="Garamond"/>
          <w:color w:val="000000"/>
          <w:sz w:val="22"/>
          <w:szCs w:val="22"/>
        </w:rPr>
        <w:t xml:space="preserve"> ranged from 400 </w:t>
      </w:r>
      <w:r w:rsidR="00F40E7F">
        <w:rPr>
          <w:rFonts w:ascii="Garamond" w:hAnsi="Garamond"/>
          <w:color w:val="000000"/>
          <w:sz w:val="22"/>
          <w:szCs w:val="22"/>
        </w:rPr>
        <w:t>to 133</w:t>
      </w:r>
      <w:r w:rsidR="000935E8">
        <w:rPr>
          <w:rFonts w:ascii="Garamond" w:hAnsi="Garamond"/>
          <w:color w:val="000000"/>
          <w:sz w:val="22"/>
          <w:szCs w:val="22"/>
        </w:rPr>
        <w:t>0</w:t>
      </w:r>
      <w:r w:rsidR="00F40E7F">
        <w:rPr>
          <w:rFonts w:ascii="Garamond" w:hAnsi="Garamond"/>
          <w:color w:val="000000"/>
          <w:sz w:val="22"/>
          <w:szCs w:val="22"/>
        </w:rPr>
        <w:t>.</w:t>
      </w:r>
      <w:r w:rsidR="000935E8">
        <w:rPr>
          <w:rFonts w:ascii="Garamond" w:hAnsi="Garamond"/>
          <w:color w:val="000000"/>
          <w:sz w:val="22"/>
          <w:szCs w:val="22"/>
        </w:rPr>
        <w:t xml:space="preserve"> For Flight #98 and before, 400 m (the lowest calculated PBL from the flights that </w:t>
      </w:r>
      <w:r w:rsidR="005556F3">
        <w:rPr>
          <w:rFonts w:ascii="Garamond" w:hAnsi="Garamond"/>
          <w:color w:val="000000"/>
          <w:sz w:val="22"/>
          <w:szCs w:val="22"/>
        </w:rPr>
        <w:t>had associated MMS data</w:t>
      </w:r>
      <w:r w:rsidR="00F07EE9">
        <w:rPr>
          <w:rFonts w:ascii="Garamond" w:hAnsi="Garamond"/>
          <w:color w:val="000000"/>
          <w:sz w:val="22"/>
          <w:szCs w:val="22"/>
        </w:rPr>
        <w:t>, and therefore the most conservative estimate for PBL height</w:t>
      </w:r>
      <w:r w:rsidR="000935E8">
        <w:rPr>
          <w:rFonts w:ascii="Garamond" w:hAnsi="Garamond"/>
          <w:color w:val="000000"/>
          <w:sz w:val="22"/>
          <w:szCs w:val="22"/>
        </w:rPr>
        <w:t xml:space="preserve">) was uniformly </w:t>
      </w:r>
      <w:r w:rsidR="005556F3">
        <w:rPr>
          <w:rFonts w:ascii="Garamond" w:hAnsi="Garamond"/>
          <w:color w:val="000000"/>
          <w:sz w:val="22"/>
          <w:szCs w:val="22"/>
        </w:rPr>
        <w:t>define</w:t>
      </w:r>
      <w:r w:rsidR="00F07EE9">
        <w:rPr>
          <w:rFonts w:ascii="Garamond" w:hAnsi="Garamond"/>
          <w:color w:val="000000"/>
          <w:sz w:val="22"/>
          <w:szCs w:val="22"/>
        </w:rPr>
        <w:t>d</w:t>
      </w:r>
      <w:r w:rsidR="005556F3">
        <w:rPr>
          <w:rFonts w:ascii="Garamond" w:hAnsi="Garamond"/>
          <w:color w:val="000000"/>
          <w:sz w:val="22"/>
          <w:szCs w:val="22"/>
        </w:rPr>
        <w:t xml:space="preserve"> as the height of the PBL</w:t>
      </w:r>
      <w:r w:rsidR="000935E8">
        <w:rPr>
          <w:rFonts w:ascii="Garamond" w:hAnsi="Garamond"/>
          <w:color w:val="000000"/>
          <w:sz w:val="22"/>
          <w:szCs w:val="22"/>
        </w:rPr>
        <w:t xml:space="preserve"> each flight.</w:t>
      </w:r>
    </w:p>
    <w:p w14:paraId="4DCDE3F5" w14:textId="77777777" w:rsidR="00B66DC7" w:rsidRDefault="00B66DC7" w:rsidP="002D120C">
      <w:pPr>
        <w:spacing w:after="0"/>
      </w:pPr>
    </w:p>
    <w:p w14:paraId="6EAEFB41" w14:textId="7BC1B5F1" w:rsidR="00B968A4" w:rsidRDefault="00B66DC7" w:rsidP="002D120C">
      <w:pPr>
        <w:pStyle w:val="NormalWeb"/>
        <w:spacing w:before="0" w:beforeAutospacing="0" w:after="0" w:afterAutospacing="0"/>
      </w:pPr>
      <w:r>
        <w:rPr>
          <w:rFonts w:ascii="Garamond" w:hAnsi="Garamond"/>
          <w:color w:val="000000"/>
          <w:sz w:val="22"/>
          <w:szCs w:val="22"/>
        </w:rPr>
        <w:lastRenderedPageBreak/>
        <w:t xml:space="preserve">Gridded historical forecasts for wind direction from NDFD were </w:t>
      </w:r>
      <w:r w:rsidR="00F07EE9">
        <w:rPr>
          <w:rFonts w:ascii="Garamond" w:hAnsi="Garamond"/>
          <w:color w:val="000000"/>
          <w:sz w:val="22"/>
          <w:szCs w:val="22"/>
        </w:rPr>
        <w:t xml:space="preserve">converted into verbose point shapefiles using the tkdegrib program provided by NOAA. The decoded data </w:t>
      </w:r>
      <w:r w:rsidR="00EF6611">
        <w:rPr>
          <w:rFonts w:ascii="Garamond" w:hAnsi="Garamond"/>
          <w:color w:val="000000"/>
          <w:sz w:val="22"/>
          <w:szCs w:val="22"/>
        </w:rPr>
        <w:t xml:space="preserve">were </w:t>
      </w:r>
      <w:r w:rsidR="00B968A4">
        <w:rPr>
          <w:rFonts w:ascii="Garamond" w:hAnsi="Garamond"/>
          <w:color w:val="000000"/>
          <w:sz w:val="22"/>
          <w:szCs w:val="22"/>
        </w:rPr>
        <w:t>input into ArcGIS as wind vector barbs for spatial analysis</w:t>
      </w:r>
      <w:r w:rsidR="00F07EE9">
        <w:rPr>
          <w:rFonts w:ascii="Garamond" w:hAnsi="Garamond"/>
          <w:color w:val="000000"/>
          <w:sz w:val="22"/>
          <w:szCs w:val="22"/>
        </w:rPr>
        <w:t>.</w:t>
      </w:r>
    </w:p>
    <w:p w14:paraId="49E9D0DE" w14:textId="77777777" w:rsidR="00B968A4" w:rsidRDefault="00B968A4" w:rsidP="002D120C">
      <w:pPr>
        <w:spacing w:after="0"/>
      </w:pPr>
    </w:p>
    <w:p w14:paraId="29FEAFFD" w14:textId="77777777" w:rsidR="00B968A4" w:rsidRDefault="00B968A4" w:rsidP="002D120C">
      <w:pPr>
        <w:pStyle w:val="NormalWeb"/>
        <w:spacing w:before="0" w:beforeAutospacing="0" w:after="0" w:afterAutospacing="0"/>
        <w:rPr>
          <w:rFonts w:ascii="Garamond" w:hAnsi="Garamond"/>
          <w:b/>
          <w:bCs/>
          <w:i/>
          <w:iCs/>
          <w:color w:val="000000"/>
          <w:sz w:val="22"/>
          <w:szCs w:val="22"/>
        </w:rPr>
      </w:pPr>
      <w:r>
        <w:rPr>
          <w:rFonts w:ascii="Garamond" w:hAnsi="Garamond"/>
          <w:b/>
          <w:bCs/>
          <w:i/>
          <w:iCs/>
          <w:color w:val="000000"/>
          <w:sz w:val="22"/>
          <w:szCs w:val="22"/>
        </w:rPr>
        <w:t>3.3 Data Analysis</w:t>
      </w:r>
    </w:p>
    <w:p w14:paraId="2AB2407F" w14:textId="64C30E19" w:rsidR="00165269" w:rsidRPr="00165269" w:rsidRDefault="00165269" w:rsidP="002D120C">
      <w:pPr>
        <w:pStyle w:val="NormalWeb"/>
        <w:spacing w:before="0" w:beforeAutospacing="0" w:after="0" w:afterAutospacing="0"/>
      </w:pPr>
      <w:r w:rsidRPr="006B16D2">
        <w:rPr>
          <w:rFonts w:ascii="Garamond" w:hAnsi="Garamond"/>
          <w:bCs/>
          <w:i/>
          <w:iCs/>
          <w:color w:val="000000"/>
          <w:sz w:val="22"/>
          <w:szCs w:val="22"/>
        </w:rPr>
        <w:t xml:space="preserve">3.3.1 </w:t>
      </w:r>
      <w:r w:rsidR="00F37245">
        <w:rPr>
          <w:rFonts w:ascii="Garamond" w:hAnsi="Garamond"/>
          <w:bCs/>
          <w:i/>
          <w:iCs/>
          <w:color w:val="000000"/>
          <w:sz w:val="22"/>
          <w:szCs w:val="22"/>
        </w:rPr>
        <w:t>Comprehensive Hotspot Mapping</w:t>
      </w:r>
    </w:p>
    <w:p w14:paraId="13611BD6" w14:textId="49DB3A57" w:rsidR="00F37245" w:rsidRDefault="00F37245" w:rsidP="002D120C">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CH</w:t>
      </w:r>
      <w:r w:rsidRPr="006B16D2">
        <w:rPr>
          <w:rFonts w:ascii="Garamond" w:hAnsi="Garamond"/>
          <w:color w:val="000000"/>
          <w:sz w:val="22"/>
          <w:szCs w:val="22"/>
          <w:vertAlign w:val="subscript"/>
        </w:rPr>
        <w:t>4</w:t>
      </w:r>
      <w:r>
        <w:rPr>
          <w:rFonts w:ascii="Garamond" w:hAnsi="Garamond"/>
          <w:color w:val="000000"/>
          <w:sz w:val="22"/>
          <w:szCs w:val="22"/>
          <w:vertAlign w:val="subscript"/>
        </w:rPr>
        <w:t xml:space="preserve"> </w:t>
      </w:r>
      <w:r>
        <w:rPr>
          <w:rFonts w:ascii="Garamond" w:hAnsi="Garamond"/>
          <w:color w:val="000000"/>
          <w:sz w:val="22"/>
          <w:szCs w:val="22"/>
        </w:rPr>
        <w:t xml:space="preserve">concentrations were normalized for each flight </w:t>
      </w:r>
      <w:r w:rsidR="00D61908">
        <w:rPr>
          <w:rFonts w:ascii="Garamond" w:hAnsi="Garamond"/>
          <w:color w:val="000000"/>
          <w:sz w:val="22"/>
          <w:szCs w:val="22"/>
        </w:rPr>
        <w:t xml:space="preserve">to quantify the enhancement of a methane concentration above its daily background (and remove bias from days with high background </w:t>
      </w:r>
      <w:r w:rsidR="00881EAC">
        <w:rPr>
          <w:rFonts w:ascii="Garamond" w:hAnsi="Garamond"/>
          <w:color w:val="000000"/>
          <w:sz w:val="22"/>
          <w:szCs w:val="22"/>
        </w:rPr>
        <w:t>CH</w:t>
      </w:r>
      <w:r w:rsidR="00881EAC" w:rsidRPr="00996519">
        <w:rPr>
          <w:rFonts w:ascii="Garamond" w:hAnsi="Garamond"/>
          <w:color w:val="000000"/>
          <w:sz w:val="22"/>
          <w:szCs w:val="22"/>
          <w:vertAlign w:val="subscript"/>
        </w:rPr>
        <w:t>4</w:t>
      </w:r>
      <w:r w:rsidR="00D61908">
        <w:rPr>
          <w:rFonts w:ascii="Garamond" w:hAnsi="Garamond"/>
          <w:color w:val="000000"/>
          <w:sz w:val="22"/>
          <w:szCs w:val="22"/>
        </w:rPr>
        <w:t>). All flights had highly right-skewed CH</w:t>
      </w:r>
      <w:r w:rsidR="00D61908" w:rsidRPr="006B16D2">
        <w:rPr>
          <w:rFonts w:ascii="Garamond" w:hAnsi="Garamond"/>
          <w:color w:val="000000"/>
          <w:sz w:val="22"/>
          <w:szCs w:val="22"/>
          <w:vertAlign w:val="subscript"/>
        </w:rPr>
        <w:t>4</w:t>
      </w:r>
      <w:r w:rsidR="00D61908">
        <w:rPr>
          <w:rFonts w:ascii="Garamond" w:hAnsi="Garamond"/>
          <w:color w:val="000000"/>
          <w:sz w:val="22"/>
          <w:szCs w:val="22"/>
          <w:vertAlign w:val="subscript"/>
        </w:rPr>
        <w:t xml:space="preserve"> </w:t>
      </w:r>
      <w:r w:rsidR="00D61908">
        <w:rPr>
          <w:rFonts w:ascii="Garamond" w:hAnsi="Garamond"/>
          <w:color w:val="000000"/>
          <w:sz w:val="22"/>
          <w:szCs w:val="22"/>
        </w:rPr>
        <w:t>distributions</w:t>
      </w:r>
      <w:r w:rsidR="00EF6611">
        <w:rPr>
          <w:rFonts w:ascii="Garamond" w:hAnsi="Garamond"/>
          <w:color w:val="000000"/>
          <w:sz w:val="22"/>
          <w:szCs w:val="22"/>
        </w:rPr>
        <w:t>,</w:t>
      </w:r>
      <w:r w:rsidR="00D61908">
        <w:rPr>
          <w:rFonts w:ascii="Garamond" w:hAnsi="Garamond"/>
          <w:color w:val="000000"/>
          <w:sz w:val="22"/>
          <w:szCs w:val="22"/>
        </w:rPr>
        <w:t xml:space="preserve"> and a few </w:t>
      </w:r>
      <w:r w:rsidR="00EE6E98">
        <w:rPr>
          <w:rFonts w:ascii="Garamond" w:hAnsi="Garamond"/>
          <w:color w:val="000000"/>
          <w:sz w:val="22"/>
          <w:szCs w:val="22"/>
        </w:rPr>
        <w:t xml:space="preserve">number of </w:t>
      </w:r>
      <w:r w:rsidR="00D61908">
        <w:rPr>
          <w:rFonts w:ascii="Garamond" w:hAnsi="Garamond"/>
          <w:color w:val="000000"/>
          <w:sz w:val="22"/>
          <w:szCs w:val="22"/>
        </w:rPr>
        <w:t>points with very high CH</w:t>
      </w:r>
      <w:r w:rsidR="00D61908" w:rsidRPr="006B16D2">
        <w:rPr>
          <w:rFonts w:ascii="Garamond" w:hAnsi="Garamond"/>
          <w:color w:val="000000"/>
          <w:sz w:val="22"/>
          <w:szCs w:val="22"/>
          <w:vertAlign w:val="subscript"/>
        </w:rPr>
        <w:t>4</w:t>
      </w:r>
      <w:r w:rsidR="00D61908">
        <w:rPr>
          <w:rFonts w:ascii="Garamond" w:hAnsi="Garamond"/>
          <w:color w:val="000000"/>
          <w:sz w:val="22"/>
          <w:szCs w:val="22"/>
        </w:rPr>
        <w:t xml:space="preserve"> concentrations.</w:t>
      </w:r>
      <w:r w:rsidR="003E56FA">
        <w:rPr>
          <w:rFonts w:ascii="Garamond" w:hAnsi="Garamond"/>
          <w:color w:val="000000"/>
          <w:sz w:val="22"/>
          <w:szCs w:val="22"/>
        </w:rPr>
        <w:t xml:space="preserve"> Cumulatively, 86.21% points were within one z-scored of the mean. </w:t>
      </w:r>
      <w:r w:rsidR="00D61908">
        <w:rPr>
          <w:rFonts w:ascii="Garamond" w:hAnsi="Garamond"/>
          <w:color w:val="000000"/>
          <w:sz w:val="22"/>
          <w:szCs w:val="22"/>
        </w:rPr>
        <w:t>Areas with CH</w:t>
      </w:r>
      <w:r w:rsidR="00D61908" w:rsidRPr="006B16D2">
        <w:rPr>
          <w:rFonts w:ascii="Garamond" w:hAnsi="Garamond"/>
          <w:color w:val="000000"/>
          <w:sz w:val="22"/>
          <w:szCs w:val="22"/>
          <w:vertAlign w:val="subscript"/>
        </w:rPr>
        <w:t>4</w:t>
      </w:r>
      <w:r w:rsidR="00D61908">
        <w:rPr>
          <w:rFonts w:ascii="Garamond" w:hAnsi="Garamond"/>
          <w:color w:val="000000"/>
          <w:sz w:val="22"/>
          <w:szCs w:val="22"/>
        </w:rPr>
        <w:t xml:space="preserve"> z-scores above </w:t>
      </w:r>
      <w:r w:rsidR="003E56FA">
        <w:rPr>
          <w:rFonts w:ascii="Garamond" w:hAnsi="Garamond"/>
          <w:color w:val="000000"/>
          <w:sz w:val="22"/>
          <w:szCs w:val="22"/>
        </w:rPr>
        <w:t xml:space="preserve">2.0 were considered “hotspots” and plotted as varying degrees of the color red to indicate </w:t>
      </w:r>
      <w:r w:rsidR="00EE6E98">
        <w:rPr>
          <w:rFonts w:ascii="Garamond" w:hAnsi="Garamond"/>
          <w:color w:val="000000"/>
        </w:rPr>
        <w:t>CH</w:t>
      </w:r>
      <w:r w:rsidR="00EE6E98" w:rsidRPr="006B16D2">
        <w:rPr>
          <w:rFonts w:ascii="Garamond" w:hAnsi="Garamond"/>
          <w:color w:val="000000"/>
          <w:vertAlign w:val="subscript"/>
        </w:rPr>
        <w:t>4</w:t>
      </w:r>
      <w:r w:rsidR="00EE6E98" w:rsidRPr="00B968A4">
        <w:rPr>
          <w:rFonts w:ascii="Garamond" w:hAnsi="Garamond"/>
          <w:color w:val="000000"/>
        </w:rPr>
        <w:t>,</w:t>
      </w:r>
      <w:r w:rsidR="00EE6E98">
        <w:rPr>
          <w:rFonts w:ascii="Garamond" w:hAnsi="Garamond"/>
          <w:color w:val="000000"/>
        </w:rPr>
        <w:t xml:space="preserve"> enhancement</w:t>
      </w:r>
      <w:r w:rsidR="00EF6611">
        <w:rPr>
          <w:rFonts w:ascii="Garamond" w:hAnsi="Garamond"/>
          <w:color w:val="000000"/>
          <w:sz w:val="22"/>
          <w:szCs w:val="22"/>
        </w:rPr>
        <w:t>s. A</w:t>
      </w:r>
      <w:r w:rsidR="003E56FA">
        <w:rPr>
          <w:rFonts w:ascii="Garamond" w:hAnsi="Garamond"/>
          <w:color w:val="000000"/>
          <w:sz w:val="22"/>
          <w:szCs w:val="22"/>
        </w:rPr>
        <w:t xml:space="preserve">ll points below z-scores of 2 were plotted as varying degrees of the color red to generate a </w:t>
      </w:r>
      <w:proofErr w:type="gramStart"/>
      <w:r w:rsidR="003E56FA">
        <w:rPr>
          <w:rFonts w:ascii="Garamond" w:hAnsi="Garamond"/>
          <w:color w:val="000000"/>
          <w:sz w:val="22"/>
          <w:szCs w:val="22"/>
        </w:rPr>
        <w:t>spatially-resolved</w:t>
      </w:r>
      <w:proofErr w:type="gramEnd"/>
      <w:r w:rsidR="003E56FA">
        <w:rPr>
          <w:rFonts w:ascii="Garamond" w:hAnsi="Garamond"/>
          <w:color w:val="000000"/>
          <w:sz w:val="22"/>
          <w:szCs w:val="22"/>
        </w:rPr>
        <w:t xml:space="preserve"> visual tool for inspecting and understanding horizontal distribution of CH</w:t>
      </w:r>
      <w:r w:rsidR="003E56FA" w:rsidRPr="006B16D2">
        <w:rPr>
          <w:rFonts w:ascii="Garamond" w:hAnsi="Garamond"/>
          <w:color w:val="000000"/>
          <w:sz w:val="22"/>
          <w:szCs w:val="22"/>
          <w:vertAlign w:val="subscript"/>
        </w:rPr>
        <w:t>4</w:t>
      </w:r>
      <w:r w:rsidR="003E56FA">
        <w:rPr>
          <w:rFonts w:ascii="Garamond" w:hAnsi="Garamond"/>
          <w:color w:val="000000"/>
          <w:sz w:val="22"/>
          <w:szCs w:val="22"/>
        </w:rPr>
        <w:t>.</w:t>
      </w:r>
    </w:p>
    <w:p w14:paraId="0F75901A" w14:textId="77777777" w:rsidR="002D120C" w:rsidRDefault="002D120C" w:rsidP="002D120C">
      <w:pPr>
        <w:pStyle w:val="NormalWeb"/>
        <w:spacing w:before="0" w:beforeAutospacing="0" w:after="0" w:afterAutospacing="0"/>
      </w:pPr>
    </w:p>
    <w:p w14:paraId="2C25E121" w14:textId="7A5A01BB" w:rsidR="00165269" w:rsidRPr="006B16D2" w:rsidRDefault="00165269" w:rsidP="002D120C">
      <w:pPr>
        <w:pStyle w:val="NormalWeb"/>
        <w:spacing w:before="0" w:beforeAutospacing="0" w:after="0" w:afterAutospacing="0"/>
        <w:rPr>
          <w:rFonts w:ascii="Garamond" w:hAnsi="Garamond"/>
          <w:i/>
        </w:rPr>
      </w:pPr>
      <w:r w:rsidRPr="005B18D5">
        <w:rPr>
          <w:rFonts w:ascii="Garamond" w:hAnsi="Garamond"/>
          <w:i/>
        </w:rPr>
        <w:t>3.3.2 Backward Trajectory Modeling</w:t>
      </w:r>
    </w:p>
    <w:p w14:paraId="1407A58B" w14:textId="6A0152E0" w:rsidR="00B968A4" w:rsidRDefault="00EE6E98" w:rsidP="002D120C">
      <w:pPr>
        <w:spacing w:after="0"/>
        <w:rPr>
          <w:rFonts w:ascii="Garamond" w:eastAsia="Times New Roman" w:hAnsi="Garamond" w:cs="Times New Roman"/>
          <w:color w:val="000000"/>
        </w:rPr>
      </w:pPr>
      <w:r w:rsidRPr="00EE6E98">
        <w:rPr>
          <w:rFonts w:ascii="Garamond" w:eastAsia="Times New Roman" w:hAnsi="Garamond" w:cs="Times New Roman"/>
          <w:color w:val="000000"/>
        </w:rPr>
        <w:t>CH</w:t>
      </w:r>
      <w:r w:rsidRPr="00EE6E98">
        <w:rPr>
          <w:rFonts w:ascii="Garamond" w:eastAsia="Times New Roman" w:hAnsi="Garamond" w:cs="Times New Roman"/>
          <w:color w:val="000000"/>
          <w:vertAlign w:val="subscript"/>
        </w:rPr>
        <w:t>4</w:t>
      </w:r>
      <w:r w:rsidRPr="00EE6E98">
        <w:rPr>
          <w:rFonts w:ascii="Garamond" w:eastAsia="Times New Roman" w:hAnsi="Garamond" w:cs="Times New Roman"/>
          <w:color w:val="000000"/>
        </w:rPr>
        <w:t xml:space="preserve"> “hotspots” were identified as areas with local CH</w:t>
      </w:r>
      <w:r w:rsidRPr="00EE6E98">
        <w:rPr>
          <w:rFonts w:ascii="Garamond" w:eastAsia="Times New Roman" w:hAnsi="Garamond" w:cs="Times New Roman"/>
          <w:color w:val="000000"/>
          <w:vertAlign w:val="subscript"/>
        </w:rPr>
        <w:t>4</w:t>
      </w:r>
      <w:r w:rsidRPr="00EE6E98">
        <w:rPr>
          <w:rFonts w:ascii="Garamond" w:eastAsia="Times New Roman" w:hAnsi="Garamond" w:cs="Times New Roman"/>
          <w:color w:val="000000"/>
        </w:rPr>
        <w:t xml:space="preserve"> concentrations with z-scores of </w:t>
      </w:r>
      <w:r>
        <w:rPr>
          <w:rFonts w:ascii="Garamond" w:eastAsia="Times New Roman" w:hAnsi="Garamond" w:cs="Times New Roman"/>
          <w:color w:val="000000"/>
        </w:rPr>
        <w:t>two</w:t>
      </w:r>
      <w:r w:rsidRPr="00EE6E98">
        <w:rPr>
          <w:rFonts w:ascii="Garamond" w:eastAsia="Times New Roman" w:hAnsi="Garamond" w:cs="Times New Roman"/>
          <w:color w:val="000000"/>
        </w:rPr>
        <w:t xml:space="preserve"> to fourteen. Gridded historical wind forecasts for the date, location, and hour of the AJAX overpass on the hotspot </w:t>
      </w:r>
      <w:r w:rsidR="00EF6611">
        <w:rPr>
          <w:rFonts w:ascii="Garamond" w:eastAsia="Times New Roman" w:hAnsi="Garamond" w:cs="Times New Roman"/>
          <w:color w:val="000000"/>
        </w:rPr>
        <w:t>were</w:t>
      </w:r>
      <w:r w:rsidR="00EF6611" w:rsidRPr="00EE6E98">
        <w:rPr>
          <w:rFonts w:ascii="Garamond" w:eastAsia="Times New Roman" w:hAnsi="Garamond" w:cs="Times New Roman"/>
          <w:color w:val="000000"/>
        </w:rPr>
        <w:t xml:space="preserve"> </w:t>
      </w:r>
      <w:r w:rsidRPr="00EE6E98">
        <w:rPr>
          <w:rFonts w:ascii="Garamond" w:eastAsia="Times New Roman" w:hAnsi="Garamond" w:cs="Times New Roman"/>
          <w:color w:val="000000"/>
        </w:rPr>
        <w:t xml:space="preserve">plotted on top </w:t>
      </w:r>
      <w:r w:rsidR="00EF6611">
        <w:rPr>
          <w:rFonts w:ascii="Garamond" w:eastAsia="Times New Roman" w:hAnsi="Garamond" w:cs="Times New Roman"/>
          <w:color w:val="000000"/>
        </w:rPr>
        <w:t xml:space="preserve">of </w:t>
      </w:r>
      <w:r w:rsidRPr="00EE6E98">
        <w:rPr>
          <w:rFonts w:ascii="Garamond" w:eastAsia="Times New Roman" w:hAnsi="Garamond" w:cs="Times New Roman"/>
          <w:color w:val="000000"/>
        </w:rPr>
        <w:t>the hotspot CH</w:t>
      </w:r>
      <w:r w:rsidRPr="00EE6E98">
        <w:rPr>
          <w:rFonts w:ascii="Garamond" w:eastAsia="Times New Roman" w:hAnsi="Garamond" w:cs="Times New Roman"/>
          <w:color w:val="000000"/>
          <w:vertAlign w:val="subscript"/>
        </w:rPr>
        <w:t>4</w:t>
      </w:r>
      <w:r w:rsidRPr="00EE6E98">
        <w:rPr>
          <w:rFonts w:ascii="Garamond" w:eastAsia="Times New Roman" w:hAnsi="Garamond" w:cs="Times New Roman"/>
          <w:color w:val="000000"/>
        </w:rPr>
        <w:t xml:space="preserve"> concentration data, and the maps were visually inspected, with possible local emissions sources noted. </w:t>
      </w:r>
      <w:r>
        <w:rPr>
          <w:rFonts w:ascii="Garamond" w:eastAsia="Times New Roman" w:hAnsi="Garamond" w:cs="Times New Roman"/>
          <w:color w:val="000000"/>
        </w:rPr>
        <w:t>Four</w:t>
      </w:r>
      <w:r w:rsidRPr="00EE6E98">
        <w:rPr>
          <w:rFonts w:ascii="Garamond" w:eastAsia="Times New Roman" w:hAnsi="Garamond" w:cs="Times New Roman"/>
          <w:color w:val="000000"/>
        </w:rPr>
        <w:t xml:space="preserve"> such “hotspots” were analyzed (</w:t>
      </w:r>
      <w:r>
        <w:rPr>
          <w:rFonts w:ascii="Garamond" w:eastAsia="Times New Roman" w:hAnsi="Garamond" w:cs="Times New Roman"/>
          <w:color w:val="000000"/>
        </w:rPr>
        <w:t xml:space="preserve">two over Petaluma, and one each over Mountain View and </w:t>
      </w:r>
      <w:r w:rsidRPr="00EE6E98">
        <w:rPr>
          <w:rFonts w:ascii="Garamond" w:eastAsia="Times New Roman" w:hAnsi="Garamond" w:cs="Times New Roman"/>
          <w:color w:val="000000"/>
        </w:rPr>
        <w:t>San Pablo Bay).</w:t>
      </w:r>
    </w:p>
    <w:p w14:paraId="433080A5" w14:textId="77777777" w:rsidR="00EE6E98" w:rsidRDefault="00EE6E98" w:rsidP="002D120C">
      <w:pPr>
        <w:spacing w:after="0"/>
      </w:pPr>
    </w:p>
    <w:p w14:paraId="04669320" w14:textId="77777777" w:rsidR="0002479D" w:rsidRDefault="00165269" w:rsidP="0002479D">
      <w:pPr>
        <w:pStyle w:val="NormalWeb"/>
        <w:spacing w:before="0" w:beforeAutospacing="0" w:after="0" w:afterAutospacing="0"/>
        <w:ind w:left="720" w:hanging="720"/>
        <w:rPr>
          <w:rFonts w:ascii="Garamond" w:hAnsi="Garamond"/>
          <w:i/>
          <w:color w:val="000000"/>
          <w:sz w:val="22"/>
          <w:szCs w:val="22"/>
        </w:rPr>
      </w:pPr>
      <w:r w:rsidRPr="005B18D5">
        <w:rPr>
          <w:rFonts w:ascii="Garamond" w:hAnsi="Garamond"/>
          <w:i/>
          <w:color w:val="000000"/>
          <w:sz w:val="22"/>
          <w:szCs w:val="22"/>
        </w:rPr>
        <w:t xml:space="preserve">3.3.3 </w:t>
      </w:r>
      <w:r w:rsidR="003E56FA">
        <w:rPr>
          <w:rFonts w:ascii="Garamond" w:hAnsi="Garamond"/>
          <w:i/>
          <w:color w:val="000000"/>
          <w:sz w:val="22"/>
          <w:szCs w:val="22"/>
        </w:rPr>
        <w:t>Time-Series Analysis</w:t>
      </w:r>
    </w:p>
    <w:p w14:paraId="6E26ECFE" w14:textId="685D5B10" w:rsidR="0002479D" w:rsidRPr="00887512" w:rsidRDefault="00EE6E98" w:rsidP="00887512">
      <w:pPr>
        <w:pStyle w:val="NormalWeb"/>
        <w:spacing w:before="0" w:beforeAutospacing="0" w:after="0" w:afterAutospacing="0"/>
        <w:rPr>
          <w:rFonts w:ascii="Garamond" w:hAnsi="Garamond"/>
          <w:color w:val="000000"/>
        </w:rPr>
      </w:pPr>
      <w:r w:rsidRPr="00EE6E98">
        <w:rPr>
          <w:rFonts w:ascii="Garamond" w:hAnsi="Garamond"/>
          <w:color w:val="000000"/>
          <w:sz w:val="22"/>
          <w:szCs w:val="22"/>
        </w:rPr>
        <w:t xml:space="preserve">As all AJAX flights depart from and return to the NASA Ames Research Center, there is a high density of methane observations recorded in this surrounding </w:t>
      </w:r>
      <w:r>
        <w:rPr>
          <w:rFonts w:ascii="Garamond" w:hAnsi="Garamond"/>
          <w:color w:val="000000"/>
          <w:sz w:val="22"/>
          <w:szCs w:val="22"/>
        </w:rPr>
        <w:t>area</w:t>
      </w:r>
      <w:r w:rsidR="0002479D">
        <w:rPr>
          <w:rFonts w:ascii="Garamond" w:hAnsi="Garamond"/>
          <w:color w:val="000000"/>
          <w:sz w:val="22"/>
          <w:szCs w:val="22"/>
        </w:rPr>
        <w:t xml:space="preserve">. AJAX flights were subset for </w:t>
      </w:r>
      <w:r w:rsidR="00881EAC">
        <w:rPr>
          <w:rFonts w:ascii="Garamond" w:hAnsi="Garamond"/>
          <w:color w:val="000000"/>
          <w:sz w:val="22"/>
          <w:szCs w:val="22"/>
        </w:rPr>
        <w:t>0</w:t>
      </w:r>
      <w:r w:rsidR="00E77B4E">
        <w:rPr>
          <w:rFonts w:ascii="Garamond" w:hAnsi="Garamond"/>
          <w:color w:val="000000"/>
          <w:sz w:val="22"/>
          <w:szCs w:val="22"/>
        </w:rPr>
        <w:t xml:space="preserve">.05 degrees surrounding ARC. </w:t>
      </w:r>
      <w:r>
        <w:rPr>
          <w:rFonts w:ascii="Garamond" w:hAnsi="Garamond"/>
          <w:color w:val="000000"/>
          <w:sz w:val="22"/>
          <w:szCs w:val="22"/>
        </w:rPr>
        <w:t xml:space="preserve">Data ascertained to be </w:t>
      </w:r>
      <w:r w:rsidR="007B7A20">
        <w:rPr>
          <w:rFonts w:ascii="Garamond" w:hAnsi="Garamond"/>
          <w:color w:val="000000"/>
          <w:sz w:val="22"/>
          <w:szCs w:val="22"/>
        </w:rPr>
        <w:t xml:space="preserve">below </w:t>
      </w:r>
      <w:r>
        <w:rPr>
          <w:rFonts w:ascii="Garamond" w:hAnsi="Garamond"/>
          <w:color w:val="000000"/>
          <w:sz w:val="22"/>
          <w:szCs w:val="22"/>
        </w:rPr>
        <w:t xml:space="preserve">the PBL for the flight </w:t>
      </w:r>
      <w:r w:rsidR="00EA5EF5">
        <w:rPr>
          <w:rFonts w:ascii="Garamond" w:hAnsi="Garamond"/>
          <w:color w:val="000000"/>
          <w:sz w:val="22"/>
          <w:szCs w:val="22"/>
        </w:rPr>
        <w:t xml:space="preserve">were </w:t>
      </w:r>
      <w:r w:rsidR="00E77B4E">
        <w:rPr>
          <w:rFonts w:ascii="Garamond" w:hAnsi="Garamond"/>
          <w:color w:val="000000"/>
          <w:sz w:val="22"/>
          <w:szCs w:val="22"/>
        </w:rPr>
        <w:t>processed in R</w:t>
      </w:r>
      <w:r>
        <w:rPr>
          <w:rFonts w:ascii="Garamond" w:hAnsi="Garamond"/>
          <w:color w:val="000000"/>
          <w:sz w:val="22"/>
          <w:szCs w:val="22"/>
        </w:rPr>
        <w:t xml:space="preserve"> to create time series over three locations (Mountain View, </w:t>
      </w:r>
      <w:r w:rsidR="00F40E7F">
        <w:rPr>
          <w:rFonts w:ascii="Garamond" w:hAnsi="Garamond"/>
          <w:color w:val="000000"/>
          <w:sz w:val="22"/>
          <w:szCs w:val="22"/>
        </w:rPr>
        <w:t>Patterson Pass, and San Martin</w:t>
      </w:r>
      <w:r>
        <w:rPr>
          <w:rFonts w:ascii="Garamond" w:hAnsi="Garamond"/>
          <w:color w:val="000000"/>
          <w:sz w:val="22"/>
          <w:szCs w:val="22"/>
        </w:rPr>
        <w:t xml:space="preserve">). </w:t>
      </w:r>
    </w:p>
    <w:p w14:paraId="665EB938" w14:textId="77777777" w:rsidR="0002479D" w:rsidRDefault="0002479D" w:rsidP="00887512">
      <w:pPr>
        <w:pStyle w:val="NormalWeb"/>
        <w:spacing w:before="0" w:beforeAutospacing="0" w:after="0" w:afterAutospacing="0"/>
        <w:ind w:left="720" w:hanging="720"/>
      </w:pPr>
    </w:p>
    <w:p w14:paraId="38430E3E" w14:textId="18C01EDE" w:rsidR="00CE7137" w:rsidRPr="00DB663F" w:rsidRDefault="00F45007" w:rsidP="00DB663F">
      <w:pPr>
        <w:pStyle w:val="Heading1"/>
        <w:rPr>
          <w:rFonts w:ascii="Garamond" w:hAnsi="Garamond"/>
        </w:rPr>
      </w:pPr>
      <w:r>
        <w:rPr>
          <w:rFonts w:ascii="Garamond" w:hAnsi="Garamond"/>
        </w:rPr>
        <w:t>4</w:t>
      </w:r>
      <w:r w:rsidRPr="005A5711">
        <w:rPr>
          <w:rFonts w:ascii="Garamond" w:hAnsi="Garamond"/>
        </w:rPr>
        <w:t xml:space="preserve">. </w:t>
      </w:r>
      <w:r>
        <w:rPr>
          <w:rFonts w:ascii="Garamond" w:hAnsi="Garamond"/>
        </w:rPr>
        <w:t>Results &amp; Discussion</w:t>
      </w:r>
    </w:p>
    <w:p w14:paraId="54FA6FD1" w14:textId="6D544444" w:rsidR="00CE7137" w:rsidRPr="00CE7137" w:rsidRDefault="00CE7137" w:rsidP="00CE7137">
      <w:pPr>
        <w:spacing w:after="0" w:line="240" w:lineRule="auto"/>
        <w:rPr>
          <w:rFonts w:ascii="Garamond" w:hAnsi="Garamond"/>
          <w:noProof/>
          <w:szCs w:val="24"/>
          <w:u w:val="single"/>
        </w:rPr>
      </w:pPr>
      <w:r w:rsidRPr="00CE7137">
        <w:rPr>
          <w:rFonts w:ascii="Garamond" w:eastAsia="Times New Roman" w:hAnsi="Garamond" w:cs="Arial"/>
          <w:bCs/>
          <w:szCs w:val="24"/>
          <w:u w:val="single"/>
        </w:rPr>
        <w:t xml:space="preserve">Fig. 1: </w:t>
      </w:r>
      <w:r w:rsidRPr="00CE7137">
        <w:rPr>
          <w:rFonts w:ascii="Garamond" w:hAnsi="Garamond"/>
          <w:noProof/>
          <w:szCs w:val="24"/>
          <w:u w:val="single"/>
        </w:rPr>
        <w:t>CH</w:t>
      </w:r>
      <w:r w:rsidRPr="00CE7137">
        <w:rPr>
          <w:rFonts w:ascii="Garamond" w:hAnsi="Garamond"/>
          <w:noProof/>
          <w:szCs w:val="24"/>
          <w:u w:val="single"/>
          <w:vertAlign w:val="subscript"/>
        </w:rPr>
        <w:t>4</w:t>
      </w:r>
      <w:r w:rsidRPr="00CE7137">
        <w:rPr>
          <w:rFonts w:ascii="Garamond" w:hAnsi="Garamond"/>
          <w:noProof/>
          <w:szCs w:val="24"/>
          <w:u w:val="single"/>
        </w:rPr>
        <w:t xml:space="preserve"> Enhancement Map Over San Francisco Bay Area</w:t>
      </w:r>
    </w:p>
    <w:p w14:paraId="6F949C80" w14:textId="4FA33088" w:rsidR="00B968A4" w:rsidRDefault="00B968A4" w:rsidP="002D120C">
      <w:pPr>
        <w:pStyle w:val="NormalWeb"/>
        <w:spacing w:before="0" w:beforeAutospacing="0" w:after="0" w:afterAutospacing="0"/>
      </w:pPr>
    </w:p>
    <w:p w14:paraId="3344D9A8" w14:textId="46F241C6" w:rsidR="00E77B4E" w:rsidRDefault="00CE7137" w:rsidP="002D120C">
      <w:pPr>
        <w:pStyle w:val="NormalWeb"/>
        <w:spacing w:before="0" w:beforeAutospacing="0" w:after="0" w:afterAutospacing="0"/>
      </w:pPr>
      <w:r w:rsidRPr="0033016E">
        <w:rPr>
          <w:rFonts w:ascii="Garamond" w:hAnsi="Garamond"/>
          <w:noProof/>
        </w:rPr>
        <w:drawing>
          <wp:anchor distT="0" distB="0" distL="114300" distR="114300" simplePos="0" relativeHeight="251665408" behindDoc="0" locked="0" layoutInCell="1" allowOverlap="1" wp14:anchorId="56D233ED" wp14:editId="591EF39F">
            <wp:simplePos x="0" y="0"/>
            <wp:positionH relativeFrom="column">
              <wp:posOffset>0</wp:posOffset>
            </wp:positionH>
            <wp:positionV relativeFrom="paragraph">
              <wp:posOffset>-50800</wp:posOffset>
            </wp:positionV>
            <wp:extent cx="5486400" cy="2065655"/>
            <wp:effectExtent l="0" t="0" r="0" b="0"/>
            <wp:wrapTight wrapText="bothSides">
              <wp:wrapPolygon edited="0">
                <wp:start x="0" y="0"/>
                <wp:lineTo x="0" y="21248"/>
                <wp:lineTo x="21500" y="21248"/>
                <wp:lineTo x="21500" y="0"/>
                <wp:lineTo x="0" y="0"/>
              </wp:wrapPolygon>
            </wp:wrapTight>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screen">
                      <a:extLst>
                        <a:ext uri="{28A0092B-C50C-407E-A947-70E740481C1C}">
                          <a14:useLocalDpi xmlns:a14="http://schemas.microsoft.com/office/drawing/2010/main" val="0"/>
                        </a:ext>
                      </a:extLst>
                    </a:blip>
                    <a:srcRect t="11288" b="8397"/>
                    <a:stretch/>
                  </pic:blipFill>
                  <pic:spPr>
                    <a:xfrm>
                      <a:off x="0" y="0"/>
                      <a:ext cx="5486400" cy="2065655"/>
                    </a:xfrm>
                    <a:prstGeom prst="rect">
                      <a:avLst/>
                    </a:prstGeom>
                  </pic:spPr>
                </pic:pic>
              </a:graphicData>
            </a:graphic>
            <wp14:sizeRelH relativeFrom="page">
              <wp14:pctWidth>0</wp14:pctWidth>
            </wp14:sizeRelH>
            <wp14:sizeRelV relativeFrom="page">
              <wp14:pctHeight>0</wp14:pctHeight>
            </wp14:sizeRelV>
          </wp:anchor>
        </w:drawing>
      </w:r>
      <w:r w:rsidRPr="0033016E">
        <w:rPr>
          <w:rFonts w:ascii="Garamond" w:hAnsi="Garamond"/>
          <w:noProof/>
        </w:rPr>
        <mc:AlternateContent>
          <mc:Choice Requires="wps">
            <w:drawing>
              <wp:anchor distT="0" distB="0" distL="114300" distR="114300" simplePos="0" relativeHeight="251666432" behindDoc="0" locked="0" layoutInCell="1" allowOverlap="1" wp14:anchorId="13750384" wp14:editId="0B148FE3">
                <wp:simplePos x="0" y="0"/>
                <wp:positionH relativeFrom="column">
                  <wp:posOffset>209550</wp:posOffset>
                </wp:positionH>
                <wp:positionV relativeFrom="paragraph">
                  <wp:posOffset>-20320</wp:posOffset>
                </wp:positionV>
                <wp:extent cx="1409700" cy="252095"/>
                <wp:effectExtent l="0" t="0" r="0" b="0"/>
                <wp:wrapThrough wrapText="bothSides">
                  <wp:wrapPolygon edited="0">
                    <wp:start x="0" y="0"/>
                    <wp:lineTo x="0" y="21600"/>
                    <wp:lineTo x="21600" y="21600"/>
                    <wp:lineTo x="21600" y="0"/>
                  </wp:wrapPolygon>
                </wp:wrapThrough>
                <wp:docPr id="10" name="Rectangle 9"/>
                <wp:cNvGraphicFramePr/>
                <a:graphic xmlns:a="http://schemas.openxmlformats.org/drawingml/2006/main">
                  <a:graphicData uri="http://schemas.microsoft.com/office/word/2010/wordprocessingShape">
                    <wps:wsp>
                      <wps:cNvSpPr/>
                      <wps:spPr>
                        <a:xfrm>
                          <a:off x="0" y="0"/>
                          <a:ext cx="1409700" cy="252095"/>
                        </a:xfrm>
                        <a:prstGeom prst="rect">
                          <a:avLst/>
                        </a:prstGeom>
                      </wps:spPr>
                      <wps:txbx>
                        <w:txbxContent>
                          <w:p w14:paraId="187EBA11" w14:textId="77777777" w:rsidR="000F761B" w:rsidRPr="0033016E" w:rsidRDefault="000F761B" w:rsidP="00CE7137">
                            <w:pPr>
                              <w:pStyle w:val="NormalWeb"/>
                              <w:spacing w:before="0" w:beforeAutospacing="0" w:after="0" w:afterAutospacing="0"/>
                              <w:rPr>
                                <w:sz w:val="14"/>
                              </w:rPr>
                            </w:pPr>
                            <w:r w:rsidRPr="0033016E">
                              <w:rPr>
                                <w:rFonts w:asciiTheme="majorHAnsi" w:eastAsia="Garamond" w:hAnsi="Arial" w:cs="Garamond"/>
                                <w:color w:val="000000" w:themeColor="text1"/>
                                <w:kern w:val="24"/>
                                <w:sz w:val="22"/>
                                <w:szCs w:val="40"/>
                              </w:rPr>
                              <w:t>High: 8.15 (z-score)</w:t>
                            </w:r>
                          </w:p>
                        </w:txbxContent>
                      </wps:txbx>
                      <wps:bodyPr wrap="none">
                        <a:spAutoFit/>
                      </wps:bodyPr>
                    </wps:wsp>
                  </a:graphicData>
                </a:graphic>
              </wp:anchor>
            </w:drawing>
          </mc:Choice>
          <mc:Fallback xmlns:w15="http://schemas.microsoft.com/office/word/2012/wordml">
            <w:pict>
              <v:rect w14:anchorId="13750384" id="Rectangle 9" o:spid="_x0000_s1026" style="position:absolute;margin-left:16.5pt;margin-top:-1.6pt;width:111pt;height:19.8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" filled="f" stroked="f">
                <v:textbox style="mso-fit-shape-to-text:t">
                  <w:txbxContent>
                    <w:p w14:paraId="187EBA11" w14:textId="77777777" w:rsidR="009C3CB5" w:rsidRPr="0033016E" w:rsidRDefault="009C3CB5" w:rsidP="00CE7137">
                      <w:pPr>
                        <w:pStyle w:val="NormalWeb"/>
                        <w:spacing w:before="0" w:beforeAutospacing="0" w:after="0" w:afterAutospacing="0"/>
                        <w:rPr>
                          <w:sz w:val="14"/>
                        </w:rPr>
                      </w:pPr>
                      <w:r w:rsidRPr="0033016E">
                        <w:rPr>
                          <w:rFonts w:asciiTheme="majorHAnsi" w:eastAsia="Garamond" w:hAnsi="Arial" w:cs="Garamond"/>
                          <w:color w:val="000000" w:themeColor="text1"/>
                          <w:kern w:val="24"/>
                          <w:sz w:val="22"/>
                          <w:szCs w:val="40"/>
                        </w:rPr>
                        <w:t>High: 8.15 (z-score)</w:t>
                      </w:r>
                    </w:p>
                  </w:txbxContent>
                </v:textbox>
                <w10:wrap type="through"/>
              </v:rect>
            </w:pict>
          </mc:Fallback>
        </mc:AlternateContent>
      </w:r>
      <w:r w:rsidRPr="0033016E">
        <w:rPr>
          <w:rFonts w:ascii="Garamond" w:hAnsi="Garamond"/>
          <w:noProof/>
        </w:rPr>
        <mc:AlternateContent>
          <mc:Choice Requires="wps">
            <w:drawing>
              <wp:anchor distT="0" distB="0" distL="114300" distR="114300" simplePos="0" relativeHeight="251667456" behindDoc="0" locked="0" layoutInCell="1" allowOverlap="1" wp14:anchorId="2EE09C08" wp14:editId="79CEAAF5">
                <wp:simplePos x="0" y="0"/>
                <wp:positionH relativeFrom="column">
                  <wp:posOffset>279400</wp:posOffset>
                </wp:positionH>
                <wp:positionV relativeFrom="paragraph">
                  <wp:posOffset>1008380</wp:posOffset>
                </wp:positionV>
                <wp:extent cx="1378585" cy="252095"/>
                <wp:effectExtent l="0" t="0" r="0" b="0"/>
                <wp:wrapThrough wrapText="bothSides">
                  <wp:wrapPolygon edited="0">
                    <wp:start x="0" y="0"/>
                    <wp:lineTo x="0" y="21600"/>
                    <wp:lineTo x="21600" y="21600"/>
                    <wp:lineTo x="21600" y="0"/>
                  </wp:wrapPolygon>
                </wp:wrapThrough>
                <wp:docPr id="11" name="Rectangle 10"/>
                <wp:cNvGraphicFramePr/>
                <a:graphic xmlns:a="http://schemas.openxmlformats.org/drawingml/2006/main">
                  <a:graphicData uri="http://schemas.microsoft.com/office/word/2010/wordprocessingShape">
                    <wps:wsp>
                      <wps:cNvSpPr/>
                      <wps:spPr>
                        <a:xfrm>
                          <a:off x="0" y="0"/>
                          <a:ext cx="1378585" cy="252095"/>
                        </a:xfrm>
                        <a:prstGeom prst="rect">
                          <a:avLst/>
                        </a:prstGeom>
                      </wps:spPr>
                      <wps:txbx>
                        <w:txbxContent>
                          <w:p w14:paraId="50B4E642" w14:textId="77777777" w:rsidR="000F761B" w:rsidRPr="0033016E" w:rsidRDefault="000F761B" w:rsidP="00CE7137">
                            <w:pPr>
                              <w:pStyle w:val="NormalWeb"/>
                              <w:spacing w:before="0" w:beforeAutospacing="0" w:after="0" w:afterAutospacing="0"/>
                              <w:rPr>
                                <w:sz w:val="14"/>
                              </w:rPr>
                            </w:pPr>
                            <w:r w:rsidRPr="0033016E">
                              <w:rPr>
                                <w:rFonts w:asciiTheme="majorHAnsi" w:eastAsia="Garamond" w:hAnsi="Arial" w:cs="Garamond"/>
                                <w:color w:val="000000" w:themeColor="text1"/>
                                <w:kern w:val="24"/>
                                <w:sz w:val="22"/>
                                <w:szCs w:val="40"/>
                              </w:rPr>
                              <w:t xml:space="preserve">Low: 0.91 </w:t>
                            </w:r>
                            <w:r w:rsidRPr="0033016E">
                              <w:rPr>
                                <w:rFonts w:asciiTheme="minorHAnsi" w:eastAsia="Garamond" w:hAnsi="Arial" w:cs="Garamond"/>
                                <w:color w:val="000000" w:themeColor="text1"/>
                                <w:kern w:val="24"/>
                                <w:sz w:val="22"/>
                                <w:szCs w:val="40"/>
                              </w:rPr>
                              <w:t>(z-score)</w:t>
                            </w:r>
                          </w:p>
                        </w:txbxContent>
                      </wps:txbx>
                      <wps:bodyPr wrap="none">
                        <a:spAutoFit/>
                      </wps:bodyPr>
                    </wps:wsp>
                  </a:graphicData>
                </a:graphic>
              </wp:anchor>
            </w:drawing>
          </mc:Choice>
          <mc:Fallback xmlns:w15="http://schemas.microsoft.com/office/word/2012/wordml">
            <w:pict>
              <v:rect w14:anchorId="2EE09C08" id="Rectangle 10" o:spid="_x0000_s1027" style="position:absolute;margin-left:22pt;margin-top:79.4pt;width:108.55pt;height:19.8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" filled="f" stroked="f">
                <v:textbox style="mso-fit-shape-to-text:t">
                  <w:txbxContent>
                    <w:p w14:paraId="50B4E642" w14:textId="77777777" w:rsidR="009C3CB5" w:rsidRPr="0033016E" w:rsidRDefault="009C3CB5" w:rsidP="00CE7137">
                      <w:pPr>
                        <w:pStyle w:val="NormalWeb"/>
                        <w:spacing w:before="0" w:beforeAutospacing="0" w:after="0" w:afterAutospacing="0"/>
                        <w:rPr>
                          <w:sz w:val="14"/>
                        </w:rPr>
                      </w:pPr>
                      <w:r w:rsidRPr="0033016E">
                        <w:rPr>
                          <w:rFonts w:asciiTheme="majorHAnsi" w:eastAsia="Garamond" w:hAnsi="Arial" w:cs="Garamond"/>
                          <w:color w:val="000000" w:themeColor="text1"/>
                          <w:kern w:val="24"/>
                          <w:sz w:val="22"/>
                          <w:szCs w:val="40"/>
                        </w:rPr>
                        <w:t xml:space="preserve">Low: 0.91 </w:t>
                      </w:r>
                      <w:r w:rsidRPr="0033016E">
                        <w:rPr>
                          <w:rFonts w:asciiTheme="minorHAnsi" w:eastAsia="Garamond" w:hAnsi="Arial" w:cs="Garamond"/>
                          <w:color w:val="000000" w:themeColor="text1"/>
                          <w:kern w:val="24"/>
                          <w:sz w:val="22"/>
                          <w:szCs w:val="40"/>
                        </w:rPr>
                        <w:t>(z-score)</w:t>
                      </w:r>
                    </w:p>
                  </w:txbxContent>
                </v:textbox>
                <w10:wrap type="through"/>
              </v:rect>
            </w:pict>
          </mc:Fallback>
        </mc:AlternateContent>
      </w:r>
      <w:r w:rsidRPr="0033016E">
        <w:rPr>
          <w:rFonts w:ascii="Garamond" w:hAnsi="Garamond"/>
          <w:noProof/>
        </w:rPr>
        <w:drawing>
          <wp:anchor distT="0" distB="0" distL="114300" distR="114300" simplePos="0" relativeHeight="251668480" behindDoc="0" locked="0" layoutInCell="1" allowOverlap="1" wp14:anchorId="088160DC" wp14:editId="666D821B">
            <wp:simplePos x="0" y="0"/>
            <wp:positionH relativeFrom="column">
              <wp:posOffset>0</wp:posOffset>
            </wp:positionH>
            <wp:positionV relativeFrom="paragraph">
              <wp:posOffset>-20320</wp:posOffset>
            </wp:positionV>
            <wp:extent cx="182880" cy="1371600"/>
            <wp:effectExtent l="0" t="0" r="0" b="0"/>
            <wp:wrapTight wrapText="bothSides">
              <wp:wrapPolygon edited="0">
                <wp:start x="0" y="0"/>
                <wp:lineTo x="0" y="21200"/>
                <wp:lineTo x="18000" y="21200"/>
                <wp:lineTo x="18000"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2880" cy="1371600"/>
                    </a:xfrm>
                    <a:prstGeom prst="rect">
                      <a:avLst/>
                    </a:prstGeom>
                  </pic:spPr>
                </pic:pic>
              </a:graphicData>
            </a:graphic>
            <wp14:sizeRelH relativeFrom="page">
              <wp14:pctWidth>0</wp14:pctWidth>
            </wp14:sizeRelH>
            <wp14:sizeRelV relativeFrom="page">
              <wp14:pctHeight>0</wp14:pctHeight>
            </wp14:sizeRelV>
          </wp:anchor>
        </w:drawing>
      </w:r>
    </w:p>
    <w:p w14:paraId="735EBEF2" w14:textId="77777777" w:rsidR="00E77B4E" w:rsidRPr="00887512" w:rsidRDefault="00E77B4E" w:rsidP="002D120C">
      <w:pPr>
        <w:pStyle w:val="NormalWeb"/>
        <w:spacing w:before="0" w:beforeAutospacing="0" w:after="0" w:afterAutospacing="0"/>
        <w:rPr>
          <w:rFonts w:ascii="Garamond" w:hAnsi="Garamond"/>
          <w:sz w:val="22"/>
          <w:szCs w:val="22"/>
        </w:rPr>
      </w:pPr>
    </w:p>
    <w:p w14:paraId="13D8282C" w14:textId="18BB216C" w:rsidR="00E77B4E" w:rsidRDefault="00E77B4E" w:rsidP="002D120C">
      <w:pPr>
        <w:pStyle w:val="NormalWeb"/>
        <w:spacing w:before="0" w:beforeAutospacing="0" w:after="0" w:afterAutospacing="0"/>
        <w:textAlignment w:val="baseline"/>
        <w:rPr>
          <w:rFonts w:ascii="Garamond" w:hAnsi="Garamond"/>
          <w:color w:val="000000"/>
          <w:sz w:val="22"/>
          <w:szCs w:val="22"/>
        </w:rPr>
      </w:pPr>
    </w:p>
    <w:p w14:paraId="3C066491" w14:textId="77777777" w:rsidR="00887512" w:rsidRDefault="00887512" w:rsidP="002D120C">
      <w:pPr>
        <w:pStyle w:val="NormalWeb"/>
        <w:spacing w:before="0" w:beforeAutospacing="0" w:after="0" w:afterAutospacing="0"/>
        <w:textAlignment w:val="baseline"/>
        <w:rPr>
          <w:rFonts w:ascii="Garamond" w:hAnsi="Garamond"/>
          <w:color w:val="000000"/>
          <w:sz w:val="22"/>
          <w:szCs w:val="22"/>
        </w:rPr>
      </w:pPr>
    </w:p>
    <w:p w14:paraId="4566C90E" w14:textId="77777777" w:rsidR="00887512" w:rsidRDefault="00887512" w:rsidP="002D120C">
      <w:pPr>
        <w:spacing w:after="0" w:line="240" w:lineRule="auto"/>
        <w:rPr>
          <w:rFonts w:ascii="Garamond" w:hAnsi="Garamond"/>
          <w:szCs w:val="24"/>
        </w:rPr>
      </w:pPr>
    </w:p>
    <w:p w14:paraId="133BF1EF" w14:textId="704551BC" w:rsidR="00887512" w:rsidRDefault="00887512" w:rsidP="002D120C">
      <w:pPr>
        <w:spacing w:after="0" w:line="240" w:lineRule="auto"/>
        <w:rPr>
          <w:rFonts w:ascii="Garamond" w:hAnsi="Garamond"/>
          <w:szCs w:val="24"/>
        </w:rPr>
      </w:pPr>
    </w:p>
    <w:p w14:paraId="4597183D" w14:textId="77777777" w:rsidR="008A1563" w:rsidRDefault="008A1563" w:rsidP="002D120C">
      <w:pPr>
        <w:spacing w:after="0" w:line="240" w:lineRule="auto"/>
        <w:rPr>
          <w:rFonts w:ascii="Garamond" w:hAnsi="Garamond"/>
          <w:szCs w:val="24"/>
        </w:rPr>
      </w:pPr>
    </w:p>
    <w:p w14:paraId="5089A61D" w14:textId="0CDB6D9D" w:rsidR="00CD377B" w:rsidRDefault="00CD377B" w:rsidP="00CD377B">
      <w:pPr>
        <w:tabs>
          <w:tab w:val="left" w:pos="8855"/>
          <w:tab w:val="right" w:pos="9360"/>
        </w:tabs>
        <w:spacing w:after="0" w:line="240" w:lineRule="auto"/>
        <w:rPr>
          <w:rFonts w:ascii="Garamond" w:hAnsi="Garamond"/>
          <w:szCs w:val="24"/>
        </w:rPr>
      </w:pPr>
      <w:r>
        <w:rPr>
          <w:rFonts w:ascii="Garamond" w:hAnsi="Garamond"/>
          <w:szCs w:val="24"/>
        </w:rPr>
        <w:tab/>
      </w:r>
    </w:p>
    <w:p w14:paraId="45DB5E9D" w14:textId="01891EA5" w:rsidR="008A1563" w:rsidRPr="00887512" w:rsidRDefault="00CD377B" w:rsidP="00CD377B">
      <w:pPr>
        <w:tabs>
          <w:tab w:val="left" w:pos="8855"/>
          <w:tab w:val="right" w:pos="9360"/>
        </w:tabs>
        <w:spacing w:after="0" w:line="240" w:lineRule="auto"/>
        <w:rPr>
          <w:rFonts w:ascii="Garamond" w:hAnsi="Garamond"/>
          <w:szCs w:val="24"/>
        </w:rPr>
      </w:pPr>
      <w:r>
        <w:rPr>
          <w:rFonts w:ascii="Garamond" w:hAnsi="Garamond"/>
          <w:szCs w:val="24"/>
        </w:rPr>
        <w:tab/>
      </w:r>
    </w:p>
    <w:p w14:paraId="0BC98A79" w14:textId="77777777" w:rsidR="00E77B4E" w:rsidRDefault="008A1563" w:rsidP="008A1563">
      <w:pPr>
        <w:tabs>
          <w:tab w:val="left" w:pos="1183"/>
        </w:tabs>
        <w:spacing w:after="0" w:line="240" w:lineRule="auto"/>
        <w:rPr>
          <w:rFonts w:ascii="Garamond" w:hAnsi="Garamond"/>
          <w:b/>
          <w:i/>
          <w:szCs w:val="24"/>
        </w:rPr>
      </w:pPr>
      <w:r>
        <w:rPr>
          <w:rFonts w:ascii="Garamond" w:hAnsi="Garamond"/>
          <w:b/>
          <w:i/>
          <w:szCs w:val="24"/>
        </w:rPr>
        <w:tab/>
      </w:r>
    </w:p>
    <w:p w14:paraId="122529C4" w14:textId="77777777" w:rsidR="00CE7137" w:rsidRDefault="00CE7137" w:rsidP="002D120C">
      <w:pPr>
        <w:spacing w:after="0" w:line="240" w:lineRule="auto"/>
        <w:rPr>
          <w:rFonts w:ascii="Garamond" w:hAnsi="Garamond"/>
          <w:b/>
          <w:i/>
          <w:szCs w:val="24"/>
        </w:rPr>
      </w:pPr>
    </w:p>
    <w:p w14:paraId="36C00385" w14:textId="77777777" w:rsidR="00CE7137" w:rsidRDefault="00CE7137" w:rsidP="002D120C">
      <w:pPr>
        <w:spacing w:after="0" w:line="240" w:lineRule="auto"/>
        <w:rPr>
          <w:rFonts w:ascii="Garamond" w:hAnsi="Garamond"/>
          <w:b/>
          <w:i/>
          <w:szCs w:val="24"/>
        </w:rPr>
      </w:pPr>
    </w:p>
    <w:p w14:paraId="7F53CB72" w14:textId="77777777" w:rsidR="00CE7137" w:rsidRDefault="00CE7137" w:rsidP="002D120C">
      <w:pPr>
        <w:spacing w:after="0" w:line="240" w:lineRule="auto"/>
        <w:rPr>
          <w:rFonts w:ascii="Garamond" w:hAnsi="Garamond"/>
          <w:b/>
          <w:i/>
          <w:szCs w:val="24"/>
        </w:rPr>
      </w:pPr>
    </w:p>
    <w:p w14:paraId="4CB0D537" w14:textId="77777777" w:rsidR="00CE7137" w:rsidRDefault="00CE7137" w:rsidP="002D120C">
      <w:pPr>
        <w:spacing w:after="0" w:line="240" w:lineRule="auto"/>
        <w:rPr>
          <w:rFonts w:ascii="Garamond" w:hAnsi="Garamond"/>
          <w:b/>
          <w:i/>
          <w:szCs w:val="24"/>
        </w:rPr>
      </w:pPr>
    </w:p>
    <w:p w14:paraId="76B021E6" w14:textId="06980B73" w:rsidR="00CE7137" w:rsidRPr="00F40E7F" w:rsidRDefault="00CE7137" w:rsidP="00CE7137">
      <w:pPr>
        <w:spacing w:after="0" w:line="240" w:lineRule="auto"/>
        <w:rPr>
          <w:rFonts w:ascii="Garamond" w:hAnsi="Garamond"/>
          <w:noProof/>
          <w:szCs w:val="24"/>
          <w:u w:val="single"/>
        </w:rPr>
      </w:pPr>
      <w:r w:rsidRPr="00F40E7F">
        <w:rPr>
          <w:rFonts w:ascii="Garamond" w:hAnsi="Garamond"/>
          <w:szCs w:val="24"/>
          <w:u w:val="single"/>
        </w:rPr>
        <w:t>Fig.</w:t>
      </w:r>
      <w:r w:rsidR="00F40E7F" w:rsidRPr="00F40E7F">
        <w:rPr>
          <w:rFonts w:ascii="Garamond" w:hAnsi="Garamond"/>
          <w:szCs w:val="24"/>
          <w:u w:val="single"/>
        </w:rPr>
        <w:t>2</w:t>
      </w:r>
      <w:r w:rsidRPr="00F40E7F">
        <w:rPr>
          <w:rFonts w:ascii="Garamond" w:hAnsi="Garamond"/>
          <w:szCs w:val="24"/>
          <w:u w:val="single"/>
        </w:rPr>
        <w:t>:</w:t>
      </w:r>
      <w:r w:rsidRPr="00F40E7F">
        <w:rPr>
          <w:rFonts w:ascii="Garamond" w:hAnsi="Garamond"/>
          <w:noProof/>
          <w:szCs w:val="24"/>
          <w:u w:val="single"/>
        </w:rPr>
        <w:t xml:space="preserve"> Hotspot A over Petaluma, CA</w:t>
      </w:r>
    </w:p>
    <w:p w14:paraId="384C38DC" w14:textId="77777777" w:rsidR="00F40E7F" w:rsidRDefault="00F40E7F" w:rsidP="00CE7137">
      <w:pPr>
        <w:spacing w:after="0" w:line="240" w:lineRule="auto"/>
        <w:rPr>
          <w:rFonts w:ascii="Garamond" w:hAnsi="Garamond"/>
          <w:noProof/>
          <w:szCs w:val="24"/>
        </w:rPr>
      </w:pPr>
    </w:p>
    <w:p w14:paraId="0CEB28BE" w14:textId="186A6A40" w:rsidR="00CE7137" w:rsidRDefault="00CE7137" w:rsidP="00CE7137">
      <w:pPr>
        <w:spacing w:after="0" w:line="240" w:lineRule="auto"/>
        <w:rPr>
          <w:rFonts w:ascii="Garamond" w:hAnsi="Garamond"/>
          <w:noProof/>
          <w:szCs w:val="24"/>
        </w:rPr>
      </w:pPr>
      <w:r w:rsidRPr="00CE7137">
        <w:rPr>
          <w:noProof/>
        </w:rPr>
        <w:lastRenderedPageBreak/>
        <w:drawing>
          <wp:inline distT="0" distB="0" distL="0" distR="0" wp14:anchorId="76D485A1" wp14:editId="6DD39394">
            <wp:extent cx="2653797" cy="1828800"/>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3797" cy="1828800"/>
                    </a:xfrm>
                    <a:prstGeom prst="rect">
                      <a:avLst/>
                    </a:prstGeom>
                    <a:noFill/>
                    <a:ln>
                      <a:noFill/>
                    </a:ln>
                  </pic:spPr>
                </pic:pic>
              </a:graphicData>
            </a:graphic>
          </wp:inline>
        </w:drawing>
      </w:r>
      <w:r w:rsidRPr="00CE7137">
        <w:rPr>
          <w:noProof/>
        </w:rPr>
        <w:drawing>
          <wp:inline distT="0" distB="0" distL="0" distR="0" wp14:anchorId="2A9C84A9" wp14:editId="6F9F739C">
            <wp:extent cx="1491615" cy="274320"/>
            <wp:effectExtent l="0" t="0" r="6985" b="508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1615" cy="274320"/>
                    </a:xfrm>
                    <a:prstGeom prst="rect">
                      <a:avLst/>
                    </a:prstGeom>
                    <a:noFill/>
                    <a:ln>
                      <a:noFill/>
                    </a:ln>
                  </pic:spPr>
                </pic:pic>
              </a:graphicData>
            </a:graphic>
          </wp:inline>
        </w:drawing>
      </w:r>
    </w:p>
    <w:p w14:paraId="1D6CF3B5" w14:textId="77777777" w:rsidR="00DB663F" w:rsidRDefault="00DB663F" w:rsidP="00CE7137">
      <w:pPr>
        <w:spacing w:after="0" w:line="240" w:lineRule="auto"/>
        <w:rPr>
          <w:rFonts w:ascii="Garamond" w:hAnsi="Garamond"/>
          <w:szCs w:val="24"/>
          <w:u w:val="single"/>
        </w:rPr>
      </w:pPr>
    </w:p>
    <w:p w14:paraId="77CE1E0C" w14:textId="77777777" w:rsidR="00DB663F" w:rsidRDefault="00DB663F" w:rsidP="00CE7137">
      <w:pPr>
        <w:spacing w:after="0" w:line="240" w:lineRule="auto"/>
        <w:rPr>
          <w:rFonts w:ascii="Garamond" w:hAnsi="Garamond"/>
          <w:szCs w:val="24"/>
          <w:u w:val="single"/>
        </w:rPr>
      </w:pPr>
    </w:p>
    <w:p w14:paraId="5E116399" w14:textId="2EE2E003" w:rsidR="00CE7137" w:rsidRPr="00F40E7F" w:rsidRDefault="00CE7137" w:rsidP="00CE7137">
      <w:pPr>
        <w:spacing w:after="0" w:line="240" w:lineRule="auto"/>
        <w:rPr>
          <w:rFonts w:ascii="Garamond" w:hAnsi="Garamond"/>
          <w:noProof/>
          <w:szCs w:val="24"/>
          <w:u w:val="single"/>
        </w:rPr>
      </w:pPr>
      <w:r w:rsidRPr="00F40E7F">
        <w:rPr>
          <w:rFonts w:ascii="Garamond" w:hAnsi="Garamond"/>
          <w:szCs w:val="24"/>
          <w:u w:val="single"/>
        </w:rPr>
        <w:t>Fig.</w:t>
      </w:r>
      <w:r w:rsidR="00F40E7F" w:rsidRPr="00F40E7F">
        <w:rPr>
          <w:rFonts w:ascii="Garamond" w:hAnsi="Garamond"/>
          <w:szCs w:val="24"/>
          <w:u w:val="single"/>
        </w:rPr>
        <w:t>3</w:t>
      </w:r>
      <w:r w:rsidRPr="00F40E7F">
        <w:rPr>
          <w:rFonts w:ascii="Garamond" w:hAnsi="Garamond"/>
          <w:szCs w:val="24"/>
          <w:u w:val="single"/>
        </w:rPr>
        <w:t>:</w:t>
      </w:r>
      <w:r w:rsidRPr="00F40E7F">
        <w:rPr>
          <w:rFonts w:ascii="Garamond" w:hAnsi="Garamond"/>
          <w:noProof/>
          <w:szCs w:val="24"/>
          <w:u w:val="single"/>
        </w:rPr>
        <w:t xml:space="preserve"> Hotspot B over Petaluma, CA</w:t>
      </w:r>
    </w:p>
    <w:p w14:paraId="0A09B89D" w14:textId="77777777" w:rsidR="00F40E7F" w:rsidRDefault="00F40E7F" w:rsidP="00CE7137">
      <w:pPr>
        <w:spacing w:after="0" w:line="240" w:lineRule="auto"/>
        <w:rPr>
          <w:rFonts w:ascii="Garamond" w:hAnsi="Garamond"/>
          <w:noProof/>
          <w:szCs w:val="24"/>
        </w:rPr>
      </w:pPr>
    </w:p>
    <w:p w14:paraId="5EB9158D" w14:textId="2CCA10DC" w:rsidR="00CE7137" w:rsidRDefault="00CE7137" w:rsidP="00CE7137">
      <w:pPr>
        <w:spacing w:after="0" w:line="240" w:lineRule="auto"/>
        <w:rPr>
          <w:rFonts w:ascii="Garamond" w:hAnsi="Garamond"/>
          <w:noProof/>
          <w:szCs w:val="24"/>
        </w:rPr>
      </w:pPr>
      <w:r w:rsidRPr="00CE7137">
        <w:rPr>
          <w:noProof/>
        </w:rPr>
        <w:drawing>
          <wp:inline distT="0" distB="0" distL="0" distR="0" wp14:anchorId="604B366D" wp14:editId="7C70EAD3">
            <wp:extent cx="2628125" cy="1828800"/>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125" cy="1828800"/>
                    </a:xfrm>
                    <a:prstGeom prst="rect">
                      <a:avLst/>
                    </a:prstGeom>
                    <a:noFill/>
                    <a:ln>
                      <a:noFill/>
                    </a:ln>
                  </pic:spPr>
                </pic:pic>
              </a:graphicData>
            </a:graphic>
          </wp:inline>
        </w:drawing>
      </w:r>
      <w:r w:rsidRPr="00CE7137">
        <w:rPr>
          <w:noProof/>
        </w:rPr>
        <w:drawing>
          <wp:inline distT="0" distB="0" distL="0" distR="0" wp14:anchorId="5C720F48" wp14:editId="1EC12276">
            <wp:extent cx="1491933" cy="274320"/>
            <wp:effectExtent l="0" t="0" r="6985" b="508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1933" cy="274320"/>
                    </a:xfrm>
                    <a:prstGeom prst="rect">
                      <a:avLst/>
                    </a:prstGeom>
                    <a:noFill/>
                    <a:ln>
                      <a:noFill/>
                    </a:ln>
                  </pic:spPr>
                </pic:pic>
              </a:graphicData>
            </a:graphic>
          </wp:inline>
        </w:drawing>
      </w:r>
    </w:p>
    <w:p w14:paraId="7D7CB16A" w14:textId="77777777" w:rsidR="00CE7137" w:rsidRDefault="00CE7137" w:rsidP="00CE7137">
      <w:pPr>
        <w:spacing w:after="0" w:line="240" w:lineRule="auto"/>
        <w:rPr>
          <w:rFonts w:ascii="Garamond" w:hAnsi="Garamond"/>
          <w:noProof/>
          <w:szCs w:val="24"/>
          <w:vertAlign w:val="subscript"/>
        </w:rPr>
      </w:pPr>
    </w:p>
    <w:p w14:paraId="5C26C5EA" w14:textId="57A0FA33" w:rsidR="00CE7137" w:rsidRPr="00F40E7F" w:rsidRDefault="00CE7137" w:rsidP="00CE7137">
      <w:pPr>
        <w:spacing w:after="0" w:line="240" w:lineRule="auto"/>
        <w:rPr>
          <w:rFonts w:ascii="Garamond" w:hAnsi="Garamond"/>
          <w:noProof/>
          <w:szCs w:val="24"/>
          <w:u w:val="single"/>
        </w:rPr>
      </w:pPr>
      <w:r w:rsidRPr="00F40E7F">
        <w:rPr>
          <w:rFonts w:ascii="Garamond" w:hAnsi="Garamond"/>
          <w:szCs w:val="24"/>
          <w:u w:val="single"/>
        </w:rPr>
        <w:t>Fig.</w:t>
      </w:r>
      <w:r w:rsidR="00F40E7F" w:rsidRPr="00F40E7F">
        <w:rPr>
          <w:rFonts w:ascii="Garamond" w:hAnsi="Garamond"/>
          <w:szCs w:val="24"/>
          <w:u w:val="single"/>
        </w:rPr>
        <w:t>4</w:t>
      </w:r>
      <w:r w:rsidRPr="00F40E7F">
        <w:rPr>
          <w:rFonts w:ascii="Garamond" w:hAnsi="Garamond"/>
          <w:szCs w:val="24"/>
          <w:u w:val="single"/>
        </w:rPr>
        <w:t>:</w:t>
      </w:r>
      <w:r w:rsidRPr="00F40E7F">
        <w:rPr>
          <w:rFonts w:ascii="Garamond" w:hAnsi="Garamond"/>
          <w:noProof/>
          <w:szCs w:val="24"/>
          <w:u w:val="single"/>
        </w:rPr>
        <w:t xml:space="preserve"> Hotspot over San Pablo Bay, CA</w:t>
      </w:r>
    </w:p>
    <w:p w14:paraId="31FC2432" w14:textId="77777777" w:rsidR="00F40E7F" w:rsidRDefault="00F40E7F" w:rsidP="00CE7137">
      <w:pPr>
        <w:spacing w:after="0" w:line="240" w:lineRule="auto"/>
        <w:rPr>
          <w:rFonts w:ascii="Garamond" w:hAnsi="Garamond"/>
          <w:noProof/>
          <w:szCs w:val="24"/>
        </w:rPr>
      </w:pPr>
    </w:p>
    <w:p w14:paraId="36BCE429" w14:textId="6D38D263" w:rsidR="00CE7137" w:rsidRDefault="00CE7137" w:rsidP="00CE7137">
      <w:pPr>
        <w:spacing w:after="0" w:line="240" w:lineRule="auto"/>
        <w:rPr>
          <w:rFonts w:ascii="Garamond" w:hAnsi="Garamond"/>
          <w:noProof/>
          <w:szCs w:val="24"/>
        </w:rPr>
      </w:pPr>
      <w:r w:rsidRPr="00CE7137">
        <w:rPr>
          <w:noProof/>
        </w:rPr>
        <w:drawing>
          <wp:inline distT="0" distB="0" distL="0" distR="0" wp14:anchorId="4FF97E79" wp14:editId="469A4215">
            <wp:extent cx="2682095" cy="1828800"/>
            <wp:effectExtent l="0" t="0" r="10795"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2095" cy="1828800"/>
                    </a:xfrm>
                    <a:prstGeom prst="rect">
                      <a:avLst/>
                    </a:prstGeom>
                    <a:noFill/>
                    <a:ln>
                      <a:noFill/>
                    </a:ln>
                  </pic:spPr>
                </pic:pic>
              </a:graphicData>
            </a:graphic>
          </wp:inline>
        </w:drawing>
      </w:r>
      <w:r w:rsidRPr="00CE7137">
        <w:rPr>
          <w:noProof/>
        </w:rPr>
        <w:drawing>
          <wp:inline distT="0" distB="0" distL="0" distR="0" wp14:anchorId="37EC1647" wp14:editId="771F7470">
            <wp:extent cx="1491933" cy="274320"/>
            <wp:effectExtent l="0" t="0" r="6985" b="508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1933" cy="274320"/>
                    </a:xfrm>
                    <a:prstGeom prst="rect">
                      <a:avLst/>
                    </a:prstGeom>
                    <a:noFill/>
                    <a:ln>
                      <a:noFill/>
                    </a:ln>
                  </pic:spPr>
                </pic:pic>
              </a:graphicData>
            </a:graphic>
          </wp:inline>
        </w:drawing>
      </w:r>
    </w:p>
    <w:p w14:paraId="494FF70B" w14:textId="77777777" w:rsidR="00CE7137" w:rsidRDefault="00CE7137" w:rsidP="00CE7137">
      <w:pPr>
        <w:spacing w:after="0" w:line="240" w:lineRule="auto"/>
        <w:rPr>
          <w:rFonts w:ascii="Garamond" w:hAnsi="Garamond"/>
          <w:noProof/>
          <w:szCs w:val="24"/>
          <w:vertAlign w:val="subscript"/>
        </w:rPr>
      </w:pPr>
    </w:p>
    <w:p w14:paraId="568379F9" w14:textId="2C478901" w:rsidR="00CE7137" w:rsidRPr="00F40E7F" w:rsidRDefault="00CE7137" w:rsidP="00CE7137">
      <w:pPr>
        <w:spacing w:after="0" w:line="240" w:lineRule="auto"/>
        <w:rPr>
          <w:rFonts w:ascii="Garamond" w:hAnsi="Garamond"/>
          <w:noProof/>
          <w:szCs w:val="24"/>
          <w:u w:val="single"/>
        </w:rPr>
      </w:pPr>
      <w:r w:rsidRPr="00F40E7F">
        <w:rPr>
          <w:rFonts w:ascii="Garamond" w:hAnsi="Garamond"/>
          <w:szCs w:val="24"/>
          <w:u w:val="single"/>
        </w:rPr>
        <w:t>Fig.</w:t>
      </w:r>
      <w:r w:rsidR="00F40E7F" w:rsidRPr="00F40E7F">
        <w:rPr>
          <w:rFonts w:ascii="Garamond" w:hAnsi="Garamond"/>
          <w:szCs w:val="24"/>
          <w:u w:val="single"/>
        </w:rPr>
        <w:t>5</w:t>
      </w:r>
      <w:r w:rsidRPr="00F40E7F">
        <w:rPr>
          <w:rFonts w:ascii="Garamond" w:hAnsi="Garamond"/>
          <w:szCs w:val="24"/>
          <w:u w:val="single"/>
        </w:rPr>
        <w:t>:</w:t>
      </w:r>
      <w:r w:rsidRPr="00F40E7F">
        <w:rPr>
          <w:rFonts w:ascii="Garamond" w:hAnsi="Garamond"/>
          <w:noProof/>
          <w:szCs w:val="24"/>
          <w:u w:val="single"/>
        </w:rPr>
        <w:t xml:space="preserve"> Hotspot over Mountain View, CA</w:t>
      </w:r>
    </w:p>
    <w:p w14:paraId="31055EBE" w14:textId="77777777" w:rsidR="00F40E7F" w:rsidRDefault="00F40E7F" w:rsidP="00CE7137">
      <w:pPr>
        <w:spacing w:after="0" w:line="240" w:lineRule="auto"/>
        <w:rPr>
          <w:rFonts w:ascii="Garamond" w:hAnsi="Garamond"/>
          <w:noProof/>
          <w:szCs w:val="24"/>
        </w:rPr>
      </w:pPr>
    </w:p>
    <w:p w14:paraId="77CDD693" w14:textId="0E19771D" w:rsidR="00CE7137" w:rsidRDefault="00CE7137" w:rsidP="00CE7137">
      <w:pPr>
        <w:spacing w:after="0" w:line="240" w:lineRule="auto"/>
        <w:rPr>
          <w:rFonts w:ascii="Garamond" w:hAnsi="Garamond"/>
          <w:noProof/>
          <w:szCs w:val="24"/>
        </w:rPr>
      </w:pPr>
      <w:r w:rsidRPr="00CE7137">
        <w:rPr>
          <w:noProof/>
        </w:rPr>
        <w:lastRenderedPageBreak/>
        <w:drawing>
          <wp:inline distT="0" distB="0" distL="0" distR="0" wp14:anchorId="698BD6AD" wp14:editId="044EE20B">
            <wp:extent cx="2642393" cy="1828800"/>
            <wp:effectExtent l="0" t="0" r="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2393" cy="1828800"/>
                    </a:xfrm>
                    <a:prstGeom prst="rect">
                      <a:avLst/>
                    </a:prstGeom>
                    <a:noFill/>
                    <a:ln>
                      <a:noFill/>
                    </a:ln>
                  </pic:spPr>
                </pic:pic>
              </a:graphicData>
            </a:graphic>
          </wp:inline>
        </w:drawing>
      </w:r>
      <w:r w:rsidRPr="00CE7137">
        <w:rPr>
          <w:noProof/>
        </w:rPr>
        <w:drawing>
          <wp:inline distT="0" distB="0" distL="0" distR="0" wp14:anchorId="01FB4A03" wp14:editId="20530A97">
            <wp:extent cx="1491933" cy="274320"/>
            <wp:effectExtent l="0" t="0" r="6985" b="508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1933" cy="274320"/>
                    </a:xfrm>
                    <a:prstGeom prst="rect">
                      <a:avLst/>
                    </a:prstGeom>
                    <a:noFill/>
                    <a:ln>
                      <a:noFill/>
                    </a:ln>
                  </pic:spPr>
                </pic:pic>
              </a:graphicData>
            </a:graphic>
          </wp:inline>
        </w:drawing>
      </w:r>
    </w:p>
    <w:p w14:paraId="54CBDB17" w14:textId="77777777" w:rsidR="00CE7137" w:rsidRDefault="00CE7137" w:rsidP="002D120C">
      <w:pPr>
        <w:spacing w:after="0" w:line="240" w:lineRule="auto"/>
        <w:rPr>
          <w:rFonts w:ascii="Garamond" w:hAnsi="Garamond"/>
          <w:b/>
          <w:i/>
          <w:szCs w:val="24"/>
        </w:rPr>
      </w:pPr>
    </w:p>
    <w:p w14:paraId="246BC1E7" w14:textId="77777777" w:rsidR="00CE7137" w:rsidRDefault="00CE7137" w:rsidP="002D120C">
      <w:pPr>
        <w:spacing w:after="0" w:line="240" w:lineRule="auto"/>
        <w:rPr>
          <w:rFonts w:ascii="Garamond" w:hAnsi="Garamond"/>
          <w:b/>
          <w:i/>
          <w:szCs w:val="24"/>
        </w:rPr>
      </w:pPr>
    </w:p>
    <w:p w14:paraId="4DD20AD7" w14:textId="77777777" w:rsidR="00E41324" w:rsidRPr="006C6154" w:rsidRDefault="00621AB9" w:rsidP="002D120C">
      <w:pPr>
        <w:spacing w:after="0" w:line="240" w:lineRule="auto"/>
        <w:rPr>
          <w:rFonts w:ascii="Garamond" w:hAnsi="Garamond"/>
          <w:b/>
          <w:i/>
          <w:szCs w:val="24"/>
        </w:rPr>
      </w:pPr>
      <w:r w:rsidRPr="006C6154">
        <w:rPr>
          <w:rFonts w:ascii="Garamond" w:hAnsi="Garamond"/>
          <w:b/>
          <w:i/>
          <w:szCs w:val="24"/>
        </w:rPr>
        <w:t>4.1 Analysis of Results</w:t>
      </w:r>
    </w:p>
    <w:p w14:paraId="01D69FD4" w14:textId="47E6CAF6" w:rsidR="00872EBC" w:rsidRPr="0011527A" w:rsidRDefault="00872EBC" w:rsidP="002D120C">
      <w:pPr>
        <w:pStyle w:val="NoSpacing"/>
        <w:rPr>
          <w:rFonts w:ascii="Garamond" w:eastAsia="Times New Roman" w:hAnsi="Garamond" w:cs="Times New Roman"/>
          <w:color w:val="000000"/>
        </w:rPr>
      </w:pPr>
      <w:r w:rsidRPr="00872EBC">
        <w:rPr>
          <w:rFonts w:ascii="Garamond" w:eastAsia="Times New Roman" w:hAnsi="Garamond" w:cs="Arial"/>
          <w:bCs/>
          <w:szCs w:val="24"/>
        </w:rPr>
        <w:t>T</w:t>
      </w:r>
      <w:r w:rsidR="00004AE4" w:rsidRPr="00872EBC">
        <w:rPr>
          <w:rFonts w:ascii="Garamond" w:eastAsia="Times New Roman" w:hAnsi="Garamond" w:cs="Arial"/>
          <w:bCs/>
          <w:szCs w:val="24"/>
        </w:rPr>
        <w:t>he final normalized CH</w:t>
      </w:r>
      <w:r w:rsidR="00004AE4" w:rsidRPr="00872EBC">
        <w:rPr>
          <w:rFonts w:ascii="Garamond" w:eastAsia="Times New Roman" w:hAnsi="Garamond" w:cs="Arial"/>
          <w:bCs/>
          <w:szCs w:val="24"/>
          <w:vertAlign w:val="subscript"/>
        </w:rPr>
        <w:t>4</w:t>
      </w:r>
      <w:r w:rsidR="00004AE4" w:rsidRPr="00872EBC">
        <w:rPr>
          <w:rFonts w:ascii="Garamond" w:eastAsia="Times New Roman" w:hAnsi="Garamond" w:cs="Arial"/>
          <w:bCs/>
          <w:szCs w:val="24"/>
        </w:rPr>
        <w:t xml:space="preserve"> </w:t>
      </w:r>
      <w:r w:rsidRPr="00872EBC">
        <w:rPr>
          <w:rFonts w:ascii="Garamond" w:eastAsia="Times New Roman" w:hAnsi="Garamond" w:cs="Arial"/>
          <w:bCs/>
          <w:szCs w:val="24"/>
        </w:rPr>
        <w:t xml:space="preserve">enhancement </w:t>
      </w:r>
      <w:r w:rsidR="00004AE4" w:rsidRPr="00872EBC">
        <w:rPr>
          <w:rFonts w:ascii="Garamond" w:eastAsia="Times New Roman" w:hAnsi="Garamond" w:cs="Arial"/>
          <w:bCs/>
          <w:szCs w:val="24"/>
        </w:rPr>
        <w:t>map</w:t>
      </w:r>
      <w:r w:rsidR="00666F01">
        <w:rPr>
          <w:rFonts w:ascii="Garamond" w:eastAsia="Times New Roman" w:hAnsi="Garamond" w:cs="Arial"/>
          <w:bCs/>
          <w:szCs w:val="24"/>
        </w:rPr>
        <w:t xml:space="preserve"> (Fig. 2)</w:t>
      </w:r>
      <w:r w:rsidRPr="00872EBC">
        <w:rPr>
          <w:rFonts w:ascii="Garamond" w:eastAsia="Times New Roman" w:hAnsi="Garamond" w:cs="Arial"/>
          <w:bCs/>
          <w:szCs w:val="24"/>
        </w:rPr>
        <w:t xml:space="preserve">, created using all AJAX flights from 2011-2016, </w:t>
      </w:r>
      <w:r w:rsidR="00004AE4" w:rsidRPr="00872EBC">
        <w:rPr>
          <w:rFonts w:ascii="Garamond" w:eastAsia="Times New Roman" w:hAnsi="Garamond" w:cs="Arial"/>
          <w:bCs/>
          <w:szCs w:val="24"/>
        </w:rPr>
        <w:t xml:space="preserve">covered </w:t>
      </w:r>
      <w:r w:rsidRPr="00872EBC">
        <w:rPr>
          <w:rFonts w:ascii="Garamond" w:eastAsia="Times New Roman" w:hAnsi="Garamond" w:cs="Arial"/>
          <w:bCs/>
          <w:szCs w:val="24"/>
        </w:rPr>
        <w:t>95% of the area within the BAAQMD</w:t>
      </w:r>
      <w:r w:rsidR="00004AE4" w:rsidRPr="00872EBC">
        <w:rPr>
          <w:rFonts w:ascii="Garamond" w:eastAsia="Times New Roman" w:hAnsi="Garamond" w:cs="Arial"/>
          <w:bCs/>
          <w:szCs w:val="24"/>
        </w:rPr>
        <w:t xml:space="preserve"> regulatory </w:t>
      </w:r>
      <w:r w:rsidR="00C93FD2" w:rsidRPr="00872EBC">
        <w:rPr>
          <w:rFonts w:ascii="Garamond" w:eastAsia="Times New Roman" w:hAnsi="Garamond" w:cs="Arial"/>
          <w:bCs/>
          <w:szCs w:val="24"/>
        </w:rPr>
        <w:t>jurisdiction</w:t>
      </w:r>
      <w:r w:rsidR="00004AE4" w:rsidRPr="00872EBC">
        <w:rPr>
          <w:rFonts w:ascii="Garamond" w:eastAsia="Times New Roman" w:hAnsi="Garamond" w:cs="Arial"/>
          <w:bCs/>
          <w:szCs w:val="24"/>
        </w:rPr>
        <w:t>.</w:t>
      </w:r>
      <w:r w:rsidR="0011527A">
        <w:rPr>
          <w:rFonts w:ascii="Garamond" w:eastAsia="Times New Roman" w:hAnsi="Garamond" w:cs="Arial"/>
          <w:bCs/>
          <w:szCs w:val="24"/>
        </w:rPr>
        <w:t xml:space="preserve"> This map identifies the area over Oakland as an area of consistently elevated CH</w:t>
      </w:r>
      <w:r w:rsidR="0011527A">
        <w:rPr>
          <w:rFonts w:ascii="Garamond" w:eastAsia="Times New Roman" w:hAnsi="Garamond" w:cs="Arial"/>
          <w:bCs/>
          <w:szCs w:val="24"/>
          <w:vertAlign w:val="subscript"/>
        </w:rPr>
        <w:t>4</w:t>
      </w:r>
      <w:r w:rsidR="0011527A">
        <w:rPr>
          <w:rFonts w:ascii="Garamond" w:eastAsia="Times New Roman" w:hAnsi="Garamond" w:cs="Arial"/>
          <w:bCs/>
          <w:szCs w:val="24"/>
        </w:rPr>
        <w:t xml:space="preserve"> levels (this high CH</w:t>
      </w:r>
      <w:r w:rsidR="0011527A">
        <w:rPr>
          <w:rFonts w:ascii="Garamond" w:eastAsia="Times New Roman" w:hAnsi="Garamond" w:cs="Arial"/>
          <w:bCs/>
          <w:szCs w:val="24"/>
          <w:vertAlign w:val="subscript"/>
        </w:rPr>
        <w:t>4</w:t>
      </w:r>
      <w:r w:rsidR="0011527A">
        <w:rPr>
          <w:rFonts w:ascii="Garamond" w:eastAsia="Times New Roman" w:hAnsi="Garamond" w:cs="Arial"/>
          <w:bCs/>
          <w:szCs w:val="24"/>
        </w:rPr>
        <w:t xml:space="preserve"> enhancement area occurs over a number of refineries, as indicated by the BAAQMD emissions inventory).</w:t>
      </w:r>
      <w:r w:rsidR="00004AE4" w:rsidRPr="00872EBC">
        <w:rPr>
          <w:rFonts w:ascii="Garamond" w:eastAsia="Times New Roman" w:hAnsi="Garamond" w:cs="Arial"/>
          <w:bCs/>
          <w:szCs w:val="24"/>
        </w:rPr>
        <w:t xml:space="preserve"> </w:t>
      </w:r>
      <w:r w:rsidRPr="00872EBC">
        <w:rPr>
          <w:rFonts w:ascii="Garamond" w:eastAsia="Times New Roman" w:hAnsi="Garamond" w:cs="Arial"/>
          <w:bCs/>
          <w:szCs w:val="24"/>
        </w:rPr>
        <w:t>This map</w:t>
      </w:r>
      <w:r w:rsidR="0011527A">
        <w:rPr>
          <w:rFonts w:ascii="Garamond" w:eastAsia="Times New Roman" w:hAnsi="Garamond" w:cs="Arial"/>
          <w:bCs/>
          <w:szCs w:val="24"/>
        </w:rPr>
        <w:t xml:space="preserve"> also helps</w:t>
      </w:r>
      <w:r w:rsidRPr="00872EBC">
        <w:rPr>
          <w:rFonts w:ascii="Garamond" w:eastAsia="Times New Roman" w:hAnsi="Garamond" w:cs="Arial"/>
          <w:bCs/>
          <w:szCs w:val="24"/>
        </w:rPr>
        <w:t xml:space="preserve"> identif</w:t>
      </w:r>
      <w:r w:rsidR="00EA5EF5">
        <w:rPr>
          <w:rFonts w:ascii="Garamond" w:eastAsia="Times New Roman" w:hAnsi="Garamond" w:cs="Arial"/>
          <w:bCs/>
          <w:szCs w:val="24"/>
        </w:rPr>
        <w:t>y</w:t>
      </w:r>
      <w:r w:rsidRPr="00872EBC">
        <w:rPr>
          <w:rFonts w:ascii="Garamond" w:eastAsia="Times New Roman" w:hAnsi="Garamond" w:cs="Arial"/>
          <w:bCs/>
          <w:szCs w:val="24"/>
        </w:rPr>
        <w:t xml:space="preserve"> four </w:t>
      </w:r>
      <w:r w:rsidR="0011527A">
        <w:rPr>
          <w:rFonts w:ascii="Garamond" w:eastAsia="Times New Roman" w:hAnsi="Garamond" w:cs="Arial"/>
          <w:bCs/>
          <w:szCs w:val="24"/>
        </w:rPr>
        <w:t xml:space="preserve">smaller </w:t>
      </w:r>
      <w:r w:rsidRPr="00872EBC">
        <w:rPr>
          <w:rFonts w:ascii="Garamond" w:eastAsia="Times New Roman" w:hAnsi="Garamond" w:cs="Arial"/>
          <w:bCs/>
          <w:szCs w:val="24"/>
        </w:rPr>
        <w:t>“hotspot” regions (</w:t>
      </w:r>
      <w:r w:rsidR="0011527A">
        <w:rPr>
          <w:rFonts w:ascii="Garamond" w:eastAsia="Times New Roman" w:hAnsi="Garamond" w:cs="Times New Roman"/>
          <w:color w:val="000000"/>
        </w:rPr>
        <w:t>two</w:t>
      </w:r>
      <w:r w:rsidRPr="00872EBC">
        <w:rPr>
          <w:rFonts w:ascii="Garamond" w:eastAsia="Times New Roman" w:hAnsi="Garamond" w:cs="Times New Roman"/>
          <w:color w:val="000000"/>
        </w:rPr>
        <w:t xml:space="preserve"> over Petaluma, and one each over Mountain View and San Pablo Bay)</w:t>
      </w:r>
      <w:r w:rsidR="0011527A">
        <w:rPr>
          <w:rFonts w:ascii="Garamond" w:eastAsia="Times New Roman" w:hAnsi="Garamond" w:cs="Times New Roman"/>
          <w:color w:val="000000"/>
        </w:rPr>
        <w:t>, which are areas with exceptionally high CH</w:t>
      </w:r>
      <w:r w:rsidR="0011527A">
        <w:rPr>
          <w:rFonts w:ascii="Garamond" w:eastAsia="Times New Roman" w:hAnsi="Garamond" w:cs="Times New Roman"/>
          <w:color w:val="000000"/>
          <w:vertAlign w:val="subscript"/>
        </w:rPr>
        <w:t>4</w:t>
      </w:r>
      <w:r w:rsidR="0011527A">
        <w:rPr>
          <w:rFonts w:ascii="Garamond" w:eastAsia="Times New Roman" w:hAnsi="Garamond" w:cs="Times New Roman"/>
          <w:color w:val="000000"/>
        </w:rPr>
        <w:t xml:space="preserve"> enhancements for very small sections of the flight.</w:t>
      </w:r>
    </w:p>
    <w:p w14:paraId="54D07982" w14:textId="77777777" w:rsidR="00872EBC" w:rsidRDefault="00872EBC" w:rsidP="002D120C">
      <w:pPr>
        <w:pStyle w:val="NoSpacing"/>
        <w:rPr>
          <w:rFonts w:ascii="Garamond" w:eastAsia="Times New Roman" w:hAnsi="Garamond" w:cs="Times New Roman"/>
          <w:color w:val="000000"/>
        </w:rPr>
      </w:pPr>
    </w:p>
    <w:p w14:paraId="28869287" w14:textId="6820F4E5" w:rsidR="00872EBC" w:rsidRPr="00872EBC" w:rsidRDefault="00872EBC" w:rsidP="00872EBC">
      <w:pPr>
        <w:pStyle w:val="NoSpacing"/>
        <w:rPr>
          <w:rFonts w:ascii="Garamond" w:hAnsi="Garamond"/>
          <w:color w:val="000000"/>
        </w:rPr>
      </w:pPr>
      <w:r>
        <w:rPr>
          <w:rFonts w:ascii="Garamond" w:eastAsia="Times New Roman" w:hAnsi="Garamond" w:cs="Times New Roman"/>
          <w:color w:val="000000"/>
        </w:rPr>
        <w:t>In the case of Petaluma</w:t>
      </w:r>
      <w:r w:rsidR="00666F01">
        <w:rPr>
          <w:rFonts w:ascii="Garamond" w:eastAsia="Times New Roman" w:hAnsi="Garamond" w:cs="Times New Roman"/>
          <w:color w:val="000000"/>
        </w:rPr>
        <w:t xml:space="preserve"> (Fig. 2 and 3)</w:t>
      </w:r>
      <w:r>
        <w:rPr>
          <w:rFonts w:ascii="Garamond" w:eastAsia="Times New Roman" w:hAnsi="Garamond" w:cs="Times New Roman"/>
          <w:color w:val="000000"/>
        </w:rPr>
        <w:t xml:space="preserve">, </w:t>
      </w:r>
      <w:r w:rsidRPr="00872EBC">
        <w:rPr>
          <w:rFonts w:ascii="Garamond" w:hAnsi="Garamond"/>
          <w:color w:val="000000"/>
        </w:rPr>
        <w:t>the hotspot occurs north of the landfill when the wind</w:t>
      </w:r>
      <w:r>
        <w:rPr>
          <w:rFonts w:ascii="Garamond" w:hAnsi="Garamond"/>
          <w:color w:val="000000"/>
        </w:rPr>
        <w:t xml:space="preserve"> is blowing northwards</w:t>
      </w:r>
      <w:r w:rsidRPr="00872EBC">
        <w:rPr>
          <w:rFonts w:ascii="Garamond" w:hAnsi="Garamond"/>
          <w:color w:val="000000"/>
        </w:rPr>
        <w:t>, and the hotspot occurs to the sou</w:t>
      </w:r>
      <w:r>
        <w:rPr>
          <w:rFonts w:ascii="Garamond" w:hAnsi="Garamond"/>
          <w:color w:val="000000"/>
        </w:rPr>
        <w:t>th when the wind is blowing southwards. In San Pablo Bay</w:t>
      </w:r>
      <w:r w:rsidR="00666F01">
        <w:rPr>
          <w:rFonts w:ascii="Garamond" w:hAnsi="Garamond"/>
          <w:color w:val="000000"/>
        </w:rPr>
        <w:t xml:space="preserve"> (Fig. 4)</w:t>
      </w:r>
      <w:r>
        <w:rPr>
          <w:rFonts w:ascii="Garamond" w:hAnsi="Garamond"/>
          <w:color w:val="000000"/>
        </w:rPr>
        <w:t>, the hotspots occur downwind from the refineries in the area. These basic analys</w:t>
      </w:r>
      <w:r w:rsidR="00EA5EF5">
        <w:rPr>
          <w:rFonts w:ascii="Garamond" w:hAnsi="Garamond"/>
          <w:color w:val="000000"/>
        </w:rPr>
        <w:t>e</w:t>
      </w:r>
      <w:r>
        <w:rPr>
          <w:rFonts w:ascii="Garamond" w:hAnsi="Garamond"/>
          <w:color w:val="000000"/>
        </w:rPr>
        <w:t xml:space="preserve">s provide indicators to the usefulness of AJAX monitoring in detecting sources </w:t>
      </w:r>
      <w:r w:rsidR="00EA5EF5">
        <w:rPr>
          <w:rFonts w:ascii="Garamond" w:hAnsi="Garamond"/>
          <w:color w:val="000000"/>
        </w:rPr>
        <w:t xml:space="preserve">that create </w:t>
      </w:r>
      <w:r>
        <w:rPr>
          <w:rFonts w:ascii="Garamond" w:hAnsi="Garamond"/>
          <w:color w:val="000000"/>
        </w:rPr>
        <w:t>exceptionally high CH</w:t>
      </w:r>
      <w:r>
        <w:rPr>
          <w:rFonts w:ascii="Garamond" w:hAnsi="Garamond"/>
          <w:color w:val="000000"/>
          <w:vertAlign w:val="subscript"/>
        </w:rPr>
        <w:t>4</w:t>
      </w:r>
      <w:r>
        <w:rPr>
          <w:rFonts w:ascii="Garamond" w:hAnsi="Garamond"/>
          <w:color w:val="000000"/>
        </w:rPr>
        <w:t xml:space="preserve"> levels. In the Mountain View hotspot</w:t>
      </w:r>
      <w:r w:rsidR="00666F01">
        <w:rPr>
          <w:rFonts w:ascii="Garamond" w:hAnsi="Garamond"/>
          <w:color w:val="000000"/>
        </w:rPr>
        <w:t xml:space="preserve"> (Fig. 5)</w:t>
      </w:r>
      <w:r>
        <w:rPr>
          <w:rFonts w:ascii="Garamond" w:hAnsi="Garamond"/>
          <w:color w:val="000000"/>
        </w:rPr>
        <w:t xml:space="preserve">, there is a hotspot over NASA-ARC, which is downwind of two landfills, but there is also a string of hotspots south of NASA-ARC with no obvious source upwind. </w:t>
      </w:r>
      <w:r w:rsidR="0011527A">
        <w:rPr>
          <w:rFonts w:ascii="Garamond" w:hAnsi="Garamond"/>
          <w:color w:val="000000"/>
        </w:rPr>
        <w:t xml:space="preserve">Hotspots such as this one—hotspots without obvious emissions sources directly upwind—can be valuable areas of investigation for the BAAQMD Mobile Greenhouse Gas Monitoring Van. </w:t>
      </w:r>
    </w:p>
    <w:p w14:paraId="5CD2432C" w14:textId="0967CBC0" w:rsidR="00872EBC" w:rsidRPr="00872EBC" w:rsidRDefault="00872EBC" w:rsidP="002D120C">
      <w:pPr>
        <w:pStyle w:val="NoSpacing"/>
        <w:rPr>
          <w:rFonts w:ascii="Garamond" w:eastAsia="Times New Roman" w:hAnsi="Garamond" w:cs="Arial"/>
          <w:bCs/>
          <w:szCs w:val="24"/>
        </w:rPr>
      </w:pPr>
    </w:p>
    <w:p w14:paraId="0DF6AD81" w14:textId="1DE6B3F6" w:rsidR="00CD377B" w:rsidRDefault="0011527A" w:rsidP="002D120C">
      <w:pPr>
        <w:pStyle w:val="NoSpacing"/>
        <w:rPr>
          <w:rFonts w:ascii="Garamond" w:eastAsia="Times New Roman" w:hAnsi="Garamond" w:cs="Arial"/>
          <w:bCs/>
          <w:szCs w:val="24"/>
        </w:rPr>
      </w:pPr>
      <w:r>
        <w:rPr>
          <w:rFonts w:ascii="Garamond" w:eastAsia="Times New Roman" w:hAnsi="Garamond" w:cs="Arial"/>
          <w:bCs/>
          <w:szCs w:val="24"/>
        </w:rPr>
        <w:t>However, AJAX f</w:t>
      </w:r>
      <w:r w:rsidR="00004AE4">
        <w:rPr>
          <w:rFonts w:ascii="Garamond" w:eastAsia="Times New Roman" w:hAnsi="Garamond" w:cs="Arial"/>
          <w:bCs/>
          <w:szCs w:val="24"/>
        </w:rPr>
        <w:t>light density varies over the San Francisco Bay A</w:t>
      </w:r>
      <w:r>
        <w:rPr>
          <w:rFonts w:ascii="Garamond" w:eastAsia="Times New Roman" w:hAnsi="Garamond" w:cs="Arial"/>
          <w:bCs/>
          <w:szCs w:val="24"/>
        </w:rPr>
        <w:t xml:space="preserve">rea—there </w:t>
      </w:r>
      <w:r w:rsidR="00EA5EF5">
        <w:rPr>
          <w:rFonts w:ascii="Garamond" w:eastAsia="Times New Roman" w:hAnsi="Garamond" w:cs="Arial"/>
          <w:bCs/>
          <w:szCs w:val="24"/>
        </w:rPr>
        <w:t>are denser</w:t>
      </w:r>
      <w:r>
        <w:rPr>
          <w:rFonts w:ascii="Garamond" w:eastAsia="Times New Roman" w:hAnsi="Garamond" w:cs="Arial"/>
          <w:bCs/>
          <w:szCs w:val="24"/>
        </w:rPr>
        <w:t xml:space="preserve"> data in the southern region, and sparse</w:t>
      </w:r>
      <w:r w:rsidR="00EA5EF5">
        <w:rPr>
          <w:rFonts w:ascii="Garamond" w:eastAsia="Times New Roman" w:hAnsi="Garamond" w:cs="Arial"/>
          <w:bCs/>
          <w:szCs w:val="24"/>
        </w:rPr>
        <w:t>r</w:t>
      </w:r>
      <w:r>
        <w:rPr>
          <w:rFonts w:ascii="Garamond" w:eastAsia="Times New Roman" w:hAnsi="Garamond" w:cs="Arial"/>
          <w:bCs/>
          <w:szCs w:val="24"/>
        </w:rPr>
        <w:t xml:space="preserve"> data in the northern region—</w:t>
      </w:r>
      <w:r w:rsidR="008762C5">
        <w:rPr>
          <w:rFonts w:ascii="Garamond" w:eastAsia="Times New Roman" w:hAnsi="Garamond" w:cs="Arial"/>
          <w:bCs/>
          <w:szCs w:val="24"/>
        </w:rPr>
        <w:t>creating uncertainty in the map</w:t>
      </w:r>
      <w:r w:rsidR="00666F01">
        <w:rPr>
          <w:rFonts w:ascii="Garamond" w:eastAsia="Times New Roman" w:hAnsi="Garamond" w:cs="Arial"/>
          <w:bCs/>
          <w:szCs w:val="24"/>
        </w:rPr>
        <w:t xml:space="preserve"> (Fig. 2)</w:t>
      </w:r>
      <w:r w:rsidR="008762C5">
        <w:rPr>
          <w:rFonts w:ascii="Garamond" w:eastAsia="Times New Roman" w:hAnsi="Garamond" w:cs="Arial"/>
          <w:bCs/>
          <w:szCs w:val="24"/>
        </w:rPr>
        <w:t xml:space="preserve">. Although this map represents </w:t>
      </w:r>
      <w:r>
        <w:rPr>
          <w:rFonts w:ascii="Garamond" w:eastAsia="Times New Roman" w:hAnsi="Garamond" w:cs="Arial"/>
          <w:bCs/>
          <w:szCs w:val="24"/>
        </w:rPr>
        <w:t xml:space="preserve">estimated areas of </w:t>
      </w:r>
      <w:r w:rsidR="008762C5">
        <w:rPr>
          <w:rFonts w:ascii="Garamond" w:eastAsia="Times New Roman" w:hAnsi="Garamond" w:cs="Arial"/>
          <w:bCs/>
          <w:szCs w:val="24"/>
        </w:rPr>
        <w:t>significantly enhanced methane measurements, it does not necessarily cover all possible methane hotspots for the area due to limitations in flight density below the PBL.</w:t>
      </w:r>
    </w:p>
    <w:p w14:paraId="4B6AE7B5" w14:textId="77777777" w:rsidR="008762C5" w:rsidRDefault="008762C5" w:rsidP="002D120C">
      <w:pPr>
        <w:pStyle w:val="NoSpacing"/>
        <w:rPr>
          <w:rFonts w:ascii="Garamond" w:eastAsia="Times New Roman" w:hAnsi="Garamond" w:cs="Arial"/>
          <w:bCs/>
          <w:szCs w:val="24"/>
        </w:rPr>
      </w:pPr>
    </w:p>
    <w:p w14:paraId="6507CA16" w14:textId="36929718" w:rsidR="00CD377B" w:rsidRPr="0011527A" w:rsidRDefault="008762C5" w:rsidP="002D120C">
      <w:pPr>
        <w:pStyle w:val="NoSpacing"/>
        <w:rPr>
          <w:rFonts w:ascii="Garamond" w:eastAsia="Times New Roman" w:hAnsi="Garamond" w:cs="Arial"/>
          <w:bCs/>
          <w:szCs w:val="24"/>
        </w:rPr>
      </w:pPr>
      <w:r>
        <w:rPr>
          <w:rFonts w:ascii="Garamond" w:eastAsia="Times New Roman" w:hAnsi="Garamond" w:cs="Arial"/>
          <w:bCs/>
          <w:szCs w:val="24"/>
        </w:rPr>
        <w:t>Time series analysis of methane</w:t>
      </w:r>
      <w:r w:rsidR="00F817D5">
        <w:rPr>
          <w:rFonts w:ascii="Garamond" w:eastAsia="Times New Roman" w:hAnsi="Garamond" w:cs="Arial"/>
          <w:bCs/>
          <w:szCs w:val="24"/>
        </w:rPr>
        <w:t xml:space="preserve"> levels over the </w:t>
      </w:r>
      <w:r w:rsidR="00187BC4">
        <w:rPr>
          <w:rFonts w:ascii="Garamond" w:eastAsia="Times New Roman" w:hAnsi="Garamond" w:cs="Arial"/>
          <w:bCs/>
          <w:szCs w:val="24"/>
        </w:rPr>
        <w:t xml:space="preserve">NASA </w:t>
      </w:r>
      <w:r w:rsidR="00F817D5">
        <w:rPr>
          <w:rFonts w:ascii="Garamond" w:eastAsia="Times New Roman" w:hAnsi="Garamond" w:cs="Arial"/>
          <w:bCs/>
          <w:szCs w:val="24"/>
        </w:rPr>
        <w:t>Ames Research C</w:t>
      </w:r>
      <w:r>
        <w:rPr>
          <w:rFonts w:ascii="Garamond" w:eastAsia="Times New Roman" w:hAnsi="Garamond" w:cs="Arial"/>
          <w:bCs/>
          <w:szCs w:val="24"/>
        </w:rPr>
        <w:t>enter</w:t>
      </w:r>
      <w:r w:rsidR="009C3CB5">
        <w:rPr>
          <w:rFonts w:ascii="Garamond" w:eastAsia="Times New Roman" w:hAnsi="Garamond" w:cs="Arial"/>
          <w:bCs/>
          <w:szCs w:val="24"/>
        </w:rPr>
        <w:t xml:space="preserve"> (Appendix, Fig 18</w:t>
      </w:r>
      <w:r w:rsidR="00F817D5">
        <w:rPr>
          <w:rFonts w:ascii="Garamond" w:eastAsia="Times New Roman" w:hAnsi="Garamond" w:cs="Arial"/>
          <w:bCs/>
          <w:szCs w:val="24"/>
        </w:rPr>
        <w:t>)</w:t>
      </w:r>
      <w:r>
        <w:rPr>
          <w:rFonts w:ascii="Garamond" w:eastAsia="Times New Roman" w:hAnsi="Garamond" w:cs="Arial"/>
          <w:bCs/>
          <w:szCs w:val="24"/>
        </w:rPr>
        <w:t xml:space="preserve"> revealed significant seasonal variation in the gas, with yearly highs of methane </w:t>
      </w:r>
      <w:r w:rsidR="00C93FD2">
        <w:rPr>
          <w:rFonts w:ascii="Garamond" w:eastAsia="Times New Roman" w:hAnsi="Garamond" w:cs="Arial"/>
          <w:bCs/>
          <w:szCs w:val="24"/>
        </w:rPr>
        <w:t>occurring</w:t>
      </w:r>
      <w:r>
        <w:rPr>
          <w:rFonts w:ascii="Garamond" w:eastAsia="Times New Roman" w:hAnsi="Garamond" w:cs="Arial"/>
          <w:bCs/>
          <w:szCs w:val="24"/>
        </w:rPr>
        <w:t xml:space="preserve"> between </w:t>
      </w:r>
      <w:r w:rsidR="0057057E">
        <w:rPr>
          <w:rFonts w:ascii="Garamond" w:eastAsia="Times New Roman" w:hAnsi="Garamond" w:cs="Arial"/>
          <w:bCs/>
          <w:szCs w:val="24"/>
        </w:rPr>
        <w:t>November</w:t>
      </w:r>
      <w:r>
        <w:rPr>
          <w:rFonts w:ascii="Garamond" w:eastAsia="Times New Roman" w:hAnsi="Garamond" w:cs="Arial"/>
          <w:bCs/>
          <w:szCs w:val="24"/>
        </w:rPr>
        <w:t xml:space="preserve"> and </w:t>
      </w:r>
      <w:r w:rsidR="0057057E">
        <w:rPr>
          <w:rFonts w:ascii="Garamond" w:eastAsia="Times New Roman" w:hAnsi="Garamond" w:cs="Arial"/>
          <w:bCs/>
          <w:szCs w:val="24"/>
        </w:rPr>
        <w:t>February, and yearly lows occurring from May to August</w:t>
      </w:r>
      <w:r>
        <w:rPr>
          <w:rFonts w:ascii="Garamond" w:eastAsia="Times New Roman" w:hAnsi="Garamond" w:cs="Arial"/>
          <w:bCs/>
          <w:szCs w:val="24"/>
        </w:rPr>
        <w:t>. BAAQM</w:t>
      </w:r>
      <w:r w:rsidR="00494521">
        <w:rPr>
          <w:rFonts w:ascii="Garamond" w:eastAsia="Times New Roman" w:hAnsi="Garamond" w:cs="Arial"/>
          <w:bCs/>
          <w:szCs w:val="24"/>
        </w:rPr>
        <w:t xml:space="preserve">D measurements over </w:t>
      </w:r>
      <w:r w:rsidR="003D388B">
        <w:rPr>
          <w:rFonts w:ascii="Garamond" w:eastAsia="Times New Roman" w:hAnsi="Garamond" w:cs="Arial"/>
          <w:bCs/>
          <w:szCs w:val="24"/>
        </w:rPr>
        <w:t xml:space="preserve">the </w:t>
      </w:r>
      <w:r w:rsidR="00494521">
        <w:rPr>
          <w:rFonts w:ascii="Garamond" w:eastAsia="Times New Roman" w:hAnsi="Garamond" w:cs="Arial"/>
          <w:bCs/>
          <w:szCs w:val="24"/>
        </w:rPr>
        <w:t>San Martin</w:t>
      </w:r>
      <w:r>
        <w:rPr>
          <w:rFonts w:ascii="Garamond" w:eastAsia="Times New Roman" w:hAnsi="Garamond" w:cs="Arial"/>
          <w:bCs/>
          <w:szCs w:val="24"/>
        </w:rPr>
        <w:t xml:space="preserve"> </w:t>
      </w:r>
      <w:r w:rsidR="003D388B">
        <w:rPr>
          <w:rFonts w:ascii="Garamond" w:eastAsia="Times New Roman" w:hAnsi="Garamond" w:cs="Arial"/>
          <w:bCs/>
          <w:szCs w:val="24"/>
        </w:rPr>
        <w:t xml:space="preserve">monitoring site </w:t>
      </w:r>
      <w:r>
        <w:rPr>
          <w:rFonts w:ascii="Garamond" w:eastAsia="Times New Roman" w:hAnsi="Garamond" w:cs="Arial"/>
          <w:bCs/>
          <w:szCs w:val="24"/>
        </w:rPr>
        <w:t>for 2015-16 were shown to be co</w:t>
      </w:r>
      <w:r w:rsidR="00494521">
        <w:rPr>
          <w:rFonts w:ascii="Garamond" w:eastAsia="Times New Roman" w:hAnsi="Garamond" w:cs="Arial"/>
          <w:bCs/>
          <w:szCs w:val="24"/>
        </w:rPr>
        <w:t>nsistent with AJAX observations;</w:t>
      </w:r>
      <w:r>
        <w:rPr>
          <w:rFonts w:ascii="Garamond" w:eastAsia="Times New Roman" w:hAnsi="Garamond" w:cs="Arial"/>
          <w:bCs/>
          <w:szCs w:val="24"/>
        </w:rPr>
        <w:t xml:space="preserve"> however</w:t>
      </w:r>
      <w:r w:rsidR="00494521">
        <w:rPr>
          <w:rFonts w:ascii="Garamond" w:eastAsia="Times New Roman" w:hAnsi="Garamond" w:cs="Arial"/>
          <w:bCs/>
          <w:szCs w:val="24"/>
        </w:rPr>
        <w:t>, measurements over</w:t>
      </w:r>
      <w:r>
        <w:rPr>
          <w:rFonts w:ascii="Garamond" w:eastAsia="Times New Roman" w:hAnsi="Garamond" w:cs="Arial"/>
          <w:bCs/>
          <w:szCs w:val="24"/>
        </w:rPr>
        <w:t xml:space="preserve"> Patterson Pass </w:t>
      </w:r>
      <w:r w:rsidR="0011527A">
        <w:rPr>
          <w:rFonts w:ascii="Garamond" w:eastAsia="Times New Roman" w:hAnsi="Garamond" w:cs="Arial"/>
          <w:bCs/>
          <w:szCs w:val="24"/>
        </w:rPr>
        <w:t>were inconsistent with</w:t>
      </w:r>
      <w:r w:rsidR="00494521">
        <w:rPr>
          <w:rFonts w:ascii="Garamond" w:eastAsia="Times New Roman" w:hAnsi="Garamond" w:cs="Arial"/>
          <w:bCs/>
          <w:szCs w:val="24"/>
        </w:rPr>
        <w:t xml:space="preserve"> AJAX measurements over the same region, indicating that further work is needed in utilizing AJAX as a consistent sensor over time.</w:t>
      </w:r>
    </w:p>
    <w:p w14:paraId="76E0AD98" w14:textId="77777777" w:rsidR="00621AB9" w:rsidRPr="005A5711" w:rsidRDefault="00621AB9" w:rsidP="002D120C">
      <w:pPr>
        <w:pStyle w:val="NoSpacing"/>
        <w:rPr>
          <w:rFonts w:ascii="Garamond" w:hAnsi="Garamond"/>
          <w:szCs w:val="24"/>
        </w:rPr>
      </w:pPr>
      <w:bookmarkStart w:id="2" w:name="_Toc334198734"/>
    </w:p>
    <w:p w14:paraId="247086DF" w14:textId="77777777" w:rsidR="00621AB9" w:rsidRPr="006C6154" w:rsidRDefault="00621AB9" w:rsidP="002D120C">
      <w:pPr>
        <w:pStyle w:val="NoSpacing"/>
        <w:rPr>
          <w:rFonts w:ascii="Garamond" w:hAnsi="Garamond"/>
          <w:b/>
          <w:i/>
          <w:szCs w:val="24"/>
        </w:rPr>
      </w:pPr>
      <w:r w:rsidRPr="006C6154">
        <w:rPr>
          <w:rFonts w:ascii="Garamond" w:hAnsi="Garamond"/>
          <w:b/>
          <w:i/>
          <w:szCs w:val="24"/>
        </w:rPr>
        <w:t>4.2 Future Work</w:t>
      </w:r>
    </w:p>
    <w:p w14:paraId="0BF2ED29" w14:textId="43668AE9" w:rsidR="00B968A4" w:rsidRDefault="00B968A4" w:rsidP="00996519">
      <w:pPr>
        <w:pStyle w:val="Heading1"/>
        <w:spacing w:before="0" w:line="240" w:lineRule="auto"/>
        <w:rPr>
          <w:rFonts w:ascii="Garamond" w:hAnsi="Garamond"/>
          <w:b w:val="0"/>
          <w:color w:val="000000"/>
          <w:sz w:val="22"/>
          <w:szCs w:val="22"/>
        </w:rPr>
      </w:pPr>
      <w:bookmarkStart w:id="3" w:name="_Toc334198735"/>
      <w:bookmarkEnd w:id="2"/>
      <w:r w:rsidRPr="00B968A4">
        <w:rPr>
          <w:rFonts w:ascii="Garamond" w:hAnsi="Garamond"/>
          <w:b w:val="0"/>
          <w:color w:val="000000"/>
          <w:sz w:val="22"/>
          <w:szCs w:val="22"/>
        </w:rPr>
        <w:lastRenderedPageBreak/>
        <w:t xml:space="preserve">This project outlines potential points of interest for future </w:t>
      </w:r>
      <w:r w:rsidR="00872EBC">
        <w:rPr>
          <w:rFonts w:ascii="Garamond" w:hAnsi="Garamond"/>
          <w:b w:val="0"/>
          <w:color w:val="000000"/>
          <w:sz w:val="22"/>
          <w:szCs w:val="22"/>
        </w:rPr>
        <w:t>research and collaboration.</w:t>
      </w:r>
      <w:r w:rsidR="00F817D5">
        <w:rPr>
          <w:rFonts w:ascii="Garamond" w:hAnsi="Garamond"/>
          <w:b w:val="0"/>
          <w:color w:val="000000"/>
          <w:sz w:val="22"/>
          <w:szCs w:val="22"/>
        </w:rPr>
        <w:t xml:space="preserve"> </w:t>
      </w:r>
      <w:r w:rsidR="0011527A">
        <w:rPr>
          <w:rFonts w:ascii="Garamond" w:hAnsi="Garamond"/>
          <w:b w:val="0"/>
          <w:color w:val="000000"/>
          <w:sz w:val="22"/>
          <w:szCs w:val="22"/>
        </w:rPr>
        <w:t xml:space="preserve">AJAX data can continue to be integrated </w:t>
      </w:r>
      <w:r w:rsidR="00256062">
        <w:rPr>
          <w:rFonts w:ascii="Garamond" w:hAnsi="Garamond"/>
          <w:b w:val="0"/>
          <w:color w:val="000000"/>
          <w:sz w:val="22"/>
          <w:szCs w:val="22"/>
        </w:rPr>
        <w:t>to derive</w:t>
      </w:r>
      <w:r w:rsidR="0011527A">
        <w:rPr>
          <w:rFonts w:ascii="Garamond" w:hAnsi="Garamond"/>
          <w:b w:val="0"/>
          <w:color w:val="000000"/>
          <w:sz w:val="22"/>
          <w:szCs w:val="22"/>
        </w:rPr>
        <w:t xml:space="preserve"> a synoptic view of CH</w:t>
      </w:r>
      <w:r w:rsidR="0011527A">
        <w:rPr>
          <w:rFonts w:ascii="Garamond" w:hAnsi="Garamond"/>
          <w:b w:val="0"/>
          <w:color w:val="000000"/>
          <w:sz w:val="22"/>
          <w:szCs w:val="22"/>
          <w:vertAlign w:val="subscript"/>
        </w:rPr>
        <w:t>4</w:t>
      </w:r>
      <w:r w:rsidR="0011527A">
        <w:rPr>
          <w:rFonts w:ascii="Garamond" w:hAnsi="Garamond"/>
          <w:b w:val="0"/>
          <w:color w:val="000000"/>
          <w:sz w:val="22"/>
          <w:szCs w:val="22"/>
        </w:rPr>
        <w:t xml:space="preserve"> over the San Francisco Bay Area, and </w:t>
      </w:r>
      <w:r w:rsidR="00256062">
        <w:rPr>
          <w:rFonts w:ascii="Garamond" w:hAnsi="Garamond"/>
          <w:b w:val="0"/>
          <w:color w:val="000000"/>
          <w:sz w:val="22"/>
          <w:szCs w:val="22"/>
        </w:rPr>
        <w:t xml:space="preserve">to create </w:t>
      </w:r>
      <w:r w:rsidR="0011527A">
        <w:rPr>
          <w:rFonts w:ascii="Garamond" w:hAnsi="Garamond"/>
          <w:b w:val="0"/>
          <w:color w:val="000000"/>
          <w:sz w:val="22"/>
          <w:szCs w:val="22"/>
        </w:rPr>
        <w:t>a more localized view of what sources are enhancing the CH</w:t>
      </w:r>
      <w:r w:rsidR="0011527A">
        <w:rPr>
          <w:rFonts w:ascii="Garamond" w:hAnsi="Garamond"/>
          <w:b w:val="0"/>
          <w:color w:val="000000"/>
          <w:sz w:val="22"/>
          <w:szCs w:val="22"/>
          <w:vertAlign w:val="subscript"/>
        </w:rPr>
        <w:t>4</w:t>
      </w:r>
      <w:r w:rsidR="0011527A">
        <w:rPr>
          <w:rFonts w:ascii="Garamond" w:hAnsi="Garamond"/>
          <w:b w:val="0"/>
          <w:color w:val="000000"/>
          <w:sz w:val="22"/>
          <w:szCs w:val="22"/>
        </w:rPr>
        <w:t xml:space="preserve"> levels. Further investigation of “hotspots”</w:t>
      </w:r>
      <w:r w:rsidR="00256062">
        <w:rPr>
          <w:rFonts w:ascii="Garamond" w:hAnsi="Garamond"/>
          <w:b w:val="0"/>
          <w:color w:val="000000"/>
          <w:sz w:val="22"/>
          <w:szCs w:val="22"/>
        </w:rPr>
        <w:t xml:space="preserve"> can </w:t>
      </w:r>
      <w:r w:rsidR="0011527A">
        <w:rPr>
          <w:rFonts w:ascii="Garamond" w:hAnsi="Garamond"/>
          <w:b w:val="0"/>
          <w:color w:val="000000"/>
          <w:sz w:val="22"/>
          <w:szCs w:val="22"/>
        </w:rPr>
        <w:t xml:space="preserve">pinpoint areas of interest for the </w:t>
      </w:r>
      <w:r w:rsidR="00D03A34">
        <w:rPr>
          <w:rFonts w:ascii="Garamond" w:hAnsi="Garamond"/>
          <w:b w:val="0"/>
          <w:color w:val="000000"/>
          <w:sz w:val="22"/>
          <w:szCs w:val="22"/>
        </w:rPr>
        <w:t xml:space="preserve">BAAQMD Mobile GHG Monitoring </w:t>
      </w:r>
      <w:r w:rsidR="0011527A">
        <w:rPr>
          <w:rFonts w:ascii="Garamond" w:hAnsi="Garamond"/>
          <w:b w:val="0"/>
          <w:color w:val="000000"/>
          <w:sz w:val="22"/>
          <w:szCs w:val="22"/>
        </w:rPr>
        <w:t>Van.</w:t>
      </w:r>
      <w:r w:rsidR="00F817D5">
        <w:rPr>
          <w:rFonts w:ascii="Garamond" w:hAnsi="Garamond"/>
          <w:b w:val="0"/>
          <w:color w:val="000000"/>
          <w:sz w:val="22"/>
          <w:szCs w:val="22"/>
        </w:rPr>
        <w:t xml:space="preserve"> In addition, this project represents the beginning of a number of </w:t>
      </w:r>
      <w:r w:rsidR="00D03A34">
        <w:rPr>
          <w:rFonts w:ascii="Garamond" w:hAnsi="Garamond"/>
          <w:b w:val="0"/>
          <w:color w:val="000000"/>
          <w:sz w:val="22"/>
          <w:szCs w:val="22"/>
        </w:rPr>
        <w:t xml:space="preserve">collaborations between </w:t>
      </w:r>
      <w:r w:rsidR="00F817D5">
        <w:rPr>
          <w:rFonts w:ascii="Garamond" w:hAnsi="Garamond"/>
          <w:b w:val="0"/>
          <w:color w:val="000000"/>
          <w:sz w:val="22"/>
          <w:szCs w:val="22"/>
        </w:rPr>
        <w:t>AJAX</w:t>
      </w:r>
      <w:r w:rsidR="00D03A34">
        <w:rPr>
          <w:rFonts w:ascii="Garamond" w:hAnsi="Garamond"/>
          <w:b w:val="0"/>
          <w:color w:val="000000"/>
          <w:sz w:val="22"/>
          <w:szCs w:val="22"/>
        </w:rPr>
        <w:t xml:space="preserve"> and BAAQMD</w:t>
      </w:r>
      <w:r w:rsidR="00F817D5">
        <w:rPr>
          <w:rFonts w:ascii="Garamond" w:hAnsi="Garamond"/>
          <w:b w:val="0"/>
          <w:color w:val="000000"/>
          <w:sz w:val="22"/>
          <w:szCs w:val="22"/>
        </w:rPr>
        <w:t xml:space="preserve">, including a </w:t>
      </w:r>
      <w:r w:rsidR="00D03A34">
        <w:rPr>
          <w:rFonts w:ascii="Garamond" w:hAnsi="Garamond"/>
          <w:b w:val="0"/>
          <w:color w:val="000000"/>
          <w:sz w:val="22"/>
          <w:szCs w:val="22"/>
        </w:rPr>
        <w:t>brief validation campaign planned for the fall of 2016</w:t>
      </w:r>
      <w:r w:rsidR="00F817D5">
        <w:rPr>
          <w:rFonts w:ascii="Garamond" w:hAnsi="Garamond"/>
          <w:b w:val="0"/>
          <w:color w:val="000000"/>
          <w:sz w:val="22"/>
          <w:szCs w:val="22"/>
        </w:rPr>
        <w:t xml:space="preserve">. </w:t>
      </w:r>
      <w:r w:rsidR="00A5359F">
        <w:rPr>
          <w:rFonts w:ascii="Garamond" w:hAnsi="Garamond"/>
          <w:b w:val="0"/>
          <w:color w:val="000000"/>
          <w:sz w:val="22"/>
          <w:szCs w:val="22"/>
        </w:rPr>
        <w:t xml:space="preserve">Furthermore, </w:t>
      </w:r>
      <w:r w:rsidR="00D03A34">
        <w:rPr>
          <w:rFonts w:ascii="Garamond" w:hAnsi="Garamond"/>
          <w:b w:val="0"/>
          <w:color w:val="000000"/>
          <w:sz w:val="22"/>
          <w:szCs w:val="22"/>
        </w:rPr>
        <w:t>future</w:t>
      </w:r>
      <w:r w:rsidR="00A5359F">
        <w:rPr>
          <w:rFonts w:ascii="Garamond" w:hAnsi="Garamond"/>
          <w:b w:val="0"/>
          <w:color w:val="000000"/>
          <w:sz w:val="22"/>
          <w:szCs w:val="22"/>
        </w:rPr>
        <w:t xml:space="preserve"> AJAX flights coordinated with BAAQMD </w:t>
      </w:r>
      <w:r w:rsidR="00D03A34">
        <w:rPr>
          <w:rFonts w:ascii="Garamond" w:hAnsi="Garamond"/>
          <w:b w:val="0"/>
          <w:color w:val="000000"/>
          <w:sz w:val="22"/>
          <w:szCs w:val="22"/>
        </w:rPr>
        <w:t>Mobile Monitoring data collection</w:t>
      </w:r>
      <w:r w:rsidR="00A5359F">
        <w:rPr>
          <w:rFonts w:ascii="Garamond" w:hAnsi="Garamond"/>
          <w:b w:val="0"/>
          <w:color w:val="000000"/>
          <w:sz w:val="22"/>
          <w:szCs w:val="22"/>
        </w:rPr>
        <w:t xml:space="preserve"> </w:t>
      </w:r>
      <w:r w:rsidR="00D03A34">
        <w:rPr>
          <w:rFonts w:ascii="Garamond" w:hAnsi="Garamond"/>
          <w:b w:val="0"/>
          <w:color w:val="000000"/>
          <w:sz w:val="22"/>
          <w:szCs w:val="22"/>
        </w:rPr>
        <w:t xml:space="preserve">will be vital in understanding the spatial and vertical distribution of </w:t>
      </w:r>
      <w:r w:rsidR="00D03A34" w:rsidRPr="00D03A34">
        <w:rPr>
          <w:rFonts w:ascii="Garamond" w:hAnsi="Garamond"/>
          <w:b w:val="0"/>
          <w:color w:val="000000"/>
          <w:sz w:val="22"/>
          <w:szCs w:val="22"/>
        </w:rPr>
        <w:t>CH</w:t>
      </w:r>
      <w:r w:rsidR="00D03A34" w:rsidRPr="00D03A34">
        <w:rPr>
          <w:rFonts w:ascii="Garamond" w:hAnsi="Garamond"/>
          <w:b w:val="0"/>
          <w:color w:val="000000"/>
          <w:sz w:val="22"/>
          <w:szCs w:val="22"/>
          <w:vertAlign w:val="subscript"/>
        </w:rPr>
        <w:t>4</w:t>
      </w:r>
      <w:r w:rsidR="00D03A34" w:rsidRPr="00D03A34">
        <w:rPr>
          <w:rFonts w:ascii="Garamond" w:hAnsi="Garamond"/>
          <w:b w:val="0"/>
          <w:color w:val="000000"/>
          <w:sz w:val="22"/>
          <w:szCs w:val="22"/>
        </w:rPr>
        <w:t xml:space="preserve"> concentrations</w:t>
      </w:r>
      <w:r w:rsidR="00D03A34">
        <w:rPr>
          <w:rFonts w:ascii="Garamond" w:hAnsi="Garamond"/>
          <w:b w:val="0"/>
          <w:color w:val="000000"/>
          <w:sz w:val="22"/>
          <w:szCs w:val="22"/>
        </w:rPr>
        <w:t xml:space="preserve"> over the diverse landforms of the San Francisco Bay Area. </w:t>
      </w:r>
    </w:p>
    <w:p w14:paraId="0180F0B3" w14:textId="77777777" w:rsidR="002D120C" w:rsidRPr="002D120C" w:rsidRDefault="002D120C" w:rsidP="00996519">
      <w:pPr>
        <w:spacing w:line="240" w:lineRule="auto"/>
      </w:pPr>
    </w:p>
    <w:p w14:paraId="4A9EBC59" w14:textId="77777777" w:rsidR="00E41324" w:rsidRPr="005A5711" w:rsidRDefault="00621AB9" w:rsidP="002D120C">
      <w:pPr>
        <w:pStyle w:val="Heading1"/>
        <w:spacing w:before="0"/>
        <w:rPr>
          <w:rFonts w:ascii="Garamond" w:hAnsi="Garamond"/>
        </w:rPr>
      </w:pPr>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3"/>
    </w:p>
    <w:p w14:paraId="46AC7A73" w14:textId="6C0C41CC" w:rsidR="00E41324" w:rsidRDefault="0011527A" w:rsidP="002D120C">
      <w:pPr>
        <w:spacing w:after="0" w:line="240" w:lineRule="auto"/>
        <w:rPr>
          <w:rFonts w:ascii="Garamond" w:hAnsi="Garamond"/>
          <w:szCs w:val="24"/>
        </w:rPr>
      </w:pPr>
      <w:r>
        <w:rPr>
          <w:rFonts w:ascii="Garamond" w:hAnsi="Garamond"/>
          <w:szCs w:val="24"/>
        </w:rPr>
        <w:t xml:space="preserve">Aggregate data from AJAX, traditionally a targeted measuring system, </w:t>
      </w:r>
      <w:r w:rsidR="00C713AC">
        <w:rPr>
          <w:rFonts w:ascii="Garamond" w:hAnsi="Garamond"/>
          <w:szCs w:val="24"/>
        </w:rPr>
        <w:t xml:space="preserve">were </w:t>
      </w:r>
      <w:r>
        <w:rPr>
          <w:rFonts w:ascii="Garamond" w:hAnsi="Garamond"/>
          <w:szCs w:val="24"/>
        </w:rPr>
        <w:t xml:space="preserve">utilized to develop a pseudo-monitoring system for </w:t>
      </w:r>
      <w:r w:rsidR="0057057E">
        <w:rPr>
          <w:rFonts w:ascii="Garamond" w:hAnsi="Garamond"/>
          <w:szCs w:val="24"/>
        </w:rPr>
        <w:t xml:space="preserve">understanding overall </w:t>
      </w:r>
      <w:r>
        <w:rPr>
          <w:rFonts w:ascii="Garamond" w:hAnsi="Garamond"/>
          <w:szCs w:val="24"/>
        </w:rPr>
        <w:t>Bay Area CH</w:t>
      </w:r>
      <w:r>
        <w:rPr>
          <w:rFonts w:ascii="Garamond" w:hAnsi="Garamond"/>
          <w:szCs w:val="24"/>
          <w:vertAlign w:val="subscript"/>
        </w:rPr>
        <w:t>4</w:t>
      </w:r>
      <w:r>
        <w:rPr>
          <w:rFonts w:ascii="Garamond" w:hAnsi="Garamond"/>
          <w:szCs w:val="24"/>
        </w:rPr>
        <w:t xml:space="preserve"> enhancements</w:t>
      </w:r>
      <w:r w:rsidR="00C713AC">
        <w:rPr>
          <w:rFonts w:ascii="Garamond" w:hAnsi="Garamond"/>
          <w:szCs w:val="24"/>
        </w:rPr>
        <w:t xml:space="preserve">. These data were also </w:t>
      </w:r>
      <w:r w:rsidR="0057057E">
        <w:rPr>
          <w:rFonts w:ascii="Garamond" w:hAnsi="Garamond"/>
          <w:szCs w:val="24"/>
        </w:rPr>
        <w:t>used to detect “hotspots” caused by Bay Area emissions sources, in response to the need for CH</w:t>
      </w:r>
      <w:r w:rsidR="0057057E">
        <w:rPr>
          <w:rFonts w:ascii="Garamond" w:hAnsi="Garamond"/>
          <w:szCs w:val="24"/>
          <w:vertAlign w:val="subscript"/>
        </w:rPr>
        <w:t>4</w:t>
      </w:r>
      <w:r w:rsidR="0057057E">
        <w:rPr>
          <w:rFonts w:ascii="Garamond" w:hAnsi="Garamond"/>
          <w:szCs w:val="24"/>
        </w:rPr>
        <w:t xml:space="preserve"> measurement comparisons between top-down and bottom-up approaches. To </w:t>
      </w:r>
      <w:r w:rsidR="00C713AC">
        <w:rPr>
          <w:rFonts w:ascii="Garamond" w:hAnsi="Garamond"/>
          <w:szCs w:val="24"/>
        </w:rPr>
        <w:t xml:space="preserve">address </w:t>
      </w:r>
      <w:r w:rsidR="0057057E">
        <w:rPr>
          <w:rFonts w:ascii="Garamond" w:hAnsi="Garamond"/>
          <w:szCs w:val="24"/>
        </w:rPr>
        <w:t>this</w:t>
      </w:r>
      <w:r w:rsidR="00C713AC">
        <w:rPr>
          <w:rFonts w:ascii="Garamond" w:hAnsi="Garamond"/>
          <w:szCs w:val="24"/>
        </w:rPr>
        <w:t xml:space="preserve"> discrepancy</w:t>
      </w:r>
      <w:r w:rsidR="0057057E">
        <w:rPr>
          <w:rFonts w:ascii="Garamond" w:hAnsi="Garamond"/>
          <w:szCs w:val="24"/>
        </w:rPr>
        <w:t>, m</w:t>
      </w:r>
      <w:r w:rsidR="002D3551">
        <w:rPr>
          <w:rFonts w:ascii="Garamond" w:hAnsi="Garamond"/>
          <w:szCs w:val="24"/>
        </w:rPr>
        <w:t xml:space="preserve">eteorological factors were used to determine the height of the </w:t>
      </w:r>
      <w:r w:rsidR="0057057E">
        <w:rPr>
          <w:rFonts w:ascii="Garamond" w:hAnsi="Garamond"/>
          <w:szCs w:val="24"/>
        </w:rPr>
        <w:t>PBL</w:t>
      </w:r>
      <w:r w:rsidR="002D3551">
        <w:rPr>
          <w:rFonts w:ascii="Garamond" w:hAnsi="Garamond"/>
          <w:szCs w:val="24"/>
        </w:rPr>
        <w:t xml:space="preserve"> at the time and date of each AJAX flight</w:t>
      </w:r>
      <w:r w:rsidR="00C713AC">
        <w:rPr>
          <w:rFonts w:ascii="Garamond" w:hAnsi="Garamond"/>
          <w:szCs w:val="24"/>
        </w:rPr>
        <w:t>.</w:t>
      </w:r>
      <w:r w:rsidR="002D3551">
        <w:rPr>
          <w:rFonts w:ascii="Garamond" w:hAnsi="Garamond"/>
          <w:szCs w:val="24"/>
        </w:rPr>
        <w:t xml:space="preserve"> AJAX data </w:t>
      </w:r>
      <w:r w:rsidR="00F91121">
        <w:rPr>
          <w:rFonts w:ascii="Garamond" w:hAnsi="Garamond"/>
          <w:szCs w:val="24"/>
        </w:rPr>
        <w:t xml:space="preserve">below </w:t>
      </w:r>
      <w:r w:rsidR="002D3551">
        <w:rPr>
          <w:rFonts w:ascii="Garamond" w:hAnsi="Garamond"/>
          <w:szCs w:val="24"/>
        </w:rPr>
        <w:t xml:space="preserve">the PBL </w:t>
      </w:r>
      <w:r w:rsidR="00C713AC">
        <w:rPr>
          <w:rFonts w:ascii="Garamond" w:hAnsi="Garamond"/>
          <w:szCs w:val="24"/>
        </w:rPr>
        <w:t xml:space="preserve">were </w:t>
      </w:r>
      <w:r w:rsidR="002D3551">
        <w:rPr>
          <w:rFonts w:ascii="Garamond" w:hAnsi="Garamond"/>
          <w:szCs w:val="24"/>
        </w:rPr>
        <w:t>used to develop c</w:t>
      </w:r>
      <w:r w:rsidR="00C93FD2">
        <w:rPr>
          <w:rFonts w:ascii="Garamond" w:hAnsi="Garamond"/>
          <w:szCs w:val="24"/>
        </w:rPr>
        <w:t>omprehensive map</w:t>
      </w:r>
      <w:r w:rsidR="002D3551">
        <w:rPr>
          <w:rFonts w:ascii="Garamond" w:hAnsi="Garamond"/>
          <w:szCs w:val="24"/>
        </w:rPr>
        <w:t>s</w:t>
      </w:r>
      <w:r w:rsidR="00C93FD2">
        <w:rPr>
          <w:rFonts w:ascii="Garamond" w:hAnsi="Garamond"/>
          <w:szCs w:val="24"/>
        </w:rPr>
        <w:t xml:space="preserve"> of estimated CH</w:t>
      </w:r>
      <w:r w:rsidR="00C93FD2">
        <w:rPr>
          <w:rFonts w:ascii="Garamond" w:hAnsi="Garamond"/>
          <w:szCs w:val="24"/>
          <w:vertAlign w:val="subscript"/>
        </w:rPr>
        <w:t>4</w:t>
      </w:r>
      <w:r w:rsidR="00C93FD2">
        <w:rPr>
          <w:rFonts w:ascii="Garamond" w:hAnsi="Garamond"/>
          <w:szCs w:val="24"/>
        </w:rPr>
        <w:t xml:space="preserve"> concentrations</w:t>
      </w:r>
      <w:r w:rsidR="002D3551">
        <w:rPr>
          <w:rFonts w:ascii="Garamond" w:hAnsi="Garamond"/>
          <w:szCs w:val="24"/>
        </w:rPr>
        <w:t xml:space="preserve"> and local CH</w:t>
      </w:r>
      <w:r w:rsidR="002D3551">
        <w:rPr>
          <w:rFonts w:ascii="Garamond" w:hAnsi="Garamond"/>
          <w:szCs w:val="24"/>
          <w:vertAlign w:val="subscript"/>
        </w:rPr>
        <w:t>4</w:t>
      </w:r>
      <w:r w:rsidR="002D3551">
        <w:rPr>
          <w:rFonts w:ascii="Garamond" w:hAnsi="Garamond"/>
          <w:szCs w:val="24"/>
        </w:rPr>
        <w:t xml:space="preserve"> relative enhancements over the Bay Area</w:t>
      </w:r>
      <w:r w:rsidR="00B332FC">
        <w:rPr>
          <w:rFonts w:ascii="Garamond" w:hAnsi="Garamond"/>
          <w:szCs w:val="24"/>
        </w:rPr>
        <w:t>. Hotspots</w:t>
      </w:r>
      <w:r w:rsidR="00C93FD2">
        <w:rPr>
          <w:rFonts w:ascii="Garamond" w:hAnsi="Garamond"/>
          <w:szCs w:val="24"/>
        </w:rPr>
        <w:t xml:space="preserve"> were found over Mountain View, Petaluma</w:t>
      </w:r>
      <w:r w:rsidR="00C713AC">
        <w:rPr>
          <w:rFonts w:ascii="Garamond" w:hAnsi="Garamond"/>
          <w:szCs w:val="24"/>
        </w:rPr>
        <w:t>,</w:t>
      </w:r>
      <w:r w:rsidR="00C93FD2">
        <w:rPr>
          <w:rFonts w:ascii="Garamond" w:hAnsi="Garamond"/>
          <w:szCs w:val="24"/>
        </w:rPr>
        <w:t xml:space="preserve"> and San Pablo Bay. These hotspots were investigated by integrating historical wind direction forecasts, and the nearest emissions sources were noted. In the </w:t>
      </w:r>
      <w:r w:rsidR="0057057E">
        <w:rPr>
          <w:rFonts w:ascii="Garamond" w:hAnsi="Garamond"/>
          <w:szCs w:val="24"/>
        </w:rPr>
        <w:t>case of Mountain View</w:t>
      </w:r>
      <w:r w:rsidR="00C93FD2">
        <w:rPr>
          <w:rFonts w:ascii="Garamond" w:hAnsi="Garamond"/>
          <w:szCs w:val="24"/>
        </w:rPr>
        <w:t>, no known sources of emissions wer</w:t>
      </w:r>
      <w:r w:rsidR="0057057E">
        <w:rPr>
          <w:rFonts w:ascii="Garamond" w:hAnsi="Garamond"/>
          <w:szCs w:val="24"/>
        </w:rPr>
        <w:t>e found downwind of the hotspot—this hotspot</w:t>
      </w:r>
      <w:r w:rsidR="00C93FD2">
        <w:rPr>
          <w:rFonts w:ascii="Garamond" w:hAnsi="Garamond"/>
          <w:szCs w:val="24"/>
        </w:rPr>
        <w:t xml:space="preserve"> thus indicate</w:t>
      </w:r>
      <w:r w:rsidR="00C713AC">
        <w:rPr>
          <w:rFonts w:ascii="Garamond" w:hAnsi="Garamond"/>
          <w:szCs w:val="24"/>
        </w:rPr>
        <w:t>s</w:t>
      </w:r>
      <w:r w:rsidR="00C93FD2">
        <w:rPr>
          <w:rFonts w:ascii="Garamond" w:hAnsi="Garamond"/>
          <w:szCs w:val="24"/>
        </w:rPr>
        <w:t xml:space="preserve"> points of interest for examination by the BAAQMD Mobile GHG Monitoring Van or by other top-down methods.</w:t>
      </w:r>
      <w:r w:rsidR="00B332FC">
        <w:rPr>
          <w:rFonts w:ascii="Garamond" w:hAnsi="Garamond"/>
          <w:szCs w:val="24"/>
        </w:rPr>
        <w:t xml:space="preserve"> </w:t>
      </w:r>
      <w:r w:rsidR="00C93FD2">
        <w:rPr>
          <w:rFonts w:ascii="Garamond" w:hAnsi="Garamond"/>
          <w:szCs w:val="24"/>
        </w:rPr>
        <w:t xml:space="preserve">The high density of data collected over </w:t>
      </w:r>
      <w:r w:rsidR="0057057E">
        <w:rPr>
          <w:rFonts w:ascii="Garamond" w:hAnsi="Garamond"/>
          <w:szCs w:val="24"/>
        </w:rPr>
        <w:t>NASA-ARC</w:t>
      </w:r>
      <w:r w:rsidR="00C93FD2">
        <w:rPr>
          <w:rFonts w:ascii="Garamond" w:hAnsi="Garamond"/>
          <w:szCs w:val="24"/>
        </w:rPr>
        <w:t xml:space="preserve"> was used to create a time series of the CH</w:t>
      </w:r>
      <w:r w:rsidR="00C93FD2">
        <w:rPr>
          <w:rFonts w:ascii="Garamond" w:hAnsi="Garamond"/>
          <w:szCs w:val="24"/>
          <w:vertAlign w:val="subscript"/>
        </w:rPr>
        <w:t>4</w:t>
      </w:r>
      <w:r w:rsidR="00C93FD2">
        <w:rPr>
          <w:rFonts w:ascii="Garamond" w:hAnsi="Garamond"/>
          <w:szCs w:val="24"/>
        </w:rPr>
        <w:t xml:space="preserve"> concentrations in Mountain View, and demonstrated regular seasonal fluctuations in CH</w:t>
      </w:r>
      <w:r w:rsidR="00C93FD2">
        <w:rPr>
          <w:rFonts w:ascii="Garamond" w:hAnsi="Garamond"/>
          <w:szCs w:val="24"/>
          <w:vertAlign w:val="subscript"/>
        </w:rPr>
        <w:t>4</w:t>
      </w:r>
      <w:r w:rsidR="00C93FD2">
        <w:rPr>
          <w:rFonts w:ascii="Garamond" w:hAnsi="Garamond"/>
          <w:szCs w:val="24"/>
        </w:rPr>
        <w:t xml:space="preserve"> concentrations</w:t>
      </w:r>
      <w:r w:rsidR="00C713AC">
        <w:rPr>
          <w:rFonts w:ascii="Garamond" w:hAnsi="Garamond"/>
          <w:szCs w:val="24"/>
        </w:rPr>
        <w:t xml:space="preserve">; </w:t>
      </w:r>
      <w:r w:rsidR="00C93FD2">
        <w:rPr>
          <w:rFonts w:ascii="Garamond" w:hAnsi="Garamond"/>
          <w:szCs w:val="24"/>
        </w:rPr>
        <w:t>the highest CH</w:t>
      </w:r>
      <w:r w:rsidR="00C93FD2">
        <w:rPr>
          <w:rFonts w:ascii="Garamond" w:hAnsi="Garamond"/>
          <w:szCs w:val="24"/>
          <w:vertAlign w:val="subscript"/>
        </w:rPr>
        <w:t>4</w:t>
      </w:r>
      <w:r w:rsidR="00C93FD2">
        <w:rPr>
          <w:rFonts w:ascii="Garamond" w:hAnsi="Garamond"/>
          <w:szCs w:val="24"/>
        </w:rPr>
        <w:t xml:space="preserve"> concentrations </w:t>
      </w:r>
      <w:r w:rsidR="00C713AC">
        <w:rPr>
          <w:rFonts w:ascii="Garamond" w:hAnsi="Garamond"/>
          <w:szCs w:val="24"/>
        </w:rPr>
        <w:t xml:space="preserve">occurred </w:t>
      </w:r>
      <w:r w:rsidR="00C93FD2">
        <w:rPr>
          <w:rFonts w:ascii="Garamond" w:hAnsi="Garamond"/>
          <w:szCs w:val="24"/>
        </w:rPr>
        <w:t>in the winter months between November and February, and the lowest CH</w:t>
      </w:r>
      <w:r w:rsidR="00C93FD2">
        <w:rPr>
          <w:rFonts w:ascii="Garamond" w:hAnsi="Garamond"/>
          <w:szCs w:val="24"/>
          <w:vertAlign w:val="subscript"/>
        </w:rPr>
        <w:t>4</w:t>
      </w:r>
      <w:r w:rsidR="00C93FD2">
        <w:rPr>
          <w:rFonts w:ascii="Garamond" w:hAnsi="Garamond"/>
          <w:szCs w:val="24"/>
        </w:rPr>
        <w:t xml:space="preserve"> concentrations </w:t>
      </w:r>
      <w:r w:rsidR="00C713AC">
        <w:rPr>
          <w:rFonts w:ascii="Garamond" w:hAnsi="Garamond"/>
          <w:szCs w:val="24"/>
        </w:rPr>
        <w:t xml:space="preserve">occurred </w:t>
      </w:r>
      <w:r w:rsidR="00C93FD2">
        <w:rPr>
          <w:rFonts w:ascii="Garamond" w:hAnsi="Garamond"/>
          <w:szCs w:val="24"/>
        </w:rPr>
        <w:t xml:space="preserve">in the summer months between May and August. </w:t>
      </w:r>
      <w:r w:rsidR="00B332FC">
        <w:rPr>
          <w:rFonts w:ascii="Garamond" w:hAnsi="Garamond"/>
          <w:szCs w:val="24"/>
        </w:rPr>
        <w:t>These seasonal trends can also be seen in the nascent BAAQMD sensor network, and thus indicate that AJAX is a valuable source of corroboration for the BAAQMD Greenhouse Gas Monitoring Network. Areas of high uncertainty and areas with high deviations from the bottom-up emissions inventory estimate were identified for future investigation by top-down methods. Supplementing airborne observations with ground-based measurements will help develop a better understanding of the spatial distribution of CH</w:t>
      </w:r>
      <w:r w:rsidR="00B332FC">
        <w:rPr>
          <w:rFonts w:ascii="Garamond" w:hAnsi="Garamond"/>
          <w:szCs w:val="24"/>
          <w:vertAlign w:val="subscript"/>
        </w:rPr>
        <w:t>4</w:t>
      </w:r>
      <w:r w:rsidR="00B332FC">
        <w:rPr>
          <w:rFonts w:ascii="Garamond" w:hAnsi="Garamond"/>
          <w:szCs w:val="24"/>
        </w:rPr>
        <w:t xml:space="preserve"> over the San Francisco Bay Area, and will </w:t>
      </w:r>
      <w:r w:rsidR="0071274F">
        <w:rPr>
          <w:rFonts w:ascii="Garamond" w:hAnsi="Garamond"/>
          <w:szCs w:val="24"/>
        </w:rPr>
        <w:t xml:space="preserve">assist </w:t>
      </w:r>
      <w:r w:rsidR="00B332FC">
        <w:rPr>
          <w:rFonts w:ascii="Garamond" w:hAnsi="Garamond"/>
          <w:szCs w:val="24"/>
        </w:rPr>
        <w:t xml:space="preserve">scientists and policymakers </w:t>
      </w:r>
      <w:r w:rsidR="0071274F">
        <w:rPr>
          <w:rFonts w:ascii="Garamond" w:hAnsi="Garamond"/>
          <w:szCs w:val="24"/>
        </w:rPr>
        <w:t xml:space="preserve">in creating </w:t>
      </w:r>
      <w:r w:rsidR="00B332FC">
        <w:rPr>
          <w:rFonts w:ascii="Garamond" w:hAnsi="Garamond"/>
          <w:szCs w:val="24"/>
        </w:rPr>
        <w:t>more effective strategies for reducing CH</w:t>
      </w:r>
      <w:r w:rsidR="00B332FC">
        <w:rPr>
          <w:rFonts w:ascii="Garamond" w:hAnsi="Garamond"/>
          <w:szCs w:val="24"/>
          <w:vertAlign w:val="subscript"/>
        </w:rPr>
        <w:t>4</w:t>
      </w:r>
      <w:r w:rsidR="00B332FC">
        <w:rPr>
          <w:rFonts w:ascii="Garamond" w:hAnsi="Garamond"/>
          <w:szCs w:val="24"/>
        </w:rPr>
        <w:t xml:space="preserve"> emissions.  </w:t>
      </w:r>
    </w:p>
    <w:p w14:paraId="61E26418" w14:textId="77777777" w:rsidR="002D120C" w:rsidRPr="005A5711" w:rsidRDefault="002D120C" w:rsidP="002D120C">
      <w:pPr>
        <w:spacing w:after="0" w:line="240" w:lineRule="auto"/>
        <w:rPr>
          <w:rFonts w:ascii="Garamond" w:hAnsi="Garamond"/>
          <w:szCs w:val="24"/>
        </w:rPr>
      </w:pPr>
    </w:p>
    <w:p w14:paraId="4526D026" w14:textId="77777777" w:rsidR="00E41324" w:rsidRPr="005A5711" w:rsidRDefault="00621AB9" w:rsidP="002D120C">
      <w:pPr>
        <w:pStyle w:val="Heading1"/>
        <w:spacing w:before="0"/>
        <w:rPr>
          <w:rFonts w:ascii="Garamond" w:hAnsi="Garamond"/>
        </w:rPr>
      </w:pPr>
      <w:bookmarkStart w:id="4"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4"/>
    </w:p>
    <w:p w14:paraId="7D0C1D10" w14:textId="77777777" w:rsidR="00B968A4" w:rsidRPr="00B968A4" w:rsidRDefault="00E80B2C" w:rsidP="002D120C">
      <w:pPr>
        <w:numPr>
          <w:ilvl w:val="0"/>
          <w:numId w:val="18"/>
        </w:numPr>
        <w:spacing w:after="0" w:line="240" w:lineRule="auto"/>
        <w:textAlignment w:val="baseline"/>
        <w:rPr>
          <w:rFonts w:ascii="Garamond" w:eastAsia="Times New Roman" w:hAnsi="Garamond" w:cs="Times New Roman"/>
          <w:color w:val="000000"/>
        </w:rPr>
      </w:pPr>
      <w:r>
        <w:rPr>
          <w:rFonts w:ascii="Garamond" w:eastAsia="Times New Roman" w:hAnsi="Garamond" w:cs="Times New Roman"/>
          <w:color w:val="000000"/>
        </w:rPr>
        <w:t>Partners</w:t>
      </w:r>
    </w:p>
    <w:p w14:paraId="54C3F828" w14:textId="77777777" w:rsidR="00B968A4" w:rsidRPr="00B968A4" w:rsidRDefault="00B968A4" w:rsidP="002D120C">
      <w:pPr>
        <w:numPr>
          <w:ilvl w:val="1"/>
          <w:numId w:val="18"/>
        </w:numPr>
        <w:spacing w:after="0" w:line="240" w:lineRule="auto"/>
        <w:textAlignment w:val="baseline"/>
        <w:rPr>
          <w:rFonts w:ascii="Garamond" w:eastAsia="Times New Roman" w:hAnsi="Garamond" w:cs="Times New Roman"/>
          <w:color w:val="000000"/>
        </w:rPr>
      </w:pPr>
      <w:r w:rsidRPr="00B968A4">
        <w:rPr>
          <w:rFonts w:ascii="Garamond" w:eastAsia="Times New Roman" w:hAnsi="Garamond" w:cs="Times New Roman"/>
          <w:color w:val="000000"/>
        </w:rPr>
        <w:t xml:space="preserve">Dr. Abhinav Guha, </w:t>
      </w:r>
      <w:r w:rsidR="00E80B2C">
        <w:rPr>
          <w:rFonts w:ascii="Garamond" w:eastAsia="Times New Roman" w:hAnsi="Garamond" w:cs="Times New Roman"/>
          <w:color w:val="000000"/>
        </w:rPr>
        <w:t xml:space="preserve">Senior Air Quality Engineer, </w:t>
      </w:r>
      <w:r w:rsidRPr="00B968A4">
        <w:rPr>
          <w:rFonts w:ascii="Garamond" w:eastAsia="Times New Roman" w:hAnsi="Garamond" w:cs="Times New Roman"/>
          <w:color w:val="000000"/>
        </w:rPr>
        <w:t>Bay Area Air Quality Management District</w:t>
      </w:r>
    </w:p>
    <w:p w14:paraId="7D13EE6B" w14:textId="77777777" w:rsidR="00B968A4" w:rsidRPr="00B968A4" w:rsidRDefault="00B968A4" w:rsidP="002D120C">
      <w:pPr>
        <w:numPr>
          <w:ilvl w:val="1"/>
          <w:numId w:val="18"/>
        </w:numPr>
        <w:spacing w:after="0" w:line="240" w:lineRule="auto"/>
        <w:textAlignment w:val="baseline"/>
        <w:rPr>
          <w:rFonts w:ascii="Garamond" w:eastAsia="Times New Roman" w:hAnsi="Garamond" w:cs="Times New Roman"/>
          <w:color w:val="000000"/>
        </w:rPr>
      </w:pPr>
      <w:r w:rsidRPr="00B968A4">
        <w:rPr>
          <w:rFonts w:ascii="Garamond" w:eastAsia="Times New Roman" w:hAnsi="Garamond" w:cs="Times New Roman"/>
          <w:color w:val="000000"/>
        </w:rPr>
        <w:t xml:space="preserve">Dr. Phil Martien, </w:t>
      </w:r>
      <w:r w:rsidR="00E80B2C">
        <w:rPr>
          <w:rFonts w:ascii="Garamond" w:eastAsia="Times New Roman" w:hAnsi="Garamond" w:cs="Times New Roman"/>
          <w:color w:val="000000"/>
        </w:rPr>
        <w:t xml:space="preserve">Air Quality Engineering Manager, </w:t>
      </w:r>
      <w:r w:rsidRPr="00B968A4">
        <w:rPr>
          <w:rFonts w:ascii="Garamond" w:eastAsia="Times New Roman" w:hAnsi="Garamond" w:cs="Times New Roman"/>
          <w:color w:val="000000"/>
        </w:rPr>
        <w:t>Bay Area Air Quality Management District</w:t>
      </w:r>
    </w:p>
    <w:p w14:paraId="00AE818D" w14:textId="77777777" w:rsidR="00B968A4" w:rsidRPr="00B968A4" w:rsidRDefault="00E80B2C" w:rsidP="002D120C">
      <w:pPr>
        <w:numPr>
          <w:ilvl w:val="0"/>
          <w:numId w:val="18"/>
        </w:numPr>
        <w:spacing w:after="0" w:line="240" w:lineRule="auto"/>
        <w:textAlignment w:val="baseline"/>
        <w:rPr>
          <w:rFonts w:ascii="Garamond" w:eastAsia="Times New Roman" w:hAnsi="Garamond" w:cs="Times New Roman"/>
          <w:color w:val="000000"/>
        </w:rPr>
      </w:pPr>
      <w:r>
        <w:rPr>
          <w:rFonts w:ascii="Garamond" w:eastAsia="Times New Roman" w:hAnsi="Garamond" w:cs="Times New Roman"/>
          <w:color w:val="000000"/>
        </w:rPr>
        <w:t>Alpha Jet Atmospheric Experiment (AJAX)</w:t>
      </w:r>
    </w:p>
    <w:p w14:paraId="41ACA94F" w14:textId="77777777" w:rsidR="00B968A4" w:rsidRPr="00B968A4" w:rsidRDefault="00B968A4" w:rsidP="002D120C">
      <w:pPr>
        <w:numPr>
          <w:ilvl w:val="1"/>
          <w:numId w:val="18"/>
        </w:numPr>
        <w:spacing w:after="0" w:line="240" w:lineRule="auto"/>
        <w:textAlignment w:val="baseline"/>
        <w:rPr>
          <w:rFonts w:ascii="Garamond" w:eastAsia="Times New Roman" w:hAnsi="Garamond" w:cs="Times New Roman"/>
          <w:color w:val="000000"/>
        </w:rPr>
      </w:pPr>
      <w:r w:rsidRPr="00B968A4">
        <w:rPr>
          <w:rFonts w:ascii="Garamond" w:eastAsia="Times New Roman" w:hAnsi="Garamond" w:cs="Times New Roman"/>
          <w:color w:val="000000"/>
        </w:rPr>
        <w:t>Dr. Laura Iraci, NASA Ames Research Center</w:t>
      </w:r>
    </w:p>
    <w:p w14:paraId="17E80030" w14:textId="77777777" w:rsidR="00B968A4" w:rsidRPr="00B968A4" w:rsidRDefault="00B968A4" w:rsidP="002D120C">
      <w:pPr>
        <w:numPr>
          <w:ilvl w:val="1"/>
          <w:numId w:val="18"/>
        </w:numPr>
        <w:spacing w:after="0" w:line="240" w:lineRule="auto"/>
        <w:textAlignment w:val="baseline"/>
        <w:rPr>
          <w:rFonts w:ascii="Garamond" w:eastAsia="Times New Roman" w:hAnsi="Garamond" w:cs="Times New Roman"/>
          <w:color w:val="000000"/>
          <w:lang w:val="es-ES"/>
        </w:rPr>
      </w:pPr>
      <w:r w:rsidRPr="00B968A4">
        <w:rPr>
          <w:rFonts w:ascii="Garamond" w:eastAsia="Times New Roman" w:hAnsi="Garamond" w:cs="Times New Roman"/>
          <w:color w:val="000000"/>
          <w:lang w:val="es-ES"/>
        </w:rPr>
        <w:t>Dr. Josette Marrero, NASA Postdoctoral Program</w:t>
      </w:r>
    </w:p>
    <w:p w14:paraId="3A5BF121" w14:textId="5BD654BA" w:rsidR="00B968A4" w:rsidRPr="00B968A4" w:rsidRDefault="00E50FD9" w:rsidP="002D120C">
      <w:pPr>
        <w:numPr>
          <w:ilvl w:val="1"/>
          <w:numId w:val="18"/>
        </w:numPr>
        <w:spacing w:after="0" w:line="240" w:lineRule="auto"/>
        <w:textAlignment w:val="baseline"/>
        <w:rPr>
          <w:rFonts w:ascii="Garamond" w:eastAsia="Times New Roman" w:hAnsi="Garamond" w:cs="Times New Roman"/>
          <w:color w:val="000000"/>
        </w:rPr>
      </w:pPr>
      <w:r>
        <w:rPr>
          <w:rFonts w:ascii="Garamond" w:eastAsia="Times New Roman" w:hAnsi="Garamond" w:cs="Times New Roman"/>
          <w:color w:val="000000"/>
        </w:rPr>
        <w:t>M</w:t>
      </w:r>
      <w:r w:rsidR="00B968A4" w:rsidRPr="00B968A4">
        <w:rPr>
          <w:rFonts w:ascii="Garamond" w:eastAsia="Times New Roman" w:hAnsi="Garamond" w:cs="Times New Roman"/>
          <w:color w:val="000000"/>
        </w:rPr>
        <w:t>r. Warren Gore, NASA Ames Research Center</w:t>
      </w:r>
    </w:p>
    <w:p w14:paraId="743E4199" w14:textId="77777777" w:rsidR="00B968A4" w:rsidRPr="00B968A4" w:rsidRDefault="00B968A4" w:rsidP="002D120C">
      <w:pPr>
        <w:numPr>
          <w:ilvl w:val="1"/>
          <w:numId w:val="18"/>
        </w:numPr>
        <w:spacing w:after="0" w:line="240" w:lineRule="auto"/>
        <w:textAlignment w:val="baseline"/>
        <w:rPr>
          <w:rFonts w:ascii="Garamond" w:eastAsia="Times New Roman" w:hAnsi="Garamond" w:cs="Times New Roman"/>
          <w:color w:val="000000"/>
        </w:rPr>
      </w:pPr>
      <w:r w:rsidRPr="00B968A4">
        <w:rPr>
          <w:rFonts w:ascii="Garamond" w:eastAsia="Times New Roman" w:hAnsi="Garamond" w:cs="Times New Roman"/>
          <w:color w:val="000000"/>
        </w:rPr>
        <w:t>Dr. Emma Yates, Bay Area Environmental Research Institute</w:t>
      </w:r>
    </w:p>
    <w:p w14:paraId="136776C8" w14:textId="77777777" w:rsidR="00FC670A" w:rsidRDefault="00E80B2C" w:rsidP="002D120C">
      <w:pPr>
        <w:numPr>
          <w:ilvl w:val="0"/>
          <w:numId w:val="18"/>
        </w:numPr>
        <w:spacing w:after="0" w:line="240" w:lineRule="auto"/>
        <w:textAlignment w:val="baseline"/>
        <w:rPr>
          <w:rFonts w:ascii="Garamond" w:eastAsia="Times New Roman" w:hAnsi="Garamond" w:cs="Times New Roman"/>
          <w:color w:val="000000"/>
        </w:rPr>
      </w:pPr>
      <w:r>
        <w:rPr>
          <w:rFonts w:ascii="Garamond" w:eastAsia="Times New Roman" w:hAnsi="Garamond" w:cs="Times New Roman"/>
          <w:color w:val="000000"/>
        </w:rPr>
        <w:t>Mentors / Advisors</w:t>
      </w:r>
    </w:p>
    <w:p w14:paraId="0344953A" w14:textId="77777777" w:rsidR="00E80B2C" w:rsidRDefault="00E80B2C" w:rsidP="00E80B2C">
      <w:pPr>
        <w:numPr>
          <w:ilvl w:val="1"/>
          <w:numId w:val="18"/>
        </w:numPr>
        <w:spacing w:after="0" w:line="240" w:lineRule="auto"/>
        <w:textAlignment w:val="baseline"/>
        <w:rPr>
          <w:rFonts w:ascii="Garamond" w:eastAsia="Times New Roman" w:hAnsi="Garamond" w:cs="Times New Roman"/>
          <w:color w:val="000000"/>
        </w:rPr>
      </w:pPr>
      <w:r>
        <w:rPr>
          <w:rFonts w:ascii="Garamond" w:eastAsia="Times New Roman" w:hAnsi="Garamond" w:cs="Times New Roman"/>
          <w:color w:val="000000"/>
        </w:rPr>
        <w:t>Ms. Chippie Kislik, DEVELOP Center Lead at NASA Ames Research Center</w:t>
      </w:r>
    </w:p>
    <w:p w14:paraId="791D78E1" w14:textId="77777777" w:rsidR="00E80B2C" w:rsidRDefault="00E80B2C" w:rsidP="00E80B2C">
      <w:pPr>
        <w:numPr>
          <w:ilvl w:val="1"/>
          <w:numId w:val="18"/>
        </w:numPr>
        <w:spacing w:after="0" w:line="240" w:lineRule="auto"/>
        <w:textAlignment w:val="baseline"/>
        <w:rPr>
          <w:rFonts w:ascii="Garamond" w:eastAsia="Times New Roman" w:hAnsi="Garamond" w:cs="Times New Roman"/>
          <w:color w:val="000000"/>
        </w:rPr>
      </w:pPr>
      <w:r>
        <w:rPr>
          <w:rFonts w:ascii="Garamond" w:eastAsia="Times New Roman" w:hAnsi="Garamond" w:cs="Times New Roman"/>
          <w:color w:val="000000"/>
        </w:rPr>
        <w:t>Ms. Vickie Ly, DEVELOP Assistant Center Lead at NASA Ames Research Center</w:t>
      </w:r>
    </w:p>
    <w:p w14:paraId="7AB35363" w14:textId="77777777" w:rsidR="00E80B2C" w:rsidRDefault="00E80B2C" w:rsidP="00E80B2C">
      <w:pPr>
        <w:numPr>
          <w:ilvl w:val="1"/>
          <w:numId w:val="18"/>
        </w:numPr>
        <w:spacing w:after="0" w:line="240" w:lineRule="auto"/>
        <w:textAlignment w:val="baseline"/>
        <w:rPr>
          <w:rFonts w:ascii="Garamond" w:eastAsia="Times New Roman" w:hAnsi="Garamond" w:cs="Times New Roman"/>
          <w:color w:val="000000"/>
        </w:rPr>
      </w:pPr>
      <w:r w:rsidRPr="00E80B2C">
        <w:rPr>
          <w:rFonts w:ascii="Garamond" w:eastAsia="Times New Roman" w:hAnsi="Garamond" w:cs="Times New Roman"/>
          <w:color w:val="000000"/>
        </w:rPr>
        <w:t xml:space="preserve">Dr. Juan Torres-Pérez, Bay Area Environmental Research Institute </w:t>
      </w:r>
    </w:p>
    <w:p w14:paraId="4C92F347" w14:textId="77777777" w:rsidR="00F45007" w:rsidRPr="00B968A4" w:rsidRDefault="00F45007" w:rsidP="0002479D">
      <w:pPr>
        <w:spacing w:after="0" w:line="240" w:lineRule="auto"/>
        <w:textAlignment w:val="baseline"/>
        <w:rPr>
          <w:rFonts w:ascii="Garamond" w:eastAsia="Times New Roman" w:hAnsi="Garamond" w:cs="Times New Roman"/>
          <w:color w:val="000000"/>
        </w:rPr>
      </w:pPr>
    </w:p>
    <w:p w14:paraId="3C8BBD70" w14:textId="77777777" w:rsidR="000057A6" w:rsidRPr="005A5711" w:rsidRDefault="000057A6" w:rsidP="002D120C">
      <w:pPr>
        <w:spacing w:after="0" w:line="240" w:lineRule="auto"/>
        <w:rPr>
          <w:rFonts w:ascii="Garamond" w:hAnsi="Garamond" w:cs="Arial"/>
          <w:color w:val="000000"/>
        </w:rPr>
      </w:pPr>
      <w:r w:rsidRPr="005A5711">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7EF58F0" w14:textId="77777777" w:rsidR="000057A6" w:rsidRPr="005A5711" w:rsidRDefault="000057A6" w:rsidP="002D120C">
      <w:pPr>
        <w:spacing w:after="0" w:line="240" w:lineRule="auto"/>
        <w:rPr>
          <w:rFonts w:ascii="Garamond" w:hAnsi="Garamond"/>
          <w:szCs w:val="24"/>
        </w:rPr>
      </w:pPr>
    </w:p>
    <w:p w14:paraId="1433D492" w14:textId="77777777" w:rsidR="002D120C" w:rsidRPr="005A5711" w:rsidRDefault="00FC670A" w:rsidP="002D120C">
      <w:pPr>
        <w:spacing w:after="0" w:line="240" w:lineRule="auto"/>
        <w:rPr>
          <w:rFonts w:ascii="Garamond" w:hAnsi="Garamond"/>
          <w:szCs w:val="24"/>
        </w:rPr>
      </w:pPr>
      <w:r w:rsidRPr="005A5711">
        <w:rPr>
          <w:rFonts w:ascii="Garamond" w:hAnsi="Garamond"/>
          <w:szCs w:val="24"/>
        </w:rPr>
        <w:lastRenderedPageBreak/>
        <w:t xml:space="preserve">This material is based upon work supported by NASA </w:t>
      </w:r>
      <w:r w:rsidR="00855532" w:rsidRPr="005A5711">
        <w:rPr>
          <w:rFonts w:ascii="Garamond" w:hAnsi="Garamond"/>
          <w:szCs w:val="24"/>
        </w:rPr>
        <w:t>through</w:t>
      </w:r>
      <w:r w:rsidRPr="005A5711">
        <w:rPr>
          <w:rFonts w:ascii="Garamond" w:hAnsi="Garamond"/>
          <w:szCs w:val="24"/>
        </w:rPr>
        <w:t xml:space="preserve"> contract NNL11AA00B and cooperative agreement NNX14AB60A.</w:t>
      </w:r>
    </w:p>
    <w:p w14:paraId="236E8F4D" w14:textId="77777777" w:rsidR="002D120C" w:rsidRPr="002D120C" w:rsidRDefault="00621AB9" w:rsidP="0002479D">
      <w:pPr>
        <w:pStyle w:val="Heading1"/>
      </w:pPr>
      <w:bookmarkStart w:id="5" w:name="_Toc334198737"/>
      <w:r w:rsidRPr="005A5711">
        <w:rPr>
          <w:rFonts w:ascii="Garamond" w:hAnsi="Garamond"/>
        </w:rPr>
        <w:t>7</w:t>
      </w:r>
      <w:r w:rsidR="008B7071" w:rsidRPr="005A5711">
        <w:rPr>
          <w:rFonts w:ascii="Garamond" w:hAnsi="Garamond"/>
        </w:rPr>
        <w:t xml:space="preserve">. </w:t>
      </w:r>
      <w:r w:rsidR="00E41324" w:rsidRPr="005A5711">
        <w:rPr>
          <w:rFonts w:ascii="Garamond" w:hAnsi="Garamond"/>
        </w:rPr>
        <w:t>References</w:t>
      </w:r>
      <w:bookmarkEnd w:id="5"/>
    </w:p>
    <w:p w14:paraId="637C4188" w14:textId="77777777" w:rsidR="00B968A4" w:rsidRPr="00DB663F" w:rsidRDefault="00B968A4" w:rsidP="00F45007">
      <w:pPr>
        <w:pStyle w:val="NormalWeb"/>
        <w:spacing w:before="0" w:beforeAutospacing="0" w:after="120" w:afterAutospacing="0"/>
        <w:ind w:left="720" w:hanging="720"/>
        <w:rPr>
          <w:rStyle w:val="Hyperlink"/>
          <w:rFonts w:ascii="Garamond" w:hAnsi="Garamond"/>
          <w:color w:val="000000" w:themeColor="text1"/>
          <w:sz w:val="22"/>
          <w:szCs w:val="22"/>
        </w:rPr>
      </w:pPr>
      <w:bookmarkStart w:id="6" w:name="_Toc334198738"/>
      <w:r w:rsidRPr="00DB663F">
        <w:rPr>
          <w:rFonts w:ascii="Garamond" w:hAnsi="Garamond"/>
          <w:color w:val="000000" w:themeColor="text1"/>
          <w:sz w:val="22"/>
          <w:szCs w:val="22"/>
        </w:rPr>
        <w:t xml:space="preserve">Blasing, T. (2016, April). Recent </w:t>
      </w:r>
      <w:r w:rsidR="00F45007" w:rsidRPr="00DB663F">
        <w:rPr>
          <w:rFonts w:ascii="Garamond" w:hAnsi="Garamond"/>
          <w:color w:val="000000" w:themeColor="text1"/>
          <w:sz w:val="22"/>
          <w:szCs w:val="22"/>
        </w:rPr>
        <w:t>g</w:t>
      </w:r>
      <w:r w:rsidRPr="00DB663F">
        <w:rPr>
          <w:rFonts w:ascii="Garamond" w:hAnsi="Garamond"/>
          <w:color w:val="000000" w:themeColor="text1"/>
          <w:sz w:val="22"/>
          <w:szCs w:val="22"/>
        </w:rPr>
        <w:t xml:space="preserve">reenhouse </w:t>
      </w:r>
      <w:r w:rsidR="00F45007" w:rsidRPr="00DB663F">
        <w:rPr>
          <w:rFonts w:ascii="Garamond" w:hAnsi="Garamond"/>
          <w:color w:val="000000" w:themeColor="text1"/>
          <w:sz w:val="22"/>
          <w:szCs w:val="22"/>
        </w:rPr>
        <w:t>g</w:t>
      </w:r>
      <w:r w:rsidRPr="00DB663F">
        <w:rPr>
          <w:rFonts w:ascii="Garamond" w:hAnsi="Garamond"/>
          <w:color w:val="000000" w:themeColor="text1"/>
          <w:sz w:val="22"/>
          <w:szCs w:val="22"/>
        </w:rPr>
        <w:t xml:space="preserve">as </w:t>
      </w:r>
      <w:r w:rsidR="00F45007" w:rsidRPr="00DB663F">
        <w:rPr>
          <w:rFonts w:ascii="Garamond" w:hAnsi="Garamond"/>
          <w:color w:val="000000" w:themeColor="text1"/>
          <w:sz w:val="22"/>
          <w:szCs w:val="22"/>
        </w:rPr>
        <w:t>c</w:t>
      </w:r>
      <w:r w:rsidRPr="00DB663F">
        <w:rPr>
          <w:rFonts w:ascii="Garamond" w:hAnsi="Garamond"/>
          <w:color w:val="000000" w:themeColor="text1"/>
          <w:sz w:val="22"/>
          <w:szCs w:val="22"/>
        </w:rPr>
        <w:t xml:space="preserve">oncentrations. Retrieved June 29, 2016, from </w:t>
      </w:r>
      <w:hyperlink r:id="rId18" w:history="1">
        <w:r w:rsidRPr="00DB663F">
          <w:rPr>
            <w:rStyle w:val="Hyperlink"/>
            <w:rFonts w:ascii="Garamond" w:hAnsi="Garamond"/>
            <w:color w:val="000000" w:themeColor="text1"/>
            <w:sz w:val="22"/>
            <w:szCs w:val="22"/>
          </w:rPr>
          <w:t>http://cdiac.ornl.gov/pns/current_ghg.html</w:t>
        </w:r>
      </w:hyperlink>
    </w:p>
    <w:p w14:paraId="30EADFF7" w14:textId="1AC13BDD" w:rsidR="00F45007" w:rsidRPr="00DB663F" w:rsidRDefault="00DB663F" w:rsidP="0002479D">
      <w:pPr>
        <w:pStyle w:val="NormalWeb"/>
        <w:spacing w:before="0" w:beforeAutospacing="0" w:after="0" w:afterAutospacing="0"/>
        <w:ind w:left="720" w:hanging="720"/>
        <w:rPr>
          <w:rFonts w:ascii="Garamond" w:hAnsi="Garamond"/>
          <w:color w:val="000000" w:themeColor="text1"/>
          <w:sz w:val="22"/>
          <w:szCs w:val="22"/>
        </w:rPr>
      </w:pPr>
      <w:r w:rsidRPr="00DB663F">
        <w:rPr>
          <w:rFonts w:ascii="Garamond" w:hAnsi="Garamond"/>
          <w:color w:val="000000" w:themeColor="text1"/>
          <w:sz w:val="22"/>
          <w:szCs w:val="22"/>
        </w:rPr>
        <w:t xml:space="preserve">Etheridge, D. M., Steele, L. P., Francey, R. J., &amp; Langenfelds, R. L. (1998). Atmospheric methane between 1000 A.D. and present: Evidence of anthropogenic emissions and climatic variability. </w:t>
      </w:r>
      <w:r w:rsidRPr="00DB663F">
        <w:rPr>
          <w:rFonts w:ascii="Garamond" w:hAnsi="Garamond"/>
          <w:i/>
          <w:iCs/>
          <w:color w:val="000000" w:themeColor="text1"/>
          <w:sz w:val="22"/>
          <w:szCs w:val="22"/>
        </w:rPr>
        <w:t>Journal of Geophysical Research: Atmospheres J. Geophys. Res.,</w:t>
      </w:r>
      <w:r w:rsidRPr="00DB663F">
        <w:rPr>
          <w:rFonts w:ascii="Garamond" w:hAnsi="Garamond"/>
          <w:color w:val="000000" w:themeColor="text1"/>
          <w:sz w:val="22"/>
          <w:szCs w:val="22"/>
        </w:rPr>
        <w:t xml:space="preserve"> </w:t>
      </w:r>
      <w:r w:rsidRPr="00DB663F">
        <w:rPr>
          <w:rFonts w:ascii="Garamond" w:hAnsi="Garamond"/>
          <w:i/>
          <w:iCs/>
          <w:color w:val="000000" w:themeColor="text1"/>
          <w:sz w:val="22"/>
          <w:szCs w:val="22"/>
        </w:rPr>
        <w:t>103</w:t>
      </w:r>
      <w:r w:rsidRPr="00DB663F">
        <w:rPr>
          <w:rFonts w:ascii="Garamond" w:hAnsi="Garamond"/>
          <w:color w:val="000000" w:themeColor="text1"/>
          <w:sz w:val="22"/>
          <w:szCs w:val="22"/>
        </w:rPr>
        <w:t xml:space="preserve">(D13), 15979-15993. </w:t>
      </w:r>
      <w:proofErr w:type="gramStart"/>
      <w:r w:rsidRPr="00DB663F">
        <w:rPr>
          <w:rFonts w:ascii="Garamond" w:hAnsi="Garamond"/>
          <w:color w:val="000000" w:themeColor="text1"/>
          <w:sz w:val="22"/>
          <w:szCs w:val="22"/>
        </w:rPr>
        <w:t>doi:10.1029</w:t>
      </w:r>
      <w:proofErr w:type="gramEnd"/>
      <w:r w:rsidRPr="00DB663F">
        <w:rPr>
          <w:rFonts w:ascii="Garamond" w:hAnsi="Garamond"/>
          <w:color w:val="000000" w:themeColor="text1"/>
          <w:sz w:val="22"/>
          <w:szCs w:val="22"/>
        </w:rPr>
        <w:t>/98jd00923</w:t>
      </w:r>
    </w:p>
    <w:p w14:paraId="30E6EB3F" w14:textId="77777777" w:rsidR="00DB663F" w:rsidRPr="00DB663F" w:rsidRDefault="00DB663F" w:rsidP="0002479D">
      <w:pPr>
        <w:pStyle w:val="NormalWeb"/>
        <w:spacing w:before="0" w:beforeAutospacing="0" w:after="0" w:afterAutospacing="0"/>
        <w:ind w:left="720" w:hanging="720"/>
        <w:rPr>
          <w:rFonts w:ascii="Garamond" w:hAnsi="Garamond"/>
          <w:color w:val="000000" w:themeColor="text1"/>
          <w:sz w:val="22"/>
          <w:szCs w:val="22"/>
        </w:rPr>
      </w:pPr>
    </w:p>
    <w:p w14:paraId="3D9ECD3D" w14:textId="77777777" w:rsidR="00B968A4" w:rsidRPr="00DB663F" w:rsidRDefault="00B968A4" w:rsidP="0002479D">
      <w:pPr>
        <w:pStyle w:val="NormalWeb"/>
        <w:spacing w:before="0" w:beforeAutospacing="0" w:after="0" w:afterAutospacing="0"/>
        <w:ind w:left="720" w:hanging="720"/>
        <w:rPr>
          <w:rFonts w:ascii="Garamond" w:hAnsi="Garamond"/>
          <w:color w:val="000000" w:themeColor="text1"/>
          <w:sz w:val="22"/>
          <w:szCs w:val="22"/>
        </w:rPr>
      </w:pPr>
      <w:r w:rsidRPr="00DB663F">
        <w:rPr>
          <w:rFonts w:ascii="Garamond" w:hAnsi="Garamond"/>
          <w:color w:val="000000" w:themeColor="text1"/>
          <w:sz w:val="22"/>
          <w:szCs w:val="22"/>
        </w:rPr>
        <w:t xml:space="preserve">Fairley, D., &amp; Fischer, M. L. (2015). Top-down methane emissions estimates for the San Francisco Bay Area from 1990 to 2012. </w:t>
      </w:r>
      <w:r w:rsidRPr="00DB663F">
        <w:rPr>
          <w:rFonts w:ascii="Garamond" w:hAnsi="Garamond"/>
          <w:i/>
          <w:iCs/>
          <w:color w:val="000000" w:themeColor="text1"/>
          <w:sz w:val="22"/>
          <w:szCs w:val="22"/>
        </w:rPr>
        <w:t>Atmospheric Environment,</w:t>
      </w:r>
      <w:r w:rsidRPr="00DB663F">
        <w:rPr>
          <w:rFonts w:ascii="Garamond" w:hAnsi="Garamond"/>
          <w:color w:val="000000" w:themeColor="text1"/>
          <w:sz w:val="22"/>
          <w:szCs w:val="22"/>
        </w:rPr>
        <w:t xml:space="preserve"> </w:t>
      </w:r>
      <w:r w:rsidRPr="00DB663F">
        <w:rPr>
          <w:rFonts w:ascii="Garamond" w:hAnsi="Garamond"/>
          <w:i/>
          <w:iCs/>
          <w:color w:val="000000" w:themeColor="text1"/>
          <w:sz w:val="22"/>
          <w:szCs w:val="22"/>
        </w:rPr>
        <w:t>107</w:t>
      </w:r>
      <w:r w:rsidRPr="00DB663F">
        <w:rPr>
          <w:rFonts w:ascii="Garamond" w:hAnsi="Garamond"/>
          <w:color w:val="000000" w:themeColor="text1"/>
          <w:sz w:val="22"/>
          <w:szCs w:val="22"/>
        </w:rPr>
        <w:t>, 1-32. doi:10.1016/j.atmosenv.2015.01.065</w:t>
      </w:r>
    </w:p>
    <w:p w14:paraId="10347415" w14:textId="77777777" w:rsidR="00F45007" w:rsidRPr="00DB663F" w:rsidRDefault="00F45007" w:rsidP="0002479D">
      <w:pPr>
        <w:pStyle w:val="NormalWeb"/>
        <w:spacing w:before="0" w:beforeAutospacing="0" w:after="0" w:afterAutospacing="0"/>
        <w:ind w:left="720" w:hanging="720"/>
        <w:rPr>
          <w:rFonts w:ascii="Garamond" w:hAnsi="Garamond"/>
          <w:color w:val="000000" w:themeColor="text1"/>
          <w:sz w:val="22"/>
          <w:szCs w:val="22"/>
        </w:rPr>
      </w:pPr>
    </w:p>
    <w:p w14:paraId="4755F1B7" w14:textId="00A55FCD" w:rsidR="00B968A4" w:rsidRPr="00DB663F" w:rsidRDefault="00B968A4" w:rsidP="0002479D">
      <w:pPr>
        <w:pStyle w:val="NormalWeb"/>
        <w:spacing w:before="0" w:beforeAutospacing="0" w:after="0" w:afterAutospacing="0"/>
        <w:ind w:left="720" w:hanging="720"/>
        <w:rPr>
          <w:rFonts w:ascii="Garamond" w:hAnsi="Garamond"/>
          <w:color w:val="000000" w:themeColor="text1"/>
          <w:sz w:val="22"/>
          <w:szCs w:val="22"/>
        </w:rPr>
      </w:pPr>
      <w:r w:rsidRPr="00DB663F">
        <w:rPr>
          <w:rFonts w:ascii="Garamond" w:hAnsi="Garamond"/>
          <w:color w:val="000000" w:themeColor="text1"/>
          <w:sz w:val="22"/>
          <w:szCs w:val="22"/>
        </w:rPr>
        <w:t xml:space="preserve">Fischer, M. L., &amp; Jeong, S. (2015). </w:t>
      </w:r>
      <w:r w:rsidRPr="00DB663F">
        <w:rPr>
          <w:rFonts w:ascii="Garamond" w:hAnsi="Garamond"/>
          <w:i/>
          <w:iCs/>
          <w:color w:val="000000" w:themeColor="text1"/>
          <w:sz w:val="22"/>
          <w:szCs w:val="22"/>
        </w:rPr>
        <w:t>Evaluating the Bay Area</w:t>
      </w:r>
      <w:r w:rsidR="00476362">
        <w:rPr>
          <w:rFonts w:ascii="Garamond" w:hAnsi="Garamond"/>
          <w:i/>
          <w:iCs/>
          <w:color w:val="000000" w:themeColor="text1"/>
          <w:sz w:val="22"/>
          <w:szCs w:val="22"/>
        </w:rPr>
        <w:t xml:space="preserve"> </w:t>
      </w:r>
      <w:r w:rsidRPr="00DB663F">
        <w:rPr>
          <w:rFonts w:ascii="Garamond" w:hAnsi="Garamond"/>
          <w:i/>
          <w:iCs/>
          <w:color w:val="000000" w:themeColor="text1"/>
          <w:sz w:val="22"/>
          <w:szCs w:val="22"/>
        </w:rPr>
        <w:t>Methane Emission Inventory</w:t>
      </w:r>
      <w:r w:rsidR="00F45007" w:rsidRPr="00DB663F">
        <w:rPr>
          <w:rFonts w:ascii="Garamond" w:hAnsi="Garamond"/>
          <w:i/>
          <w:iCs/>
          <w:color w:val="000000" w:themeColor="text1"/>
          <w:sz w:val="22"/>
          <w:szCs w:val="22"/>
        </w:rPr>
        <w:t xml:space="preserve"> </w:t>
      </w:r>
      <w:r w:rsidRPr="00DB663F">
        <w:rPr>
          <w:rFonts w:ascii="Garamond" w:hAnsi="Garamond"/>
          <w:color w:val="000000" w:themeColor="text1"/>
          <w:sz w:val="22"/>
          <w:szCs w:val="22"/>
        </w:rPr>
        <w:t>[Scholarly project]. Retrieved June 29, 2016.</w:t>
      </w:r>
    </w:p>
    <w:p w14:paraId="4726DA23" w14:textId="77777777" w:rsidR="00F45007" w:rsidRPr="00DB663F" w:rsidRDefault="00F45007" w:rsidP="0002479D">
      <w:pPr>
        <w:pStyle w:val="NormalWeb"/>
        <w:spacing w:before="0" w:beforeAutospacing="0" w:after="0" w:afterAutospacing="0"/>
        <w:ind w:left="720" w:hanging="720"/>
        <w:rPr>
          <w:rFonts w:ascii="Garamond" w:hAnsi="Garamond"/>
          <w:color w:val="000000" w:themeColor="text1"/>
          <w:sz w:val="22"/>
          <w:szCs w:val="22"/>
        </w:rPr>
      </w:pPr>
    </w:p>
    <w:p w14:paraId="388B56B1" w14:textId="77777777" w:rsidR="00B968A4" w:rsidRPr="00DB663F" w:rsidRDefault="00B968A4" w:rsidP="0002479D">
      <w:pPr>
        <w:pStyle w:val="NormalWeb"/>
        <w:spacing w:before="0" w:beforeAutospacing="0" w:after="0" w:afterAutospacing="0"/>
        <w:ind w:left="720" w:hanging="720"/>
        <w:rPr>
          <w:rFonts w:ascii="Garamond" w:hAnsi="Garamond"/>
          <w:color w:val="000000" w:themeColor="text1"/>
          <w:sz w:val="22"/>
          <w:szCs w:val="22"/>
        </w:rPr>
      </w:pPr>
      <w:r w:rsidRPr="00DB663F">
        <w:rPr>
          <w:rFonts w:ascii="Garamond" w:hAnsi="Garamond"/>
          <w:color w:val="000000" w:themeColor="text1"/>
          <w:sz w:val="22"/>
          <w:szCs w:val="22"/>
        </w:rPr>
        <w:t xml:space="preserve">Guha, A. (n.d.). </w:t>
      </w:r>
      <w:r w:rsidRPr="00DB663F">
        <w:rPr>
          <w:rFonts w:ascii="Garamond" w:hAnsi="Garamond"/>
          <w:i/>
          <w:iCs/>
          <w:color w:val="000000" w:themeColor="text1"/>
          <w:sz w:val="22"/>
          <w:szCs w:val="22"/>
        </w:rPr>
        <w:t>GHG Inventory and Measurements Background</w:t>
      </w:r>
      <w:r w:rsidRPr="00DB663F">
        <w:rPr>
          <w:rFonts w:ascii="Garamond" w:hAnsi="Garamond"/>
          <w:color w:val="000000" w:themeColor="text1"/>
          <w:sz w:val="22"/>
          <w:szCs w:val="22"/>
        </w:rPr>
        <w:t xml:space="preserve"> [Scholarly project]. Retrieved June 29, 2016.</w:t>
      </w:r>
    </w:p>
    <w:p w14:paraId="5489A64E" w14:textId="77777777" w:rsidR="00F45007" w:rsidRPr="00DB663F" w:rsidRDefault="00F45007" w:rsidP="0002479D">
      <w:pPr>
        <w:pStyle w:val="NormalWeb"/>
        <w:spacing w:before="0" w:beforeAutospacing="0" w:after="0" w:afterAutospacing="0"/>
        <w:ind w:left="720" w:hanging="720"/>
        <w:rPr>
          <w:rFonts w:ascii="Garamond" w:hAnsi="Garamond"/>
          <w:color w:val="000000" w:themeColor="text1"/>
          <w:sz w:val="22"/>
          <w:szCs w:val="22"/>
        </w:rPr>
      </w:pPr>
    </w:p>
    <w:p w14:paraId="3FBDEEA7" w14:textId="77777777" w:rsidR="00B968A4" w:rsidRPr="00DB663F" w:rsidRDefault="00B968A4" w:rsidP="0002479D">
      <w:pPr>
        <w:pStyle w:val="NormalWeb"/>
        <w:spacing w:before="0" w:beforeAutospacing="0" w:after="0" w:afterAutospacing="0"/>
        <w:ind w:left="720" w:hanging="720"/>
        <w:rPr>
          <w:rFonts w:ascii="Garamond" w:hAnsi="Garamond" w:cs="Arial"/>
          <w:color w:val="000000" w:themeColor="text1"/>
          <w:sz w:val="22"/>
          <w:szCs w:val="22"/>
          <w:shd w:val="clear" w:color="auto" w:fill="FFFFFF"/>
        </w:rPr>
      </w:pPr>
      <w:r w:rsidRPr="00DB663F">
        <w:rPr>
          <w:rFonts w:ascii="Garamond" w:hAnsi="Garamond" w:cs="Arial"/>
          <w:color w:val="000000" w:themeColor="text1"/>
          <w:sz w:val="22"/>
          <w:szCs w:val="22"/>
          <w:shd w:val="clear" w:color="auto" w:fill="FFFFFF"/>
        </w:rPr>
        <w:t xml:space="preserve">Hamill, P., Iraci, L. T., Yates, E. L., Gore, W., Bui, T. P., Tanaka, T., &amp; Loewenstein, M. (2016). A </w:t>
      </w:r>
      <w:r w:rsidR="00F45007" w:rsidRPr="00DB663F">
        <w:rPr>
          <w:rFonts w:ascii="Garamond" w:hAnsi="Garamond" w:cs="Arial"/>
          <w:color w:val="000000" w:themeColor="text1"/>
          <w:sz w:val="22"/>
          <w:szCs w:val="22"/>
          <w:shd w:val="clear" w:color="auto" w:fill="FFFFFF"/>
        </w:rPr>
        <w:t>n</w:t>
      </w:r>
      <w:r w:rsidRPr="00DB663F">
        <w:rPr>
          <w:rFonts w:ascii="Garamond" w:hAnsi="Garamond" w:cs="Arial"/>
          <w:color w:val="000000" w:themeColor="text1"/>
          <w:sz w:val="22"/>
          <w:szCs w:val="22"/>
          <w:shd w:val="clear" w:color="auto" w:fill="FFFFFF"/>
        </w:rPr>
        <w:t xml:space="preserve">ew </w:t>
      </w:r>
      <w:r w:rsidR="00F45007" w:rsidRPr="00DB663F">
        <w:rPr>
          <w:rFonts w:ascii="Garamond" w:hAnsi="Garamond" w:cs="Arial"/>
          <w:color w:val="000000" w:themeColor="text1"/>
          <w:sz w:val="22"/>
          <w:szCs w:val="22"/>
          <w:shd w:val="clear" w:color="auto" w:fill="FFFFFF"/>
        </w:rPr>
        <w:t>i</w:t>
      </w:r>
      <w:r w:rsidRPr="00DB663F">
        <w:rPr>
          <w:rFonts w:ascii="Garamond" w:hAnsi="Garamond" w:cs="Arial"/>
          <w:color w:val="000000" w:themeColor="text1"/>
          <w:sz w:val="22"/>
          <w:szCs w:val="22"/>
          <w:shd w:val="clear" w:color="auto" w:fill="FFFFFF"/>
        </w:rPr>
        <w:t xml:space="preserve">nstrumented </w:t>
      </w:r>
      <w:r w:rsidR="00F45007" w:rsidRPr="00DB663F">
        <w:rPr>
          <w:rFonts w:ascii="Garamond" w:hAnsi="Garamond" w:cs="Arial"/>
          <w:color w:val="000000" w:themeColor="text1"/>
          <w:sz w:val="22"/>
          <w:szCs w:val="22"/>
          <w:shd w:val="clear" w:color="auto" w:fill="FFFFFF"/>
        </w:rPr>
        <w:t>a</w:t>
      </w:r>
      <w:r w:rsidRPr="00DB663F">
        <w:rPr>
          <w:rFonts w:ascii="Garamond" w:hAnsi="Garamond" w:cs="Arial"/>
          <w:color w:val="000000" w:themeColor="text1"/>
          <w:sz w:val="22"/>
          <w:szCs w:val="22"/>
          <w:shd w:val="clear" w:color="auto" w:fill="FFFFFF"/>
        </w:rPr>
        <w:t xml:space="preserve">irborne </w:t>
      </w:r>
      <w:r w:rsidR="00F45007" w:rsidRPr="00DB663F">
        <w:rPr>
          <w:rFonts w:ascii="Garamond" w:hAnsi="Garamond" w:cs="Arial"/>
          <w:color w:val="000000" w:themeColor="text1"/>
          <w:sz w:val="22"/>
          <w:szCs w:val="22"/>
          <w:shd w:val="clear" w:color="auto" w:fill="FFFFFF"/>
        </w:rPr>
        <w:t>p</w:t>
      </w:r>
      <w:r w:rsidRPr="00DB663F">
        <w:rPr>
          <w:rFonts w:ascii="Garamond" w:hAnsi="Garamond" w:cs="Arial"/>
          <w:color w:val="000000" w:themeColor="text1"/>
          <w:sz w:val="22"/>
          <w:szCs w:val="22"/>
          <w:shd w:val="clear" w:color="auto" w:fill="FFFFFF"/>
        </w:rPr>
        <w:t xml:space="preserve">latform for </w:t>
      </w:r>
      <w:r w:rsidR="00F45007" w:rsidRPr="00DB663F">
        <w:rPr>
          <w:rFonts w:ascii="Garamond" w:hAnsi="Garamond" w:cs="Arial"/>
          <w:color w:val="000000" w:themeColor="text1"/>
          <w:sz w:val="22"/>
          <w:szCs w:val="22"/>
          <w:shd w:val="clear" w:color="auto" w:fill="FFFFFF"/>
        </w:rPr>
        <w:t>a</w:t>
      </w:r>
      <w:r w:rsidRPr="00DB663F">
        <w:rPr>
          <w:rFonts w:ascii="Garamond" w:hAnsi="Garamond" w:cs="Arial"/>
          <w:color w:val="000000" w:themeColor="text1"/>
          <w:sz w:val="22"/>
          <w:szCs w:val="22"/>
          <w:shd w:val="clear" w:color="auto" w:fill="FFFFFF"/>
        </w:rPr>
        <w:t xml:space="preserve">tmospheric </w:t>
      </w:r>
      <w:r w:rsidR="00F45007" w:rsidRPr="00DB663F">
        <w:rPr>
          <w:rFonts w:ascii="Garamond" w:hAnsi="Garamond" w:cs="Arial"/>
          <w:color w:val="000000" w:themeColor="text1"/>
          <w:sz w:val="22"/>
          <w:szCs w:val="22"/>
          <w:shd w:val="clear" w:color="auto" w:fill="FFFFFF"/>
        </w:rPr>
        <w:t>r</w:t>
      </w:r>
      <w:r w:rsidRPr="00DB663F">
        <w:rPr>
          <w:rFonts w:ascii="Garamond" w:hAnsi="Garamond" w:cs="Arial"/>
          <w:color w:val="000000" w:themeColor="text1"/>
          <w:sz w:val="22"/>
          <w:szCs w:val="22"/>
          <w:shd w:val="clear" w:color="auto" w:fill="FFFFFF"/>
        </w:rPr>
        <w:t>esearch.</w:t>
      </w:r>
      <w:r w:rsidRPr="00DB663F">
        <w:rPr>
          <w:rStyle w:val="apple-converted-space"/>
          <w:rFonts w:ascii="Garamond" w:hAnsi="Garamond" w:cs="Arial"/>
          <w:color w:val="000000" w:themeColor="text1"/>
          <w:sz w:val="22"/>
          <w:szCs w:val="22"/>
          <w:shd w:val="clear" w:color="auto" w:fill="FFFFFF"/>
        </w:rPr>
        <w:t> </w:t>
      </w:r>
      <w:r w:rsidRPr="00DB663F">
        <w:rPr>
          <w:rFonts w:ascii="Garamond" w:hAnsi="Garamond" w:cs="Arial"/>
          <w:i/>
          <w:iCs/>
          <w:color w:val="000000" w:themeColor="text1"/>
          <w:sz w:val="22"/>
          <w:szCs w:val="22"/>
          <w:shd w:val="clear" w:color="auto" w:fill="FFFFFF"/>
        </w:rPr>
        <w:t>Bulletin of the American Meteorological Society</w:t>
      </w:r>
      <w:proofErr w:type="gramStart"/>
      <w:r w:rsidRPr="00DB663F">
        <w:rPr>
          <w:rFonts w:ascii="Garamond" w:hAnsi="Garamond" w:cs="Arial"/>
          <w:color w:val="000000" w:themeColor="text1"/>
          <w:sz w:val="22"/>
          <w:szCs w:val="22"/>
          <w:shd w:val="clear" w:color="auto" w:fill="FFFFFF"/>
        </w:rPr>
        <w:t>,</w:t>
      </w:r>
      <w:r w:rsidRPr="00DB663F">
        <w:rPr>
          <w:rFonts w:ascii="Garamond" w:hAnsi="Garamond" w:cs="Arial"/>
          <w:i/>
          <w:iCs/>
          <w:color w:val="000000" w:themeColor="text1"/>
          <w:sz w:val="22"/>
          <w:szCs w:val="22"/>
          <w:shd w:val="clear" w:color="auto" w:fill="FFFFFF"/>
        </w:rPr>
        <w:t>97</w:t>
      </w:r>
      <w:proofErr w:type="gramEnd"/>
      <w:r w:rsidRPr="00DB663F">
        <w:rPr>
          <w:rFonts w:ascii="Garamond" w:hAnsi="Garamond" w:cs="Arial"/>
          <w:color w:val="000000" w:themeColor="text1"/>
          <w:sz w:val="22"/>
          <w:szCs w:val="22"/>
          <w:shd w:val="clear" w:color="auto" w:fill="FFFFFF"/>
        </w:rPr>
        <w:t>(3), 397-404.</w:t>
      </w:r>
    </w:p>
    <w:p w14:paraId="74796138" w14:textId="77777777" w:rsidR="00F45007" w:rsidRPr="00DB663F" w:rsidRDefault="00F45007" w:rsidP="0002479D">
      <w:pPr>
        <w:pStyle w:val="NormalWeb"/>
        <w:spacing w:before="0" w:beforeAutospacing="0" w:after="0" w:afterAutospacing="0"/>
        <w:ind w:left="720" w:hanging="720"/>
        <w:rPr>
          <w:rFonts w:ascii="Garamond" w:hAnsi="Garamond" w:cs="Arial"/>
          <w:color w:val="000000" w:themeColor="text1"/>
          <w:sz w:val="22"/>
          <w:szCs w:val="22"/>
          <w:shd w:val="clear" w:color="auto" w:fill="FFFFFF"/>
        </w:rPr>
      </w:pPr>
    </w:p>
    <w:p w14:paraId="6F939867" w14:textId="77777777" w:rsidR="00B968A4" w:rsidRPr="00DB663F" w:rsidRDefault="00B968A4" w:rsidP="0002479D">
      <w:pPr>
        <w:pStyle w:val="NormalWeb"/>
        <w:spacing w:before="0" w:beforeAutospacing="0" w:after="0" w:afterAutospacing="0"/>
        <w:ind w:left="720" w:hanging="720"/>
        <w:rPr>
          <w:rFonts w:ascii="Garamond" w:hAnsi="Garamond" w:cs="Arial"/>
          <w:color w:val="000000" w:themeColor="text1"/>
          <w:sz w:val="22"/>
          <w:szCs w:val="22"/>
          <w:shd w:val="clear" w:color="auto" w:fill="FFFFFF"/>
        </w:rPr>
      </w:pPr>
      <w:proofErr w:type="gramStart"/>
      <w:r w:rsidRPr="00DB663F">
        <w:rPr>
          <w:rFonts w:ascii="Garamond" w:hAnsi="Garamond" w:cs="Arial"/>
          <w:color w:val="000000" w:themeColor="text1"/>
          <w:sz w:val="22"/>
          <w:szCs w:val="22"/>
          <w:shd w:val="clear" w:color="auto" w:fill="FFFFFF"/>
        </w:rPr>
        <w:t>Karion, A., Sweeney, C., Pétron, G., Frost, G., Michael Hardesty, R., Kofler, J., ... &amp; Brewer, A. (2013).</w:t>
      </w:r>
      <w:proofErr w:type="gramEnd"/>
      <w:r w:rsidRPr="00DB663F">
        <w:rPr>
          <w:rFonts w:ascii="Garamond" w:hAnsi="Garamond" w:cs="Arial"/>
          <w:color w:val="000000" w:themeColor="text1"/>
          <w:sz w:val="22"/>
          <w:szCs w:val="22"/>
          <w:shd w:val="clear" w:color="auto" w:fill="FFFFFF"/>
        </w:rPr>
        <w:t xml:space="preserve"> Methane emissions estimate from airborne measurements over a western United States natural gas field.</w:t>
      </w:r>
      <w:r w:rsidRPr="00DB663F">
        <w:rPr>
          <w:rStyle w:val="apple-converted-space"/>
          <w:rFonts w:ascii="Garamond" w:hAnsi="Garamond" w:cs="Arial"/>
          <w:color w:val="000000" w:themeColor="text1"/>
          <w:sz w:val="22"/>
          <w:szCs w:val="22"/>
          <w:shd w:val="clear" w:color="auto" w:fill="FFFFFF"/>
        </w:rPr>
        <w:t> </w:t>
      </w:r>
      <w:r w:rsidRPr="00DB663F">
        <w:rPr>
          <w:rFonts w:ascii="Garamond" w:hAnsi="Garamond" w:cs="Arial"/>
          <w:i/>
          <w:iCs/>
          <w:color w:val="000000" w:themeColor="text1"/>
          <w:sz w:val="22"/>
          <w:szCs w:val="22"/>
          <w:shd w:val="clear" w:color="auto" w:fill="FFFFFF"/>
        </w:rPr>
        <w:t>Geophysical Research Letters</w:t>
      </w:r>
      <w:r w:rsidRPr="00DB663F">
        <w:rPr>
          <w:rFonts w:ascii="Garamond" w:hAnsi="Garamond" w:cs="Arial"/>
          <w:color w:val="000000" w:themeColor="text1"/>
          <w:sz w:val="22"/>
          <w:szCs w:val="22"/>
          <w:shd w:val="clear" w:color="auto" w:fill="FFFFFF"/>
        </w:rPr>
        <w:t>,</w:t>
      </w:r>
      <w:r w:rsidRPr="00DB663F">
        <w:rPr>
          <w:rStyle w:val="apple-converted-space"/>
          <w:rFonts w:ascii="Garamond" w:hAnsi="Garamond" w:cs="Arial"/>
          <w:color w:val="000000" w:themeColor="text1"/>
          <w:sz w:val="22"/>
          <w:szCs w:val="22"/>
          <w:shd w:val="clear" w:color="auto" w:fill="FFFFFF"/>
        </w:rPr>
        <w:t> </w:t>
      </w:r>
      <w:r w:rsidRPr="00DB663F">
        <w:rPr>
          <w:rFonts w:ascii="Garamond" w:hAnsi="Garamond" w:cs="Arial"/>
          <w:i/>
          <w:iCs/>
          <w:color w:val="000000" w:themeColor="text1"/>
          <w:sz w:val="22"/>
          <w:szCs w:val="22"/>
          <w:shd w:val="clear" w:color="auto" w:fill="FFFFFF"/>
        </w:rPr>
        <w:t>40</w:t>
      </w:r>
      <w:r w:rsidRPr="00DB663F">
        <w:rPr>
          <w:rFonts w:ascii="Garamond" w:hAnsi="Garamond" w:cs="Arial"/>
          <w:color w:val="000000" w:themeColor="text1"/>
          <w:sz w:val="22"/>
          <w:szCs w:val="22"/>
          <w:shd w:val="clear" w:color="auto" w:fill="FFFFFF"/>
        </w:rPr>
        <w:t>(16), 4393-4397.</w:t>
      </w:r>
    </w:p>
    <w:p w14:paraId="0C4A9963" w14:textId="77777777" w:rsidR="00F45007" w:rsidRPr="00B968A4" w:rsidRDefault="00F45007" w:rsidP="0002479D">
      <w:pPr>
        <w:pStyle w:val="NormalWeb"/>
        <w:spacing w:before="0" w:beforeAutospacing="0" w:after="0" w:afterAutospacing="0"/>
        <w:ind w:left="720" w:hanging="720"/>
        <w:rPr>
          <w:rFonts w:ascii="Garamond" w:hAnsi="Garamond" w:cs="Arial"/>
          <w:color w:val="222222"/>
          <w:sz w:val="22"/>
          <w:szCs w:val="22"/>
          <w:shd w:val="clear" w:color="auto" w:fill="FFFFFF"/>
        </w:rPr>
      </w:pPr>
    </w:p>
    <w:p w14:paraId="24EB2915" w14:textId="77777777" w:rsidR="00B968A4" w:rsidRDefault="00B968A4" w:rsidP="0002479D">
      <w:pPr>
        <w:pStyle w:val="NormalWeb"/>
        <w:spacing w:before="0" w:beforeAutospacing="0" w:after="0" w:afterAutospacing="0"/>
        <w:ind w:left="720" w:hanging="720"/>
        <w:rPr>
          <w:rFonts w:ascii="Garamond" w:hAnsi="Garamond" w:cs="Arial"/>
          <w:color w:val="222222"/>
          <w:sz w:val="22"/>
          <w:szCs w:val="22"/>
          <w:shd w:val="clear" w:color="auto" w:fill="FFFFFF"/>
        </w:rPr>
      </w:pPr>
      <w:r w:rsidRPr="00B968A4">
        <w:rPr>
          <w:rFonts w:ascii="Garamond" w:hAnsi="Garamond" w:cs="Arial"/>
          <w:color w:val="222222"/>
          <w:sz w:val="22"/>
          <w:szCs w:val="22"/>
          <w:shd w:val="clear" w:color="auto" w:fill="FFFFFF"/>
        </w:rPr>
        <w:t>Miller, S. M., Wofsy, S. C., Michalak, A. M., Kort, E. A., Andrews, A. E., Biraud, S. C., ... &amp; Miller, B. R. (2013). Anthropogenic emissions of methane in the United States.</w:t>
      </w:r>
      <w:r w:rsidRPr="00B968A4">
        <w:rPr>
          <w:rStyle w:val="apple-converted-space"/>
          <w:rFonts w:ascii="Garamond" w:hAnsi="Garamond" w:cs="Arial"/>
          <w:color w:val="222222"/>
          <w:sz w:val="22"/>
          <w:szCs w:val="22"/>
          <w:shd w:val="clear" w:color="auto" w:fill="FFFFFF"/>
        </w:rPr>
        <w:t> </w:t>
      </w:r>
      <w:r w:rsidRPr="00B968A4">
        <w:rPr>
          <w:rFonts w:ascii="Garamond" w:hAnsi="Garamond" w:cs="Arial"/>
          <w:i/>
          <w:iCs/>
          <w:color w:val="222222"/>
          <w:sz w:val="22"/>
          <w:szCs w:val="22"/>
          <w:shd w:val="clear" w:color="auto" w:fill="FFFFFF"/>
        </w:rPr>
        <w:t>Proceedings of the National Academy of Sciences</w:t>
      </w:r>
      <w:r w:rsidRPr="00B968A4">
        <w:rPr>
          <w:rFonts w:ascii="Garamond" w:hAnsi="Garamond" w:cs="Arial"/>
          <w:color w:val="222222"/>
          <w:sz w:val="22"/>
          <w:szCs w:val="22"/>
          <w:shd w:val="clear" w:color="auto" w:fill="FFFFFF"/>
        </w:rPr>
        <w:t>,</w:t>
      </w:r>
      <w:r w:rsidR="00F45007">
        <w:rPr>
          <w:rFonts w:ascii="Garamond" w:hAnsi="Garamond" w:cs="Arial"/>
          <w:color w:val="222222"/>
          <w:sz w:val="22"/>
          <w:szCs w:val="22"/>
          <w:shd w:val="clear" w:color="auto" w:fill="FFFFFF"/>
        </w:rPr>
        <w:t xml:space="preserve"> </w:t>
      </w:r>
      <w:r w:rsidRPr="00B968A4">
        <w:rPr>
          <w:rFonts w:ascii="Garamond" w:hAnsi="Garamond" w:cs="Arial"/>
          <w:i/>
          <w:iCs/>
          <w:color w:val="222222"/>
          <w:sz w:val="22"/>
          <w:szCs w:val="22"/>
          <w:shd w:val="clear" w:color="auto" w:fill="FFFFFF"/>
        </w:rPr>
        <w:t>110</w:t>
      </w:r>
      <w:r w:rsidRPr="00B968A4">
        <w:rPr>
          <w:rFonts w:ascii="Garamond" w:hAnsi="Garamond" w:cs="Arial"/>
          <w:color w:val="222222"/>
          <w:sz w:val="22"/>
          <w:szCs w:val="22"/>
          <w:shd w:val="clear" w:color="auto" w:fill="FFFFFF"/>
        </w:rPr>
        <w:t>(50), 20018-20022.</w:t>
      </w:r>
    </w:p>
    <w:p w14:paraId="6C93D45B" w14:textId="77777777" w:rsidR="00F45007" w:rsidRPr="00B968A4" w:rsidRDefault="00F45007" w:rsidP="0002479D">
      <w:pPr>
        <w:pStyle w:val="NormalWeb"/>
        <w:spacing w:before="0" w:beforeAutospacing="0" w:after="0" w:afterAutospacing="0"/>
        <w:ind w:left="720" w:hanging="720"/>
        <w:rPr>
          <w:rFonts w:ascii="Garamond" w:hAnsi="Garamond"/>
          <w:sz w:val="22"/>
          <w:szCs w:val="22"/>
        </w:rPr>
      </w:pPr>
    </w:p>
    <w:p w14:paraId="7E469D11" w14:textId="6358F10B" w:rsidR="00B968A4" w:rsidRPr="006D343A" w:rsidRDefault="00B968A4" w:rsidP="0002479D">
      <w:pPr>
        <w:pStyle w:val="NormalWeb"/>
        <w:spacing w:before="0" w:beforeAutospacing="0" w:after="0" w:afterAutospacing="0"/>
        <w:ind w:left="720" w:hanging="720"/>
        <w:rPr>
          <w:rFonts w:ascii="Garamond" w:hAnsi="Garamond" w:cs="Arial"/>
          <w:color w:val="222222"/>
          <w:sz w:val="22"/>
          <w:szCs w:val="22"/>
          <w:shd w:val="clear" w:color="auto" w:fill="FFFFFF"/>
        </w:rPr>
      </w:pPr>
      <w:proofErr w:type="gramStart"/>
      <w:r w:rsidRPr="006D343A">
        <w:rPr>
          <w:rFonts w:ascii="Garamond" w:hAnsi="Garamond" w:cs="Arial"/>
          <w:color w:val="222222"/>
          <w:sz w:val="22"/>
          <w:szCs w:val="22"/>
          <w:shd w:val="clear" w:color="auto" w:fill="FFFFFF"/>
        </w:rPr>
        <w:t>Peischl, J., Ryerson, T. B., Holloway, J. S., Trainer, M., Andrews, A. E., Atlas, E. L., ... &amp; Goldstein, A. H. (2012).</w:t>
      </w:r>
      <w:proofErr w:type="gramEnd"/>
      <w:r w:rsidRPr="006D343A">
        <w:rPr>
          <w:rFonts w:ascii="Garamond" w:hAnsi="Garamond" w:cs="Arial"/>
          <w:color w:val="222222"/>
          <w:sz w:val="22"/>
          <w:szCs w:val="22"/>
          <w:shd w:val="clear" w:color="auto" w:fill="FFFFFF"/>
        </w:rPr>
        <w:t xml:space="preserve"> Airborne observations of methane emissions from rice cultivation in the Sacramento Valley of California.</w:t>
      </w:r>
      <w:r w:rsidR="00476362">
        <w:rPr>
          <w:rFonts w:ascii="Garamond" w:hAnsi="Garamond" w:cs="Arial"/>
          <w:color w:val="222222"/>
          <w:sz w:val="22"/>
          <w:szCs w:val="22"/>
          <w:shd w:val="clear" w:color="auto" w:fill="FFFFFF"/>
        </w:rPr>
        <w:t xml:space="preserve"> </w:t>
      </w:r>
      <w:r w:rsidRPr="006D343A">
        <w:rPr>
          <w:rFonts w:ascii="Garamond" w:hAnsi="Garamond" w:cs="Arial"/>
          <w:i/>
          <w:iCs/>
          <w:color w:val="222222"/>
          <w:sz w:val="22"/>
          <w:szCs w:val="22"/>
          <w:shd w:val="clear" w:color="auto" w:fill="FFFFFF"/>
        </w:rPr>
        <w:t>Journal of Geophysical Research: Atmospheres</w:t>
      </w:r>
      <w:r w:rsidRPr="006D343A">
        <w:rPr>
          <w:rFonts w:ascii="Garamond" w:hAnsi="Garamond" w:cs="Arial"/>
          <w:color w:val="222222"/>
          <w:sz w:val="22"/>
          <w:szCs w:val="22"/>
          <w:shd w:val="clear" w:color="auto" w:fill="FFFFFF"/>
        </w:rPr>
        <w:t>,</w:t>
      </w:r>
      <w:r w:rsidRPr="006D343A">
        <w:rPr>
          <w:rStyle w:val="apple-converted-space"/>
          <w:rFonts w:ascii="Garamond" w:hAnsi="Garamond" w:cs="Arial"/>
          <w:color w:val="222222"/>
          <w:sz w:val="22"/>
          <w:szCs w:val="22"/>
          <w:shd w:val="clear" w:color="auto" w:fill="FFFFFF"/>
        </w:rPr>
        <w:t> </w:t>
      </w:r>
      <w:r w:rsidRPr="006D343A">
        <w:rPr>
          <w:rFonts w:ascii="Garamond" w:hAnsi="Garamond" w:cs="Arial"/>
          <w:i/>
          <w:iCs/>
          <w:color w:val="222222"/>
          <w:sz w:val="22"/>
          <w:szCs w:val="22"/>
          <w:shd w:val="clear" w:color="auto" w:fill="FFFFFF"/>
        </w:rPr>
        <w:t>117</w:t>
      </w:r>
      <w:r w:rsidRPr="006D343A">
        <w:rPr>
          <w:rFonts w:ascii="Garamond" w:hAnsi="Garamond" w:cs="Arial"/>
          <w:color w:val="222222"/>
          <w:sz w:val="22"/>
          <w:szCs w:val="22"/>
          <w:shd w:val="clear" w:color="auto" w:fill="FFFFFF"/>
        </w:rPr>
        <w:t>(D24).</w:t>
      </w:r>
    </w:p>
    <w:p w14:paraId="760498AC" w14:textId="77777777" w:rsidR="00F45007" w:rsidRPr="006D343A" w:rsidRDefault="00F45007" w:rsidP="0002479D">
      <w:pPr>
        <w:pStyle w:val="NormalWeb"/>
        <w:spacing w:before="0" w:beforeAutospacing="0" w:after="0" w:afterAutospacing="0"/>
        <w:ind w:left="720" w:hanging="720"/>
        <w:rPr>
          <w:rFonts w:ascii="Garamond" w:hAnsi="Garamond" w:cs="Arial"/>
          <w:color w:val="222222"/>
          <w:sz w:val="22"/>
          <w:szCs w:val="22"/>
          <w:shd w:val="clear" w:color="auto" w:fill="FFFFFF"/>
        </w:rPr>
      </w:pPr>
    </w:p>
    <w:bookmarkEnd w:id="6"/>
    <w:p w14:paraId="2961F64C" w14:textId="77777777" w:rsidR="002D120C" w:rsidRPr="006D343A" w:rsidRDefault="00B968A4" w:rsidP="002D120C">
      <w:pPr>
        <w:spacing w:after="0" w:line="240" w:lineRule="auto"/>
        <w:rPr>
          <w:rFonts w:ascii="Garamond" w:hAnsi="Garamond" w:cs="Arial"/>
          <w:color w:val="222222"/>
          <w:shd w:val="clear" w:color="auto" w:fill="FFFFFF"/>
        </w:rPr>
      </w:pPr>
      <w:proofErr w:type="gramStart"/>
      <w:r w:rsidRPr="006D343A">
        <w:rPr>
          <w:rFonts w:ascii="Garamond" w:hAnsi="Garamond" w:cs="Arial"/>
          <w:color w:val="222222"/>
          <w:shd w:val="clear" w:color="auto" w:fill="FFFFFF"/>
        </w:rPr>
        <w:t>Stocker, T. F., Qin, D., Plattner, G. K., Tignor, M., Allen, S. K., Boschung, J., ... &amp; Midgley, B. M. (2013).</w:t>
      </w:r>
      <w:proofErr w:type="gramEnd"/>
      <w:r w:rsidRPr="006D343A">
        <w:rPr>
          <w:rFonts w:ascii="Garamond" w:hAnsi="Garamond" w:cs="Arial"/>
          <w:color w:val="222222"/>
          <w:shd w:val="clear" w:color="auto" w:fill="FFFFFF"/>
        </w:rPr>
        <w:t xml:space="preserve"> </w:t>
      </w:r>
      <w:r w:rsidR="00D30E5E" w:rsidRPr="006D343A">
        <w:rPr>
          <w:rFonts w:ascii="Garamond" w:hAnsi="Garamond" w:cs="Arial"/>
          <w:color w:val="222222"/>
          <w:shd w:val="clear" w:color="auto" w:fill="FFFFFF"/>
        </w:rPr>
        <w:tab/>
      </w:r>
      <w:r w:rsidRPr="006D343A">
        <w:rPr>
          <w:rFonts w:ascii="Garamond" w:hAnsi="Garamond" w:cs="Arial"/>
          <w:color w:val="222222"/>
          <w:shd w:val="clear" w:color="auto" w:fill="FFFFFF"/>
        </w:rPr>
        <w:t xml:space="preserve">IPCC, 2013: climate change 2013: the physical science basis. Contribution of working group I to the </w:t>
      </w:r>
      <w:r w:rsidR="00D30E5E" w:rsidRPr="006D343A">
        <w:rPr>
          <w:rFonts w:ascii="Garamond" w:hAnsi="Garamond" w:cs="Arial"/>
          <w:color w:val="222222"/>
          <w:shd w:val="clear" w:color="auto" w:fill="FFFFFF"/>
        </w:rPr>
        <w:tab/>
      </w:r>
      <w:r w:rsidRPr="006D343A">
        <w:rPr>
          <w:rFonts w:ascii="Garamond" w:hAnsi="Garamond" w:cs="Arial"/>
          <w:color w:val="222222"/>
          <w:shd w:val="clear" w:color="auto" w:fill="FFFFFF"/>
        </w:rPr>
        <w:t>fifth assessment report of the intergovernmental panel on climate change.</w:t>
      </w:r>
    </w:p>
    <w:p w14:paraId="5CDFBD33" w14:textId="77777777" w:rsidR="006D343A" w:rsidRPr="006D343A" w:rsidRDefault="006D343A" w:rsidP="002D120C">
      <w:pPr>
        <w:spacing w:after="0" w:line="240" w:lineRule="auto"/>
        <w:rPr>
          <w:rFonts w:ascii="Garamond" w:hAnsi="Garamond" w:cs="Arial"/>
          <w:color w:val="222222"/>
          <w:shd w:val="clear" w:color="auto" w:fill="FFFFFF"/>
        </w:rPr>
      </w:pPr>
    </w:p>
    <w:p w14:paraId="58350CCF" w14:textId="06393CD7" w:rsidR="006D343A" w:rsidRPr="006D343A" w:rsidRDefault="006D343A" w:rsidP="002D120C">
      <w:pPr>
        <w:spacing w:after="0" w:line="240" w:lineRule="auto"/>
        <w:rPr>
          <w:rFonts w:ascii="Garamond" w:hAnsi="Garamond"/>
        </w:rPr>
      </w:pPr>
      <w:r w:rsidRPr="006D343A">
        <w:rPr>
          <w:rFonts w:ascii="Garamond" w:hAnsi="Garamond" w:cs="Helvetica"/>
          <w:color w:val="1C1C1C"/>
        </w:rPr>
        <w:t xml:space="preserve">Stull, Rolald B. (1988). </w:t>
      </w:r>
      <w:r w:rsidRPr="006D343A">
        <w:rPr>
          <w:rFonts w:ascii="Garamond" w:hAnsi="Garamond" w:cs="Helvetica"/>
          <w:i/>
          <w:iCs/>
          <w:color w:val="1C1C1C"/>
        </w:rPr>
        <w:t>An Introduction to Boundary Layer Meteorology</w:t>
      </w:r>
      <w:r w:rsidRPr="006D343A">
        <w:rPr>
          <w:rFonts w:ascii="Garamond" w:hAnsi="Garamond" w:cs="Helvetica"/>
          <w:color w:val="1C1C1C"/>
        </w:rPr>
        <w:t>. Kluwer Academic Publishers. p. 200.</w:t>
      </w:r>
    </w:p>
    <w:p w14:paraId="2E32862C" w14:textId="77777777" w:rsidR="00B968A4" w:rsidRPr="006D343A" w:rsidRDefault="00B968A4" w:rsidP="0002479D">
      <w:pPr>
        <w:spacing w:before="480" w:after="0" w:line="240" w:lineRule="auto"/>
        <w:rPr>
          <w:rFonts w:ascii="Garamond" w:hAnsi="Garamond"/>
          <w:b/>
          <w:bCs/>
          <w:color w:val="366091"/>
          <w:sz w:val="28"/>
          <w:szCs w:val="28"/>
        </w:rPr>
      </w:pPr>
      <w:r w:rsidRPr="006D343A">
        <w:rPr>
          <w:rFonts w:ascii="Garamond" w:hAnsi="Garamond"/>
          <w:b/>
          <w:bCs/>
          <w:color w:val="366091"/>
          <w:sz w:val="28"/>
          <w:szCs w:val="28"/>
        </w:rPr>
        <w:t>8. Content Innovation</w:t>
      </w:r>
    </w:p>
    <w:p w14:paraId="71E03CFC" w14:textId="77777777" w:rsidR="000F761B" w:rsidRDefault="000F761B" w:rsidP="002D120C">
      <w:pPr>
        <w:pStyle w:val="NormalWeb"/>
        <w:spacing w:before="0" w:beforeAutospacing="0" w:after="0" w:afterAutospacing="0"/>
        <w:rPr>
          <w:rFonts w:ascii="Garamond" w:hAnsi="Garamond"/>
          <w:b/>
          <w:bCs/>
          <w:color w:val="000000"/>
          <w:sz w:val="22"/>
          <w:szCs w:val="22"/>
        </w:rPr>
      </w:pPr>
    </w:p>
    <w:p w14:paraId="6352012D" w14:textId="77777777" w:rsidR="00B968A4" w:rsidRDefault="00B968A4" w:rsidP="002D120C">
      <w:pPr>
        <w:pStyle w:val="NormalWeb"/>
        <w:spacing w:before="0" w:beforeAutospacing="0" w:after="0" w:afterAutospacing="0"/>
      </w:pPr>
      <w:r>
        <w:rPr>
          <w:rFonts w:ascii="Garamond" w:hAnsi="Garamond"/>
          <w:b/>
          <w:bCs/>
          <w:color w:val="000000"/>
          <w:sz w:val="22"/>
          <w:szCs w:val="22"/>
        </w:rPr>
        <w:t>Content Innovation #1</w:t>
      </w:r>
    </w:p>
    <w:p w14:paraId="5C040838" w14:textId="4BCA06DD" w:rsidR="00B968A4" w:rsidRDefault="000F761B" w:rsidP="002D120C">
      <w:pPr>
        <w:pStyle w:val="NormalWeb"/>
        <w:spacing w:before="0" w:beforeAutospacing="0" w:after="0" w:afterAutospacing="0"/>
        <w:rPr>
          <w:rFonts w:ascii="Garamond" w:hAnsi="Garamond"/>
          <w:color w:val="000000"/>
          <w:sz w:val="22"/>
          <w:szCs w:val="22"/>
        </w:rPr>
      </w:pPr>
      <w:r w:rsidRPr="000F761B">
        <w:rPr>
          <w:rFonts w:ascii="Garamond" w:hAnsi="Garamond"/>
          <w:color w:val="000000"/>
          <w:sz w:val="22"/>
          <w:szCs w:val="22"/>
        </w:rPr>
        <w:t>http://earthzine.org/2016/08/11/the-steaks-are-high-methane-on-the-rise/</w:t>
      </w:r>
    </w:p>
    <w:p w14:paraId="20763569" w14:textId="77777777" w:rsidR="000F761B" w:rsidRPr="00244CAF" w:rsidRDefault="000F761B" w:rsidP="002D120C">
      <w:pPr>
        <w:pStyle w:val="NormalWeb"/>
        <w:spacing w:before="0" w:beforeAutospacing="0" w:after="0" w:afterAutospacing="0"/>
      </w:pPr>
    </w:p>
    <w:p w14:paraId="21BC2343" w14:textId="77777777" w:rsidR="00B968A4" w:rsidRDefault="00B968A4" w:rsidP="002D120C">
      <w:pPr>
        <w:spacing w:after="0"/>
      </w:pPr>
    </w:p>
    <w:p w14:paraId="49A18FCA" w14:textId="77777777" w:rsidR="00B968A4" w:rsidRDefault="00B968A4" w:rsidP="002D120C">
      <w:pPr>
        <w:pStyle w:val="NormalWeb"/>
        <w:spacing w:before="0" w:beforeAutospacing="0" w:after="0" w:afterAutospacing="0"/>
      </w:pPr>
      <w:r>
        <w:rPr>
          <w:rFonts w:ascii="Garamond" w:hAnsi="Garamond"/>
          <w:b/>
          <w:bCs/>
          <w:color w:val="000000"/>
          <w:sz w:val="22"/>
          <w:szCs w:val="22"/>
        </w:rPr>
        <w:t>Content Innovation #2</w:t>
      </w:r>
    </w:p>
    <w:p w14:paraId="52147F0B" w14:textId="42908F3A" w:rsidR="000F761B" w:rsidRPr="005A5711" w:rsidRDefault="000F761B" w:rsidP="000F761B">
      <w:pPr>
        <w:spacing w:after="0" w:line="240" w:lineRule="auto"/>
        <w:rPr>
          <w:rFonts w:ascii="Garamond" w:hAnsi="Garamond"/>
          <w:szCs w:val="24"/>
        </w:rPr>
      </w:pPr>
      <w:r w:rsidRPr="005A5711">
        <w:rPr>
          <w:rFonts w:ascii="Garamond" w:hAnsi="Garamond"/>
          <w:szCs w:val="24"/>
        </w:rPr>
        <w:t>Inline Supplementary Material (</w:t>
      </w:r>
      <w:proofErr w:type="gramStart"/>
      <w:r w:rsidRPr="000F761B">
        <w:rPr>
          <w:rFonts w:ascii="Garamond" w:hAnsi="Garamond"/>
          <w:i/>
          <w:szCs w:val="24"/>
        </w:rPr>
        <w:t>see  Appendix</w:t>
      </w:r>
      <w:proofErr w:type="gramEnd"/>
      <w:r w:rsidRPr="000F761B">
        <w:rPr>
          <w:rFonts w:ascii="Garamond" w:hAnsi="Garamond"/>
          <w:i/>
          <w:szCs w:val="24"/>
        </w:rPr>
        <w:t xml:space="preserve"> below</w:t>
      </w:r>
      <w:r>
        <w:rPr>
          <w:rFonts w:ascii="Garamond" w:hAnsi="Garamond"/>
          <w:szCs w:val="24"/>
        </w:rPr>
        <w:t>)</w:t>
      </w:r>
    </w:p>
    <w:p w14:paraId="28CB7A9D" w14:textId="77777777" w:rsidR="00B968A4" w:rsidRDefault="00B968A4" w:rsidP="002D120C">
      <w:pPr>
        <w:spacing w:after="0"/>
        <w:rPr>
          <w:rFonts w:ascii="Times New Roman" w:hAnsi="Times New Roman" w:cs="Times New Roman"/>
          <w:sz w:val="24"/>
          <w:szCs w:val="24"/>
        </w:rPr>
      </w:pPr>
    </w:p>
    <w:p w14:paraId="212B94AE" w14:textId="77777777" w:rsidR="00B968A4" w:rsidRDefault="00B968A4" w:rsidP="002D120C">
      <w:pPr>
        <w:pStyle w:val="NormalWeb"/>
        <w:spacing w:before="0" w:beforeAutospacing="0" w:after="0" w:afterAutospacing="0"/>
      </w:pPr>
      <w:r>
        <w:rPr>
          <w:rFonts w:ascii="Garamond" w:hAnsi="Garamond"/>
          <w:b/>
          <w:bCs/>
          <w:color w:val="000000"/>
          <w:sz w:val="22"/>
          <w:szCs w:val="22"/>
        </w:rPr>
        <w:t>Content Innovation #3</w:t>
      </w:r>
    </w:p>
    <w:p w14:paraId="003292A4" w14:textId="2379F4C7" w:rsidR="00C60781" w:rsidRPr="00C60781" w:rsidRDefault="00244CAF" w:rsidP="002D120C">
      <w:pPr>
        <w:pStyle w:val="NormalWeb"/>
        <w:spacing w:before="0" w:beforeAutospacing="0" w:after="0" w:afterAutospacing="0"/>
        <w:rPr>
          <w:rFonts w:ascii="Garamond" w:hAnsi="Garamond"/>
          <w:i/>
          <w:color w:val="000000"/>
          <w:sz w:val="22"/>
          <w:szCs w:val="22"/>
        </w:rPr>
      </w:pPr>
      <w:r>
        <w:rPr>
          <w:rFonts w:ascii="Garamond" w:hAnsi="Garamond"/>
          <w:color w:val="000000"/>
          <w:sz w:val="22"/>
          <w:szCs w:val="22"/>
        </w:rPr>
        <w:t>Glossary</w:t>
      </w:r>
      <w:r w:rsidR="00C60781">
        <w:rPr>
          <w:rFonts w:ascii="Garamond" w:hAnsi="Garamond"/>
          <w:color w:val="000000"/>
          <w:sz w:val="22"/>
          <w:szCs w:val="22"/>
        </w:rPr>
        <w:t xml:space="preserve"> (</w:t>
      </w:r>
      <w:r w:rsidR="00C60781">
        <w:rPr>
          <w:rFonts w:ascii="Garamond" w:hAnsi="Garamond"/>
          <w:i/>
          <w:color w:val="000000"/>
          <w:sz w:val="22"/>
          <w:szCs w:val="22"/>
        </w:rPr>
        <w:t>see: Appendix, Fig</w:t>
      </w:r>
      <w:r w:rsidR="00F40E7F">
        <w:rPr>
          <w:rFonts w:ascii="Garamond" w:hAnsi="Garamond"/>
          <w:i/>
          <w:color w:val="000000"/>
          <w:sz w:val="22"/>
          <w:szCs w:val="22"/>
        </w:rPr>
        <w:t>.</w:t>
      </w:r>
      <w:r w:rsidR="00C60781">
        <w:rPr>
          <w:rFonts w:ascii="Garamond" w:hAnsi="Garamond"/>
          <w:i/>
          <w:color w:val="000000"/>
          <w:sz w:val="22"/>
          <w:szCs w:val="22"/>
        </w:rPr>
        <w:t xml:space="preserve"> </w:t>
      </w:r>
      <w:r w:rsidR="00F40E7F">
        <w:rPr>
          <w:rFonts w:ascii="Garamond" w:hAnsi="Garamond"/>
          <w:i/>
          <w:color w:val="000000"/>
          <w:sz w:val="22"/>
          <w:szCs w:val="22"/>
        </w:rPr>
        <w:t>20</w:t>
      </w:r>
      <w:r w:rsidR="00C60781">
        <w:rPr>
          <w:rFonts w:ascii="Garamond" w:hAnsi="Garamond"/>
          <w:i/>
          <w:color w:val="000000"/>
          <w:sz w:val="22"/>
          <w:szCs w:val="22"/>
        </w:rPr>
        <w:t>)</w:t>
      </w:r>
    </w:p>
    <w:p w14:paraId="5D447842" w14:textId="54BAC614" w:rsidR="00615E3A" w:rsidRPr="005A5711" w:rsidRDefault="005677FE" w:rsidP="0002479D">
      <w:pPr>
        <w:pStyle w:val="Heading1"/>
        <w:rPr>
          <w:rFonts w:ascii="Garamond" w:hAnsi="Garamond"/>
        </w:rPr>
      </w:pPr>
      <w:r>
        <w:rPr>
          <w:rFonts w:ascii="Garamond" w:hAnsi="Garamond"/>
        </w:rPr>
        <w:t>9</w:t>
      </w:r>
      <w:r w:rsidR="00615E3A" w:rsidRPr="005A5711">
        <w:rPr>
          <w:rFonts w:ascii="Garamond" w:hAnsi="Garamond"/>
        </w:rPr>
        <w:t>. Appendi</w:t>
      </w:r>
      <w:r w:rsidR="00C60781">
        <w:rPr>
          <w:rFonts w:ascii="Garamond" w:hAnsi="Garamond"/>
        </w:rPr>
        <w:t>x</w:t>
      </w:r>
    </w:p>
    <w:p w14:paraId="26C66DDF" w14:textId="77777777" w:rsidR="00E41324" w:rsidRDefault="00E41324" w:rsidP="002D120C">
      <w:pPr>
        <w:spacing w:after="0" w:line="240" w:lineRule="auto"/>
        <w:rPr>
          <w:rFonts w:ascii="Garamond" w:hAnsi="Garamond"/>
          <w:szCs w:val="24"/>
        </w:rPr>
      </w:pPr>
    </w:p>
    <w:p w14:paraId="4B0D96E8" w14:textId="45A06CE1" w:rsidR="0057057E" w:rsidRPr="00C60781" w:rsidRDefault="00C60781" w:rsidP="002D120C">
      <w:pPr>
        <w:spacing w:after="0" w:line="240" w:lineRule="auto"/>
        <w:rPr>
          <w:rFonts w:ascii="Garamond" w:hAnsi="Garamond"/>
          <w:szCs w:val="24"/>
          <w:u w:val="single"/>
        </w:rPr>
      </w:pPr>
      <w:r w:rsidRPr="00C60781">
        <w:rPr>
          <w:rFonts w:ascii="Garamond" w:hAnsi="Garamond"/>
          <w:szCs w:val="24"/>
          <w:u w:val="single"/>
        </w:rPr>
        <w:t xml:space="preserve">Fig. </w:t>
      </w:r>
      <w:r w:rsidR="00F40E7F">
        <w:rPr>
          <w:rFonts w:ascii="Garamond" w:hAnsi="Garamond"/>
          <w:szCs w:val="24"/>
          <w:u w:val="single"/>
        </w:rPr>
        <w:t>6</w:t>
      </w:r>
      <w:r w:rsidRPr="00C60781">
        <w:rPr>
          <w:rFonts w:ascii="Garamond" w:hAnsi="Garamond"/>
          <w:szCs w:val="24"/>
          <w:u w:val="single"/>
        </w:rPr>
        <w:t>: Law Dome Antarctica (Average of 3 Ice Cores), DED8-2 FIRN, and Archived Air Samples from Cape Grim</w:t>
      </w:r>
      <w:r w:rsidR="009C3CB5">
        <w:rPr>
          <w:rFonts w:ascii="Garamond" w:hAnsi="Garamond"/>
          <w:szCs w:val="24"/>
          <w:u w:val="single"/>
        </w:rPr>
        <w:t xml:space="preserve"> (Etheridge et al., 1998)</w:t>
      </w:r>
    </w:p>
    <w:p w14:paraId="717FB58D" w14:textId="77777777" w:rsidR="00C60781" w:rsidRDefault="00C60781" w:rsidP="002D120C">
      <w:pPr>
        <w:spacing w:after="0" w:line="240" w:lineRule="auto"/>
        <w:rPr>
          <w:rFonts w:ascii="Garamond" w:hAnsi="Garamond"/>
          <w:szCs w:val="24"/>
        </w:rPr>
      </w:pPr>
    </w:p>
    <w:p w14:paraId="6BF885E8" w14:textId="77E8A559" w:rsidR="0057057E" w:rsidRDefault="00C60781" w:rsidP="002D120C">
      <w:pPr>
        <w:spacing w:after="0" w:line="240" w:lineRule="auto"/>
        <w:rPr>
          <w:rFonts w:ascii="Garamond" w:hAnsi="Garamond"/>
          <w:szCs w:val="24"/>
        </w:rPr>
      </w:pPr>
      <w:r w:rsidRPr="00C60781">
        <w:rPr>
          <w:rFonts w:ascii="Garamond" w:hAnsi="Garamond"/>
          <w:noProof/>
          <w:szCs w:val="24"/>
        </w:rPr>
        <w:drawing>
          <wp:inline distT="0" distB="0" distL="0" distR="0" wp14:anchorId="07202C05" wp14:editId="25B348AC">
            <wp:extent cx="3633304" cy="2774179"/>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9"/>
                    <a:stretch>
                      <a:fillRect/>
                    </a:stretch>
                  </pic:blipFill>
                  <pic:spPr>
                    <a:xfrm>
                      <a:off x="0" y="0"/>
                      <a:ext cx="3633304" cy="2774179"/>
                    </a:xfrm>
                    <a:prstGeom prst="rect">
                      <a:avLst/>
                    </a:prstGeom>
                  </pic:spPr>
                </pic:pic>
              </a:graphicData>
            </a:graphic>
          </wp:inline>
        </w:drawing>
      </w:r>
    </w:p>
    <w:p w14:paraId="6D23FD7A" w14:textId="77777777" w:rsidR="00DB663F" w:rsidRDefault="00DB663F" w:rsidP="002D120C">
      <w:pPr>
        <w:spacing w:after="0" w:line="240" w:lineRule="auto"/>
        <w:rPr>
          <w:rFonts w:ascii="Garamond" w:hAnsi="Garamond"/>
          <w:szCs w:val="24"/>
        </w:rPr>
      </w:pPr>
    </w:p>
    <w:p w14:paraId="383600BB" w14:textId="0E1E09C5" w:rsidR="0057057E" w:rsidRDefault="00C60781" w:rsidP="002D120C">
      <w:pPr>
        <w:spacing w:after="0" w:line="240" w:lineRule="auto"/>
        <w:rPr>
          <w:rFonts w:ascii="Garamond" w:hAnsi="Garamond"/>
          <w:szCs w:val="24"/>
          <w:u w:val="single"/>
        </w:rPr>
      </w:pPr>
      <w:r w:rsidRPr="00C60781">
        <w:rPr>
          <w:rFonts w:ascii="Garamond" w:hAnsi="Garamond"/>
          <w:szCs w:val="24"/>
          <w:u w:val="single"/>
        </w:rPr>
        <w:t>Fig.</w:t>
      </w:r>
      <w:r w:rsidR="00F40E7F">
        <w:rPr>
          <w:rFonts w:ascii="Garamond" w:hAnsi="Garamond"/>
          <w:szCs w:val="24"/>
          <w:u w:val="single"/>
        </w:rPr>
        <w:t>7</w:t>
      </w:r>
      <w:r w:rsidRPr="00C60781">
        <w:rPr>
          <w:rFonts w:ascii="Garamond" w:hAnsi="Garamond"/>
          <w:szCs w:val="24"/>
          <w:u w:val="single"/>
        </w:rPr>
        <w:t>:</w:t>
      </w:r>
      <w:r>
        <w:rPr>
          <w:rFonts w:ascii="Garamond" w:hAnsi="Garamond"/>
          <w:szCs w:val="24"/>
          <w:u w:val="single"/>
        </w:rPr>
        <w:t xml:space="preserve"> BAAQMD Estimated Emissions Inventory</w:t>
      </w:r>
      <w:r w:rsidR="009C3CB5">
        <w:rPr>
          <w:rFonts w:ascii="Garamond" w:hAnsi="Garamond"/>
          <w:szCs w:val="24"/>
          <w:u w:val="single"/>
        </w:rPr>
        <w:t xml:space="preserve"> (Fairley and Fischer, 2015)</w:t>
      </w:r>
    </w:p>
    <w:p w14:paraId="3F00434E" w14:textId="77777777" w:rsidR="00F40E7F" w:rsidRDefault="00F40E7F" w:rsidP="002D120C">
      <w:pPr>
        <w:spacing w:after="0" w:line="240" w:lineRule="auto"/>
        <w:rPr>
          <w:rFonts w:ascii="Garamond" w:hAnsi="Garamond"/>
          <w:szCs w:val="24"/>
          <w:u w:val="single"/>
        </w:rPr>
      </w:pPr>
    </w:p>
    <w:p w14:paraId="13B83B6F" w14:textId="493A95A7" w:rsidR="00C60781" w:rsidRDefault="00C60781" w:rsidP="002D120C">
      <w:pPr>
        <w:spacing w:after="0" w:line="240" w:lineRule="auto"/>
        <w:rPr>
          <w:rFonts w:ascii="Garamond" w:hAnsi="Garamond"/>
          <w:szCs w:val="24"/>
          <w:u w:val="single"/>
        </w:rPr>
      </w:pPr>
      <w:r w:rsidRPr="00C60781">
        <w:rPr>
          <w:rFonts w:ascii="Garamond" w:hAnsi="Garamond"/>
          <w:noProof/>
          <w:szCs w:val="24"/>
          <w:u w:val="single"/>
        </w:rPr>
        <w:drawing>
          <wp:inline distT="0" distB="0" distL="0" distR="0" wp14:anchorId="285408E3" wp14:editId="69EF35B6">
            <wp:extent cx="3841750" cy="3246376"/>
            <wp:effectExtent l="0" t="0" r="0" b="508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0" cstate="screen">
                      <a:extLst>
                        <a:ext uri="{28A0092B-C50C-407E-A947-70E740481C1C}">
                          <a14:useLocalDpi xmlns:a14="http://schemas.microsoft.com/office/drawing/2010/main" val="0"/>
                        </a:ext>
                      </a:extLst>
                    </a:blip>
                    <a:srcRect/>
                    <a:stretch/>
                  </pic:blipFill>
                  <pic:spPr>
                    <a:xfrm>
                      <a:off x="0" y="0"/>
                      <a:ext cx="3844045" cy="3248316"/>
                    </a:xfrm>
                    <a:prstGeom prst="rect">
                      <a:avLst/>
                    </a:prstGeom>
                  </pic:spPr>
                </pic:pic>
              </a:graphicData>
            </a:graphic>
          </wp:inline>
        </w:drawing>
      </w:r>
    </w:p>
    <w:p w14:paraId="1DCCDC8E" w14:textId="77777777" w:rsidR="00C60781" w:rsidRDefault="00C60781" w:rsidP="002D120C">
      <w:pPr>
        <w:spacing w:after="0" w:line="240" w:lineRule="auto"/>
        <w:rPr>
          <w:rFonts w:ascii="Garamond" w:hAnsi="Garamond"/>
          <w:szCs w:val="24"/>
          <w:u w:val="single"/>
        </w:rPr>
      </w:pPr>
    </w:p>
    <w:p w14:paraId="6259083E" w14:textId="77777777" w:rsidR="00F40E7F" w:rsidRDefault="00F40E7F" w:rsidP="00C60781">
      <w:pPr>
        <w:spacing w:after="0" w:line="240" w:lineRule="auto"/>
        <w:rPr>
          <w:rFonts w:ascii="Garamond" w:hAnsi="Garamond"/>
          <w:szCs w:val="24"/>
          <w:u w:val="single"/>
        </w:rPr>
      </w:pPr>
    </w:p>
    <w:p w14:paraId="27A7B65E" w14:textId="70657785" w:rsidR="00C60781" w:rsidRDefault="00C60781" w:rsidP="00C60781">
      <w:pPr>
        <w:spacing w:after="0" w:line="240" w:lineRule="auto"/>
        <w:rPr>
          <w:rFonts w:ascii="Garamond" w:hAnsi="Garamond"/>
          <w:szCs w:val="24"/>
          <w:u w:val="single"/>
        </w:rPr>
      </w:pPr>
      <w:r w:rsidRPr="00C60781">
        <w:rPr>
          <w:rFonts w:ascii="Garamond" w:hAnsi="Garamond"/>
          <w:szCs w:val="24"/>
          <w:u w:val="single"/>
        </w:rPr>
        <w:t>Fig.</w:t>
      </w:r>
      <w:r w:rsidR="00F40E7F">
        <w:rPr>
          <w:rFonts w:ascii="Garamond" w:hAnsi="Garamond"/>
          <w:szCs w:val="24"/>
          <w:u w:val="single"/>
        </w:rPr>
        <w:t>8</w:t>
      </w:r>
      <w:r w:rsidRPr="00C60781">
        <w:rPr>
          <w:rFonts w:ascii="Garamond" w:hAnsi="Garamond"/>
          <w:szCs w:val="24"/>
          <w:u w:val="single"/>
        </w:rPr>
        <w:t>:</w:t>
      </w:r>
      <w:r>
        <w:rPr>
          <w:rFonts w:ascii="Garamond" w:hAnsi="Garamond"/>
          <w:szCs w:val="24"/>
          <w:u w:val="single"/>
        </w:rPr>
        <w:t xml:space="preserve"> Locations of BAAQMD CH</w:t>
      </w:r>
      <w:r>
        <w:rPr>
          <w:rFonts w:ascii="Garamond" w:hAnsi="Garamond"/>
          <w:szCs w:val="24"/>
          <w:u w:val="single"/>
          <w:vertAlign w:val="subscript"/>
        </w:rPr>
        <w:t>4</w:t>
      </w:r>
      <w:r>
        <w:rPr>
          <w:rFonts w:ascii="Garamond" w:hAnsi="Garamond"/>
          <w:szCs w:val="24"/>
          <w:u w:val="single"/>
        </w:rPr>
        <w:t xml:space="preserve"> Sensors</w:t>
      </w:r>
    </w:p>
    <w:p w14:paraId="0C9E19C7" w14:textId="77777777" w:rsidR="00F40E7F" w:rsidRPr="00C60781" w:rsidRDefault="00F40E7F" w:rsidP="00C60781">
      <w:pPr>
        <w:spacing w:after="0" w:line="240" w:lineRule="auto"/>
        <w:rPr>
          <w:rFonts w:ascii="Garamond" w:hAnsi="Garamond"/>
          <w:szCs w:val="24"/>
          <w:u w:val="single"/>
        </w:rPr>
      </w:pPr>
    </w:p>
    <w:p w14:paraId="4C7615C8" w14:textId="7AF8825C" w:rsidR="00C60781" w:rsidRDefault="00C60781" w:rsidP="00C60781">
      <w:pPr>
        <w:spacing w:after="0" w:line="240" w:lineRule="auto"/>
        <w:rPr>
          <w:rFonts w:ascii="Garamond" w:hAnsi="Garamond"/>
          <w:szCs w:val="24"/>
          <w:u w:val="single"/>
        </w:rPr>
      </w:pPr>
      <w:r>
        <w:rPr>
          <w:rFonts w:ascii="Garamond" w:hAnsi="Garamond"/>
          <w:noProof/>
          <w:szCs w:val="24"/>
        </w:rPr>
        <w:drawing>
          <wp:inline distT="0" distB="0" distL="0" distR="0" wp14:anchorId="16E2CA5C" wp14:editId="40787B5B">
            <wp:extent cx="3213100" cy="3488462"/>
            <wp:effectExtent l="0" t="0" r="0" b="0"/>
            <wp:docPr id="33" name="Picture 33" descr="Macintosh HD:Users:garima:Desktop:Screen Shot 2016-08-11 at 2.24.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rima:Desktop:Screen Shot 2016-08-11 at 2.24.55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3100" cy="3488462"/>
                    </a:xfrm>
                    <a:prstGeom prst="rect">
                      <a:avLst/>
                    </a:prstGeom>
                    <a:noFill/>
                    <a:ln>
                      <a:noFill/>
                    </a:ln>
                  </pic:spPr>
                </pic:pic>
              </a:graphicData>
            </a:graphic>
          </wp:inline>
        </w:drawing>
      </w:r>
    </w:p>
    <w:p w14:paraId="692E7B49" w14:textId="77777777" w:rsidR="00C60781" w:rsidRDefault="00C60781" w:rsidP="00C60781">
      <w:pPr>
        <w:spacing w:after="0" w:line="240" w:lineRule="auto"/>
        <w:rPr>
          <w:rFonts w:ascii="Garamond" w:hAnsi="Garamond"/>
          <w:szCs w:val="24"/>
          <w:u w:val="single"/>
        </w:rPr>
      </w:pPr>
    </w:p>
    <w:p w14:paraId="680BE9DF" w14:textId="4B9FFD19" w:rsidR="00C60781" w:rsidRDefault="00C60781" w:rsidP="00C60781">
      <w:pPr>
        <w:spacing w:after="0" w:line="240" w:lineRule="auto"/>
        <w:rPr>
          <w:rFonts w:ascii="Garamond" w:hAnsi="Garamond"/>
          <w:szCs w:val="24"/>
          <w:u w:val="single"/>
        </w:rPr>
      </w:pPr>
      <w:r w:rsidRPr="00C60781">
        <w:rPr>
          <w:rFonts w:ascii="Garamond" w:hAnsi="Garamond"/>
          <w:szCs w:val="24"/>
          <w:u w:val="single"/>
        </w:rPr>
        <w:t>Fig.</w:t>
      </w:r>
      <w:r w:rsidR="00F40E7F">
        <w:rPr>
          <w:rFonts w:ascii="Garamond" w:hAnsi="Garamond"/>
          <w:szCs w:val="24"/>
          <w:u w:val="single"/>
        </w:rPr>
        <w:t>9</w:t>
      </w:r>
      <w:r w:rsidRPr="00C60781">
        <w:rPr>
          <w:rFonts w:ascii="Garamond" w:hAnsi="Garamond"/>
          <w:szCs w:val="24"/>
          <w:u w:val="single"/>
        </w:rPr>
        <w:t>:</w:t>
      </w:r>
      <w:r w:rsidR="0033016E">
        <w:rPr>
          <w:rFonts w:ascii="Garamond" w:hAnsi="Garamond"/>
          <w:szCs w:val="24"/>
          <w:u w:val="single"/>
        </w:rPr>
        <w:t xml:space="preserve"> Diagram of Satellite Reaches and Planetary Boundary Layer Interactions</w:t>
      </w:r>
    </w:p>
    <w:p w14:paraId="72405CDC" w14:textId="77777777" w:rsidR="00F40E7F" w:rsidRDefault="00F40E7F" w:rsidP="00C60781">
      <w:pPr>
        <w:spacing w:after="0" w:line="240" w:lineRule="auto"/>
        <w:rPr>
          <w:rFonts w:ascii="Garamond" w:hAnsi="Garamond"/>
          <w:szCs w:val="24"/>
          <w:u w:val="single"/>
        </w:rPr>
      </w:pPr>
    </w:p>
    <w:p w14:paraId="44B571EA" w14:textId="77777777" w:rsidR="0033016E" w:rsidRDefault="0033016E" w:rsidP="00C60781">
      <w:pPr>
        <w:spacing w:after="0" w:line="240" w:lineRule="auto"/>
        <w:rPr>
          <w:rFonts w:ascii="Garamond" w:hAnsi="Garamond"/>
          <w:szCs w:val="24"/>
          <w:u w:val="single"/>
        </w:rPr>
      </w:pPr>
    </w:p>
    <w:p w14:paraId="25914CF4" w14:textId="05DF1E9D" w:rsidR="0033016E" w:rsidRDefault="00C84B3A" w:rsidP="00C60781">
      <w:pPr>
        <w:spacing w:after="0" w:line="240" w:lineRule="auto"/>
        <w:rPr>
          <w:rFonts w:ascii="Garamond" w:hAnsi="Garamond"/>
          <w:szCs w:val="24"/>
          <w:u w:val="single"/>
        </w:rPr>
      </w:pPr>
      <w:r>
        <w:rPr>
          <w:rFonts w:ascii="Garamond" w:hAnsi="Garamond"/>
          <w:noProof/>
          <w:szCs w:val="24"/>
          <w:u w:val="single"/>
        </w:rPr>
        <w:drawing>
          <wp:inline distT="0" distB="0" distL="0" distR="0" wp14:anchorId="5BA626DE" wp14:editId="102E0C4A">
            <wp:extent cx="5727700" cy="3436794"/>
            <wp:effectExtent l="0" t="0" r="0" b="0"/>
            <wp:docPr id="34" name="Picture 34" descr="Macintosh HD:Users:garima:Desktop:Screen Shot 2016-08-11 at 2.2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rima:Desktop:Screen Shot 2016-08-11 at 2.27.19 AM.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1930" r="2367" b="2575"/>
                    <a:stretch/>
                  </pic:blipFill>
                  <pic:spPr bwMode="auto">
                    <a:xfrm>
                      <a:off x="0" y="0"/>
                      <a:ext cx="5728937" cy="3437536"/>
                    </a:xfrm>
                    <a:prstGeom prst="rect">
                      <a:avLst/>
                    </a:prstGeom>
                    <a:noFill/>
                    <a:ln>
                      <a:noFill/>
                    </a:ln>
                    <a:extLst>
                      <a:ext uri="{53640926-AAD7-44d8-BBD7-CCE9431645EC}">
                        <a14:shadowObscured xmlns:a14="http://schemas.microsoft.com/office/drawing/2010/main"/>
                      </a:ext>
                    </a:extLst>
                  </pic:spPr>
                </pic:pic>
              </a:graphicData>
            </a:graphic>
          </wp:inline>
        </w:drawing>
      </w:r>
    </w:p>
    <w:p w14:paraId="519A2635" w14:textId="77777777" w:rsidR="00C84B3A" w:rsidRDefault="00C84B3A" w:rsidP="00C60781">
      <w:pPr>
        <w:spacing w:after="0" w:line="240" w:lineRule="auto"/>
        <w:rPr>
          <w:rFonts w:ascii="Garamond" w:hAnsi="Garamond"/>
          <w:szCs w:val="24"/>
          <w:u w:val="single"/>
        </w:rPr>
      </w:pPr>
    </w:p>
    <w:p w14:paraId="5F93D093" w14:textId="77777777" w:rsidR="0033016E" w:rsidRDefault="0033016E" w:rsidP="00C60781">
      <w:pPr>
        <w:spacing w:after="0" w:line="240" w:lineRule="auto"/>
        <w:rPr>
          <w:rFonts w:ascii="Garamond" w:hAnsi="Garamond"/>
          <w:szCs w:val="24"/>
          <w:u w:val="single"/>
        </w:rPr>
      </w:pPr>
    </w:p>
    <w:p w14:paraId="2C17F2EB" w14:textId="30047F03" w:rsidR="00C60781" w:rsidRDefault="00C60781" w:rsidP="00C60781">
      <w:pPr>
        <w:spacing w:after="0" w:line="240" w:lineRule="auto"/>
        <w:rPr>
          <w:rFonts w:ascii="Garamond" w:hAnsi="Garamond"/>
          <w:szCs w:val="24"/>
          <w:u w:val="single"/>
        </w:rPr>
      </w:pPr>
      <w:r w:rsidRPr="00C60781">
        <w:rPr>
          <w:rFonts w:ascii="Garamond" w:hAnsi="Garamond"/>
          <w:szCs w:val="24"/>
          <w:u w:val="single"/>
        </w:rPr>
        <w:t>Fig.</w:t>
      </w:r>
      <w:r w:rsidR="00F40E7F">
        <w:rPr>
          <w:rFonts w:ascii="Garamond" w:hAnsi="Garamond"/>
          <w:szCs w:val="24"/>
          <w:u w:val="single"/>
        </w:rPr>
        <w:t>10</w:t>
      </w:r>
      <w:r w:rsidRPr="00C60781">
        <w:rPr>
          <w:rFonts w:ascii="Garamond" w:hAnsi="Garamond"/>
          <w:szCs w:val="24"/>
          <w:u w:val="single"/>
        </w:rPr>
        <w:t>:</w:t>
      </w:r>
      <w:r w:rsidR="0033016E">
        <w:rPr>
          <w:rFonts w:ascii="Garamond" w:hAnsi="Garamond"/>
          <w:szCs w:val="24"/>
          <w:u w:val="single"/>
        </w:rPr>
        <w:t xml:space="preserve"> AJAX Photos and Instrumentation Diagram</w:t>
      </w:r>
    </w:p>
    <w:p w14:paraId="4FD2C339" w14:textId="42E0B415" w:rsidR="0033016E" w:rsidRDefault="0033016E" w:rsidP="00C60781">
      <w:pPr>
        <w:spacing w:after="0" w:line="240" w:lineRule="auto"/>
        <w:rPr>
          <w:rFonts w:ascii="Garamond" w:hAnsi="Garamond"/>
          <w:szCs w:val="24"/>
          <w:u w:val="single"/>
        </w:rPr>
      </w:pPr>
    </w:p>
    <w:p w14:paraId="0C66294B" w14:textId="4EE889B4" w:rsidR="0033016E" w:rsidRDefault="0033016E" w:rsidP="00C60781">
      <w:pPr>
        <w:spacing w:after="0" w:line="240" w:lineRule="auto"/>
        <w:rPr>
          <w:rFonts w:ascii="Garamond" w:hAnsi="Garamond"/>
          <w:szCs w:val="24"/>
          <w:u w:val="single"/>
        </w:rPr>
      </w:pPr>
      <w:r w:rsidRPr="0033016E">
        <w:rPr>
          <w:rFonts w:ascii="Garamond" w:hAnsi="Garamond"/>
          <w:noProof/>
          <w:szCs w:val="24"/>
          <w:u w:val="single"/>
        </w:rPr>
        <w:drawing>
          <wp:anchor distT="0" distB="0" distL="114300" distR="114300" simplePos="0" relativeHeight="251661312" behindDoc="0" locked="0" layoutInCell="1" allowOverlap="1" wp14:anchorId="0FF0C8BD" wp14:editId="12B47FAF">
            <wp:simplePos x="0" y="0"/>
            <wp:positionH relativeFrom="column">
              <wp:posOffset>3562350</wp:posOffset>
            </wp:positionH>
            <wp:positionV relativeFrom="paragraph">
              <wp:posOffset>281940</wp:posOffset>
            </wp:positionV>
            <wp:extent cx="3095625" cy="837565"/>
            <wp:effectExtent l="0" t="0" r="3175" b="635"/>
            <wp:wrapTight wrapText="bothSides">
              <wp:wrapPolygon edited="0">
                <wp:start x="0" y="0"/>
                <wp:lineTo x="0" y="20961"/>
                <wp:lineTo x="21445" y="20961"/>
                <wp:lineTo x="21445" y="0"/>
                <wp:lineTo x="0" y="0"/>
              </wp:wrapPolygon>
            </wp:wrapTight>
            <wp:docPr id="8" name="Picture 7" descr="Screen Shot 2016-08-10 at 8.53.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Shot 2016-08-10 at 8.53.08 PM.pn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095625" cy="837565"/>
                    </a:xfrm>
                    <a:prstGeom prst="rect">
                      <a:avLst/>
                    </a:prstGeom>
                  </pic:spPr>
                </pic:pic>
              </a:graphicData>
            </a:graphic>
            <wp14:sizeRelH relativeFrom="page">
              <wp14:pctWidth>0</wp14:pctWidth>
            </wp14:sizeRelH>
            <wp14:sizeRelV relativeFrom="page">
              <wp14:pctHeight>0</wp14:pctHeight>
            </wp14:sizeRelV>
          </wp:anchor>
        </w:drawing>
      </w:r>
      <w:r w:rsidRPr="0033016E">
        <w:rPr>
          <w:rFonts w:ascii="Garamond" w:hAnsi="Garamond"/>
          <w:noProof/>
          <w:szCs w:val="24"/>
          <w:u w:val="single"/>
        </w:rPr>
        <w:drawing>
          <wp:anchor distT="0" distB="0" distL="114300" distR="114300" simplePos="0" relativeHeight="251660288" behindDoc="0" locked="0" layoutInCell="1" allowOverlap="1" wp14:anchorId="12F409F7" wp14:editId="00D3F314">
            <wp:simplePos x="0" y="0"/>
            <wp:positionH relativeFrom="column">
              <wp:posOffset>1679575</wp:posOffset>
            </wp:positionH>
            <wp:positionV relativeFrom="paragraph">
              <wp:posOffset>75565</wp:posOffset>
            </wp:positionV>
            <wp:extent cx="1854835" cy="1581785"/>
            <wp:effectExtent l="9525" t="0" r="8890" b="8890"/>
            <wp:wrapTight wrapText="bothSides">
              <wp:wrapPolygon edited="0">
                <wp:start x="111" y="21730"/>
                <wp:lineTo x="21408" y="21730"/>
                <wp:lineTo x="21408" y="225"/>
                <wp:lineTo x="111" y="225"/>
                <wp:lineTo x="111" y="21730"/>
              </wp:wrapPolygon>
            </wp:wrapTight>
            <wp:docPr id="6" name="Picture 5" descr="IMG_7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7846.JPG"/>
                    <pic:cNvPicPr>
                      <a:picLocks noChangeAspect="1"/>
                    </pic:cNvPicPr>
                  </pic:nvPicPr>
                  <pic:blipFill rotWithShape="1">
                    <a:blip r:embed="rId24" cstate="screen">
                      <a:extLst>
                        <a:ext uri="{28A0092B-C50C-407E-A947-70E740481C1C}">
                          <a14:useLocalDpi xmlns:a14="http://schemas.microsoft.com/office/drawing/2010/main" val="0"/>
                        </a:ext>
                      </a:extLst>
                    </a:blip>
                    <a:srcRect/>
                    <a:stretch/>
                  </pic:blipFill>
                  <pic:spPr>
                    <a:xfrm rot="5400000">
                      <a:off x="0" y="0"/>
                      <a:ext cx="1854835" cy="1581785"/>
                    </a:xfrm>
                    <a:prstGeom prst="rect">
                      <a:avLst/>
                    </a:prstGeom>
                  </pic:spPr>
                </pic:pic>
              </a:graphicData>
            </a:graphic>
            <wp14:sizeRelH relativeFrom="page">
              <wp14:pctWidth>0</wp14:pctWidth>
            </wp14:sizeRelH>
            <wp14:sizeRelV relativeFrom="page">
              <wp14:pctHeight>0</wp14:pctHeight>
            </wp14:sizeRelV>
          </wp:anchor>
        </w:drawing>
      </w:r>
      <w:r w:rsidRPr="0033016E">
        <w:rPr>
          <w:rFonts w:ascii="Garamond" w:hAnsi="Garamond"/>
          <w:noProof/>
          <w:szCs w:val="24"/>
          <w:u w:val="single"/>
        </w:rPr>
        <w:drawing>
          <wp:anchor distT="0" distB="0" distL="114300" distR="114300" simplePos="0" relativeHeight="251659264" behindDoc="0" locked="0" layoutInCell="1" allowOverlap="1" wp14:anchorId="69E0B539" wp14:editId="77FA0B21">
            <wp:simplePos x="0" y="0"/>
            <wp:positionH relativeFrom="column">
              <wp:posOffset>0</wp:posOffset>
            </wp:positionH>
            <wp:positionV relativeFrom="paragraph">
              <wp:posOffset>0</wp:posOffset>
            </wp:positionV>
            <wp:extent cx="1731645" cy="1539240"/>
            <wp:effectExtent l="0" t="0" r="0" b="10160"/>
            <wp:wrapTight wrapText="bothSides">
              <wp:wrapPolygon edited="0">
                <wp:start x="0" y="0"/>
                <wp:lineTo x="0" y="21386"/>
                <wp:lineTo x="21228" y="21386"/>
                <wp:lineTo x="21228" y="0"/>
                <wp:lineTo x="0" y="0"/>
              </wp:wrapPolygon>
            </wp:wrapTight>
            <wp:docPr id="8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2"/>
                    <pic:cNvPicPr>
                      <a:picLocks noChangeAspect="1"/>
                    </pic:cNvPicPr>
                  </pic:nvPicPr>
                  <pic:blipFill rotWithShape="1">
                    <a:blip r:embed="rId25" cstate="screen">
                      <a:extLst>
                        <a:ext uri="{28A0092B-C50C-407E-A947-70E740481C1C}">
                          <a14:useLocalDpi xmlns:a14="http://schemas.microsoft.com/office/drawing/2010/main" val="0"/>
                        </a:ext>
                      </a:extLst>
                    </a:blip>
                    <a:srcRect/>
                    <a:stretch/>
                  </pic:blipFill>
                  <pic:spPr>
                    <a:xfrm>
                      <a:off x="0" y="0"/>
                      <a:ext cx="1731645" cy="1539240"/>
                    </a:xfrm>
                    <a:prstGeom prst="rect">
                      <a:avLst/>
                    </a:prstGeom>
                  </pic:spPr>
                </pic:pic>
              </a:graphicData>
            </a:graphic>
            <wp14:sizeRelH relativeFrom="page">
              <wp14:pctWidth>0</wp14:pctWidth>
            </wp14:sizeRelH>
            <wp14:sizeRelV relativeFrom="page">
              <wp14:pctHeight>0</wp14:pctHeight>
            </wp14:sizeRelV>
          </wp:anchor>
        </w:drawing>
      </w:r>
    </w:p>
    <w:p w14:paraId="6398437D" w14:textId="03B41B7B" w:rsidR="0033016E" w:rsidRDefault="009C3CB5" w:rsidP="00C60781">
      <w:pPr>
        <w:spacing w:after="0" w:line="240" w:lineRule="auto"/>
        <w:rPr>
          <w:rFonts w:ascii="Garamond" w:hAnsi="Garamond"/>
          <w:szCs w:val="24"/>
          <w:u w:val="single"/>
        </w:rPr>
      </w:pPr>
      <w:r>
        <w:rPr>
          <w:rFonts w:ascii="Garamond" w:hAnsi="Garamond"/>
          <w:noProof/>
          <w:szCs w:val="24"/>
          <w:u w:val="single"/>
        </w:rPr>
        <mc:AlternateContent>
          <mc:Choice Requires="wps">
            <w:drawing>
              <wp:anchor distT="0" distB="0" distL="114300" distR="114300" simplePos="0" relativeHeight="251671552" behindDoc="0" locked="0" layoutInCell="1" allowOverlap="1" wp14:anchorId="5EBB8940" wp14:editId="0AAB238A">
                <wp:simplePos x="0" y="0"/>
                <wp:positionH relativeFrom="column">
                  <wp:posOffset>1532890</wp:posOffset>
                </wp:positionH>
                <wp:positionV relativeFrom="paragraph">
                  <wp:posOffset>971550</wp:posOffset>
                </wp:positionV>
                <wp:extent cx="160655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60655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66D5F4" w14:textId="77777777" w:rsidR="000F761B" w:rsidRPr="000778CA" w:rsidRDefault="000F761B" w:rsidP="000778CA">
                            <w:pPr>
                              <w:rPr>
                                <w:rFonts w:ascii="Garamond" w:hAnsi="Garamond"/>
                                <w:szCs w:val="24"/>
                              </w:rPr>
                            </w:pPr>
                            <w:r w:rsidRPr="000778CA">
                              <w:rPr>
                                <w:rFonts w:ascii="Garamond" w:hAnsi="Garamond"/>
                                <w:szCs w:val="24"/>
                              </w:rPr>
                              <w:t>Hamill et al., 2016</w:t>
                            </w:r>
                          </w:p>
                          <w:p w14:paraId="2BC9B149" w14:textId="03015D59" w:rsidR="000F761B" w:rsidRPr="009C3CB5" w:rsidRDefault="000F761B" w:rsidP="009C3C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5EBB8940" id="_x0000_t202" coordsize="21600,21600" o:spt="202" path="m,l,21600r21600,l21600,xe">
                <v:stroke joinstyle="miter"/>
                <v:path gradientshapeok="t" o:connecttype="rect"/>
              </v:shapetype>
              <v:shape id="Text Box 12" o:spid="_x0000_s1028" type="#_x0000_t202" style="position:absolute;margin-left:120.7pt;margin-top:76.5pt;width:126.5pt;height:2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" filled="f" stroked="f">
                <v:textbox>
                  <w:txbxContent>
                    <w:p w14:paraId="6666D5F4" w14:textId="77777777" w:rsidR="000778CA" w:rsidRPr="000778CA" w:rsidRDefault="000778CA" w:rsidP="000778CA">
                      <w:pPr>
                        <w:rPr>
                          <w:rFonts w:ascii="Garamond" w:hAnsi="Garamond"/>
                          <w:szCs w:val="24"/>
                        </w:rPr>
                      </w:pPr>
                      <w:r w:rsidRPr="000778CA">
                        <w:rPr>
                          <w:rFonts w:ascii="Garamond" w:hAnsi="Garamond"/>
                          <w:szCs w:val="24"/>
                        </w:rPr>
                        <w:t>Hamill et al., 2016</w:t>
                      </w:r>
                    </w:p>
                    <w:p w14:paraId="2BC9B149" w14:textId="03015D59" w:rsidR="009C3CB5" w:rsidRPr="009C3CB5" w:rsidRDefault="009C3CB5" w:rsidP="009C3CB5"/>
                  </w:txbxContent>
                </v:textbox>
                <w10:wrap type="square"/>
              </v:shape>
            </w:pict>
          </mc:Fallback>
        </mc:AlternateContent>
      </w:r>
    </w:p>
    <w:p w14:paraId="231C227D" w14:textId="77777777" w:rsidR="0033016E" w:rsidRDefault="0033016E" w:rsidP="00C60781">
      <w:pPr>
        <w:spacing w:after="0" w:line="240" w:lineRule="auto"/>
        <w:rPr>
          <w:rFonts w:ascii="Garamond" w:hAnsi="Garamond"/>
          <w:szCs w:val="24"/>
          <w:u w:val="single"/>
        </w:rPr>
      </w:pPr>
    </w:p>
    <w:p w14:paraId="6361EDD2" w14:textId="3247B33E" w:rsidR="0033016E" w:rsidRDefault="0033016E" w:rsidP="00C60781">
      <w:pPr>
        <w:spacing w:after="0" w:line="240" w:lineRule="auto"/>
        <w:rPr>
          <w:rFonts w:ascii="Garamond" w:hAnsi="Garamond"/>
          <w:szCs w:val="24"/>
          <w:u w:val="single"/>
        </w:rPr>
      </w:pPr>
    </w:p>
    <w:p w14:paraId="5028B0B9" w14:textId="627F171C" w:rsidR="00F40E7F" w:rsidRDefault="009C3CB5" w:rsidP="00C60781">
      <w:pPr>
        <w:spacing w:after="0" w:line="240" w:lineRule="auto"/>
        <w:rPr>
          <w:rFonts w:ascii="Garamond" w:hAnsi="Garamond"/>
          <w:szCs w:val="24"/>
          <w:u w:val="single"/>
        </w:rPr>
      </w:pPr>
      <w:r>
        <w:rPr>
          <w:rFonts w:ascii="Garamond" w:hAnsi="Garamond"/>
          <w:noProof/>
          <w:szCs w:val="24"/>
          <w:u w:val="single"/>
        </w:rPr>
        <mc:AlternateContent>
          <mc:Choice Requires="wps">
            <w:drawing>
              <wp:anchor distT="0" distB="0" distL="114300" distR="114300" simplePos="0" relativeHeight="251669504" behindDoc="0" locked="0" layoutInCell="1" allowOverlap="1" wp14:anchorId="6A112787" wp14:editId="6378E90C">
                <wp:simplePos x="0" y="0"/>
                <wp:positionH relativeFrom="column">
                  <wp:posOffset>69850</wp:posOffset>
                </wp:positionH>
                <wp:positionV relativeFrom="paragraph">
                  <wp:posOffset>13970</wp:posOffset>
                </wp:positionV>
                <wp:extent cx="1606550"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0655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9D759E" w14:textId="2D452606" w:rsidR="000F761B" w:rsidRPr="009C3CB5" w:rsidRDefault="000F761B">
                            <w:r w:rsidRPr="009C3CB5">
                              <w:rPr>
                                <w:rFonts w:ascii="Garamond" w:hAnsi="Garamond"/>
                                <w:szCs w:val="24"/>
                              </w:rPr>
                              <w:t>Photograph courtesy of Warren Gore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9" type="#_x0000_t202" style="position:absolute;margin-left:5.5pt;margin-top:1.1pt;width:126.5pt;height: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" filled="f" stroked="f">
                <v:textbox>
                  <w:txbxContent>
                    <w:p w14:paraId="3A9D759E" w14:textId="2D452606" w:rsidR="000F761B" w:rsidRPr="009C3CB5" w:rsidRDefault="000F761B">
                      <w:r w:rsidRPr="009C3CB5">
                        <w:rPr>
                          <w:rFonts w:ascii="Garamond" w:hAnsi="Garamond"/>
                          <w:szCs w:val="24"/>
                        </w:rPr>
                        <w:t>Photograph courtesy of Warren Gore</w:t>
                      </w:r>
                    </w:p>
                  </w:txbxContent>
                </v:textbox>
                <w10:wrap type="square"/>
              </v:shape>
            </w:pict>
          </mc:Fallback>
        </mc:AlternateContent>
      </w:r>
    </w:p>
    <w:p w14:paraId="44108F2F" w14:textId="77777777" w:rsidR="00F40E7F" w:rsidRDefault="00F40E7F" w:rsidP="00C60781">
      <w:pPr>
        <w:spacing w:after="0" w:line="240" w:lineRule="auto"/>
        <w:rPr>
          <w:rFonts w:ascii="Garamond" w:hAnsi="Garamond"/>
          <w:szCs w:val="24"/>
          <w:u w:val="single"/>
        </w:rPr>
      </w:pPr>
    </w:p>
    <w:p w14:paraId="4A51E015" w14:textId="77777777" w:rsidR="00F40E7F" w:rsidRDefault="00F40E7F" w:rsidP="00C60781">
      <w:pPr>
        <w:spacing w:after="0" w:line="240" w:lineRule="auto"/>
        <w:rPr>
          <w:rFonts w:ascii="Garamond" w:hAnsi="Garamond"/>
          <w:szCs w:val="24"/>
          <w:u w:val="single"/>
        </w:rPr>
      </w:pPr>
    </w:p>
    <w:p w14:paraId="420E4F95" w14:textId="77777777" w:rsidR="00F40E7F" w:rsidRDefault="00F40E7F" w:rsidP="00C60781">
      <w:pPr>
        <w:spacing w:after="0" w:line="240" w:lineRule="auto"/>
        <w:rPr>
          <w:rFonts w:ascii="Garamond" w:hAnsi="Garamond"/>
          <w:szCs w:val="24"/>
          <w:u w:val="single"/>
        </w:rPr>
      </w:pPr>
    </w:p>
    <w:p w14:paraId="3A0FEBAF" w14:textId="77777777" w:rsidR="00F40E7F" w:rsidRDefault="00F40E7F" w:rsidP="00C60781">
      <w:pPr>
        <w:spacing w:after="0" w:line="240" w:lineRule="auto"/>
        <w:rPr>
          <w:rFonts w:ascii="Garamond" w:hAnsi="Garamond"/>
          <w:szCs w:val="24"/>
          <w:u w:val="single"/>
        </w:rPr>
      </w:pPr>
    </w:p>
    <w:p w14:paraId="0FD16946" w14:textId="77777777" w:rsidR="00F40E7F" w:rsidRDefault="00F40E7F" w:rsidP="00C60781">
      <w:pPr>
        <w:spacing w:after="0" w:line="240" w:lineRule="auto"/>
        <w:rPr>
          <w:rFonts w:ascii="Garamond" w:hAnsi="Garamond"/>
          <w:szCs w:val="24"/>
          <w:u w:val="single"/>
        </w:rPr>
      </w:pPr>
    </w:p>
    <w:p w14:paraId="6FC06DF4" w14:textId="77777777" w:rsidR="00F40E7F" w:rsidRDefault="00F40E7F" w:rsidP="00C60781">
      <w:pPr>
        <w:spacing w:after="0" w:line="240" w:lineRule="auto"/>
        <w:rPr>
          <w:rFonts w:ascii="Garamond" w:hAnsi="Garamond"/>
          <w:szCs w:val="24"/>
          <w:u w:val="single"/>
        </w:rPr>
      </w:pPr>
    </w:p>
    <w:p w14:paraId="2DCEF238" w14:textId="0EAB52A2" w:rsidR="00C60781" w:rsidRDefault="00C60781" w:rsidP="00C60781">
      <w:pPr>
        <w:spacing w:after="0" w:line="240" w:lineRule="auto"/>
        <w:rPr>
          <w:rFonts w:ascii="Garamond" w:hAnsi="Garamond"/>
          <w:szCs w:val="24"/>
          <w:u w:val="single"/>
        </w:rPr>
      </w:pPr>
      <w:r w:rsidRPr="00C60781">
        <w:rPr>
          <w:rFonts w:ascii="Garamond" w:hAnsi="Garamond"/>
          <w:szCs w:val="24"/>
          <w:u w:val="single"/>
        </w:rPr>
        <w:t>Fig.</w:t>
      </w:r>
      <w:r w:rsidR="00F40E7F">
        <w:rPr>
          <w:rFonts w:ascii="Garamond" w:hAnsi="Garamond"/>
          <w:szCs w:val="24"/>
          <w:u w:val="single"/>
        </w:rPr>
        <w:t>11</w:t>
      </w:r>
      <w:r w:rsidRPr="00C60781">
        <w:rPr>
          <w:rFonts w:ascii="Garamond" w:hAnsi="Garamond"/>
          <w:szCs w:val="24"/>
          <w:u w:val="single"/>
        </w:rPr>
        <w:t>:</w:t>
      </w:r>
      <w:r w:rsidR="0033016E">
        <w:rPr>
          <w:rFonts w:ascii="Garamond" w:hAnsi="Garamond"/>
          <w:szCs w:val="24"/>
          <w:u w:val="single"/>
        </w:rPr>
        <w:t xml:space="preserve"> Map of All AJAX Flight Paths</w:t>
      </w:r>
    </w:p>
    <w:p w14:paraId="304F3E1A" w14:textId="77777777" w:rsidR="00F40E7F" w:rsidRDefault="00F40E7F" w:rsidP="00C60781">
      <w:pPr>
        <w:spacing w:after="0" w:line="240" w:lineRule="auto"/>
        <w:rPr>
          <w:rFonts w:ascii="Garamond" w:hAnsi="Garamond"/>
          <w:szCs w:val="24"/>
          <w:u w:val="single"/>
        </w:rPr>
      </w:pPr>
    </w:p>
    <w:p w14:paraId="78E662C1" w14:textId="2E343F3C" w:rsidR="0033016E" w:rsidRDefault="0033016E" w:rsidP="00C60781">
      <w:pPr>
        <w:spacing w:after="0" w:line="240" w:lineRule="auto"/>
        <w:rPr>
          <w:rFonts w:ascii="Garamond" w:hAnsi="Garamond"/>
          <w:szCs w:val="24"/>
          <w:u w:val="single"/>
        </w:rPr>
      </w:pPr>
      <w:r w:rsidRPr="0033016E">
        <w:rPr>
          <w:rFonts w:ascii="Garamond" w:hAnsi="Garamond"/>
          <w:noProof/>
          <w:szCs w:val="24"/>
          <w:u w:val="single"/>
        </w:rPr>
        <w:drawing>
          <wp:inline distT="0" distB="0" distL="0" distR="0" wp14:anchorId="256AA7C2" wp14:editId="3BCC5F7E">
            <wp:extent cx="3499823" cy="3746263"/>
            <wp:effectExtent l="25400" t="25400" r="31115" b="1333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a:xfrm>
                      <a:off x="0" y="0"/>
                      <a:ext cx="3502528" cy="3749158"/>
                    </a:xfrm>
                    <a:prstGeom prst="rect">
                      <a:avLst/>
                    </a:prstGeom>
                    <a:ln w="12700" cap="sq">
                      <a:solidFill>
                        <a:schemeClr val="bg2">
                          <a:lumMod val="50000"/>
                        </a:schemeClr>
                      </a:solidFill>
                      <a:prstDash val="solid"/>
                      <a:miter lim="800000"/>
                    </a:ln>
                    <a:effectLst/>
                  </pic:spPr>
                </pic:pic>
              </a:graphicData>
            </a:graphic>
          </wp:inline>
        </w:drawing>
      </w:r>
    </w:p>
    <w:p w14:paraId="46544C50" w14:textId="77777777" w:rsidR="00F40E7F" w:rsidRDefault="00F40E7F" w:rsidP="00C60781">
      <w:pPr>
        <w:spacing w:after="0" w:line="240" w:lineRule="auto"/>
        <w:rPr>
          <w:rFonts w:ascii="Garamond" w:hAnsi="Garamond"/>
          <w:szCs w:val="24"/>
          <w:u w:val="single"/>
        </w:rPr>
      </w:pPr>
    </w:p>
    <w:p w14:paraId="2B007227" w14:textId="77777777" w:rsidR="00F40E7F" w:rsidRDefault="00F40E7F" w:rsidP="00C60781">
      <w:pPr>
        <w:spacing w:after="0" w:line="240" w:lineRule="auto"/>
        <w:rPr>
          <w:rFonts w:ascii="Garamond" w:hAnsi="Garamond"/>
          <w:szCs w:val="24"/>
          <w:u w:val="single"/>
        </w:rPr>
      </w:pPr>
    </w:p>
    <w:p w14:paraId="4B281AE2" w14:textId="77777777" w:rsidR="00F40E7F" w:rsidRDefault="00F40E7F" w:rsidP="00C60781">
      <w:pPr>
        <w:spacing w:after="0" w:line="240" w:lineRule="auto"/>
        <w:rPr>
          <w:rFonts w:ascii="Garamond" w:hAnsi="Garamond"/>
          <w:szCs w:val="24"/>
          <w:u w:val="single"/>
        </w:rPr>
      </w:pPr>
    </w:p>
    <w:p w14:paraId="772F27CE" w14:textId="09A82C65" w:rsidR="00C60781" w:rsidRPr="000778CA" w:rsidRDefault="00C60781" w:rsidP="00C60781">
      <w:pPr>
        <w:spacing w:after="0" w:line="240" w:lineRule="auto"/>
        <w:rPr>
          <w:rFonts w:ascii="Garamond" w:hAnsi="Garamond"/>
          <w:u w:val="single"/>
        </w:rPr>
      </w:pPr>
      <w:r w:rsidRPr="00C60781">
        <w:rPr>
          <w:rFonts w:ascii="Garamond" w:hAnsi="Garamond"/>
          <w:szCs w:val="24"/>
          <w:u w:val="single"/>
        </w:rPr>
        <w:lastRenderedPageBreak/>
        <w:t>Fig.</w:t>
      </w:r>
      <w:r w:rsidR="00F40E7F">
        <w:rPr>
          <w:rFonts w:ascii="Garamond" w:hAnsi="Garamond"/>
          <w:szCs w:val="24"/>
          <w:u w:val="single"/>
        </w:rPr>
        <w:t>12</w:t>
      </w:r>
      <w:r w:rsidRPr="00C60781">
        <w:rPr>
          <w:rFonts w:ascii="Garamond" w:hAnsi="Garamond"/>
          <w:szCs w:val="24"/>
          <w:u w:val="single"/>
        </w:rPr>
        <w:t>:</w:t>
      </w:r>
      <w:r w:rsidR="0033016E">
        <w:rPr>
          <w:rFonts w:ascii="Garamond" w:hAnsi="Garamond"/>
          <w:szCs w:val="24"/>
          <w:u w:val="single"/>
        </w:rPr>
        <w:t xml:space="preserve"> Diagram of Variation in PBL with Time of </w:t>
      </w:r>
      <w:r w:rsidR="0033016E" w:rsidRPr="000778CA">
        <w:rPr>
          <w:rFonts w:ascii="Garamond" w:hAnsi="Garamond"/>
          <w:u w:val="single"/>
        </w:rPr>
        <w:t>Day</w:t>
      </w:r>
      <w:r w:rsidR="000778CA" w:rsidRPr="000778CA">
        <w:rPr>
          <w:rFonts w:ascii="Garamond" w:hAnsi="Garamond"/>
          <w:u w:val="single"/>
        </w:rPr>
        <w:t xml:space="preserve"> (</w:t>
      </w:r>
      <w:r w:rsidR="000778CA" w:rsidRPr="000778CA">
        <w:rPr>
          <w:rFonts w:ascii="Garamond" w:hAnsi="Garamond" w:cs="Helvetica"/>
          <w:color w:val="1C1C1C"/>
          <w:u w:val="single"/>
        </w:rPr>
        <w:t>Erica McGrath-Spangler and Andrea Molod, GMAO)</w:t>
      </w:r>
    </w:p>
    <w:p w14:paraId="5C9C2C56" w14:textId="77777777" w:rsidR="00F40E7F" w:rsidRDefault="00F40E7F" w:rsidP="00C60781">
      <w:pPr>
        <w:spacing w:after="0" w:line="240" w:lineRule="auto"/>
        <w:rPr>
          <w:rFonts w:ascii="Garamond" w:hAnsi="Garamond"/>
          <w:szCs w:val="24"/>
          <w:u w:val="single"/>
        </w:rPr>
      </w:pPr>
    </w:p>
    <w:p w14:paraId="3F8AF3A8" w14:textId="0BC58C02" w:rsidR="0033016E" w:rsidRDefault="0033016E" w:rsidP="00C60781">
      <w:pPr>
        <w:spacing w:after="0" w:line="240" w:lineRule="auto"/>
        <w:rPr>
          <w:rFonts w:ascii="Garamond" w:hAnsi="Garamond"/>
          <w:szCs w:val="24"/>
          <w:u w:val="single"/>
        </w:rPr>
      </w:pPr>
      <w:r w:rsidRPr="0033016E">
        <w:rPr>
          <w:rFonts w:ascii="Garamond" w:hAnsi="Garamond"/>
          <w:noProof/>
          <w:szCs w:val="24"/>
          <w:u w:val="single"/>
        </w:rPr>
        <w:drawing>
          <wp:inline distT="0" distB="0" distL="0" distR="0" wp14:anchorId="3498EBA3" wp14:editId="33704F22">
            <wp:extent cx="5867400" cy="3177496"/>
            <wp:effectExtent l="0" t="0" r="0" b="0"/>
            <wp:docPr id="6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a:xfrm>
                      <a:off x="0" y="0"/>
                      <a:ext cx="5867577" cy="3177592"/>
                    </a:xfrm>
                    <a:prstGeom prst="rect">
                      <a:avLst/>
                    </a:prstGeom>
                  </pic:spPr>
                </pic:pic>
              </a:graphicData>
            </a:graphic>
          </wp:inline>
        </w:drawing>
      </w:r>
    </w:p>
    <w:p w14:paraId="2165DE2D" w14:textId="77777777" w:rsidR="0033016E" w:rsidRDefault="0033016E" w:rsidP="00C60781">
      <w:pPr>
        <w:spacing w:after="0" w:line="240" w:lineRule="auto"/>
        <w:rPr>
          <w:rFonts w:ascii="Garamond" w:hAnsi="Garamond"/>
          <w:szCs w:val="24"/>
          <w:u w:val="single"/>
        </w:rPr>
      </w:pPr>
    </w:p>
    <w:p w14:paraId="2AAE06EC" w14:textId="77777777" w:rsidR="00C84B3A" w:rsidRDefault="00C84B3A" w:rsidP="00C60781">
      <w:pPr>
        <w:spacing w:after="0" w:line="240" w:lineRule="auto"/>
        <w:rPr>
          <w:rFonts w:ascii="Garamond" w:hAnsi="Garamond"/>
          <w:szCs w:val="24"/>
          <w:u w:val="single"/>
        </w:rPr>
      </w:pPr>
    </w:p>
    <w:p w14:paraId="67170564" w14:textId="3C4BDB8E" w:rsidR="00C60781" w:rsidRDefault="00C60781" w:rsidP="00C60781">
      <w:pPr>
        <w:spacing w:after="0" w:line="240" w:lineRule="auto"/>
        <w:rPr>
          <w:rFonts w:ascii="Garamond" w:hAnsi="Garamond"/>
          <w:szCs w:val="24"/>
          <w:u w:val="single"/>
        </w:rPr>
      </w:pPr>
      <w:r w:rsidRPr="00C60781">
        <w:rPr>
          <w:rFonts w:ascii="Garamond" w:hAnsi="Garamond"/>
          <w:szCs w:val="24"/>
          <w:u w:val="single"/>
        </w:rPr>
        <w:t>Fig.</w:t>
      </w:r>
      <w:r w:rsidR="00F40E7F">
        <w:rPr>
          <w:rFonts w:ascii="Garamond" w:hAnsi="Garamond"/>
          <w:szCs w:val="24"/>
          <w:u w:val="single"/>
        </w:rPr>
        <w:t>13</w:t>
      </w:r>
      <w:r w:rsidRPr="00C60781">
        <w:rPr>
          <w:rFonts w:ascii="Garamond" w:hAnsi="Garamond"/>
          <w:szCs w:val="24"/>
          <w:u w:val="single"/>
        </w:rPr>
        <w:t>:</w:t>
      </w:r>
      <w:r w:rsidR="0033016E">
        <w:rPr>
          <w:rFonts w:ascii="Garamond" w:hAnsi="Garamond"/>
          <w:szCs w:val="24"/>
          <w:u w:val="single"/>
        </w:rPr>
        <w:t xml:space="preserve"> Diagram of Vertical Variation in </w:t>
      </w:r>
      <w:r w:rsidR="0033016E" w:rsidRPr="000778CA">
        <w:rPr>
          <w:rFonts w:ascii="Garamond" w:hAnsi="Garamond"/>
          <w:u w:val="single"/>
        </w:rPr>
        <w:t>Meteorological Factors</w:t>
      </w:r>
      <w:r w:rsidR="000778CA" w:rsidRPr="000778CA">
        <w:rPr>
          <w:rFonts w:ascii="Garamond" w:hAnsi="Garamond"/>
          <w:u w:val="single"/>
        </w:rPr>
        <w:t xml:space="preserve"> (</w:t>
      </w:r>
      <w:r w:rsidR="000778CA" w:rsidRPr="000778CA">
        <w:rPr>
          <w:rFonts w:ascii="Garamond" w:hAnsi="Garamond" w:cs="Helvetica"/>
          <w:color w:val="1C1C1C"/>
          <w:u w:val="single"/>
        </w:rPr>
        <w:t>Stull, 1988)</w:t>
      </w:r>
    </w:p>
    <w:p w14:paraId="6E5DD015" w14:textId="77777777" w:rsidR="00F40E7F" w:rsidRDefault="00F40E7F" w:rsidP="00C60781">
      <w:pPr>
        <w:spacing w:after="0" w:line="240" w:lineRule="auto"/>
        <w:rPr>
          <w:rFonts w:ascii="Garamond" w:hAnsi="Garamond"/>
          <w:szCs w:val="24"/>
          <w:u w:val="single"/>
        </w:rPr>
      </w:pPr>
    </w:p>
    <w:p w14:paraId="50B7810C" w14:textId="0C99C96A" w:rsidR="0033016E" w:rsidRDefault="0033016E" w:rsidP="00C60781">
      <w:pPr>
        <w:spacing w:after="0" w:line="240" w:lineRule="auto"/>
        <w:rPr>
          <w:rFonts w:ascii="Garamond" w:hAnsi="Garamond"/>
          <w:szCs w:val="24"/>
          <w:u w:val="single"/>
        </w:rPr>
      </w:pPr>
      <w:r w:rsidRPr="0033016E">
        <w:rPr>
          <w:rFonts w:ascii="Garamond" w:hAnsi="Garamond"/>
          <w:noProof/>
          <w:szCs w:val="24"/>
          <w:u w:val="single"/>
        </w:rPr>
        <mc:AlternateContent>
          <mc:Choice Requires="wps">
            <w:drawing>
              <wp:anchor distT="0" distB="0" distL="114300" distR="114300" simplePos="0" relativeHeight="251663360" behindDoc="0" locked="0" layoutInCell="1" allowOverlap="1" wp14:anchorId="1143EEFE" wp14:editId="7843A600">
                <wp:simplePos x="0" y="0"/>
                <wp:positionH relativeFrom="column">
                  <wp:posOffset>-177800</wp:posOffset>
                </wp:positionH>
                <wp:positionV relativeFrom="paragraph">
                  <wp:posOffset>770255</wp:posOffset>
                </wp:positionV>
                <wp:extent cx="886460" cy="252095"/>
                <wp:effectExtent l="12382" t="0" r="0" b="0"/>
                <wp:wrapSquare wrapText="bothSides"/>
                <wp:docPr id="5" name="TextBox 4"/>
                <wp:cNvGraphicFramePr/>
                <a:graphic xmlns:a="http://schemas.openxmlformats.org/drawingml/2006/main">
                  <a:graphicData uri="http://schemas.microsoft.com/office/word/2010/wordprocessingShape">
                    <wps:wsp>
                      <wps:cNvSpPr txBox="1"/>
                      <wps:spPr>
                        <a:xfrm rot="16200000">
                          <a:off x="0" y="0"/>
                          <a:ext cx="886460" cy="252095"/>
                        </a:xfrm>
                        <a:prstGeom prst="rect">
                          <a:avLst/>
                        </a:prstGeom>
                        <a:solidFill>
                          <a:srgbClr val="FFFFFF"/>
                        </a:solidFill>
                      </wps:spPr>
                      <wps:txbx>
                        <w:txbxContent>
                          <w:p w14:paraId="05705575" w14:textId="77777777" w:rsidR="000F761B" w:rsidRPr="0033016E" w:rsidRDefault="000F761B" w:rsidP="0033016E">
                            <w:pPr>
                              <w:pStyle w:val="NormalWeb"/>
                              <w:spacing w:before="0" w:beforeAutospacing="0" w:after="0" w:afterAutospacing="0"/>
                              <w:rPr>
                                <w:sz w:val="22"/>
                                <w:szCs w:val="22"/>
                              </w:rPr>
                            </w:pPr>
                            <w:r w:rsidRPr="0033016E">
                              <w:rPr>
                                <w:rFonts w:ascii="Arial" w:hAnsi="Arial" w:cs="Arial"/>
                                <w:b/>
                                <w:bCs/>
                                <w:color w:val="000000" w:themeColor="text1"/>
                                <w:kern w:val="24"/>
                                <w:sz w:val="22"/>
                                <w:szCs w:val="22"/>
                              </w:rPr>
                              <w:t>ALTITUDE</w:t>
                            </w:r>
                          </w:p>
                        </w:txbxContent>
                      </wps:txbx>
                      <wps:bodyPr wrap="square" rtlCol="0">
                        <a:spAutoFit/>
                      </wps:bodyPr>
                    </wps:wsp>
                  </a:graphicData>
                </a:graphic>
                <wp14:sizeRelH relativeFrom="margin">
                  <wp14:pctWidth>0</wp14:pctWidth>
                </wp14:sizeRelH>
              </wp:anchor>
            </w:drawing>
          </mc:Choice>
          <mc:Fallback xmlns:w15="http://schemas.microsoft.com/office/word/2012/wordml">
            <w:pict>
              <v:shape w14:anchorId="1143EEFE" id="TextBox 4" o:spid="_x0000_s1030" type="#_x0000_t202" style="position:absolute;margin-left:-14pt;margin-top:60.65pt;width:69.8pt;height:19.85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" stroked="f">
                <v:textbox style="mso-fit-shape-to-text:t">
                  <w:txbxContent>
                    <w:p w14:paraId="05705575" w14:textId="77777777" w:rsidR="009C3CB5" w:rsidRPr="0033016E" w:rsidRDefault="009C3CB5" w:rsidP="0033016E">
                      <w:pPr>
                        <w:pStyle w:val="NormalWeb"/>
                        <w:spacing w:before="0" w:beforeAutospacing="0" w:after="0" w:afterAutospacing="0"/>
                        <w:rPr>
                          <w:sz w:val="22"/>
                          <w:szCs w:val="22"/>
                        </w:rPr>
                      </w:pPr>
                      <w:r w:rsidRPr="0033016E">
                        <w:rPr>
                          <w:rFonts w:ascii="Arial" w:hAnsi="Arial" w:cs="Arial"/>
                          <w:b/>
                          <w:bCs/>
                          <w:color w:val="000000" w:themeColor="text1"/>
                          <w:kern w:val="24"/>
                          <w:sz w:val="22"/>
                          <w:szCs w:val="22"/>
                        </w:rPr>
                        <w:t>ALTITUDE</w:t>
                      </w:r>
                    </w:p>
                  </w:txbxContent>
                </v:textbox>
                <w10:wrap type="square"/>
              </v:shape>
            </w:pict>
          </mc:Fallback>
        </mc:AlternateContent>
      </w:r>
      <w:r w:rsidRPr="0033016E">
        <w:rPr>
          <w:rFonts w:ascii="Garamond" w:hAnsi="Garamond"/>
          <w:noProof/>
          <w:szCs w:val="24"/>
          <w:u w:val="single"/>
        </w:rPr>
        <w:drawing>
          <wp:inline distT="0" distB="0" distL="0" distR="0" wp14:anchorId="0ECFD2C9" wp14:editId="1DC7723C">
            <wp:extent cx="5073650" cy="2944362"/>
            <wp:effectExtent l="0" t="0" r="635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8" cstate="screen">
                      <a:extLst>
                        <a:ext uri="{28A0092B-C50C-407E-A947-70E740481C1C}">
                          <a14:useLocalDpi xmlns:a14="http://schemas.microsoft.com/office/drawing/2010/main"/>
                        </a:ext>
                      </a:extLst>
                    </a:blip>
                    <a:srcRect t="11735"/>
                    <a:stretch/>
                  </pic:blipFill>
                  <pic:spPr>
                    <a:xfrm>
                      <a:off x="0" y="0"/>
                      <a:ext cx="5074568" cy="2944895"/>
                    </a:xfrm>
                    <a:prstGeom prst="rect">
                      <a:avLst/>
                    </a:prstGeom>
                  </pic:spPr>
                </pic:pic>
              </a:graphicData>
            </a:graphic>
          </wp:inline>
        </w:drawing>
      </w:r>
    </w:p>
    <w:p w14:paraId="5732447C" w14:textId="77777777" w:rsidR="0033016E" w:rsidRDefault="0033016E" w:rsidP="00C60781">
      <w:pPr>
        <w:spacing w:after="0" w:line="240" w:lineRule="auto"/>
        <w:rPr>
          <w:rFonts w:ascii="Garamond" w:hAnsi="Garamond"/>
          <w:szCs w:val="24"/>
          <w:u w:val="single"/>
        </w:rPr>
      </w:pPr>
    </w:p>
    <w:p w14:paraId="3E7A3A1D" w14:textId="77777777" w:rsidR="0033016E" w:rsidRDefault="0033016E" w:rsidP="00C60781">
      <w:pPr>
        <w:spacing w:after="0" w:line="240" w:lineRule="auto"/>
        <w:rPr>
          <w:rFonts w:ascii="Garamond" w:hAnsi="Garamond"/>
          <w:szCs w:val="24"/>
          <w:u w:val="single"/>
        </w:rPr>
      </w:pPr>
    </w:p>
    <w:p w14:paraId="7214480B" w14:textId="77777777" w:rsidR="0033016E" w:rsidRDefault="0033016E" w:rsidP="00C60781">
      <w:pPr>
        <w:spacing w:after="0" w:line="240" w:lineRule="auto"/>
        <w:rPr>
          <w:rFonts w:ascii="Garamond" w:hAnsi="Garamond"/>
          <w:szCs w:val="24"/>
          <w:u w:val="single"/>
        </w:rPr>
      </w:pPr>
    </w:p>
    <w:p w14:paraId="0F1CC237" w14:textId="77777777" w:rsidR="0033016E" w:rsidRDefault="0033016E" w:rsidP="00C60781">
      <w:pPr>
        <w:spacing w:after="0" w:line="240" w:lineRule="auto"/>
        <w:rPr>
          <w:rFonts w:ascii="Garamond" w:hAnsi="Garamond"/>
          <w:szCs w:val="24"/>
          <w:u w:val="single"/>
        </w:rPr>
      </w:pPr>
    </w:p>
    <w:p w14:paraId="5D5360F7" w14:textId="77777777" w:rsidR="0033016E" w:rsidRDefault="0033016E" w:rsidP="00C60781">
      <w:pPr>
        <w:spacing w:after="0" w:line="240" w:lineRule="auto"/>
        <w:rPr>
          <w:rFonts w:ascii="Garamond" w:hAnsi="Garamond"/>
          <w:szCs w:val="24"/>
          <w:u w:val="single"/>
        </w:rPr>
      </w:pPr>
    </w:p>
    <w:p w14:paraId="0776392C" w14:textId="77777777" w:rsidR="00F40E7F" w:rsidRDefault="00F40E7F" w:rsidP="00C60781">
      <w:pPr>
        <w:spacing w:after="0" w:line="240" w:lineRule="auto"/>
        <w:rPr>
          <w:rFonts w:ascii="Garamond" w:hAnsi="Garamond"/>
          <w:szCs w:val="24"/>
          <w:u w:val="single"/>
        </w:rPr>
      </w:pPr>
    </w:p>
    <w:p w14:paraId="5D7C0A80" w14:textId="77777777" w:rsidR="00F40E7F" w:rsidRDefault="00F40E7F" w:rsidP="00C60781">
      <w:pPr>
        <w:spacing w:after="0" w:line="240" w:lineRule="auto"/>
        <w:rPr>
          <w:rFonts w:ascii="Garamond" w:hAnsi="Garamond"/>
          <w:szCs w:val="24"/>
          <w:u w:val="single"/>
        </w:rPr>
      </w:pPr>
    </w:p>
    <w:p w14:paraId="7936BB65" w14:textId="0941CF68" w:rsidR="00C60781" w:rsidRDefault="00C60781" w:rsidP="00C60781">
      <w:pPr>
        <w:spacing w:after="0" w:line="240" w:lineRule="auto"/>
        <w:rPr>
          <w:rFonts w:ascii="Garamond" w:hAnsi="Garamond"/>
          <w:noProof/>
          <w:szCs w:val="24"/>
        </w:rPr>
      </w:pPr>
      <w:r w:rsidRPr="00C60781">
        <w:rPr>
          <w:rFonts w:ascii="Garamond" w:hAnsi="Garamond"/>
          <w:szCs w:val="24"/>
          <w:u w:val="single"/>
        </w:rPr>
        <w:t>Fig.</w:t>
      </w:r>
      <w:r w:rsidR="00F40E7F">
        <w:rPr>
          <w:rFonts w:ascii="Garamond" w:hAnsi="Garamond"/>
          <w:szCs w:val="24"/>
          <w:u w:val="single"/>
        </w:rPr>
        <w:t>14</w:t>
      </w:r>
      <w:r w:rsidRPr="00C60781">
        <w:rPr>
          <w:rFonts w:ascii="Garamond" w:hAnsi="Garamond"/>
          <w:szCs w:val="24"/>
          <w:u w:val="single"/>
        </w:rPr>
        <w:t>:</w:t>
      </w:r>
      <w:r w:rsidRPr="00C60781">
        <w:rPr>
          <w:rFonts w:ascii="Garamond" w:hAnsi="Garamond"/>
          <w:noProof/>
          <w:szCs w:val="24"/>
        </w:rPr>
        <w:t xml:space="preserve"> </w:t>
      </w:r>
      <w:r w:rsidR="0033016E">
        <w:rPr>
          <w:rFonts w:ascii="Garamond" w:hAnsi="Garamond"/>
          <w:noProof/>
          <w:szCs w:val="24"/>
        </w:rPr>
        <w:t xml:space="preserve">Graphs of PBL Detectio Using Python </w:t>
      </w:r>
      <w:r w:rsidR="0033016E" w:rsidRPr="00F40E7F">
        <w:rPr>
          <w:rFonts w:ascii="Garamond" w:hAnsi="Garamond"/>
          <w:noProof/>
          <w:szCs w:val="24"/>
        </w:rPr>
        <w:t>Algortihm for Flight 164</w:t>
      </w:r>
    </w:p>
    <w:p w14:paraId="5A1A5382" w14:textId="77777777" w:rsidR="0033016E" w:rsidRDefault="0033016E" w:rsidP="00C60781">
      <w:pPr>
        <w:spacing w:after="0" w:line="240" w:lineRule="auto"/>
        <w:rPr>
          <w:rFonts w:ascii="Garamond" w:hAnsi="Garamond"/>
          <w:noProof/>
          <w:szCs w:val="24"/>
        </w:rPr>
      </w:pPr>
    </w:p>
    <w:p w14:paraId="3CB9BC40" w14:textId="714C5D2E" w:rsidR="00F62A08" w:rsidRDefault="0033016E" w:rsidP="002D120C">
      <w:pPr>
        <w:spacing w:after="0" w:line="240" w:lineRule="auto"/>
        <w:rPr>
          <w:rFonts w:ascii="Garamond" w:hAnsi="Garamond"/>
          <w:szCs w:val="24"/>
          <w:u w:val="single"/>
        </w:rPr>
      </w:pPr>
      <w:r w:rsidRPr="0033016E">
        <w:rPr>
          <w:rFonts w:ascii="Garamond" w:hAnsi="Garamond"/>
          <w:noProof/>
          <w:szCs w:val="24"/>
        </w:rPr>
        <w:drawing>
          <wp:inline distT="0" distB="0" distL="0" distR="0" wp14:anchorId="7E3CB2FD" wp14:editId="0FD7A00F">
            <wp:extent cx="2761916" cy="2037571"/>
            <wp:effectExtent l="25400" t="25400" r="32385" b="2032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9" cstate="screen">
                      <a:extLst>
                        <a:ext uri="{28A0092B-C50C-407E-A947-70E740481C1C}">
                          <a14:useLocalDpi xmlns:a14="http://schemas.microsoft.com/office/drawing/2010/main"/>
                        </a:ext>
                      </a:extLst>
                    </a:blip>
                    <a:srcRect b="1861"/>
                    <a:stretch/>
                  </pic:blipFill>
                  <pic:spPr>
                    <a:xfrm>
                      <a:off x="0" y="0"/>
                      <a:ext cx="2762222" cy="2037797"/>
                    </a:xfrm>
                    <a:prstGeom prst="rect">
                      <a:avLst/>
                    </a:prstGeom>
                    <a:ln w="3175" cap="sq">
                      <a:solidFill>
                        <a:srgbClr val="000000"/>
                      </a:solidFill>
                      <a:prstDash val="solid"/>
                      <a:miter lim="800000"/>
                    </a:ln>
                    <a:effectLst/>
                  </pic:spPr>
                </pic:pic>
              </a:graphicData>
            </a:graphic>
          </wp:inline>
        </w:drawing>
      </w:r>
      <w:r w:rsidRPr="0033016E">
        <w:rPr>
          <w:rFonts w:ascii="Garamond" w:hAnsi="Garamond"/>
          <w:noProof/>
          <w:szCs w:val="24"/>
        </w:rPr>
        <w:drawing>
          <wp:inline distT="0" distB="0" distL="0" distR="0" wp14:anchorId="47DF1CF4" wp14:editId="55EAFED9">
            <wp:extent cx="2820287" cy="2051384"/>
            <wp:effectExtent l="25400" t="25400" r="24765" b="3175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0" cstate="screen">
                      <a:extLst>
                        <a:ext uri="{28A0092B-C50C-407E-A947-70E740481C1C}">
                          <a14:useLocalDpi xmlns:a14="http://schemas.microsoft.com/office/drawing/2010/main"/>
                        </a:ext>
                      </a:extLst>
                    </a:blip>
                    <a:srcRect t="1357" b="2009"/>
                    <a:stretch/>
                  </pic:blipFill>
                  <pic:spPr>
                    <a:xfrm>
                      <a:off x="0" y="0"/>
                      <a:ext cx="2821332" cy="2052144"/>
                    </a:xfrm>
                    <a:prstGeom prst="rect">
                      <a:avLst/>
                    </a:prstGeom>
                    <a:ln w="3175" cap="sq">
                      <a:solidFill>
                        <a:srgbClr val="000000"/>
                      </a:solidFill>
                      <a:prstDash val="solid"/>
                      <a:miter lim="800000"/>
                    </a:ln>
                    <a:effectLst/>
                  </pic:spPr>
                </pic:pic>
              </a:graphicData>
            </a:graphic>
          </wp:inline>
        </w:drawing>
      </w:r>
    </w:p>
    <w:p w14:paraId="58F9E8E3" w14:textId="77777777" w:rsidR="00F62A08" w:rsidRDefault="00F62A08" w:rsidP="002D120C">
      <w:pPr>
        <w:spacing w:after="0" w:line="240" w:lineRule="auto"/>
        <w:rPr>
          <w:rFonts w:ascii="Garamond" w:hAnsi="Garamond"/>
          <w:szCs w:val="24"/>
          <w:u w:val="single"/>
        </w:rPr>
      </w:pPr>
    </w:p>
    <w:p w14:paraId="06683B70" w14:textId="77777777" w:rsidR="00F62A08" w:rsidRDefault="00F62A08" w:rsidP="002D120C">
      <w:pPr>
        <w:spacing w:after="0" w:line="240" w:lineRule="auto"/>
        <w:rPr>
          <w:rFonts w:ascii="Garamond" w:hAnsi="Garamond"/>
          <w:szCs w:val="24"/>
          <w:u w:val="single"/>
        </w:rPr>
      </w:pPr>
    </w:p>
    <w:p w14:paraId="1F58D709" w14:textId="725B8587" w:rsidR="0033016E" w:rsidRDefault="0033016E" w:rsidP="002D120C">
      <w:pPr>
        <w:spacing w:after="0" w:line="240" w:lineRule="auto"/>
        <w:rPr>
          <w:rFonts w:ascii="Garamond" w:hAnsi="Garamond"/>
          <w:noProof/>
          <w:szCs w:val="24"/>
        </w:rPr>
      </w:pPr>
      <w:r w:rsidRPr="00C60781">
        <w:rPr>
          <w:rFonts w:ascii="Garamond" w:hAnsi="Garamond"/>
          <w:szCs w:val="24"/>
          <w:u w:val="single"/>
        </w:rPr>
        <w:t>Fig.</w:t>
      </w:r>
      <w:r w:rsidR="00F40E7F">
        <w:rPr>
          <w:rFonts w:ascii="Garamond" w:hAnsi="Garamond"/>
          <w:szCs w:val="24"/>
          <w:u w:val="single"/>
        </w:rPr>
        <w:t>15</w:t>
      </w:r>
      <w:r w:rsidRPr="00DB663F">
        <w:rPr>
          <w:rFonts w:ascii="Garamond" w:hAnsi="Garamond"/>
          <w:szCs w:val="24"/>
          <w:u w:val="single"/>
        </w:rPr>
        <w:t>:</w:t>
      </w:r>
      <w:r w:rsidRPr="00DB663F">
        <w:rPr>
          <w:rFonts w:ascii="Garamond" w:hAnsi="Garamond"/>
          <w:noProof/>
          <w:szCs w:val="24"/>
        </w:rPr>
        <w:t xml:space="preserve"> </w:t>
      </w:r>
      <w:r w:rsidR="00CE7137" w:rsidRPr="00DB663F">
        <w:rPr>
          <w:rFonts w:ascii="Garamond" w:hAnsi="Garamond"/>
          <w:noProof/>
          <w:szCs w:val="24"/>
        </w:rPr>
        <w:t>CH</w:t>
      </w:r>
      <w:r w:rsidR="00CE7137" w:rsidRPr="00DB663F">
        <w:rPr>
          <w:rFonts w:ascii="Garamond" w:hAnsi="Garamond"/>
          <w:noProof/>
          <w:szCs w:val="24"/>
          <w:vertAlign w:val="subscript"/>
        </w:rPr>
        <w:t>4</w:t>
      </w:r>
      <w:r w:rsidR="00CE7137" w:rsidRPr="00DB663F">
        <w:rPr>
          <w:rFonts w:ascii="Garamond" w:hAnsi="Garamond"/>
          <w:noProof/>
          <w:szCs w:val="24"/>
        </w:rPr>
        <w:t xml:space="preserve"> Concentration Map Over San Francisco Bay Area</w:t>
      </w:r>
    </w:p>
    <w:p w14:paraId="4F4914B9" w14:textId="77777777" w:rsidR="00DB663F" w:rsidRDefault="00DB663F" w:rsidP="002D120C">
      <w:pPr>
        <w:spacing w:after="0" w:line="240" w:lineRule="auto"/>
        <w:rPr>
          <w:rFonts w:ascii="Garamond" w:hAnsi="Garamond"/>
          <w:noProof/>
          <w:szCs w:val="24"/>
        </w:rPr>
      </w:pPr>
    </w:p>
    <w:p w14:paraId="591C7C98" w14:textId="46381A5B" w:rsidR="0033016E" w:rsidRPr="00F62A08" w:rsidRDefault="00DB663F" w:rsidP="002D120C">
      <w:pPr>
        <w:spacing w:after="0" w:line="240" w:lineRule="auto"/>
        <w:rPr>
          <w:rFonts w:ascii="Garamond" w:hAnsi="Garamond"/>
          <w:noProof/>
          <w:szCs w:val="24"/>
        </w:rPr>
      </w:pPr>
      <w:r>
        <w:rPr>
          <w:rFonts w:ascii="Garamond" w:hAnsi="Garamond"/>
          <w:noProof/>
          <w:szCs w:val="24"/>
        </w:rPr>
        <w:drawing>
          <wp:inline distT="0" distB="0" distL="0" distR="0" wp14:anchorId="0255B767" wp14:editId="78122AE0">
            <wp:extent cx="5939155" cy="2870200"/>
            <wp:effectExtent l="0" t="0" r="4445" b="0"/>
            <wp:docPr id="2" name="Picture 2" descr="Macintosh HD:Users:garima:Downloads:Screen%20Shot%202016-08-11%20at%2011.16.4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rima:Downloads:Screen%20Shot%202016-08-11%20at%2011.16.47%20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155" cy="2870200"/>
                    </a:xfrm>
                    <a:prstGeom prst="rect">
                      <a:avLst/>
                    </a:prstGeom>
                    <a:noFill/>
                    <a:ln>
                      <a:noFill/>
                    </a:ln>
                  </pic:spPr>
                </pic:pic>
              </a:graphicData>
            </a:graphic>
          </wp:inline>
        </w:drawing>
      </w:r>
    </w:p>
    <w:p w14:paraId="34E4A69D" w14:textId="77777777" w:rsidR="0033016E" w:rsidRDefault="0033016E" w:rsidP="002D120C">
      <w:pPr>
        <w:spacing w:after="0" w:line="240" w:lineRule="auto"/>
        <w:rPr>
          <w:rFonts w:ascii="Garamond" w:hAnsi="Garamond"/>
          <w:szCs w:val="24"/>
          <w:u w:val="single"/>
        </w:rPr>
      </w:pPr>
    </w:p>
    <w:p w14:paraId="42D8B53E" w14:textId="77777777" w:rsidR="0033016E" w:rsidRPr="00F40E7F" w:rsidRDefault="0033016E" w:rsidP="002D120C">
      <w:pPr>
        <w:spacing w:after="0" w:line="240" w:lineRule="auto"/>
        <w:rPr>
          <w:rFonts w:ascii="Garamond" w:hAnsi="Garamond"/>
          <w:szCs w:val="24"/>
          <w:u w:val="single"/>
        </w:rPr>
      </w:pPr>
    </w:p>
    <w:p w14:paraId="0EADEE0F" w14:textId="77777777" w:rsidR="0033016E" w:rsidRPr="00F40E7F" w:rsidRDefault="0033016E" w:rsidP="002D120C">
      <w:pPr>
        <w:spacing w:after="0" w:line="240" w:lineRule="auto"/>
        <w:rPr>
          <w:rFonts w:ascii="Garamond" w:hAnsi="Garamond"/>
          <w:szCs w:val="24"/>
          <w:u w:val="single"/>
        </w:rPr>
      </w:pPr>
    </w:p>
    <w:p w14:paraId="199F9890" w14:textId="77777777" w:rsidR="00C84B3A" w:rsidRDefault="00C84B3A" w:rsidP="002D120C">
      <w:pPr>
        <w:spacing w:after="0" w:line="240" w:lineRule="auto"/>
        <w:rPr>
          <w:rFonts w:ascii="Garamond" w:hAnsi="Garamond"/>
          <w:szCs w:val="24"/>
          <w:u w:val="single"/>
        </w:rPr>
      </w:pPr>
    </w:p>
    <w:p w14:paraId="1AAC80B1" w14:textId="77777777" w:rsidR="00C84B3A" w:rsidRDefault="00C84B3A" w:rsidP="002D120C">
      <w:pPr>
        <w:spacing w:after="0" w:line="240" w:lineRule="auto"/>
        <w:rPr>
          <w:rFonts w:ascii="Garamond" w:hAnsi="Garamond"/>
          <w:szCs w:val="24"/>
          <w:u w:val="single"/>
        </w:rPr>
      </w:pPr>
    </w:p>
    <w:p w14:paraId="66D1B880" w14:textId="77777777" w:rsidR="00C84B3A" w:rsidRDefault="00C84B3A" w:rsidP="002D120C">
      <w:pPr>
        <w:spacing w:after="0" w:line="240" w:lineRule="auto"/>
        <w:rPr>
          <w:rFonts w:ascii="Garamond" w:hAnsi="Garamond"/>
          <w:szCs w:val="24"/>
          <w:u w:val="single"/>
        </w:rPr>
      </w:pPr>
    </w:p>
    <w:p w14:paraId="169FFB2B" w14:textId="77777777" w:rsidR="00C84B3A" w:rsidRDefault="00C84B3A" w:rsidP="002D120C">
      <w:pPr>
        <w:spacing w:after="0" w:line="240" w:lineRule="auto"/>
        <w:rPr>
          <w:rFonts w:ascii="Garamond" w:hAnsi="Garamond"/>
          <w:szCs w:val="24"/>
          <w:u w:val="single"/>
        </w:rPr>
      </w:pPr>
    </w:p>
    <w:p w14:paraId="12734CFB" w14:textId="77777777" w:rsidR="00C84B3A" w:rsidRDefault="00C84B3A" w:rsidP="002D120C">
      <w:pPr>
        <w:spacing w:after="0" w:line="240" w:lineRule="auto"/>
        <w:rPr>
          <w:rFonts w:ascii="Garamond" w:hAnsi="Garamond"/>
          <w:szCs w:val="24"/>
          <w:u w:val="single"/>
        </w:rPr>
      </w:pPr>
    </w:p>
    <w:p w14:paraId="6C5D010A" w14:textId="77777777" w:rsidR="00C84B3A" w:rsidRDefault="00C84B3A" w:rsidP="002D120C">
      <w:pPr>
        <w:spacing w:after="0" w:line="240" w:lineRule="auto"/>
        <w:rPr>
          <w:rFonts w:ascii="Garamond" w:hAnsi="Garamond"/>
          <w:szCs w:val="24"/>
          <w:u w:val="single"/>
        </w:rPr>
      </w:pPr>
    </w:p>
    <w:p w14:paraId="46FDBDE4" w14:textId="77777777" w:rsidR="00C84B3A" w:rsidRDefault="00C84B3A" w:rsidP="002D120C">
      <w:pPr>
        <w:spacing w:after="0" w:line="240" w:lineRule="auto"/>
        <w:rPr>
          <w:rFonts w:ascii="Garamond" w:hAnsi="Garamond"/>
          <w:szCs w:val="24"/>
          <w:u w:val="single"/>
        </w:rPr>
      </w:pPr>
    </w:p>
    <w:p w14:paraId="0F6AA4FB" w14:textId="77777777" w:rsidR="00C84B3A" w:rsidRDefault="00C84B3A" w:rsidP="002D120C">
      <w:pPr>
        <w:spacing w:after="0" w:line="240" w:lineRule="auto"/>
        <w:rPr>
          <w:rFonts w:ascii="Garamond" w:hAnsi="Garamond"/>
          <w:szCs w:val="24"/>
          <w:u w:val="single"/>
        </w:rPr>
      </w:pPr>
    </w:p>
    <w:p w14:paraId="0947D9CC" w14:textId="77777777" w:rsidR="00C84B3A" w:rsidRDefault="00C84B3A" w:rsidP="002D120C">
      <w:pPr>
        <w:spacing w:after="0" w:line="240" w:lineRule="auto"/>
        <w:rPr>
          <w:rFonts w:ascii="Garamond" w:hAnsi="Garamond"/>
          <w:szCs w:val="24"/>
          <w:u w:val="single"/>
        </w:rPr>
      </w:pPr>
    </w:p>
    <w:p w14:paraId="41926375" w14:textId="766DD2E1" w:rsidR="0033016E" w:rsidRPr="00F40E7F" w:rsidRDefault="0033016E" w:rsidP="002D120C">
      <w:pPr>
        <w:spacing w:after="0" w:line="240" w:lineRule="auto"/>
        <w:rPr>
          <w:rFonts w:ascii="Garamond" w:hAnsi="Garamond"/>
          <w:noProof/>
          <w:szCs w:val="24"/>
          <w:u w:val="single"/>
        </w:rPr>
      </w:pPr>
      <w:r w:rsidRPr="00F40E7F">
        <w:rPr>
          <w:rFonts w:ascii="Garamond" w:hAnsi="Garamond"/>
          <w:szCs w:val="24"/>
          <w:u w:val="single"/>
        </w:rPr>
        <w:lastRenderedPageBreak/>
        <w:t>Fig.</w:t>
      </w:r>
      <w:r w:rsidR="00F40E7F" w:rsidRPr="00F40E7F">
        <w:rPr>
          <w:rFonts w:ascii="Garamond" w:hAnsi="Garamond"/>
          <w:szCs w:val="24"/>
          <w:u w:val="single"/>
        </w:rPr>
        <w:t>16</w:t>
      </w:r>
      <w:r w:rsidRPr="00F40E7F">
        <w:rPr>
          <w:rFonts w:ascii="Garamond" w:hAnsi="Garamond"/>
          <w:szCs w:val="24"/>
          <w:u w:val="single"/>
        </w:rPr>
        <w:t>:</w:t>
      </w:r>
      <w:r w:rsidRPr="00F40E7F">
        <w:rPr>
          <w:rFonts w:ascii="Garamond" w:hAnsi="Garamond"/>
          <w:noProof/>
          <w:szCs w:val="24"/>
          <w:u w:val="single"/>
        </w:rPr>
        <w:t xml:space="preserve"> </w:t>
      </w:r>
      <w:r w:rsidR="00CE7137" w:rsidRPr="00F40E7F">
        <w:rPr>
          <w:rFonts w:ascii="Garamond" w:hAnsi="Garamond"/>
          <w:noProof/>
          <w:szCs w:val="24"/>
          <w:u w:val="single"/>
        </w:rPr>
        <w:t>Map of AJAX Flights over NASA-ARC</w:t>
      </w:r>
    </w:p>
    <w:p w14:paraId="0B8A45D4" w14:textId="77777777" w:rsidR="0033016E" w:rsidRDefault="0033016E" w:rsidP="002D120C">
      <w:pPr>
        <w:spacing w:after="0" w:line="240" w:lineRule="auto"/>
        <w:rPr>
          <w:rFonts w:ascii="Garamond" w:hAnsi="Garamond"/>
          <w:szCs w:val="24"/>
          <w:u w:val="single"/>
        </w:rPr>
      </w:pPr>
    </w:p>
    <w:p w14:paraId="5C26936E" w14:textId="7C68722F" w:rsidR="00F40E7F" w:rsidRPr="00F62A08" w:rsidRDefault="00CE7137" w:rsidP="00CE7137">
      <w:pPr>
        <w:spacing w:after="0" w:line="240" w:lineRule="auto"/>
        <w:rPr>
          <w:rFonts w:ascii="Garamond" w:hAnsi="Garamond"/>
          <w:noProof/>
          <w:szCs w:val="24"/>
        </w:rPr>
      </w:pPr>
      <w:r w:rsidRPr="00CE7137">
        <w:rPr>
          <w:rFonts w:ascii="Garamond" w:hAnsi="Garamond"/>
          <w:noProof/>
          <w:szCs w:val="24"/>
        </w:rPr>
        <w:drawing>
          <wp:inline distT="0" distB="0" distL="0" distR="0" wp14:anchorId="0BC03F1B" wp14:editId="75BF47F3">
            <wp:extent cx="3257313" cy="3180490"/>
            <wp:effectExtent l="25400" t="25400" r="19685" b="2032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2" cstate="screen">
                      <a:extLst>
                        <a:ext uri="{28A0092B-C50C-407E-A947-70E740481C1C}">
                          <a14:useLocalDpi xmlns:a14="http://schemas.microsoft.com/office/drawing/2010/main"/>
                        </a:ext>
                      </a:extLst>
                    </a:blip>
                    <a:srcRect/>
                    <a:stretch/>
                  </pic:blipFill>
                  <pic:spPr>
                    <a:xfrm>
                      <a:off x="0" y="0"/>
                      <a:ext cx="3259994" cy="3183107"/>
                    </a:xfrm>
                    <a:prstGeom prst="rect">
                      <a:avLst/>
                    </a:prstGeom>
                    <a:solidFill>
                      <a:srgbClr val="000000">
                        <a:shade val="95000"/>
                      </a:srgbClr>
                    </a:solidFill>
                    <a:ln w="3175" cap="sq">
                      <a:solidFill>
                        <a:srgbClr val="000000"/>
                      </a:solidFill>
                      <a:miter lim="800000"/>
                    </a:ln>
                    <a:effectLst/>
                  </pic:spPr>
                </pic:pic>
              </a:graphicData>
            </a:graphic>
          </wp:inline>
        </w:drawing>
      </w:r>
    </w:p>
    <w:p w14:paraId="4EF2DD05" w14:textId="77777777" w:rsidR="00F40E7F" w:rsidRDefault="00F40E7F" w:rsidP="00CE7137">
      <w:pPr>
        <w:spacing w:after="0" w:line="240" w:lineRule="auto"/>
        <w:rPr>
          <w:rFonts w:ascii="Garamond" w:hAnsi="Garamond"/>
          <w:szCs w:val="24"/>
          <w:u w:val="single"/>
        </w:rPr>
      </w:pPr>
    </w:p>
    <w:p w14:paraId="5615DE89" w14:textId="77777777" w:rsidR="00F40E7F" w:rsidRDefault="00F40E7F" w:rsidP="00CE7137">
      <w:pPr>
        <w:spacing w:after="0" w:line="240" w:lineRule="auto"/>
        <w:rPr>
          <w:rFonts w:ascii="Garamond" w:hAnsi="Garamond"/>
          <w:szCs w:val="24"/>
          <w:u w:val="single"/>
        </w:rPr>
      </w:pPr>
    </w:p>
    <w:p w14:paraId="2006FFD1" w14:textId="77777777" w:rsidR="00F40E7F" w:rsidRDefault="00F40E7F" w:rsidP="00CE7137">
      <w:pPr>
        <w:spacing w:after="0" w:line="240" w:lineRule="auto"/>
        <w:rPr>
          <w:rFonts w:ascii="Garamond" w:hAnsi="Garamond"/>
          <w:szCs w:val="24"/>
          <w:u w:val="single"/>
        </w:rPr>
      </w:pPr>
    </w:p>
    <w:p w14:paraId="4790CACB" w14:textId="77777777" w:rsidR="00F40E7F" w:rsidRDefault="00F40E7F" w:rsidP="00CE7137">
      <w:pPr>
        <w:spacing w:after="0" w:line="240" w:lineRule="auto"/>
        <w:rPr>
          <w:rFonts w:ascii="Garamond" w:hAnsi="Garamond"/>
          <w:szCs w:val="24"/>
          <w:u w:val="single"/>
        </w:rPr>
      </w:pPr>
    </w:p>
    <w:p w14:paraId="67BCEB89" w14:textId="77777777" w:rsidR="00F62A08" w:rsidRDefault="00F62A08" w:rsidP="00CE7137">
      <w:pPr>
        <w:spacing w:after="0" w:line="240" w:lineRule="auto"/>
        <w:rPr>
          <w:rFonts w:ascii="Garamond" w:hAnsi="Garamond"/>
          <w:szCs w:val="24"/>
          <w:u w:val="single"/>
        </w:rPr>
      </w:pPr>
    </w:p>
    <w:p w14:paraId="55A4DB48" w14:textId="77777777" w:rsidR="00F62A08" w:rsidRDefault="00F62A08" w:rsidP="00CE7137">
      <w:pPr>
        <w:spacing w:after="0" w:line="240" w:lineRule="auto"/>
        <w:rPr>
          <w:rFonts w:ascii="Garamond" w:hAnsi="Garamond"/>
          <w:szCs w:val="24"/>
          <w:u w:val="single"/>
        </w:rPr>
      </w:pPr>
    </w:p>
    <w:p w14:paraId="6E3FF161" w14:textId="18C0ADBB" w:rsidR="00F40E7F" w:rsidRDefault="00CE7137" w:rsidP="00CE7137">
      <w:pPr>
        <w:spacing w:after="0" w:line="240" w:lineRule="auto"/>
        <w:rPr>
          <w:rFonts w:ascii="Garamond" w:hAnsi="Garamond"/>
          <w:szCs w:val="24"/>
          <w:u w:val="single"/>
        </w:rPr>
      </w:pPr>
      <w:r w:rsidRPr="00F40E7F">
        <w:rPr>
          <w:rFonts w:ascii="Garamond" w:hAnsi="Garamond"/>
          <w:szCs w:val="24"/>
          <w:u w:val="single"/>
        </w:rPr>
        <w:t>Fig.1</w:t>
      </w:r>
      <w:r w:rsidR="00F40E7F" w:rsidRPr="00F40E7F">
        <w:rPr>
          <w:rFonts w:ascii="Garamond" w:hAnsi="Garamond"/>
          <w:szCs w:val="24"/>
          <w:u w:val="single"/>
        </w:rPr>
        <w:t>7</w:t>
      </w:r>
      <w:r w:rsidRPr="00F40E7F">
        <w:rPr>
          <w:rFonts w:ascii="Garamond" w:hAnsi="Garamond"/>
          <w:szCs w:val="24"/>
          <w:u w:val="single"/>
        </w:rPr>
        <w:t>: Time Series over NASA-ARC</w:t>
      </w:r>
    </w:p>
    <w:p w14:paraId="4958E19C" w14:textId="77777777" w:rsidR="00F40E7F" w:rsidRDefault="00F40E7F" w:rsidP="00CE7137">
      <w:pPr>
        <w:spacing w:after="0" w:line="240" w:lineRule="auto"/>
        <w:rPr>
          <w:rFonts w:ascii="Garamond" w:hAnsi="Garamond"/>
          <w:szCs w:val="24"/>
          <w:u w:val="single"/>
        </w:rPr>
      </w:pPr>
    </w:p>
    <w:p w14:paraId="151B4DE0" w14:textId="430B9770" w:rsidR="00CE7137" w:rsidRDefault="00CE7137" w:rsidP="00CE7137">
      <w:pPr>
        <w:spacing w:after="0" w:line="240" w:lineRule="auto"/>
        <w:rPr>
          <w:rFonts w:ascii="Garamond" w:hAnsi="Garamond"/>
          <w:szCs w:val="24"/>
          <w:u w:val="single"/>
        </w:rPr>
      </w:pPr>
      <w:r w:rsidRPr="00CE7137">
        <w:rPr>
          <w:rFonts w:ascii="Garamond" w:hAnsi="Garamond"/>
          <w:noProof/>
          <w:szCs w:val="24"/>
          <w:u w:val="single"/>
        </w:rPr>
        <w:drawing>
          <wp:inline distT="0" distB="0" distL="0" distR="0" wp14:anchorId="2EBD7CB4" wp14:editId="3665D723">
            <wp:extent cx="5486400" cy="2834640"/>
            <wp:effectExtent l="0" t="0" r="0" b="1016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stretch>
                      <a:fillRect/>
                    </a:stretch>
                  </pic:blipFill>
                  <pic:spPr>
                    <a:xfrm>
                      <a:off x="0" y="0"/>
                      <a:ext cx="5486400" cy="2834640"/>
                    </a:xfrm>
                    <a:prstGeom prst="rect">
                      <a:avLst/>
                    </a:prstGeom>
                  </pic:spPr>
                </pic:pic>
              </a:graphicData>
            </a:graphic>
          </wp:inline>
        </w:drawing>
      </w:r>
    </w:p>
    <w:p w14:paraId="538753BB" w14:textId="77777777" w:rsidR="00CE7137" w:rsidRDefault="00CE7137" w:rsidP="00CE7137">
      <w:pPr>
        <w:spacing w:after="0" w:line="240" w:lineRule="auto"/>
        <w:rPr>
          <w:rFonts w:ascii="Garamond" w:hAnsi="Garamond"/>
          <w:szCs w:val="24"/>
          <w:u w:val="single"/>
        </w:rPr>
      </w:pPr>
    </w:p>
    <w:p w14:paraId="09A4001C" w14:textId="77777777" w:rsidR="00CE7137" w:rsidRPr="00F40E7F" w:rsidRDefault="00CE7137" w:rsidP="00CE7137">
      <w:pPr>
        <w:spacing w:after="0" w:line="240" w:lineRule="auto"/>
        <w:rPr>
          <w:rFonts w:ascii="Garamond" w:hAnsi="Garamond"/>
          <w:szCs w:val="24"/>
        </w:rPr>
      </w:pPr>
    </w:p>
    <w:p w14:paraId="247B2BD2" w14:textId="77777777" w:rsidR="00C84B3A" w:rsidRDefault="00C84B3A" w:rsidP="00CE7137">
      <w:pPr>
        <w:spacing w:after="0" w:line="240" w:lineRule="auto"/>
        <w:rPr>
          <w:rFonts w:ascii="Garamond" w:hAnsi="Garamond"/>
          <w:szCs w:val="24"/>
          <w:u w:val="single"/>
        </w:rPr>
      </w:pPr>
    </w:p>
    <w:p w14:paraId="0B164DFB" w14:textId="6E02F933" w:rsidR="00CE7137" w:rsidRDefault="00CE7137" w:rsidP="00CE7137">
      <w:pPr>
        <w:spacing w:after="0" w:line="240" w:lineRule="auto"/>
        <w:rPr>
          <w:rFonts w:ascii="Garamond" w:hAnsi="Garamond"/>
          <w:szCs w:val="24"/>
          <w:u w:val="single"/>
        </w:rPr>
      </w:pPr>
      <w:r w:rsidRPr="00F40E7F">
        <w:rPr>
          <w:rFonts w:ascii="Garamond" w:hAnsi="Garamond"/>
          <w:szCs w:val="24"/>
          <w:u w:val="single"/>
        </w:rPr>
        <w:lastRenderedPageBreak/>
        <w:t>Fig.1</w:t>
      </w:r>
      <w:r w:rsidR="00F40E7F" w:rsidRPr="00F40E7F">
        <w:rPr>
          <w:rFonts w:ascii="Garamond" w:hAnsi="Garamond"/>
          <w:szCs w:val="24"/>
          <w:u w:val="single"/>
        </w:rPr>
        <w:t>8</w:t>
      </w:r>
      <w:r w:rsidRPr="00F40E7F">
        <w:rPr>
          <w:rFonts w:ascii="Garamond" w:hAnsi="Garamond"/>
          <w:szCs w:val="24"/>
          <w:u w:val="single"/>
        </w:rPr>
        <w:t>: Time Series over Patterson Pass</w:t>
      </w:r>
    </w:p>
    <w:p w14:paraId="32D5AC8F" w14:textId="77777777" w:rsidR="00F40E7F" w:rsidRPr="00F40E7F" w:rsidRDefault="00F40E7F" w:rsidP="00CE7137">
      <w:pPr>
        <w:spacing w:after="0" w:line="240" w:lineRule="auto"/>
        <w:rPr>
          <w:rFonts w:ascii="Garamond" w:hAnsi="Garamond"/>
          <w:szCs w:val="24"/>
          <w:u w:val="single"/>
        </w:rPr>
      </w:pPr>
    </w:p>
    <w:p w14:paraId="4785350D" w14:textId="244CE06C" w:rsidR="00F40E7F" w:rsidRDefault="00CE7137" w:rsidP="00CE7137">
      <w:pPr>
        <w:spacing w:after="0" w:line="240" w:lineRule="auto"/>
        <w:rPr>
          <w:rFonts w:ascii="Garamond" w:hAnsi="Garamond"/>
          <w:szCs w:val="24"/>
          <w:u w:val="single"/>
        </w:rPr>
      </w:pPr>
      <w:r w:rsidRPr="00CE7137">
        <w:rPr>
          <w:noProof/>
        </w:rPr>
        <w:drawing>
          <wp:inline distT="0" distB="0" distL="0" distR="0" wp14:anchorId="3615BE50" wp14:editId="0DAF6215">
            <wp:extent cx="5943600" cy="2073973"/>
            <wp:effectExtent l="0" t="0" r="0" b="8890"/>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073973"/>
                    </a:xfrm>
                    <a:prstGeom prst="rect">
                      <a:avLst/>
                    </a:prstGeom>
                    <a:noFill/>
                    <a:ln>
                      <a:noFill/>
                    </a:ln>
                  </pic:spPr>
                </pic:pic>
              </a:graphicData>
            </a:graphic>
          </wp:inline>
        </w:drawing>
      </w:r>
    </w:p>
    <w:p w14:paraId="5C5121CA" w14:textId="77777777" w:rsidR="00F40E7F" w:rsidRDefault="00F40E7F" w:rsidP="00CE7137">
      <w:pPr>
        <w:spacing w:after="0" w:line="240" w:lineRule="auto"/>
        <w:rPr>
          <w:rFonts w:ascii="Garamond" w:hAnsi="Garamond"/>
          <w:szCs w:val="24"/>
          <w:u w:val="single"/>
        </w:rPr>
      </w:pPr>
    </w:p>
    <w:p w14:paraId="2F8A3C11" w14:textId="77777777" w:rsidR="00F40E7F" w:rsidRDefault="00F40E7F" w:rsidP="00CE7137">
      <w:pPr>
        <w:spacing w:after="0" w:line="240" w:lineRule="auto"/>
        <w:rPr>
          <w:rFonts w:ascii="Garamond" w:hAnsi="Garamond"/>
          <w:szCs w:val="24"/>
          <w:u w:val="single"/>
        </w:rPr>
      </w:pPr>
    </w:p>
    <w:p w14:paraId="652F316A" w14:textId="77777777" w:rsidR="00F40E7F" w:rsidRDefault="00F40E7F" w:rsidP="00CE7137">
      <w:pPr>
        <w:spacing w:after="0" w:line="240" w:lineRule="auto"/>
        <w:rPr>
          <w:rFonts w:ascii="Garamond" w:hAnsi="Garamond"/>
          <w:szCs w:val="24"/>
          <w:u w:val="single"/>
        </w:rPr>
      </w:pPr>
    </w:p>
    <w:p w14:paraId="5E879628" w14:textId="77777777" w:rsidR="00F40E7F" w:rsidRDefault="00F40E7F" w:rsidP="00CE7137">
      <w:pPr>
        <w:spacing w:after="0" w:line="240" w:lineRule="auto"/>
        <w:rPr>
          <w:rFonts w:ascii="Garamond" w:hAnsi="Garamond"/>
          <w:szCs w:val="24"/>
          <w:u w:val="single"/>
        </w:rPr>
      </w:pPr>
    </w:p>
    <w:p w14:paraId="71BA59FE" w14:textId="565F83D4" w:rsidR="00CE7137" w:rsidRDefault="00CE7137" w:rsidP="00CE7137">
      <w:pPr>
        <w:spacing w:after="0" w:line="240" w:lineRule="auto"/>
        <w:rPr>
          <w:rFonts w:ascii="Garamond" w:hAnsi="Garamond"/>
          <w:szCs w:val="24"/>
          <w:u w:val="single"/>
        </w:rPr>
      </w:pPr>
      <w:r w:rsidRPr="00F40E7F">
        <w:rPr>
          <w:rFonts w:ascii="Garamond" w:hAnsi="Garamond"/>
          <w:szCs w:val="24"/>
          <w:u w:val="single"/>
        </w:rPr>
        <w:t>Fig.1</w:t>
      </w:r>
      <w:r w:rsidR="00F40E7F" w:rsidRPr="00F40E7F">
        <w:rPr>
          <w:rFonts w:ascii="Garamond" w:hAnsi="Garamond"/>
          <w:szCs w:val="24"/>
          <w:u w:val="single"/>
        </w:rPr>
        <w:t>9</w:t>
      </w:r>
      <w:r w:rsidRPr="00F40E7F">
        <w:rPr>
          <w:rFonts w:ascii="Garamond" w:hAnsi="Garamond"/>
          <w:szCs w:val="24"/>
          <w:u w:val="single"/>
        </w:rPr>
        <w:t>: Time Series over San Martin</w:t>
      </w:r>
    </w:p>
    <w:p w14:paraId="45B52F8F" w14:textId="77777777" w:rsidR="00CE7137" w:rsidRDefault="00CE7137" w:rsidP="00CE7137">
      <w:pPr>
        <w:spacing w:after="0" w:line="240" w:lineRule="auto"/>
        <w:rPr>
          <w:rFonts w:ascii="Garamond" w:hAnsi="Garamond"/>
          <w:szCs w:val="24"/>
          <w:u w:val="single"/>
        </w:rPr>
      </w:pPr>
    </w:p>
    <w:p w14:paraId="65D58BCD" w14:textId="129876E4" w:rsidR="00CE7137" w:rsidRDefault="00CE7137" w:rsidP="002D120C">
      <w:pPr>
        <w:spacing w:after="0" w:line="240" w:lineRule="auto"/>
        <w:rPr>
          <w:rFonts w:ascii="Garamond" w:hAnsi="Garamond"/>
          <w:szCs w:val="24"/>
          <w:u w:val="single"/>
        </w:rPr>
      </w:pPr>
      <w:r w:rsidRPr="00CE7137">
        <w:rPr>
          <w:noProof/>
        </w:rPr>
        <w:drawing>
          <wp:inline distT="0" distB="0" distL="0" distR="0" wp14:anchorId="3C2A48F2" wp14:editId="38541014">
            <wp:extent cx="5943600" cy="2041776"/>
            <wp:effectExtent l="0" t="0" r="0" b="0"/>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041776"/>
                    </a:xfrm>
                    <a:prstGeom prst="rect">
                      <a:avLst/>
                    </a:prstGeom>
                    <a:noFill/>
                    <a:ln>
                      <a:noFill/>
                    </a:ln>
                  </pic:spPr>
                </pic:pic>
              </a:graphicData>
            </a:graphic>
          </wp:inline>
        </w:drawing>
      </w:r>
    </w:p>
    <w:p w14:paraId="51E7756E" w14:textId="77777777" w:rsidR="0033016E" w:rsidRDefault="0033016E" w:rsidP="002D120C">
      <w:pPr>
        <w:spacing w:after="0" w:line="240" w:lineRule="auto"/>
        <w:rPr>
          <w:rFonts w:ascii="Garamond" w:hAnsi="Garamond"/>
          <w:szCs w:val="24"/>
          <w:u w:val="single"/>
        </w:rPr>
      </w:pPr>
    </w:p>
    <w:p w14:paraId="218BFF2B" w14:textId="77777777" w:rsidR="00C84B3A" w:rsidRDefault="00C84B3A">
      <w:pPr>
        <w:rPr>
          <w:rFonts w:ascii="Garamond" w:hAnsi="Garamond"/>
          <w:szCs w:val="24"/>
          <w:u w:val="single"/>
        </w:rPr>
      </w:pPr>
      <w:r>
        <w:rPr>
          <w:rFonts w:ascii="Garamond" w:hAnsi="Garamond"/>
          <w:szCs w:val="24"/>
          <w:u w:val="single"/>
        </w:rPr>
        <w:br w:type="page"/>
      </w:r>
    </w:p>
    <w:p w14:paraId="26CCC733" w14:textId="344A4D80" w:rsidR="0057057E" w:rsidRPr="0057057E" w:rsidRDefault="0057057E" w:rsidP="002D120C">
      <w:pPr>
        <w:spacing w:after="0" w:line="240" w:lineRule="auto"/>
        <w:rPr>
          <w:rFonts w:ascii="Garamond" w:hAnsi="Garamond"/>
          <w:szCs w:val="24"/>
          <w:u w:val="single"/>
        </w:rPr>
      </w:pPr>
      <w:bookmarkStart w:id="7" w:name="_GoBack"/>
      <w:bookmarkEnd w:id="7"/>
      <w:r w:rsidRPr="00F40E7F">
        <w:rPr>
          <w:rFonts w:ascii="Garamond" w:hAnsi="Garamond"/>
          <w:szCs w:val="24"/>
          <w:u w:val="single"/>
        </w:rPr>
        <w:lastRenderedPageBreak/>
        <w:t>Fig.</w:t>
      </w:r>
      <w:r w:rsidR="00F40E7F" w:rsidRPr="00F40E7F">
        <w:rPr>
          <w:rFonts w:ascii="Garamond" w:hAnsi="Garamond"/>
          <w:szCs w:val="24"/>
          <w:u w:val="single"/>
        </w:rPr>
        <w:t>20</w:t>
      </w:r>
      <w:r w:rsidRPr="00F40E7F">
        <w:rPr>
          <w:rFonts w:ascii="Garamond" w:hAnsi="Garamond"/>
          <w:szCs w:val="24"/>
          <w:u w:val="single"/>
        </w:rPr>
        <w:t>: Glossary</w:t>
      </w:r>
    </w:p>
    <w:p w14:paraId="1B38181E" w14:textId="4C14D5CD" w:rsidR="0057057E" w:rsidRDefault="0057057E" w:rsidP="002D120C">
      <w:pPr>
        <w:spacing w:after="0" w:line="240" w:lineRule="auto"/>
        <w:rPr>
          <w:rFonts w:ascii="Garamond" w:hAnsi="Garamond"/>
          <w:szCs w:val="24"/>
        </w:rPr>
      </w:pPr>
    </w:p>
    <w:p w14:paraId="29D452BD" w14:textId="77777777" w:rsidR="0057057E" w:rsidRPr="0057057E" w:rsidRDefault="0057057E" w:rsidP="0057057E">
      <w:pPr>
        <w:spacing w:after="0" w:line="240" w:lineRule="auto"/>
        <w:rPr>
          <w:rFonts w:ascii="Garamond" w:hAnsi="Garamond"/>
          <w:szCs w:val="24"/>
        </w:rPr>
      </w:pPr>
      <w:r w:rsidRPr="0057057E">
        <w:rPr>
          <w:rFonts w:ascii="Garamond" w:hAnsi="Garamond"/>
          <w:b/>
          <w:bCs/>
          <w:szCs w:val="24"/>
        </w:rPr>
        <w:t xml:space="preserve">Alpha Jet Atmospheric eXperiment (AJAX) – </w:t>
      </w:r>
      <w:r w:rsidRPr="0057057E">
        <w:rPr>
          <w:rFonts w:ascii="Garamond" w:hAnsi="Garamond"/>
          <w:szCs w:val="24"/>
        </w:rPr>
        <w:t>A project</w:t>
      </w:r>
      <w:r w:rsidRPr="0057057E">
        <w:rPr>
          <w:rFonts w:ascii="Garamond" w:hAnsi="Garamond"/>
          <w:b/>
          <w:bCs/>
          <w:szCs w:val="24"/>
        </w:rPr>
        <w:t xml:space="preserve"> </w:t>
      </w:r>
      <w:r w:rsidRPr="0057057E">
        <w:rPr>
          <w:rFonts w:ascii="Garamond" w:hAnsi="Garamond"/>
          <w:szCs w:val="24"/>
        </w:rPr>
        <w:t>located at the NASA Ames Research Center that conducts flights associated with campaigns to support NASA Orbiting Carbon Observatory (OCO-2), validate the Emission Database for Global Atmospheric Research (EDGAR) emissions inventory over the San Joaquin Valley, and validate GOSAT (Greenhouse Gases Observing Satellite) measurements.</w:t>
      </w:r>
    </w:p>
    <w:p w14:paraId="5176F1DA" w14:textId="77777777" w:rsidR="0057057E" w:rsidRPr="0057057E" w:rsidRDefault="0057057E" w:rsidP="0057057E">
      <w:pPr>
        <w:spacing w:after="0" w:line="240" w:lineRule="auto"/>
        <w:rPr>
          <w:rFonts w:ascii="Garamond" w:hAnsi="Garamond"/>
          <w:szCs w:val="24"/>
        </w:rPr>
      </w:pPr>
    </w:p>
    <w:p w14:paraId="5B292630" w14:textId="77777777" w:rsidR="0057057E" w:rsidRPr="0057057E" w:rsidRDefault="0057057E" w:rsidP="0057057E">
      <w:pPr>
        <w:spacing w:after="0" w:line="240" w:lineRule="auto"/>
        <w:rPr>
          <w:rFonts w:ascii="Garamond" w:hAnsi="Garamond"/>
          <w:szCs w:val="24"/>
        </w:rPr>
      </w:pPr>
      <w:r w:rsidRPr="0057057E">
        <w:rPr>
          <w:rFonts w:ascii="Garamond" w:hAnsi="Garamond"/>
          <w:b/>
          <w:bCs/>
          <w:szCs w:val="24"/>
        </w:rPr>
        <w:t xml:space="preserve">Bay Area Air Quality Management District (BAAQMD) – </w:t>
      </w:r>
      <w:r w:rsidRPr="0057057E">
        <w:rPr>
          <w:rFonts w:ascii="Garamond" w:hAnsi="Garamond"/>
          <w:szCs w:val="24"/>
        </w:rPr>
        <w:t>Regional agency that</w:t>
      </w:r>
      <w:r w:rsidRPr="0057057E">
        <w:rPr>
          <w:rFonts w:ascii="Garamond" w:hAnsi="Garamond"/>
          <w:b/>
          <w:bCs/>
          <w:szCs w:val="24"/>
        </w:rPr>
        <w:t xml:space="preserve"> </w:t>
      </w:r>
      <w:r w:rsidRPr="0057057E">
        <w:rPr>
          <w:rFonts w:ascii="Garamond" w:hAnsi="Garamond"/>
          <w:szCs w:val="24"/>
        </w:rPr>
        <w:t>regulates air pollution within nine counties surrounding the San Francisco Bay in Northern California: Alameda, Contra Costa, Marin, Napa, San Francisco, San Mateo, Santa Clara, Solano, and Sonoma.</w:t>
      </w:r>
    </w:p>
    <w:p w14:paraId="54AAF227" w14:textId="77777777" w:rsidR="0057057E" w:rsidRPr="0057057E" w:rsidRDefault="0057057E" w:rsidP="0057057E">
      <w:pPr>
        <w:spacing w:after="0" w:line="240" w:lineRule="auto"/>
        <w:rPr>
          <w:rFonts w:ascii="Garamond" w:hAnsi="Garamond"/>
          <w:szCs w:val="24"/>
        </w:rPr>
      </w:pPr>
    </w:p>
    <w:p w14:paraId="3D189F87" w14:textId="77777777" w:rsidR="0057057E" w:rsidRPr="0057057E" w:rsidRDefault="0057057E" w:rsidP="0057057E">
      <w:pPr>
        <w:spacing w:after="0" w:line="240" w:lineRule="auto"/>
        <w:rPr>
          <w:rFonts w:ascii="Garamond" w:hAnsi="Garamond"/>
          <w:szCs w:val="24"/>
        </w:rPr>
      </w:pPr>
      <w:r w:rsidRPr="0057057E">
        <w:rPr>
          <w:rFonts w:ascii="Garamond" w:hAnsi="Garamond"/>
          <w:b/>
          <w:bCs/>
          <w:szCs w:val="24"/>
        </w:rPr>
        <w:t>Bottom-up Approach –</w:t>
      </w:r>
      <w:r w:rsidRPr="0057057E">
        <w:rPr>
          <w:rFonts w:ascii="Garamond" w:hAnsi="Garamond"/>
          <w:szCs w:val="24"/>
        </w:rPr>
        <w:t xml:space="preserve"> Refers to a method of air quality monitoring, combining local source sector totals and estimated emissions per unit factors (Guha, personal communication, June 28, 2016).</w:t>
      </w:r>
    </w:p>
    <w:p w14:paraId="74ACE451" w14:textId="77777777" w:rsidR="0057057E" w:rsidRPr="0057057E" w:rsidRDefault="0057057E" w:rsidP="0057057E">
      <w:pPr>
        <w:spacing w:after="0" w:line="240" w:lineRule="auto"/>
        <w:rPr>
          <w:rFonts w:ascii="Garamond" w:hAnsi="Garamond"/>
          <w:szCs w:val="24"/>
        </w:rPr>
      </w:pPr>
    </w:p>
    <w:p w14:paraId="27BFF54F" w14:textId="77777777" w:rsidR="0057057E" w:rsidRPr="0057057E" w:rsidRDefault="0057057E" w:rsidP="0057057E">
      <w:pPr>
        <w:spacing w:after="0" w:line="240" w:lineRule="auto"/>
        <w:rPr>
          <w:rFonts w:ascii="Garamond" w:hAnsi="Garamond"/>
          <w:szCs w:val="24"/>
        </w:rPr>
      </w:pPr>
      <w:r w:rsidRPr="0057057E">
        <w:rPr>
          <w:rFonts w:ascii="Garamond" w:hAnsi="Garamond"/>
          <w:b/>
          <w:bCs/>
          <w:szCs w:val="24"/>
        </w:rPr>
        <w:t xml:space="preserve">Emissions Inventory </w:t>
      </w:r>
      <w:r w:rsidRPr="0057057E">
        <w:rPr>
          <w:rFonts w:ascii="Garamond" w:hAnsi="Garamond"/>
          <w:szCs w:val="24"/>
        </w:rPr>
        <w:t>– A regional documentation of source-specific criteria air pollutants, climate forcing pollutants, and toxic air contaminants.</w:t>
      </w:r>
    </w:p>
    <w:p w14:paraId="0A32912C" w14:textId="77777777" w:rsidR="0057057E" w:rsidRPr="0057057E" w:rsidRDefault="0057057E" w:rsidP="0057057E">
      <w:pPr>
        <w:spacing w:after="0" w:line="240" w:lineRule="auto"/>
        <w:rPr>
          <w:rFonts w:ascii="Garamond" w:hAnsi="Garamond"/>
          <w:szCs w:val="24"/>
        </w:rPr>
      </w:pPr>
    </w:p>
    <w:p w14:paraId="50F804AC" w14:textId="77777777" w:rsidR="0057057E" w:rsidRPr="0057057E" w:rsidRDefault="0057057E" w:rsidP="0057057E">
      <w:pPr>
        <w:spacing w:after="0" w:line="240" w:lineRule="auto"/>
        <w:rPr>
          <w:rFonts w:ascii="Garamond" w:hAnsi="Garamond"/>
          <w:szCs w:val="24"/>
        </w:rPr>
      </w:pPr>
      <w:r w:rsidRPr="0057057E">
        <w:rPr>
          <w:rFonts w:ascii="Garamond" w:hAnsi="Garamond"/>
          <w:b/>
          <w:bCs/>
          <w:szCs w:val="24"/>
        </w:rPr>
        <w:t xml:space="preserve">Picarro Cavity Ring-Down Spectrometer (CRDS) – </w:t>
      </w:r>
      <w:r w:rsidRPr="0057057E">
        <w:rPr>
          <w:rFonts w:ascii="Garamond" w:hAnsi="Garamond"/>
          <w:szCs w:val="24"/>
        </w:rPr>
        <w:t>An instrument used by the AJAX team that implements three specific near-infrared absorption spectrums to measure atmospheric concentrations of methane, carbon dioxide, and water vapor.</w:t>
      </w:r>
    </w:p>
    <w:p w14:paraId="55D82375" w14:textId="77777777" w:rsidR="0057057E" w:rsidRPr="0057057E" w:rsidRDefault="0057057E" w:rsidP="0057057E">
      <w:pPr>
        <w:spacing w:after="0" w:line="240" w:lineRule="auto"/>
        <w:rPr>
          <w:rFonts w:ascii="Garamond" w:hAnsi="Garamond"/>
          <w:szCs w:val="24"/>
        </w:rPr>
      </w:pPr>
    </w:p>
    <w:p w14:paraId="5FD52BB3" w14:textId="77777777" w:rsidR="0057057E" w:rsidRPr="0057057E" w:rsidRDefault="0057057E" w:rsidP="0057057E">
      <w:pPr>
        <w:spacing w:after="0" w:line="240" w:lineRule="auto"/>
        <w:rPr>
          <w:rFonts w:ascii="Garamond" w:hAnsi="Garamond"/>
          <w:szCs w:val="24"/>
        </w:rPr>
      </w:pPr>
      <w:r w:rsidRPr="0057057E">
        <w:rPr>
          <w:rFonts w:ascii="Garamond" w:hAnsi="Garamond"/>
          <w:b/>
          <w:bCs/>
          <w:szCs w:val="24"/>
        </w:rPr>
        <w:t xml:space="preserve">Planetary Boundary Layer (PBL) – </w:t>
      </w:r>
      <w:r w:rsidRPr="0057057E">
        <w:rPr>
          <w:rFonts w:ascii="Garamond" w:hAnsi="Garamond"/>
          <w:szCs w:val="24"/>
        </w:rPr>
        <w:t>Highly variable in its altitude, this atmospheric layer contains local greenhouse gas enhancements, distinguishable from other well-mixed and transboundary gases more abundant at higher atmospheric levels.</w:t>
      </w:r>
    </w:p>
    <w:p w14:paraId="0FFA56F6" w14:textId="77777777" w:rsidR="0057057E" w:rsidRPr="0057057E" w:rsidRDefault="0057057E" w:rsidP="0057057E">
      <w:pPr>
        <w:spacing w:after="0" w:line="240" w:lineRule="auto"/>
        <w:rPr>
          <w:rFonts w:ascii="Garamond" w:hAnsi="Garamond"/>
          <w:szCs w:val="24"/>
        </w:rPr>
      </w:pPr>
    </w:p>
    <w:p w14:paraId="11E6C22F" w14:textId="77777777" w:rsidR="0057057E" w:rsidRPr="0057057E" w:rsidRDefault="0057057E" w:rsidP="0057057E">
      <w:pPr>
        <w:spacing w:after="0" w:line="240" w:lineRule="auto"/>
        <w:rPr>
          <w:rFonts w:ascii="Garamond" w:hAnsi="Garamond"/>
          <w:szCs w:val="24"/>
        </w:rPr>
      </w:pPr>
      <w:r w:rsidRPr="0057057E">
        <w:rPr>
          <w:rFonts w:ascii="Garamond" w:hAnsi="Garamond"/>
          <w:b/>
          <w:bCs/>
          <w:szCs w:val="24"/>
        </w:rPr>
        <w:t>Top-down Approach –</w:t>
      </w:r>
      <w:r w:rsidRPr="0057057E">
        <w:rPr>
          <w:rFonts w:ascii="Garamond" w:hAnsi="Garamond"/>
          <w:szCs w:val="24"/>
        </w:rPr>
        <w:t xml:space="preserve"> Refers to a method of air quality monitoring primarily through satellite imagery and aircraft-based measurements.</w:t>
      </w:r>
    </w:p>
    <w:p w14:paraId="5CB43BFF" w14:textId="77777777" w:rsidR="0057057E" w:rsidRPr="0057057E" w:rsidRDefault="0057057E" w:rsidP="0057057E">
      <w:pPr>
        <w:spacing w:after="0" w:line="240" w:lineRule="auto"/>
        <w:rPr>
          <w:rFonts w:ascii="Garamond" w:hAnsi="Garamond"/>
          <w:szCs w:val="24"/>
        </w:rPr>
      </w:pPr>
    </w:p>
    <w:p w14:paraId="5201F2EA" w14:textId="77777777" w:rsidR="0057057E" w:rsidRPr="005A5711" w:rsidRDefault="0057057E" w:rsidP="002D120C">
      <w:pPr>
        <w:spacing w:after="0" w:line="240" w:lineRule="auto"/>
        <w:rPr>
          <w:rFonts w:ascii="Garamond" w:hAnsi="Garamond"/>
          <w:szCs w:val="24"/>
        </w:rPr>
      </w:pPr>
    </w:p>
    <w:sectPr w:rsidR="0057057E" w:rsidRPr="005A5711" w:rsidSect="0064280B">
      <w:footerReference w:type="default" r:id="rId36"/>
      <w:headerReference w:type="first" r:id="rId37"/>
      <w:footerReference w:type="first" r:id="rId38"/>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5E87C8" w15:done="0"/>
  <w15:commentEx w15:paraId="59CBD072" w15:done="0"/>
  <w15:commentEx w15:paraId="15123113" w15:done="0"/>
  <w15:commentEx w15:paraId="6F92FB55" w15:done="0"/>
  <w15:commentEx w15:paraId="2AA8C264" w15:done="0"/>
  <w15:commentEx w15:paraId="59E4BE6D" w15:done="0"/>
  <w15:commentEx w15:paraId="51527165" w15:done="0"/>
  <w15:commentEx w15:paraId="106B4A55" w15:done="0"/>
  <w15:commentEx w15:paraId="68409F96" w15:done="0"/>
  <w15:commentEx w15:paraId="761BB742" w15:done="0"/>
  <w15:commentEx w15:paraId="71424A99" w15:done="0"/>
  <w15:commentEx w15:paraId="2E0D2FE9" w15:done="0"/>
  <w15:commentEx w15:paraId="52B2196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E7745" w14:textId="77777777" w:rsidR="000F761B" w:rsidRDefault="000F761B" w:rsidP="00242822">
      <w:pPr>
        <w:spacing w:after="0" w:line="240" w:lineRule="auto"/>
      </w:pPr>
      <w:r>
        <w:separator/>
      </w:r>
    </w:p>
  </w:endnote>
  <w:endnote w:type="continuationSeparator" w:id="0">
    <w:p w14:paraId="53FD484B" w14:textId="77777777" w:rsidR="000F761B" w:rsidRDefault="000F761B"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panose1 w:val="000000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7C0098EE" w14:textId="77777777" w:rsidR="000F761B" w:rsidRDefault="000F761B">
        <w:pPr>
          <w:pStyle w:val="Footer"/>
          <w:jc w:val="center"/>
        </w:pPr>
        <w:r>
          <w:fldChar w:fldCharType="begin"/>
        </w:r>
        <w:r>
          <w:instrText xml:space="preserve"> PAGE   \* MERGEFORMAT </w:instrText>
        </w:r>
        <w:r>
          <w:fldChar w:fldCharType="separate"/>
        </w:r>
        <w:r w:rsidR="0099204D">
          <w:rPr>
            <w:noProof/>
          </w:rPr>
          <w:t>16</w:t>
        </w:r>
        <w:r>
          <w:rPr>
            <w:noProof/>
          </w:rPr>
          <w:fldChar w:fldCharType="end"/>
        </w:r>
      </w:p>
    </w:sdtContent>
  </w:sdt>
  <w:p w14:paraId="3DF7D6AD" w14:textId="77777777" w:rsidR="000F761B" w:rsidRDefault="000F761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C76A6" w14:textId="77777777" w:rsidR="000F761B" w:rsidRDefault="000F761B" w:rsidP="007E68B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29654" w14:textId="77777777" w:rsidR="000F761B" w:rsidRDefault="000F761B" w:rsidP="00242822">
      <w:pPr>
        <w:spacing w:after="0" w:line="240" w:lineRule="auto"/>
      </w:pPr>
      <w:r>
        <w:separator/>
      </w:r>
    </w:p>
  </w:footnote>
  <w:footnote w:type="continuationSeparator" w:id="0">
    <w:p w14:paraId="071B2BF9" w14:textId="77777777" w:rsidR="000F761B" w:rsidRDefault="000F761B" w:rsidP="002428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3B7B8" w14:textId="77777777" w:rsidR="000F761B" w:rsidRDefault="000F761B" w:rsidP="005F6AD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F3255"/>
    <w:multiLevelType w:val="multilevel"/>
    <w:tmpl w:val="4A02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6874D9"/>
    <w:multiLevelType w:val="multilevel"/>
    <w:tmpl w:val="026C64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2A39C2"/>
    <w:multiLevelType w:val="multilevel"/>
    <w:tmpl w:val="F438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430274"/>
    <w:multiLevelType w:val="multilevel"/>
    <w:tmpl w:val="991C7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BE2D4D"/>
    <w:multiLevelType w:val="multilevel"/>
    <w:tmpl w:val="46BCE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DC08CD"/>
    <w:multiLevelType w:val="multilevel"/>
    <w:tmpl w:val="AC920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6C090B"/>
    <w:multiLevelType w:val="multilevel"/>
    <w:tmpl w:val="22E2A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843CD6"/>
    <w:multiLevelType w:val="multilevel"/>
    <w:tmpl w:val="517A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797348"/>
    <w:multiLevelType w:val="multilevel"/>
    <w:tmpl w:val="D8607C32"/>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7D295720"/>
    <w:multiLevelType w:val="multilevel"/>
    <w:tmpl w:val="69D8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DC1ADF"/>
    <w:multiLevelType w:val="multilevel"/>
    <w:tmpl w:val="040E0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6"/>
  </w:num>
  <w:num w:numId="3">
    <w:abstractNumId w:val="4"/>
  </w:num>
  <w:num w:numId="4">
    <w:abstractNumId w:val="9"/>
  </w:num>
  <w:num w:numId="5">
    <w:abstractNumId w:val="12"/>
  </w:num>
  <w:num w:numId="6">
    <w:abstractNumId w:val="7"/>
  </w:num>
  <w:num w:numId="7">
    <w:abstractNumId w:val="18"/>
  </w:num>
  <w:num w:numId="8">
    <w:abstractNumId w:val="15"/>
  </w:num>
  <w:num w:numId="9">
    <w:abstractNumId w:val="17"/>
  </w:num>
  <w:num w:numId="10">
    <w:abstractNumId w:val="0"/>
  </w:num>
  <w:num w:numId="11">
    <w:abstractNumId w:val="19"/>
  </w:num>
  <w:num w:numId="12">
    <w:abstractNumId w:val="3"/>
  </w:num>
  <w:num w:numId="13">
    <w:abstractNumId w:val="14"/>
    <w:lvlOverride w:ilvl="0">
      <w:lvl w:ilvl="0">
        <w:numFmt w:val="decimal"/>
        <w:lvlText w:val=""/>
        <w:lvlJc w:val="left"/>
      </w:lvl>
    </w:lvlOverride>
    <w:lvlOverride w:ilvl="1">
      <w:lvl w:ilvl="1">
        <w:numFmt w:val="decimal"/>
        <w:lvlText w:val="%2."/>
        <w:lvlJc w:val="left"/>
      </w:lvl>
    </w:lvlOverride>
  </w:num>
  <w:num w:numId="14">
    <w:abstractNumId w:val="8"/>
  </w:num>
  <w:num w:numId="15">
    <w:abstractNumId w:val="5"/>
  </w:num>
  <w:num w:numId="16">
    <w:abstractNumId w:val="20"/>
  </w:num>
  <w:num w:numId="17">
    <w:abstractNumId w:val="13"/>
  </w:num>
  <w:num w:numId="18">
    <w:abstractNumId w:val="10"/>
  </w:num>
  <w:num w:numId="19">
    <w:abstractNumId w:val="2"/>
  </w:num>
  <w:num w:numId="20">
    <w:abstractNumId w:val="11"/>
  </w:num>
  <w:num w:numId="21">
    <w:abstractNumId w:val="11"/>
    <w:lvlOverride w:ilvl="1">
      <w:lvl w:ilvl="1">
        <w:numFmt w:val="lowerLetter"/>
        <w:lvlText w:val="%2."/>
        <w:lvlJc w:val="left"/>
      </w:lvl>
    </w:lvlOverride>
  </w:num>
  <w:num w:numId="22">
    <w:abstractNumId w:val="6"/>
  </w:num>
  <w:num w:numId="23">
    <w:abstractNumId w:val="6"/>
    <w:lvlOverride w:ilvl="1">
      <w:lvl w:ilvl="1">
        <w:numFmt w:val="lowerLetter"/>
        <w:lvlText w:val="%2."/>
        <w:lvlJc w:val="left"/>
      </w:lvl>
    </w:lvlOverride>
  </w:num>
  <w:num w:numId="24">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slik, Emily A. (ARC-SGE)[SCIENCE SYSTEMS AND APPLICATIONS, INC]">
    <w15:presenceInfo w15:providerId="AD" w15:userId="S-1-5-21-330711430-3775241029-4075259233-6126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hdrShapeDefaults>
    <o:shapedefaults v:ext="edit" spidmax="2050">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4AE4"/>
    <w:rsid w:val="000057A6"/>
    <w:rsid w:val="00007CD3"/>
    <w:rsid w:val="00013389"/>
    <w:rsid w:val="00014A33"/>
    <w:rsid w:val="0002479D"/>
    <w:rsid w:val="00030B13"/>
    <w:rsid w:val="00031BD7"/>
    <w:rsid w:val="000367EB"/>
    <w:rsid w:val="000456D3"/>
    <w:rsid w:val="00051542"/>
    <w:rsid w:val="000567AB"/>
    <w:rsid w:val="00072649"/>
    <w:rsid w:val="000778CA"/>
    <w:rsid w:val="00082EFB"/>
    <w:rsid w:val="000935E8"/>
    <w:rsid w:val="000D79AC"/>
    <w:rsid w:val="000F1545"/>
    <w:rsid w:val="000F761B"/>
    <w:rsid w:val="000F7C70"/>
    <w:rsid w:val="0011527A"/>
    <w:rsid w:val="001167C1"/>
    <w:rsid w:val="001363C7"/>
    <w:rsid w:val="00137FB1"/>
    <w:rsid w:val="0014039E"/>
    <w:rsid w:val="0014286F"/>
    <w:rsid w:val="0014379A"/>
    <w:rsid w:val="0015019B"/>
    <w:rsid w:val="001556CC"/>
    <w:rsid w:val="00163111"/>
    <w:rsid w:val="00165269"/>
    <w:rsid w:val="001821EB"/>
    <w:rsid w:val="00187BC4"/>
    <w:rsid w:val="00195D23"/>
    <w:rsid w:val="001B38EB"/>
    <w:rsid w:val="001C5216"/>
    <w:rsid w:val="001E1F02"/>
    <w:rsid w:val="001E6C1F"/>
    <w:rsid w:val="001F1328"/>
    <w:rsid w:val="001F2205"/>
    <w:rsid w:val="0023574D"/>
    <w:rsid w:val="00242822"/>
    <w:rsid w:val="00244CAF"/>
    <w:rsid w:val="002513E3"/>
    <w:rsid w:val="00256062"/>
    <w:rsid w:val="00262331"/>
    <w:rsid w:val="00286CFF"/>
    <w:rsid w:val="00293F47"/>
    <w:rsid w:val="00294409"/>
    <w:rsid w:val="002A2D97"/>
    <w:rsid w:val="002A37F8"/>
    <w:rsid w:val="002B2BE4"/>
    <w:rsid w:val="002B51F3"/>
    <w:rsid w:val="002C28E6"/>
    <w:rsid w:val="002C3BD3"/>
    <w:rsid w:val="002C4C2E"/>
    <w:rsid w:val="002D056C"/>
    <w:rsid w:val="002D120C"/>
    <w:rsid w:val="002D3551"/>
    <w:rsid w:val="0033016E"/>
    <w:rsid w:val="003404B4"/>
    <w:rsid w:val="003418D5"/>
    <w:rsid w:val="00347F0C"/>
    <w:rsid w:val="003517F5"/>
    <w:rsid w:val="00366BA2"/>
    <w:rsid w:val="003861A1"/>
    <w:rsid w:val="003A1479"/>
    <w:rsid w:val="003A4E50"/>
    <w:rsid w:val="003C4387"/>
    <w:rsid w:val="003C5EE3"/>
    <w:rsid w:val="003D388B"/>
    <w:rsid w:val="003E56FA"/>
    <w:rsid w:val="003F37CC"/>
    <w:rsid w:val="003F39BF"/>
    <w:rsid w:val="0041150E"/>
    <w:rsid w:val="00421C63"/>
    <w:rsid w:val="0043112E"/>
    <w:rsid w:val="00442489"/>
    <w:rsid w:val="00463CC1"/>
    <w:rsid w:val="0047311F"/>
    <w:rsid w:val="00476156"/>
    <w:rsid w:val="00476362"/>
    <w:rsid w:val="00482519"/>
    <w:rsid w:val="004934D6"/>
    <w:rsid w:val="00494521"/>
    <w:rsid w:val="00494746"/>
    <w:rsid w:val="004951A9"/>
    <w:rsid w:val="004A2010"/>
    <w:rsid w:val="004B7EE1"/>
    <w:rsid w:val="004D19D3"/>
    <w:rsid w:val="004D1B09"/>
    <w:rsid w:val="004D3938"/>
    <w:rsid w:val="004D426B"/>
    <w:rsid w:val="004E46ED"/>
    <w:rsid w:val="004E730A"/>
    <w:rsid w:val="004F53F0"/>
    <w:rsid w:val="00503C40"/>
    <w:rsid w:val="00504C58"/>
    <w:rsid w:val="005114F2"/>
    <w:rsid w:val="00514BE2"/>
    <w:rsid w:val="005334D3"/>
    <w:rsid w:val="005411C2"/>
    <w:rsid w:val="005556F3"/>
    <w:rsid w:val="00567209"/>
    <w:rsid w:val="005677FE"/>
    <w:rsid w:val="0057057E"/>
    <w:rsid w:val="00591E26"/>
    <w:rsid w:val="005A457F"/>
    <w:rsid w:val="005A5711"/>
    <w:rsid w:val="005C5B85"/>
    <w:rsid w:val="005C723F"/>
    <w:rsid w:val="005E012B"/>
    <w:rsid w:val="005E35A3"/>
    <w:rsid w:val="005E3DA5"/>
    <w:rsid w:val="005E4851"/>
    <w:rsid w:val="005E7838"/>
    <w:rsid w:val="005F6AD4"/>
    <w:rsid w:val="006043FF"/>
    <w:rsid w:val="00615E3A"/>
    <w:rsid w:val="00621AB9"/>
    <w:rsid w:val="0062558F"/>
    <w:rsid w:val="00637C5E"/>
    <w:rsid w:val="0064280B"/>
    <w:rsid w:val="006528A0"/>
    <w:rsid w:val="00656552"/>
    <w:rsid w:val="0066075C"/>
    <w:rsid w:val="00666716"/>
    <w:rsid w:val="00666F01"/>
    <w:rsid w:val="0066727D"/>
    <w:rsid w:val="00677263"/>
    <w:rsid w:val="00683798"/>
    <w:rsid w:val="00684FE5"/>
    <w:rsid w:val="00685783"/>
    <w:rsid w:val="00695331"/>
    <w:rsid w:val="006B16D2"/>
    <w:rsid w:val="006B6FAA"/>
    <w:rsid w:val="006C6154"/>
    <w:rsid w:val="006C7B8F"/>
    <w:rsid w:val="006D1A28"/>
    <w:rsid w:val="006D25EF"/>
    <w:rsid w:val="006D343A"/>
    <w:rsid w:val="006E1497"/>
    <w:rsid w:val="006E2A1C"/>
    <w:rsid w:val="006F0FAB"/>
    <w:rsid w:val="006F65CA"/>
    <w:rsid w:val="007045FE"/>
    <w:rsid w:val="0071274F"/>
    <w:rsid w:val="00716586"/>
    <w:rsid w:val="00727F13"/>
    <w:rsid w:val="00732B10"/>
    <w:rsid w:val="00753D2D"/>
    <w:rsid w:val="00767CEC"/>
    <w:rsid w:val="00770650"/>
    <w:rsid w:val="00771691"/>
    <w:rsid w:val="007775D4"/>
    <w:rsid w:val="00786A78"/>
    <w:rsid w:val="007B28AF"/>
    <w:rsid w:val="007B7A20"/>
    <w:rsid w:val="007D4033"/>
    <w:rsid w:val="007E508C"/>
    <w:rsid w:val="007E68B5"/>
    <w:rsid w:val="007F5769"/>
    <w:rsid w:val="007F5928"/>
    <w:rsid w:val="007F6093"/>
    <w:rsid w:val="007F726A"/>
    <w:rsid w:val="00802B30"/>
    <w:rsid w:val="00806F67"/>
    <w:rsid w:val="00810EE3"/>
    <w:rsid w:val="00811432"/>
    <w:rsid w:val="008115E9"/>
    <w:rsid w:val="0081261B"/>
    <w:rsid w:val="00834F8F"/>
    <w:rsid w:val="008465B8"/>
    <w:rsid w:val="00855532"/>
    <w:rsid w:val="00870E95"/>
    <w:rsid w:val="00872EBC"/>
    <w:rsid w:val="008741CE"/>
    <w:rsid w:val="008762C5"/>
    <w:rsid w:val="00881EAC"/>
    <w:rsid w:val="00887512"/>
    <w:rsid w:val="00892037"/>
    <w:rsid w:val="008975BD"/>
    <w:rsid w:val="008A1563"/>
    <w:rsid w:val="008A3110"/>
    <w:rsid w:val="008B7071"/>
    <w:rsid w:val="008C7380"/>
    <w:rsid w:val="008D1617"/>
    <w:rsid w:val="009025FD"/>
    <w:rsid w:val="00902DA0"/>
    <w:rsid w:val="0090512A"/>
    <w:rsid w:val="00916AAB"/>
    <w:rsid w:val="0092365E"/>
    <w:rsid w:val="00933965"/>
    <w:rsid w:val="00943A20"/>
    <w:rsid w:val="0094686C"/>
    <w:rsid w:val="00946FA2"/>
    <w:rsid w:val="009830D6"/>
    <w:rsid w:val="009837A1"/>
    <w:rsid w:val="009838E0"/>
    <w:rsid w:val="00986DF6"/>
    <w:rsid w:val="009909F9"/>
    <w:rsid w:val="0099204D"/>
    <w:rsid w:val="00996519"/>
    <w:rsid w:val="009A20ED"/>
    <w:rsid w:val="009A39D8"/>
    <w:rsid w:val="009A5F2A"/>
    <w:rsid w:val="009C3CB5"/>
    <w:rsid w:val="009C7AEE"/>
    <w:rsid w:val="009F11C1"/>
    <w:rsid w:val="009F5966"/>
    <w:rsid w:val="009F60A9"/>
    <w:rsid w:val="00A11DB7"/>
    <w:rsid w:val="00A11F63"/>
    <w:rsid w:val="00A208A6"/>
    <w:rsid w:val="00A2773A"/>
    <w:rsid w:val="00A42F27"/>
    <w:rsid w:val="00A43059"/>
    <w:rsid w:val="00A44FFF"/>
    <w:rsid w:val="00A5359F"/>
    <w:rsid w:val="00A60645"/>
    <w:rsid w:val="00A6335E"/>
    <w:rsid w:val="00A655A4"/>
    <w:rsid w:val="00A7410B"/>
    <w:rsid w:val="00A749A8"/>
    <w:rsid w:val="00A81A86"/>
    <w:rsid w:val="00AB12D0"/>
    <w:rsid w:val="00AB337F"/>
    <w:rsid w:val="00AB4B8B"/>
    <w:rsid w:val="00AC51C2"/>
    <w:rsid w:val="00AC5997"/>
    <w:rsid w:val="00AD2575"/>
    <w:rsid w:val="00AD5D0D"/>
    <w:rsid w:val="00AD7AB1"/>
    <w:rsid w:val="00B2307C"/>
    <w:rsid w:val="00B24E61"/>
    <w:rsid w:val="00B265D9"/>
    <w:rsid w:val="00B332FC"/>
    <w:rsid w:val="00B33637"/>
    <w:rsid w:val="00B33FD3"/>
    <w:rsid w:val="00B365F0"/>
    <w:rsid w:val="00B468A3"/>
    <w:rsid w:val="00B64CCF"/>
    <w:rsid w:val="00B66DC7"/>
    <w:rsid w:val="00B67ED0"/>
    <w:rsid w:val="00B81611"/>
    <w:rsid w:val="00B959F4"/>
    <w:rsid w:val="00B968A4"/>
    <w:rsid w:val="00BA013F"/>
    <w:rsid w:val="00BA41F7"/>
    <w:rsid w:val="00BC113C"/>
    <w:rsid w:val="00BD5FF7"/>
    <w:rsid w:val="00BE7338"/>
    <w:rsid w:val="00C10CC0"/>
    <w:rsid w:val="00C15E9C"/>
    <w:rsid w:val="00C3045C"/>
    <w:rsid w:val="00C50593"/>
    <w:rsid w:val="00C57027"/>
    <w:rsid w:val="00C60781"/>
    <w:rsid w:val="00C60792"/>
    <w:rsid w:val="00C60F7D"/>
    <w:rsid w:val="00C7016D"/>
    <w:rsid w:val="00C713AC"/>
    <w:rsid w:val="00C82473"/>
    <w:rsid w:val="00C83462"/>
    <w:rsid w:val="00C84B3A"/>
    <w:rsid w:val="00C875F6"/>
    <w:rsid w:val="00C93FD2"/>
    <w:rsid w:val="00CB1C0F"/>
    <w:rsid w:val="00CB2345"/>
    <w:rsid w:val="00CC0777"/>
    <w:rsid w:val="00CC197A"/>
    <w:rsid w:val="00CD092A"/>
    <w:rsid w:val="00CD377B"/>
    <w:rsid w:val="00CE6030"/>
    <w:rsid w:val="00CE7137"/>
    <w:rsid w:val="00CE7909"/>
    <w:rsid w:val="00CF08C4"/>
    <w:rsid w:val="00CF380C"/>
    <w:rsid w:val="00CF6083"/>
    <w:rsid w:val="00D03A34"/>
    <w:rsid w:val="00D14492"/>
    <w:rsid w:val="00D3013B"/>
    <w:rsid w:val="00D30E5E"/>
    <w:rsid w:val="00D41203"/>
    <w:rsid w:val="00D523CD"/>
    <w:rsid w:val="00D545D2"/>
    <w:rsid w:val="00D61908"/>
    <w:rsid w:val="00D66D65"/>
    <w:rsid w:val="00DA52E9"/>
    <w:rsid w:val="00DA7B77"/>
    <w:rsid w:val="00DA7F96"/>
    <w:rsid w:val="00DB663F"/>
    <w:rsid w:val="00DC3A2B"/>
    <w:rsid w:val="00DD063A"/>
    <w:rsid w:val="00DF2D1E"/>
    <w:rsid w:val="00E00E6B"/>
    <w:rsid w:val="00E03B8E"/>
    <w:rsid w:val="00E40B9D"/>
    <w:rsid w:val="00E41324"/>
    <w:rsid w:val="00E50FD9"/>
    <w:rsid w:val="00E578D6"/>
    <w:rsid w:val="00E6105B"/>
    <w:rsid w:val="00E64FEA"/>
    <w:rsid w:val="00E74845"/>
    <w:rsid w:val="00E75D54"/>
    <w:rsid w:val="00E77050"/>
    <w:rsid w:val="00E77B4E"/>
    <w:rsid w:val="00E80B2C"/>
    <w:rsid w:val="00E90890"/>
    <w:rsid w:val="00E9128B"/>
    <w:rsid w:val="00EA5EF5"/>
    <w:rsid w:val="00EB3E30"/>
    <w:rsid w:val="00EC296B"/>
    <w:rsid w:val="00EC6DFD"/>
    <w:rsid w:val="00EE1EF6"/>
    <w:rsid w:val="00EE6E98"/>
    <w:rsid w:val="00EF6611"/>
    <w:rsid w:val="00EF7F31"/>
    <w:rsid w:val="00F07EE9"/>
    <w:rsid w:val="00F13D17"/>
    <w:rsid w:val="00F24FCE"/>
    <w:rsid w:val="00F37245"/>
    <w:rsid w:val="00F40E7F"/>
    <w:rsid w:val="00F45007"/>
    <w:rsid w:val="00F505CB"/>
    <w:rsid w:val="00F54C5E"/>
    <w:rsid w:val="00F62A08"/>
    <w:rsid w:val="00F817D5"/>
    <w:rsid w:val="00F85D9B"/>
    <w:rsid w:val="00F91121"/>
    <w:rsid w:val="00F96398"/>
    <w:rsid w:val="00FA130E"/>
    <w:rsid w:val="00FA20EB"/>
    <w:rsid w:val="00FB128D"/>
    <w:rsid w:val="00FB2F9A"/>
    <w:rsid w:val="00FB5846"/>
    <w:rsid w:val="00FC670A"/>
    <w:rsid w:val="00FD2E28"/>
    <w:rsid w:val="00FD78B4"/>
    <w:rsid w:val="00FE08DD"/>
    <w:rsid w:val="00FF5493"/>
    <w:rsid w:val="00FF73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54387"/>
    </o:shapedefaults>
    <o:shapelayout v:ext="edit">
      <o:idmap v:ext="edit" data="1"/>
    </o:shapelayout>
  </w:shapeDefaults>
  <w:decimalSymbol w:val="."/>
  <w:listSeparator w:val=","/>
  <w14:docId w14:val="71B0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unhideWhenUsed/>
    <w:rsid w:val="00B968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968A4"/>
  </w:style>
  <w:style w:type="paragraph" w:styleId="DocumentMap">
    <w:name w:val="Document Map"/>
    <w:basedOn w:val="Normal"/>
    <w:link w:val="DocumentMapChar"/>
    <w:uiPriority w:val="99"/>
    <w:semiHidden/>
    <w:unhideWhenUsed/>
    <w:rsid w:val="0099651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96519"/>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unhideWhenUsed/>
    <w:rsid w:val="00B968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968A4"/>
  </w:style>
  <w:style w:type="paragraph" w:styleId="DocumentMap">
    <w:name w:val="Document Map"/>
    <w:basedOn w:val="Normal"/>
    <w:link w:val="DocumentMapChar"/>
    <w:uiPriority w:val="99"/>
    <w:semiHidden/>
    <w:unhideWhenUsed/>
    <w:rsid w:val="0099651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96519"/>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3175">
      <w:bodyDiv w:val="1"/>
      <w:marLeft w:val="0"/>
      <w:marRight w:val="0"/>
      <w:marTop w:val="0"/>
      <w:marBottom w:val="0"/>
      <w:divBdr>
        <w:top w:val="none" w:sz="0" w:space="0" w:color="auto"/>
        <w:left w:val="none" w:sz="0" w:space="0" w:color="auto"/>
        <w:bottom w:val="none" w:sz="0" w:space="0" w:color="auto"/>
        <w:right w:val="none" w:sz="0" w:space="0" w:color="auto"/>
      </w:divBdr>
    </w:div>
    <w:div w:id="94791532">
      <w:bodyDiv w:val="1"/>
      <w:marLeft w:val="0"/>
      <w:marRight w:val="0"/>
      <w:marTop w:val="0"/>
      <w:marBottom w:val="0"/>
      <w:divBdr>
        <w:top w:val="none" w:sz="0" w:space="0" w:color="auto"/>
        <w:left w:val="none" w:sz="0" w:space="0" w:color="auto"/>
        <w:bottom w:val="none" w:sz="0" w:space="0" w:color="auto"/>
        <w:right w:val="none" w:sz="0" w:space="0" w:color="auto"/>
      </w:divBdr>
    </w:div>
    <w:div w:id="99300358">
      <w:bodyDiv w:val="1"/>
      <w:marLeft w:val="0"/>
      <w:marRight w:val="0"/>
      <w:marTop w:val="0"/>
      <w:marBottom w:val="0"/>
      <w:divBdr>
        <w:top w:val="none" w:sz="0" w:space="0" w:color="auto"/>
        <w:left w:val="none" w:sz="0" w:space="0" w:color="auto"/>
        <w:bottom w:val="none" w:sz="0" w:space="0" w:color="auto"/>
        <w:right w:val="none" w:sz="0" w:space="0" w:color="auto"/>
      </w:divBdr>
    </w:div>
    <w:div w:id="184907967">
      <w:bodyDiv w:val="1"/>
      <w:marLeft w:val="0"/>
      <w:marRight w:val="0"/>
      <w:marTop w:val="0"/>
      <w:marBottom w:val="0"/>
      <w:divBdr>
        <w:top w:val="none" w:sz="0" w:space="0" w:color="auto"/>
        <w:left w:val="none" w:sz="0" w:space="0" w:color="auto"/>
        <w:bottom w:val="none" w:sz="0" w:space="0" w:color="auto"/>
        <w:right w:val="none" w:sz="0" w:space="0" w:color="auto"/>
      </w:divBdr>
    </w:div>
    <w:div w:id="260182788">
      <w:bodyDiv w:val="1"/>
      <w:marLeft w:val="0"/>
      <w:marRight w:val="0"/>
      <w:marTop w:val="0"/>
      <w:marBottom w:val="0"/>
      <w:divBdr>
        <w:top w:val="none" w:sz="0" w:space="0" w:color="auto"/>
        <w:left w:val="none" w:sz="0" w:space="0" w:color="auto"/>
        <w:bottom w:val="none" w:sz="0" w:space="0" w:color="auto"/>
        <w:right w:val="none" w:sz="0" w:space="0" w:color="auto"/>
      </w:divBdr>
    </w:div>
    <w:div w:id="342706385">
      <w:bodyDiv w:val="1"/>
      <w:marLeft w:val="0"/>
      <w:marRight w:val="0"/>
      <w:marTop w:val="0"/>
      <w:marBottom w:val="0"/>
      <w:divBdr>
        <w:top w:val="none" w:sz="0" w:space="0" w:color="auto"/>
        <w:left w:val="none" w:sz="0" w:space="0" w:color="auto"/>
        <w:bottom w:val="none" w:sz="0" w:space="0" w:color="auto"/>
        <w:right w:val="none" w:sz="0" w:space="0" w:color="auto"/>
      </w:divBdr>
    </w:div>
    <w:div w:id="424226176">
      <w:bodyDiv w:val="1"/>
      <w:marLeft w:val="0"/>
      <w:marRight w:val="0"/>
      <w:marTop w:val="0"/>
      <w:marBottom w:val="0"/>
      <w:divBdr>
        <w:top w:val="none" w:sz="0" w:space="0" w:color="auto"/>
        <w:left w:val="none" w:sz="0" w:space="0" w:color="auto"/>
        <w:bottom w:val="none" w:sz="0" w:space="0" w:color="auto"/>
        <w:right w:val="none" w:sz="0" w:space="0" w:color="auto"/>
      </w:divBdr>
    </w:div>
    <w:div w:id="521624566">
      <w:bodyDiv w:val="1"/>
      <w:marLeft w:val="0"/>
      <w:marRight w:val="0"/>
      <w:marTop w:val="0"/>
      <w:marBottom w:val="0"/>
      <w:divBdr>
        <w:top w:val="none" w:sz="0" w:space="0" w:color="auto"/>
        <w:left w:val="none" w:sz="0" w:space="0" w:color="auto"/>
        <w:bottom w:val="none" w:sz="0" w:space="0" w:color="auto"/>
        <w:right w:val="none" w:sz="0" w:space="0" w:color="auto"/>
      </w:divBdr>
    </w:div>
    <w:div w:id="567806713">
      <w:bodyDiv w:val="1"/>
      <w:marLeft w:val="0"/>
      <w:marRight w:val="0"/>
      <w:marTop w:val="0"/>
      <w:marBottom w:val="0"/>
      <w:divBdr>
        <w:top w:val="none" w:sz="0" w:space="0" w:color="auto"/>
        <w:left w:val="none" w:sz="0" w:space="0" w:color="auto"/>
        <w:bottom w:val="none" w:sz="0" w:space="0" w:color="auto"/>
        <w:right w:val="none" w:sz="0" w:space="0" w:color="auto"/>
      </w:divBdr>
    </w:div>
    <w:div w:id="1188371243">
      <w:bodyDiv w:val="1"/>
      <w:marLeft w:val="0"/>
      <w:marRight w:val="0"/>
      <w:marTop w:val="0"/>
      <w:marBottom w:val="0"/>
      <w:divBdr>
        <w:top w:val="none" w:sz="0" w:space="0" w:color="auto"/>
        <w:left w:val="none" w:sz="0" w:space="0" w:color="auto"/>
        <w:bottom w:val="none" w:sz="0" w:space="0" w:color="auto"/>
        <w:right w:val="none" w:sz="0" w:space="0" w:color="auto"/>
      </w:divBdr>
    </w:div>
    <w:div w:id="1207109595">
      <w:bodyDiv w:val="1"/>
      <w:marLeft w:val="0"/>
      <w:marRight w:val="0"/>
      <w:marTop w:val="0"/>
      <w:marBottom w:val="0"/>
      <w:divBdr>
        <w:top w:val="none" w:sz="0" w:space="0" w:color="auto"/>
        <w:left w:val="none" w:sz="0" w:space="0" w:color="auto"/>
        <w:bottom w:val="none" w:sz="0" w:space="0" w:color="auto"/>
        <w:right w:val="none" w:sz="0" w:space="0" w:color="auto"/>
      </w:divBdr>
    </w:div>
    <w:div w:id="1289970473">
      <w:bodyDiv w:val="1"/>
      <w:marLeft w:val="0"/>
      <w:marRight w:val="0"/>
      <w:marTop w:val="0"/>
      <w:marBottom w:val="0"/>
      <w:divBdr>
        <w:top w:val="none" w:sz="0" w:space="0" w:color="auto"/>
        <w:left w:val="none" w:sz="0" w:space="0" w:color="auto"/>
        <w:bottom w:val="none" w:sz="0" w:space="0" w:color="auto"/>
        <w:right w:val="none" w:sz="0" w:space="0" w:color="auto"/>
      </w:divBdr>
    </w:div>
    <w:div w:id="1624077237">
      <w:bodyDiv w:val="1"/>
      <w:marLeft w:val="0"/>
      <w:marRight w:val="0"/>
      <w:marTop w:val="0"/>
      <w:marBottom w:val="0"/>
      <w:divBdr>
        <w:top w:val="none" w:sz="0" w:space="0" w:color="auto"/>
        <w:left w:val="none" w:sz="0" w:space="0" w:color="auto"/>
        <w:bottom w:val="none" w:sz="0" w:space="0" w:color="auto"/>
        <w:right w:val="none" w:sz="0" w:space="0" w:color="auto"/>
      </w:divBdr>
    </w:div>
    <w:div w:id="1792899136">
      <w:bodyDiv w:val="1"/>
      <w:marLeft w:val="0"/>
      <w:marRight w:val="0"/>
      <w:marTop w:val="0"/>
      <w:marBottom w:val="0"/>
      <w:divBdr>
        <w:top w:val="none" w:sz="0" w:space="0" w:color="auto"/>
        <w:left w:val="none" w:sz="0" w:space="0" w:color="auto"/>
        <w:bottom w:val="none" w:sz="0" w:space="0" w:color="auto"/>
        <w:right w:val="none" w:sz="0" w:space="0" w:color="auto"/>
      </w:divBdr>
    </w:div>
    <w:div w:id="1793863928">
      <w:bodyDiv w:val="1"/>
      <w:marLeft w:val="0"/>
      <w:marRight w:val="0"/>
      <w:marTop w:val="0"/>
      <w:marBottom w:val="0"/>
      <w:divBdr>
        <w:top w:val="none" w:sz="0" w:space="0" w:color="auto"/>
        <w:left w:val="none" w:sz="0" w:space="0" w:color="auto"/>
        <w:bottom w:val="none" w:sz="0" w:space="0" w:color="auto"/>
        <w:right w:val="none" w:sz="0" w:space="0" w:color="auto"/>
      </w:divBdr>
    </w:div>
    <w:div w:id="1873111629">
      <w:bodyDiv w:val="1"/>
      <w:marLeft w:val="0"/>
      <w:marRight w:val="0"/>
      <w:marTop w:val="0"/>
      <w:marBottom w:val="0"/>
      <w:divBdr>
        <w:top w:val="none" w:sz="0" w:space="0" w:color="auto"/>
        <w:left w:val="none" w:sz="0" w:space="0" w:color="auto"/>
        <w:bottom w:val="none" w:sz="0" w:space="0" w:color="auto"/>
        <w:right w:val="none" w:sz="0" w:space="0" w:color="auto"/>
      </w:divBdr>
    </w:div>
    <w:div w:id="1933664412">
      <w:bodyDiv w:val="1"/>
      <w:marLeft w:val="0"/>
      <w:marRight w:val="0"/>
      <w:marTop w:val="0"/>
      <w:marBottom w:val="0"/>
      <w:divBdr>
        <w:top w:val="none" w:sz="0" w:space="0" w:color="auto"/>
        <w:left w:val="none" w:sz="0" w:space="0" w:color="auto"/>
        <w:bottom w:val="none" w:sz="0" w:space="0" w:color="auto"/>
        <w:right w:val="none" w:sz="0" w:space="0" w:color="auto"/>
      </w:divBdr>
    </w:div>
    <w:div w:id="1940486103">
      <w:bodyDiv w:val="1"/>
      <w:marLeft w:val="0"/>
      <w:marRight w:val="0"/>
      <w:marTop w:val="0"/>
      <w:marBottom w:val="0"/>
      <w:divBdr>
        <w:top w:val="none" w:sz="0" w:space="0" w:color="auto"/>
        <w:left w:val="none" w:sz="0" w:space="0" w:color="auto"/>
        <w:bottom w:val="none" w:sz="0" w:space="0" w:color="auto"/>
        <w:right w:val="none" w:sz="0" w:space="0" w:color="auto"/>
      </w:divBdr>
    </w:div>
    <w:div w:id="211832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cdiac.ornl.gov/pns/current_ghg.html" TargetMode="External"/><Relationship Id="rId19" Type="http://schemas.openxmlformats.org/officeDocument/2006/relationships/image" Target="media/image10.png"/><Relationship Id="rId37" Type="http://schemas.openxmlformats.org/officeDocument/2006/relationships/header" Target="head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 Id="rId41" Type="http://schemas.microsoft.com/office/2011/relationships/commentsExtended" Target="commentsExtended.xml"/><Relationship Id="rId4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B0E59-064F-FD44-BADA-2A6EA725B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3929</Words>
  <Characters>22398</Characters>
  <Application>Microsoft Macintosh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26275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Maya</cp:lastModifiedBy>
  <cp:revision>2</cp:revision>
  <dcterms:created xsi:type="dcterms:W3CDTF">2016-08-12T02:09:00Z</dcterms:created>
  <dcterms:modified xsi:type="dcterms:W3CDTF">2016-08-12T02:09:00Z</dcterms:modified>
</cp:coreProperties>
</file>