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5CEF" w14:textId="77777777" w:rsidR="00C82473" w:rsidRDefault="007B73F9" w:rsidP="009C6D7F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1BA6E183" w:rsidR="007B73F9" w:rsidRPr="00A44DD0" w:rsidRDefault="008D7444" w:rsidP="009C6D7F">
      <w:pPr>
        <w:rPr>
          <w:b/>
          <w:sz w:val="24"/>
        </w:rPr>
      </w:pPr>
      <w:r>
        <w:rPr>
          <w:b/>
          <w:sz w:val="24"/>
        </w:rPr>
        <w:t>20</w:t>
      </w:r>
      <w:r w:rsidR="009C6D7F">
        <w:rPr>
          <w:b/>
          <w:sz w:val="24"/>
        </w:rPr>
        <w:t>2</w:t>
      </w:r>
      <w:r w:rsidR="009E2B50">
        <w:rPr>
          <w:b/>
          <w:sz w:val="24"/>
        </w:rPr>
        <w:t>4</w:t>
      </w:r>
      <w:r w:rsidR="009C6D7F">
        <w:rPr>
          <w:b/>
          <w:sz w:val="24"/>
        </w:rPr>
        <w:t xml:space="preserve"> </w:t>
      </w:r>
      <w:r w:rsidR="009E2B50">
        <w:rPr>
          <w:b/>
          <w:sz w:val="24"/>
        </w:rPr>
        <w:t>Spring</w:t>
      </w:r>
      <w:r w:rsidR="00EE5FD7" w:rsidRPr="00A44DD0">
        <w:rPr>
          <w:b/>
          <w:sz w:val="24"/>
        </w:rPr>
        <w:t xml:space="preserve"> </w:t>
      </w:r>
      <w:r w:rsidR="007B73F9" w:rsidRPr="00A44DD0">
        <w:rPr>
          <w:b/>
          <w:sz w:val="24"/>
        </w:rPr>
        <w:t>Project Proposal</w:t>
      </w:r>
    </w:p>
    <w:p w14:paraId="0CF5EA14" w14:textId="77777777" w:rsidR="00A44DD0" w:rsidRDefault="00A44DD0" w:rsidP="009C6D7F">
      <w:pPr>
        <w:rPr>
          <w:b/>
          <w:sz w:val="24"/>
        </w:rPr>
      </w:pPr>
    </w:p>
    <w:p w14:paraId="5121C8E5" w14:textId="0EE00524" w:rsidR="00A44DD0" w:rsidRPr="008B3821" w:rsidRDefault="00587149" w:rsidP="009C6D7F">
      <w:pPr>
        <w:rPr>
          <w:b/>
          <w:szCs w:val="20"/>
        </w:rPr>
      </w:pPr>
      <w:r>
        <w:rPr>
          <w:b/>
          <w:szCs w:val="20"/>
        </w:rPr>
        <w:t xml:space="preserve">California – JPL </w:t>
      </w:r>
    </w:p>
    <w:p w14:paraId="1824EBE9" w14:textId="2D998406" w:rsidR="007B73F9" w:rsidRPr="008B3821" w:rsidRDefault="009E2B50" w:rsidP="009C6D7F">
      <w:pPr>
        <w:rPr>
          <w:b/>
          <w:sz w:val="20"/>
          <w:szCs w:val="20"/>
        </w:rPr>
      </w:pPr>
      <w:r>
        <w:rPr>
          <w:b/>
          <w:sz w:val="20"/>
          <w:szCs w:val="20"/>
        </w:rPr>
        <w:t>Hawai</w:t>
      </w:r>
      <w:r w:rsidR="00587149">
        <w:rPr>
          <w:b/>
          <w:sz w:val="20"/>
          <w:szCs w:val="20"/>
        </w:rPr>
        <w:t>’</w:t>
      </w:r>
      <w:r>
        <w:rPr>
          <w:b/>
          <w:sz w:val="20"/>
          <w:szCs w:val="20"/>
        </w:rPr>
        <w:t>i</w:t>
      </w:r>
      <w:r w:rsidR="00852612">
        <w:rPr>
          <w:b/>
          <w:sz w:val="20"/>
          <w:szCs w:val="20"/>
        </w:rPr>
        <w:t xml:space="preserve"> </w:t>
      </w:r>
      <w:r w:rsidR="00080F17">
        <w:rPr>
          <w:b/>
          <w:sz w:val="20"/>
          <w:szCs w:val="20"/>
        </w:rPr>
        <w:t>Climate</w:t>
      </w:r>
      <w:r w:rsidR="00886736">
        <w:rPr>
          <w:b/>
          <w:sz w:val="20"/>
          <w:szCs w:val="20"/>
        </w:rPr>
        <w:t xml:space="preserve"> </w:t>
      </w:r>
    </w:p>
    <w:p w14:paraId="5B7B00A4" w14:textId="18096CAA" w:rsidR="007B73F9" w:rsidRPr="008B3821" w:rsidRDefault="00DC0FA9" w:rsidP="00C34DF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Utilizing NASA Earth Observations to </w:t>
      </w:r>
      <w:r w:rsidR="00587149">
        <w:rPr>
          <w:i/>
          <w:sz w:val="20"/>
          <w:szCs w:val="20"/>
        </w:rPr>
        <w:t>A</w:t>
      </w:r>
      <w:r w:rsidR="00BE37EB">
        <w:rPr>
          <w:i/>
          <w:sz w:val="20"/>
          <w:szCs w:val="20"/>
        </w:rPr>
        <w:t>sses</w:t>
      </w:r>
      <w:r>
        <w:rPr>
          <w:i/>
          <w:sz w:val="20"/>
          <w:szCs w:val="20"/>
        </w:rPr>
        <w:t>s</w:t>
      </w:r>
      <w:r w:rsidR="00BE37EB">
        <w:rPr>
          <w:i/>
          <w:sz w:val="20"/>
          <w:szCs w:val="20"/>
        </w:rPr>
        <w:t xml:space="preserve"> </w:t>
      </w:r>
      <w:r w:rsidR="00587149">
        <w:rPr>
          <w:i/>
          <w:sz w:val="20"/>
          <w:szCs w:val="20"/>
        </w:rPr>
        <w:t>T</w:t>
      </w:r>
      <w:r w:rsidR="00BE37EB">
        <w:rPr>
          <w:i/>
          <w:sz w:val="20"/>
          <w:szCs w:val="20"/>
        </w:rPr>
        <w:t xml:space="preserve">hermal </w:t>
      </w:r>
      <w:r w:rsidR="00587149">
        <w:rPr>
          <w:i/>
          <w:sz w:val="20"/>
          <w:szCs w:val="20"/>
        </w:rPr>
        <w:t>S</w:t>
      </w:r>
      <w:r w:rsidR="00BE37EB">
        <w:rPr>
          <w:i/>
          <w:sz w:val="20"/>
          <w:szCs w:val="20"/>
        </w:rPr>
        <w:t xml:space="preserve">tress </w:t>
      </w:r>
      <w:r w:rsidR="00587149">
        <w:rPr>
          <w:i/>
          <w:sz w:val="20"/>
          <w:szCs w:val="20"/>
        </w:rPr>
        <w:t>I</w:t>
      </w:r>
      <w:r w:rsidR="00BE37EB">
        <w:rPr>
          <w:i/>
          <w:sz w:val="20"/>
          <w:szCs w:val="20"/>
        </w:rPr>
        <w:t xml:space="preserve">mpacts on </w:t>
      </w:r>
      <w:r w:rsidR="00587149">
        <w:rPr>
          <w:i/>
          <w:sz w:val="20"/>
          <w:szCs w:val="20"/>
        </w:rPr>
        <w:t>C</w:t>
      </w:r>
      <w:r w:rsidR="00BE37EB">
        <w:rPr>
          <w:i/>
          <w:sz w:val="20"/>
          <w:szCs w:val="20"/>
        </w:rPr>
        <w:t xml:space="preserve">oastal </w:t>
      </w:r>
      <w:r w:rsidR="00587149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>ative Hawaiian</w:t>
      </w:r>
      <w:r w:rsidR="00BE37EB">
        <w:rPr>
          <w:i/>
          <w:sz w:val="20"/>
          <w:szCs w:val="20"/>
        </w:rPr>
        <w:t xml:space="preserve"> </w:t>
      </w:r>
      <w:r w:rsidR="00587149">
        <w:rPr>
          <w:i/>
          <w:sz w:val="20"/>
          <w:szCs w:val="20"/>
        </w:rPr>
        <w:t>F</w:t>
      </w:r>
      <w:r w:rsidR="00BE37EB">
        <w:rPr>
          <w:i/>
          <w:sz w:val="20"/>
          <w:szCs w:val="20"/>
        </w:rPr>
        <w:t>isheries</w:t>
      </w:r>
    </w:p>
    <w:p w14:paraId="18D479DC" w14:textId="77777777" w:rsidR="00272CD9" w:rsidRDefault="00272CD9" w:rsidP="009C6D7F">
      <w:pPr>
        <w:rPr>
          <w:b/>
          <w:sz w:val="20"/>
        </w:rPr>
      </w:pPr>
    </w:p>
    <w:p w14:paraId="2A539E14" w14:textId="77777777" w:rsidR="00CD0433" w:rsidRPr="00C33A8E" w:rsidRDefault="00CD0433" w:rsidP="009C6D7F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0A1D81A0" w14:textId="7F98DF4C" w:rsidR="00AC5751" w:rsidRDefault="008B3821" w:rsidP="009C6D7F">
      <w:pPr>
        <w:rPr>
          <w:rFonts w:ascii="Garamond" w:hAnsi="Garamond" w:cs="Arial"/>
          <w:shd w:val="clear" w:color="auto" w:fill="FFFFFF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852612" w:rsidRPr="00852180">
        <w:rPr>
          <w:rFonts w:ascii="Garamond" w:hAnsi="Garamond" w:cs="Arial"/>
          <w:shd w:val="clear" w:color="auto" w:fill="FFFFFF"/>
        </w:rPr>
        <w:t xml:space="preserve">Water temperature is one of the </w:t>
      </w:r>
      <w:r w:rsidR="000E1053">
        <w:rPr>
          <w:rFonts w:ascii="Garamond" w:hAnsi="Garamond" w:cs="Arial"/>
          <w:shd w:val="clear" w:color="auto" w:fill="FFFFFF"/>
        </w:rPr>
        <w:t>critical</w:t>
      </w:r>
      <w:r w:rsidR="00852612" w:rsidRPr="00852180">
        <w:rPr>
          <w:rFonts w:ascii="Garamond" w:hAnsi="Garamond" w:cs="Arial"/>
          <w:shd w:val="clear" w:color="auto" w:fill="FFFFFF"/>
        </w:rPr>
        <w:t xml:space="preserve"> </w:t>
      </w:r>
      <w:r w:rsidR="00852612">
        <w:rPr>
          <w:rFonts w:ascii="Garamond" w:hAnsi="Garamond" w:cs="Arial"/>
          <w:shd w:val="clear" w:color="auto" w:fill="FFFFFF"/>
        </w:rPr>
        <w:t>factors</w:t>
      </w:r>
      <w:r w:rsidR="00852612" w:rsidRPr="00852180">
        <w:rPr>
          <w:rFonts w:ascii="Garamond" w:hAnsi="Garamond" w:cs="Arial"/>
          <w:shd w:val="clear" w:color="auto" w:fill="FFFFFF"/>
        </w:rPr>
        <w:t xml:space="preserve"> affecting fish habitat</w:t>
      </w:r>
      <w:r w:rsidR="00852612">
        <w:rPr>
          <w:rFonts w:ascii="Garamond" w:hAnsi="Garamond" w:cs="Arial"/>
          <w:shd w:val="clear" w:color="auto" w:fill="FFFFFF"/>
        </w:rPr>
        <w:t>s</w:t>
      </w:r>
      <w:r w:rsidR="00852612" w:rsidRPr="00852612">
        <w:rPr>
          <w:rFonts w:ascii="Garamond" w:hAnsi="Garamond" w:cs="Arial"/>
          <w:shd w:val="clear" w:color="auto" w:fill="FFFFFF"/>
        </w:rPr>
        <w:t xml:space="preserve">, making it a crucial issue to monitor. By utilizing </w:t>
      </w:r>
      <w:r w:rsidR="00852612">
        <w:rPr>
          <w:rFonts w:ascii="Garamond" w:hAnsi="Garamond" w:cs="Arial"/>
          <w:shd w:val="clear" w:color="auto" w:fill="FFFFFF"/>
        </w:rPr>
        <w:t xml:space="preserve">NASA Earth </w:t>
      </w:r>
      <w:r w:rsidR="00F71FAC">
        <w:rPr>
          <w:rFonts w:ascii="Garamond" w:hAnsi="Garamond" w:cs="Arial"/>
          <w:shd w:val="clear" w:color="auto" w:fill="FFFFFF"/>
        </w:rPr>
        <w:t>o</w:t>
      </w:r>
      <w:r w:rsidR="00852612">
        <w:rPr>
          <w:rFonts w:ascii="Garamond" w:hAnsi="Garamond" w:cs="Arial"/>
          <w:shd w:val="clear" w:color="auto" w:fill="FFFFFF"/>
        </w:rPr>
        <w:t xml:space="preserve">bservations to monitor </w:t>
      </w:r>
      <w:r w:rsidR="00852612" w:rsidRPr="00852612">
        <w:rPr>
          <w:rFonts w:ascii="Garamond" w:hAnsi="Garamond" w:cs="Arial"/>
          <w:shd w:val="clear" w:color="auto" w:fill="FFFFFF"/>
        </w:rPr>
        <w:t xml:space="preserve">thermal </w:t>
      </w:r>
      <w:r w:rsidR="00852612">
        <w:rPr>
          <w:rFonts w:ascii="Garamond" w:hAnsi="Garamond" w:cs="Arial"/>
          <w:shd w:val="clear" w:color="auto" w:fill="FFFFFF"/>
        </w:rPr>
        <w:t>changes</w:t>
      </w:r>
      <w:r w:rsidR="00852612" w:rsidRPr="00852612">
        <w:rPr>
          <w:rFonts w:ascii="Garamond" w:hAnsi="Garamond" w:cs="Arial"/>
          <w:shd w:val="clear" w:color="auto" w:fill="FFFFFF"/>
        </w:rPr>
        <w:t xml:space="preserve">, </w:t>
      </w:r>
      <w:r w:rsidR="000F074B">
        <w:rPr>
          <w:rFonts w:ascii="Garamond" w:hAnsi="Garamond" w:cs="Arial"/>
          <w:shd w:val="clear" w:color="auto" w:fill="FFFFFF"/>
        </w:rPr>
        <w:t>project partners</w:t>
      </w:r>
      <w:r w:rsidR="000F074B" w:rsidRPr="00852612">
        <w:rPr>
          <w:rFonts w:ascii="Garamond" w:hAnsi="Garamond" w:cs="Arial"/>
          <w:shd w:val="clear" w:color="auto" w:fill="FFFFFF"/>
        </w:rPr>
        <w:t xml:space="preserve"> </w:t>
      </w:r>
      <w:r w:rsidR="00852612" w:rsidRPr="00852612">
        <w:rPr>
          <w:rFonts w:ascii="Garamond" w:hAnsi="Garamond" w:cs="Arial"/>
          <w:shd w:val="clear" w:color="auto" w:fill="FFFFFF"/>
        </w:rPr>
        <w:t xml:space="preserve">can enhance comprehension of aquatic resources within </w:t>
      </w:r>
      <w:r w:rsidR="00852612">
        <w:rPr>
          <w:rFonts w:ascii="Garamond" w:hAnsi="Garamond" w:cs="Arial"/>
          <w:shd w:val="clear" w:color="auto" w:fill="FFFFFF"/>
        </w:rPr>
        <w:t xml:space="preserve">indigenous coastal </w:t>
      </w:r>
      <w:r w:rsidR="00852612" w:rsidRPr="00852612">
        <w:rPr>
          <w:rFonts w:ascii="Garamond" w:hAnsi="Garamond" w:cs="Arial"/>
          <w:shd w:val="clear" w:color="auto" w:fill="FFFFFF"/>
        </w:rPr>
        <w:t xml:space="preserve">fisheries, particularly in relation to climate change and local thermal stress events like </w:t>
      </w:r>
      <w:r w:rsidR="00852612">
        <w:rPr>
          <w:rFonts w:ascii="Garamond" w:hAnsi="Garamond" w:cs="Arial"/>
          <w:shd w:val="clear" w:color="auto" w:fill="FFFFFF"/>
        </w:rPr>
        <w:t>the 2019 M</w:t>
      </w:r>
      <w:r w:rsidR="00852612" w:rsidRPr="00852612">
        <w:rPr>
          <w:rFonts w:ascii="Garamond" w:hAnsi="Garamond" w:cs="Arial"/>
          <w:shd w:val="clear" w:color="auto" w:fill="FFFFFF"/>
        </w:rPr>
        <w:t xml:space="preserve">arine </w:t>
      </w:r>
      <w:r w:rsidR="00852612">
        <w:rPr>
          <w:rFonts w:ascii="Garamond" w:hAnsi="Garamond" w:cs="Arial"/>
          <w:shd w:val="clear" w:color="auto" w:fill="FFFFFF"/>
        </w:rPr>
        <w:t>H</w:t>
      </w:r>
      <w:r w:rsidR="00852612" w:rsidRPr="00852612">
        <w:rPr>
          <w:rFonts w:ascii="Garamond" w:hAnsi="Garamond" w:cs="Arial"/>
          <w:shd w:val="clear" w:color="auto" w:fill="FFFFFF"/>
        </w:rPr>
        <w:t xml:space="preserve">eat </w:t>
      </w:r>
      <w:r w:rsidR="00852612">
        <w:rPr>
          <w:rFonts w:ascii="Garamond" w:hAnsi="Garamond" w:cs="Arial"/>
          <w:shd w:val="clear" w:color="auto" w:fill="FFFFFF"/>
        </w:rPr>
        <w:t>W</w:t>
      </w:r>
      <w:r w:rsidR="00852612" w:rsidRPr="00852612">
        <w:rPr>
          <w:rFonts w:ascii="Garamond" w:hAnsi="Garamond" w:cs="Arial"/>
          <w:shd w:val="clear" w:color="auto" w:fill="FFFFFF"/>
        </w:rPr>
        <w:t xml:space="preserve">ave. </w:t>
      </w:r>
      <w:r w:rsidR="003C06ED">
        <w:rPr>
          <w:rFonts w:ascii="Garamond" w:hAnsi="Garamond" w:cs="Arial"/>
          <w:shd w:val="clear" w:color="auto" w:fill="FFFFFF"/>
        </w:rPr>
        <w:t>Historically, Hawaii had over 500 fishponds that s</w:t>
      </w:r>
      <w:r w:rsidR="005A7B8C">
        <w:rPr>
          <w:rFonts w:ascii="Garamond" w:hAnsi="Garamond" w:cs="Arial"/>
          <w:shd w:val="clear" w:color="auto" w:fill="FFFFFF"/>
        </w:rPr>
        <w:t>upplied vital protein</w:t>
      </w:r>
      <w:r w:rsidR="00133D76">
        <w:rPr>
          <w:rFonts w:ascii="Garamond" w:hAnsi="Garamond" w:cs="Arial"/>
          <w:shd w:val="clear" w:color="auto" w:fill="FFFFFF"/>
        </w:rPr>
        <w:t xml:space="preserve"> and sustenance</w:t>
      </w:r>
      <w:r w:rsidR="005A7B8C">
        <w:rPr>
          <w:rFonts w:ascii="Garamond" w:hAnsi="Garamond" w:cs="Arial"/>
          <w:shd w:val="clear" w:color="auto" w:fill="FFFFFF"/>
        </w:rPr>
        <w:t xml:space="preserve"> to native communities</w:t>
      </w:r>
      <w:r w:rsidR="00133D76">
        <w:rPr>
          <w:rFonts w:ascii="Garamond" w:hAnsi="Garamond" w:cs="Arial"/>
          <w:shd w:val="clear" w:color="auto" w:fill="FFFFFF"/>
        </w:rPr>
        <w:t>. Now,</w:t>
      </w:r>
      <w:r w:rsidR="005A7B8C">
        <w:rPr>
          <w:rFonts w:ascii="Garamond" w:hAnsi="Garamond" w:cs="Arial"/>
          <w:shd w:val="clear" w:color="auto" w:fill="FFFFFF"/>
        </w:rPr>
        <w:t xml:space="preserve"> there are only 20 active fishponds throughout Hawaii. </w:t>
      </w:r>
      <w:r w:rsidR="00CF6297">
        <w:rPr>
          <w:rFonts w:ascii="Garamond" w:hAnsi="Garamond" w:cs="Arial"/>
          <w:shd w:val="clear" w:color="auto" w:fill="FFFFFF"/>
        </w:rPr>
        <w:t xml:space="preserve">This project's primary objective is to assess thermal effects on the local ecosystems and </w:t>
      </w:r>
      <w:r w:rsidR="00520E19">
        <w:rPr>
          <w:rFonts w:ascii="Garamond" w:hAnsi="Garamond" w:cs="Arial"/>
          <w:shd w:val="clear" w:color="auto" w:fill="FFFFFF"/>
        </w:rPr>
        <w:t xml:space="preserve">identify areas most suitable to </w:t>
      </w:r>
      <w:r w:rsidR="005319EF">
        <w:rPr>
          <w:rFonts w:ascii="Garamond" w:hAnsi="Garamond" w:cs="Arial"/>
          <w:shd w:val="clear" w:color="auto" w:fill="FFFFFF"/>
        </w:rPr>
        <w:t>restore</w:t>
      </w:r>
      <w:r w:rsidR="00ED6445">
        <w:rPr>
          <w:rFonts w:ascii="Garamond" w:hAnsi="Garamond" w:cs="Arial"/>
          <w:shd w:val="clear" w:color="auto" w:fill="FFFFFF"/>
        </w:rPr>
        <w:t xml:space="preserve"> and protect</w:t>
      </w:r>
      <w:r w:rsidR="005319EF">
        <w:rPr>
          <w:rFonts w:ascii="Garamond" w:hAnsi="Garamond" w:cs="Arial"/>
          <w:shd w:val="clear" w:color="auto" w:fill="FFFFFF"/>
        </w:rPr>
        <w:t xml:space="preserve"> indigenous Hawaiian fishponds. </w:t>
      </w:r>
      <w:r w:rsidR="00CF6297">
        <w:rPr>
          <w:rFonts w:ascii="Garamond" w:hAnsi="Garamond" w:cs="Arial"/>
          <w:shd w:val="clear" w:color="auto" w:fill="FFFFFF"/>
        </w:rPr>
        <w:t>D</w:t>
      </w:r>
      <w:r w:rsidR="00EE109B">
        <w:rPr>
          <w:rFonts w:ascii="Garamond" w:hAnsi="Garamond" w:cs="Arial"/>
          <w:shd w:val="clear" w:color="auto" w:fill="FFFFFF"/>
        </w:rPr>
        <w:t xml:space="preserve">EVELOP has </w:t>
      </w:r>
      <w:r w:rsidR="00ED6445">
        <w:rPr>
          <w:rFonts w:ascii="Garamond" w:hAnsi="Garamond" w:cs="Arial"/>
          <w:shd w:val="clear" w:color="auto" w:fill="FFFFFF"/>
        </w:rPr>
        <w:t>Partnered with Kua’</w:t>
      </w:r>
      <w:r w:rsidR="00133D76">
        <w:rPr>
          <w:rFonts w:ascii="Garamond" w:hAnsi="Garamond" w:cs="Arial"/>
          <w:shd w:val="clear" w:color="auto" w:fill="FFFFFF"/>
        </w:rPr>
        <w:t>a</w:t>
      </w:r>
      <w:r w:rsidR="00ED6445">
        <w:rPr>
          <w:rFonts w:ascii="Garamond" w:hAnsi="Garamond" w:cs="Arial"/>
          <w:shd w:val="clear" w:color="auto" w:fill="FFFFFF"/>
        </w:rPr>
        <w:t xml:space="preserve">ina Ulu ‘Auamo </w:t>
      </w:r>
      <w:r w:rsidR="00EE109B">
        <w:rPr>
          <w:rFonts w:ascii="Garamond" w:hAnsi="Garamond" w:cs="Arial"/>
          <w:shd w:val="clear" w:color="auto" w:fill="FFFFFF"/>
        </w:rPr>
        <w:t>(KUA)</w:t>
      </w:r>
      <w:r w:rsidR="00133D76">
        <w:rPr>
          <w:rFonts w:ascii="Garamond" w:hAnsi="Garamond" w:cs="Arial"/>
          <w:shd w:val="clear" w:color="auto" w:fill="FFFFFF"/>
        </w:rPr>
        <w:t>,</w:t>
      </w:r>
      <w:r w:rsidR="00EE109B">
        <w:rPr>
          <w:rFonts w:ascii="Garamond" w:hAnsi="Garamond" w:cs="Arial"/>
          <w:shd w:val="clear" w:color="auto" w:fill="FFFFFF"/>
        </w:rPr>
        <w:t xml:space="preserve"> and they will use our data and methodologies and apply them to their restoration efforts</w:t>
      </w:r>
      <w:r w:rsidR="00822368">
        <w:rPr>
          <w:rFonts w:ascii="Garamond" w:hAnsi="Garamond" w:cs="Arial"/>
          <w:shd w:val="clear" w:color="auto" w:fill="FFFFFF"/>
        </w:rPr>
        <w:t xml:space="preserve"> as they begin to locate new sites</w:t>
      </w:r>
      <w:r w:rsidR="00A5158D">
        <w:rPr>
          <w:rFonts w:ascii="Garamond" w:hAnsi="Garamond" w:cs="Arial"/>
          <w:shd w:val="clear" w:color="auto" w:fill="FFFFFF"/>
        </w:rPr>
        <w:t xml:space="preserve"> for fishponds</w:t>
      </w:r>
      <w:r w:rsidR="004C659F">
        <w:rPr>
          <w:rFonts w:ascii="Garamond" w:hAnsi="Garamond" w:cs="Arial"/>
          <w:shd w:val="clear" w:color="auto" w:fill="FFFFFF"/>
        </w:rPr>
        <w:t>.</w:t>
      </w:r>
    </w:p>
    <w:p w14:paraId="4EDC677A" w14:textId="77777777" w:rsidR="004C659F" w:rsidRDefault="004C659F" w:rsidP="009C6D7F">
      <w:pPr>
        <w:rPr>
          <w:rFonts w:ascii="Garamond" w:hAnsi="Garamond"/>
        </w:rPr>
      </w:pPr>
    </w:p>
    <w:p w14:paraId="75CB4D6A" w14:textId="05EA6D5F" w:rsidR="00276572" w:rsidRPr="00160ECF" w:rsidRDefault="00276572" w:rsidP="009C6D7F">
      <w:pPr>
        <w:ind w:left="720" w:hanging="720"/>
        <w:rPr>
          <w:color w:val="FF0000"/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776210">
        <w:rPr>
          <w:rFonts w:ascii="Garamond" w:hAnsi="Garamond"/>
        </w:rPr>
        <w:t>HI</w:t>
      </w:r>
      <w:r w:rsidR="00DC0FA9">
        <w:rPr>
          <w:rFonts w:ascii="Garamond" w:hAnsi="Garamond"/>
        </w:rPr>
        <w:t xml:space="preserve"> – Oahu, Kauai, &amp; Hawaii</w:t>
      </w:r>
    </w:p>
    <w:p w14:paraId="0C393C51" w14:textId="31F65D1D" w:rsidR="00916099" w:rsidRPr="00EC3694" w:rsidRDefault="00276572" w:rsidP="009C6D7F">
      <w:pPr>
        <w:ind w:left="720" w:hanging="720"/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CC686A">
        <w:rPr>
          <w:rFonts w:ascii="Garamond" w:hAnsi="Garamond"/>
        </w:rPr>
        <w:t>January 2</w:t>
      </w:r>
      <w:r w:rsidR="00160ECF">
        <w:rPr>
          <w:rFonts w:ascii="Garamond" w:hAnsi="Garamond"/>
        </w:rPr>
        <w:t>01</w:t>
      </w:r>
      <w:r w:rsidR="00852180">
        <w:rPr>
          <w:rFonts w:ascii="Garamond" w:hAnsi="Garamond"/>
        </w:rPr>
        <w:t>3</w:t>
      </w:r>
      <w:r w:rsidR="00FA1C7B">
        <w:rPr>
          <w:rFonts w:ascii="Garamond" w:hAnsi="Garamond"/>
        </w:rPr>
        <w:t>-</w:t>
      </w:r>
      <w:r w:rsidR="00CC686A">
        <w:rPr>
          <w:rFonts w:ascii="Garamond" w:hAnsi="Garamond"/>
        </w:rPr>
        <w:t xml:space="preserve"> December </w:t>
      </w:r>
      <w:r w:rsidR="00FA1C7B">
        <w:rPr>
          <w:rFonts w:ascii="Garamond" w:hAnsi="Garamond"/>
        </w:rPr>
        <w:t>202</w:t>
      </w:r>
      <w:r w:rsidR="00852180">
        <w:rPr>
          <w:rFonts w:ascii="Garamond" w:hAnsi="Garamond"/>
        </w:rPr>
        <w:t>3</w:t>
      </w:r>
    </w:p>
    <w:p w14:paraId="462EE0EA" w14:textId="77777777" w:rsidR="00276572" w:rsidRPr="00936A45" w:rsidRDefault="00276572" w:rsidP="009C6D7F">
      <w:pPr>
        <w:rPr>
          <w:b/>
        </w:rPr>
      </w:pPr>
    </w:p>
    <w:p w14:paraId="0F77539E" w14:textId="7F73D2C4" w:rsidR="00276572" w:rsidRPr="00EC3694" w:rsidRDefault="00276572" w:rsidP="009C6D7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F952BF">
        <w:rPr>
          <w:rFonts w:ascii="Garamond" w:hAnsi="Garamond"/>
        </w:rPr>
        <w:t>Dr.</w:t>
      </w:r>
      <w:r w:rsidR="00DA76BD">
        <w:rPr>
          <w:rFonts w:ascii="Garamond" w:hAnsi="Garamond"/>
        </w:rPr>
        <w:t xml:space="preserve"> </w:t>
      </w:r>
      <w:r w:rsidR="00F952BF">
        <w:rPr>
          <w:rFonts w:ascii="Garamond" w:hAnsi="Garamond"/>
        </w:rPr>
        <w:t xml:space="preserve">Christine Lee </w:t>
      </w:r>
      <w:r w:rsidRPr="00EC3694">
        <w:rPr>
          <w:rFonts w:ascii="Garamond" w:hAnsi="Garamond"/>
        </w:rPr>
        <w:t>(</w:t>
      </w:r>
      <w:r w:rsidR="00DA76BD">
        <w:rPr>
          <w:rFonts w:ascii="Garamond" w:hAnsi="Garamond"/>
        </w:rPr>
        <w:t>NASA</w:t>
      </w:r>
      <w:r w:rsidR="003506CF">
        <w:rPr>
          <w:rFonts w:ascii="Garamond" w:hAnsi="Garamond"/>
        </w:rPr>
        <w:t xml:space="preserve"> </w:t>
      </w:r>
      <w:r w:rsidR="00F952BF">
        <w:rPr>
          <w:rFonts w:ascii="Garamond" w:hAnsi="Garamond"/>
        </w:rPr>
        <w:t>Jet Propulsion Laboratory</w:t>
      </w:r>
      <w:r w:rsidR="003506CF">
        <w:rPr>
          <w:rFonts w:ascii="Garamond" w:hAnsi="Garamond"/>
        </w:rPr>
        <w:t>, California Institute of Technology</w:t>
      </w:r>
      <w:r w:rsidRPr="00EC3694">
        <w:rPr>
          <w:rFonts w:ascii="Garamond" w:hAnsi="Garamond"/>
        </w:rPr>
        <w:t>)</w:t>
      </w:r>
      <w:r w:rsidR="00B31C6D">
        <w:rPr>
          <w:rFonts w:ascii="Garamond" w:hAnsi="Garamond"/>
        </w:rPr>
        <w:t xml:space="preserve"> </w:t>
      </w:r>
      <w:r w:rsidR="00F952BF" w:rsidRPr="00F952BF">
        <w:rPr>
          <w:rFonts w:ascii="Garamond" w:hAnsi="Garamond"/>
        </w:rPr>
        <w:t>christine.m.lee@jpl.nasa.gov</w:t>
      </w:r>
      <w:r w:rsidRPr="00EC3694">
        <w:rPr>
          <w:rFonts w:ascii="Garamond" w:hAnsi="Garamond"/>
        </w:rPr>
        <w:t xml:space="preserve">, </w:t>
      </w:r>
      <w:r w:rsidR="003506CF">
        <w:rPr>
          <w:rFonts w:ascii="Garamond" w:hAnsi="Garamond"/>
        </w:rPr>
        <w:t>Dr. Kelly Luis</w:t>
      </w:r>
      <w:r w:rsidRPr="00EC3694">
        <w:rPr>
          <w:rFonts w:ascii="Garamond" w:hAnsi="Garamond"/>
        </w:rPr>
        <w:t xml:space="preserve"> (</w:t>
      </w:r>
      <w:r w:rsidR="003506CF">
        <w:rPr>
          <w:rFonts w:ascii="Garamond" w:hAnsi="Garamond"/>
        </w:rPr>
        <w:t>NASA Jet Propulsion Laboratory, California Institute of Technology)</w:t>
      </w:r>
      <w:r w:rsidR="009A2C73">
        <w:rPr>
          <w:rFonts w:ascii="Garamond" w:hAnsi="Garamond"/>
        </w:rPr>
        <w:t xml:space="preserve"> </w:t>
      </w:r>
      <w:r w:rsidR="009A2C73" w:rsidRPr="009A2C73">
        <w:rPr>
          <w:rFonts w:ascii="Garamond" w:hAnsi="Garamond"/>
        </w:rPr>
        <w:t>kelly.m.luis@jpl.nasa.gov</w:t>
      </w:r>
    </w:p>
    <w:p w14:paraId="6FCF895F" w14:textId="77777777" w:rsidR="00272CD9" w:rsidRPr="00936A45" w:rsidRDefault="00272CD9" w:rsidP="009C6D7F">
      <w:pPr>
        <w:rPr>
          <w:b/>
        </w:rPr>
      </w:pPr>
    </w:p>
    <w:p w14:paraId="07D5EB77" w14:textId="77777777" w:rsidR="00CD0433" w:rsidRPr="00EC3694" w:rsidRDefault="00CD0433" w:rsidP="009C6D7F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2F641224" w:rsidR="00D12F5B" w:rsidRPr="00EC3694" w:rsidRDefault="00A44DD0" w:rsidP="009C6D7F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1584"/>
        <w:gridCol w:w="1339"/>
      </w:tblGrid>
      <w:tr w:rsidR="00420603" w:rsidRPr="00EC3694" w14:paraId="4EEA7B0E" w14:textId="03BE8463" w:rsidTr="005D78DD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420603" w:rsidRPr="00EC3694" w:rsidRDefault="00420603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358B03BC" w14:textId="77777777" w:rsidR="00420603" w:rsidRPr="00EC3694" w:rsidRDefault="00420603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77777777" w:rsidR="00420603" w:rsidRPr="00EC3694" w:rsidRDefault="00420603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339" w:type="dxa"/>
            <w:shd w:val="clear" w:color="auto" w:fill="31849B" w:themeFill="accent5" w:themeFillShade="BF"/>
          </w:tcPr>
          <w:p w14:paraId="3EE96996" w14:textId="2141AC1C" w:rsidR="00420603" w:rsidRPr="00EC3694" w:rsidRDefault="00420603" w:rsidP="009C6D7F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Sector</w:t>
            </w:r>
          </w:p>
        </w:tc>
      </w:tr>
      <w:tr w:rsidR="001458F2" w:rsidRPr="00EC3694" w14:paraId="5E450799" w14:textId="77777777" w:rsidTr="005D78DD">
        <w:tc>
          <w:tcPr>
            <w:tcW w:w="3240" w:type="dxa"/>
          </w:tcPr>
          <w:p w14:paraId="2AC8F98F" w14:textId="36949D2F" w:rsidR="001458F2" w:rsidRDefault="001458F2" w:rsidP="001458F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</w:t>
            </w:r>
            <w:r w:rsidR="007512C1">
              <w:rPr>
                <w:rFonts w:ascii="Garamond" w:hAnsi="Garamond"/>
                <w:b/>
              </w:rPr>
              <w:t xml:space="preserve">ua’aina </w:t>
            </w:r>
            <w:r>
              <w:rPr>
                <w:rFonts w:ascii="Garamond" w:hAnsi="Garamond"/>
                <w:b/>
              </w:rPr>
              <w:t>U</w:t>
            </w:r>
            <w:r w:rsidR="007512C1">
              <w:rPr>
                <w:rFonts w:ascii="Garamond" w:hAnsi="Garamond"/>
                <w:b/>
              </w:rPr>
              <w:t>lu</w:t>
            </w:r>
            <w:r>
              <w:rPr>
                <w:rFonts w:ascii="Garamond" w:hAnsi="Garamond"/>
                <w:b/>
              </w:rPr>
              <w:t xml:space="preserve"> </w:t>
            </w:r>
            <w:r w:rsidR="00051D64">
              <w:rPr>
                <w:rFonts w:ascii="Garamond" w:hAnsi="Garamond"/>
                <w:b/>
              </w:rPr>
              <w:t>‘Aumo</w:t>
            </w:r>
          </w:p>
        </w:tc>
        <w:tc>
          <w:tcPr>
            <w:tcW w:w="3240" w:type="dxa"/>
          </w:tcPr>
          <w:p w14:paraId="7B1A9DC4" w14:textId="4A0FF1AE" w:rsidR="001458F2" w:rsidRDefault="00D3655B" w:rsidP="001458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Kevin K.J. Chang, Executive Director; </w:t>
            </w:r>
            <w:r w:rsidR="005D78DD">
              <w:rPr>
                <w:rFonts w:ascii="Garamond" w:hAnsi="Garamond"/>
              </w:rPr>
              <w:t>Brenda Asuncion</w:t>
            </w:r>
            <w:r w:rsidR="00806845">
              <w:rPr>
                <w:rFonts w:ascii="Garamond" w:hAnsi="Garamond"/>
              </w:rPr>
              <w:t>, Coordinator</w:t>
            </w:r>
            <w:r w:rsidR="005D78DD">
              <w:rPr>
                <w:rFonts w:ascii="Garamond" w:hAnsi="Garamond"/>
              </w:rPr>
              <w:t xml:space="preserve">; </w:t>
            </w:r>
          </w:p>
        </w:tc>
        <w:tc>
          <w:tcPr>
            <w:tcW w:w="1584" w:type="dxa"/>
          </w:tcPr>
          <w:p w14:paraId="47235898" w14:textId="3FB3CFE7" w:rsidR="001458F2" w:rsidRPr="001458F2" w:rsidRDefault="001458F2" w:rsidP="001458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339" w:type="dxa"/>
          </w:tcPr>
          <w:p w14:paraId="320AAABE" w14:textId="0E7F2FD8" w:rsidR="001458F2" w:rsidRDefault="001458F2" w:rsidP="001458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Non-Profit</w:t>
            </w:r>
          </w:p>
        </w:tc>
      </w:tr>
      <w:tr w:rsidR="001458F2" w:rsidRPr="00EC3694" w14:paraId="553B1516" w14:textId="77777777" w:rsidTr="005D78DD">
        <w:tc>
          <w:tcPr>
            <w:tcW w:w="3240" w:type="dxa"/>
          </w:tcPr>
          <w:p w14:paraId="59155EFB" w14:textId="5F94B185" w:rsidR="001458F2" w:rsidRDefault="001458F2" w:rsidP="001458F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NOAA Pacific Islands Regional Office</w:t>
            </w:r>
          </w:p>
        </w:tc>
        <w:tc>
          <w:tcPr>
            <w:tcW w:w="3240" w:type="dxa"/>
          </w:tcPr>
          <w:p w14:paraId="23E9B1DB" w14:textId="6A37F1C3" w:rsidR="001458F2" w:rsidRDefault="00AA60B7" w:rsidP="001458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Charles Littnan, Science and Research Director; Tia Brown, Deputy Director; Ariel Jacobs</w:t>
            </w:r>
            <w:r w:rsidR="00133D76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AA60B7">
              <w:rPr>
                <w:rFonts w:ascii="Garamond" w:hAnsi="Garamond"/>
              </w:rPr>
              <w:t>Supervisory Program Analysis Officer</w:t>
            </w:r>
          </w:p>
        </w:tc>
        <w:tc>
          <w:tcPr>
            <w:tcW w:w="1584" w:type="dxa"/>
          </w:tcPr>
          <w:p w14:paraId="5758DCE6" w14:textId="1339C1CA" w:rsidR="001458F2" w:rsidRPr="001458F2" w:rsidRDefault="001458F2" w:rsidP="001458F2">
            <w:pPr>
              <w:rPr>
                <w:rFonts w:ascii="Garamond" w:hAnsi="Garamond"/>
              </w:rPr>
            </w:pPr>
            <w:r w:rsidRPr="001458F2">
              <w:rPr>
                <w:rFonts w:ascii="Garamond" w:hAnsi="Garamond"/>
              </w:rPr>
              <w:t>Collaborator</w:t>
            </w:r>
          </w:p>
        </w:tc>
        <w:tc>
          <w:tcPr>
            <w:tcW w:w="1339" w:type="dxa"/>
          </w:tcPr>
          <w:p w14:paraId="071F4231" w14:textId="6DD5F45C" w:rsidR="001458F2" w:rsidRPr="001458F2" w:rsidRDefault="001458F2" w:rsidP="001458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Federal</w:t>
            </w:r>
            <w:r w:rsidR="0002198B">
              <w:rPr>
                <w:rFonts w:ascii="Garamond" w:hAnsi="Garamond"/>
              </w:rPr>
              <w:t xml:space="preserve"> </w:t>
            </w:r>
            <w:r w:rsidR="005D78DD">
              <w:rPr>
                <w:rFonts w:ascii="Garamond" w:hAnsi="Garamond"/>
              </w:rPr>
              <w:t>Government</w:t>
            </w:r>
          </w:p>
        </w:tc>
      </w:tr>
      <w:tr w:rsidR="00420603" w:rsidRPr="00EC3694" w14:paraId="654AC8D5" w14:textId="6526123E" w:rsidTr="005D78DD">
        <w:trPr>
          <w:trHeight w:val="566"/>
        </w:trPr>
        <w:tc>
          <w:tcPr>
            <w:tcW w:w="3240" w:type="dxa"/>
          </w:tcPr>
          <w:p w14:paraId="6DC77435" w14:textId="6ED88561" w:rsidR="00420603" w:rsidRDefault="00420603" w:rsidP="001458F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University of Hawaii at Manoa</w:t>
            </w:r>
          </w:p>
        </w:tc>
        <w:tc>
          <w:tcPr>
            <w:tcW w:w="3240" w:type="dxa"/>
          </w:tcPr>
          <w:p w14:paraId="17C20CFE" w14:textId="5ACDEF88" w:rsidR="00420603" w:rsidRDefault="00AA60B7" w:rsidP="001458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John Burns, Associate Professor; Haunani Kane, Assistant Professor; </w:t>
            </w:r>
            <w:r w:rsidR="00133D76">
              <w:rPr>
                <w:rFonts w:ascii="Garamond" w:hAnsi="Garamond"/>
              </w:rPr>
              <w:t xml:space="preserve">Kainalu Steward, Graduate Researcher, </w:t>
            </w:r>
            <w:r>
              <w:rPr>
                <w:rFonts w:ascii="Garamond" w:hAnsi="Garamond"/>
              </w:rPr>
              <w:t xml:space="preserve">Brianna Ninomoto, Graduate Researcher; </w:t>
            </w:r>
          </w:p>
        </w:tc>
        <w:tc>
          <w:tcPr>
            <w:tcW w:w="1584" w:type="dxa"/>
          </w:tcPr>
          <w:p w14:paraId="0A7929F1" w14:textId="207A2B00" w:rsidR="00420603" w:rsidRPr="001458F2" w:rsidRDefault="001458F2" w:rsidP="001458F2">
            <w:pPr>
              <w:rPr>
                <w:rFonts w:ascii="Garamond" w:hAnsi="Garamond"/>
              </w:rPr>
            </w:pPr>
            <w:r w:rsidRPr="001458F2">
              <w:rPr>
                <w:rFonts w:ascii="Garamond" w:hAnsi="Garamond"/>
              </w:rPr>
              <w:t>Collaborator</w:t>
            </w:r>
          </w:p>
        </w:tc>
        <w:tc>
          <w:tcPr>
            <w:tcW w:w="1339" w:type="dxa"/>
          </w:tcPr>
          <w:p w14:paraId="0096B08A" w14:textId="3EDB1387" w:rsidR="00420603" w:rsidRPr="001458F2" w:rsidRDefault="001458F2" w:rsidP="001458F2">
            <w:pPr>
              <w:rPr>
                <w:rFonts w:ascii="Garamond" w:hAnsi="Garamond"/>
              </w:rPr>
            </w:pPr>
            <w:r w:rsidRPr="001458F2">
              <w:rPr>
                <w:rFonts w:ascii="Garamond" w:hAnsi="Garamond"/>
              </w:rPr>
              <w:t>Academic</w:t>
            </w:r>
          </w:p>
        </w:tc>
      </w:tr>
    </w:tbl>
    <w:p w14:paraId="77D4BCBD" w14:textId="77777777" w:rsidR="00CD0433" w:rsidRPr="00936A45" w:rsidRDefault="00CD0433" w:rsidP="009C6D7F"/>
    <w:p w14:paraId="375999FE" w14:textId="65BEAB81" w:rsidR="00C057E9" w:rsidRPr="00EC3694" w:rsidRDefault="00F52113" w:rsidP="009C6D7F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</w:t>
      </w:r>
      <w:r w:rsidR="00490A64">
        <w:rPr>
          <w:b/>
          <w:i/>
          <w:sz w:val="20"/>
          <w:szCs w:val="20"/>
          <w:u w:val="single"/>
        </w:rPr>
        <w:t xml:space="preserve"> 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2E7F056C" w14:textId="65006712" w:rsidR="008B3821" w:rsidRDefault="00544C88" w:rsidP="009C6D7F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="00F52113"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</w:t>
      </w:r>
      <w:r w:rsidR="009C6D7F">
        <w:rPr>
          <w:b/>
          <w:i/>
          <w:sz w:val="20"/>
          <w:szCs w:val="20"/>
        </w:rPr>
        <w:t xml:space="preserve"> &amp; C</w:t>
      </w:r>
      <w:r w:rsidR="00B33EAE">
        <w:rPr>
          <w:b/>
          <w:i/>
          <w:sz w:val="20"/>
          <w:szCs w:val="20"/>
        </w:rPr>
        <w:t xml:space="preserve">apacity to </w:t>
      </w:r>
      <w:r w:rsidR="0083239B">
        <w:rPr>
          <w:b/>
          <w:i/>
          <w:sz w:val="20"/>
          <w:szCs w:val="20"/>
        </w:rPr>
        <w:t>U</w:t>
      </w:r>
      <w:r w:rsidR="00B33EAE">
        <w:rPr>
          <w:b/>
          <w:i/>
          <w:sz w:val="20"/>
          <w:szCs w:val="20"/>
        </w:rPr>
        <w:t xml:space="preserve">se </w:t>
      </w:r>
      <w:r w:rsidR="009C6D7F">
        <w:rPr>
          <w:b/>
          <w:i/>
          <w:sz w:val="20"/>
          <w:szCs w:val="20"/>
        </w:rPr>
        <w:t>Earth Observations</w:t>
      </w:r>
      <w:r w:rsidR="00CD0433" w:rsidRPr="00EC3694">
        <w:rPr>
          <w:b/>
          <w:i/>
          <w:sz w:val="20"/>
          <w:szCs w:val="20"/>
        </w:rPr>
        <w:t>:</w:t>
      </w:r>
      <w:r w:rsidR="00CD0433" w:rsidRPr="00EC3694">
        <w:rPr>
          <w:i/>
          <w:sz w:val="20"/>
          <w:szCs w:val="20"/>
        </w:rPr>
        <w:t xml:space="preserve"> </w:t>
      </w:r>
    </w:p>
    <w:p w14:paraId="5B7F192B" w14:textId="468A18B1" w:rsidR="00DC0FA9" w:rsidRPr="00DC0FA9" w:rsidRDefault="000D48C0" w:rsidP="00464C12">
      <w:pPr>
        <w:rPr>
          <w:rFonts w:ascii="Garamond" w:hAnsi="Garamond"/>
        </w:rPr>
      </w:pPr>
      <w:r>
        <w:rPr>
          <w:rFonts w:ascii="Garamond" w:hAnsi="Garamond"/>
        </w:rPr>
        <w:t>KUA</w:t>
      </w:r>
      <w:r w:rsidR="002F1928">
        <w:rPr>
          <w:rFonts w:ascii="Garamond" w:hAnsi="Garamond"/>
        </w:rPr>
        <w:t xml:space="preserve">’s mission is </w:t>
      </w:r>
      <w:r w:rsidR="00847D44">
        <w:rPr>
          <w:rFonts w:ascii="Garamond" w:hAnsi="Garamond"/>
        </w:rPr>
        <w:t>to</w:t>
      </w:r>
      <w:r w:rsidR="002F1928">
        <w:rPr>
          <w:rFonts w:ascii="Garamond" w:hAnsi="Garamond"/>
        </w:rPr>
        <w:t xml:space="preserve"> empower and improve </w:t>
      </w:r>
      <w:r w:rsidR="00AC730B">
        <w:rPr>
          <w:rFonts w:ascii="Garamond" w:hAnsi="Garamond"/>
        </w:rPr>
        <w:t>all Hawaiians' quality of life by conserving and protecting</w:t>
      </w:r>
      <w:r w:rsidR="005C161B">
        <w:rPr>
          <w:rFonts w:ascii="Garamond" w:hAnsi="Garamond"/>
        </w:rPr>
        <w:t xml:space="preserve"> their natural and cultural heritage</w:t>
      </w:r>
      <w:r w:rsidR="00AC730B">
        <w:rPr>
          <w:rFonts w:ascii="Garamond" w:hAnsi="Garamond"/>
        </w:rPr>
        <w:t xml:space="preserve">. They believe that </w:t>
      </w:r>
      <w:r w:rsidR="009156D5">
        <w:rPr>
          <w:rFonts w:ascii="Garamond" w:hAnsi="Garamond"/>
        </w:rPr>
        <w:t xml:space="preserve">abundant and healthy ecosystems can provide </w:t>
      </w:r>
      <w:r w:rsidR="001C14D7">
        <w:rPr>
          <w:rFonts w:ascii="Garamond" w:hAnsi="Garamond"/>
        </w:rPr>
        <w:t>community well-being.</w:t>
      </w:r>
      <w:r w:rsidR="00F149BC">
        <w:rPr>
          <w:rFonts w:ascii="Garamond" w:hAnsi="Garamond"/>
        </w:rPr>
        <w:t xml:space="preserve"> In 2003</w:t>
      </w:r>
      <w:r w:rsidR="00A05913">
        <w:rPr>
          <w:rFonts w:ascii="Garamond" w:hAnsi="Garamond"/>
        </w:rPr>
        <w:t xml:space="preserve">, they were first known as the Hawai’i Program of the Community Conservation Network (CCN) </w:t>
      </w:r>
      <w:r w:rsidR="00342BD5">
        <w:rPr>
          <w:rFonts w:ascii="Garamond" w:hAnsi="Garamond"/>
        </w:rPr>
        <w:t>and gathered 12 different communities together to share their knowledge</w:t>
      </w:r>
      <w:r w:rsidR="003019F5">
        <w:rPr>
          <w:rFonts w:ascii="Garamond" w:hAnsi="Garamond"/>
        </w:rPr>
        <w:t xml:space="preserve"> about community-based resource management</w:t>
      </w:r>
      <w:r w:rsidR="00342BD5">
        <w:rPr>
          <w:rFonts w:ascii="Garamond" w:hAnsi="Garamond"/>
        </w:rPr>
        <w:t xml:space="preserve">. </w:t>
      </w:r>
      <w:r w:rsidR="00854C49">
        <w:rPr>
          <w:rFonts w:ascii="Garamond" w:hAnsi="Garamond"/>
        </w:rPr>
        <w:t>In 2009</w:t>
      </w:r>
      <w:r w:rsidR="008669B5">
        <w:rPr>
          <w:rFonts w:ascii="Garamond" w:hAnsi="Garamond"/>
        </w:rPr>
        <w:t>,</w:t>
      </w:r>
      <w:r w:rsidR="00854C49">
        <w:rPr>
          <w:rFonts w:ascii="Garamond" w:hAnsi="Garamond"/>
        </w:rPr>
        <w:t xml:space="preserve"> they were reformed </w:t>
      </w:r>
      <w:r w:rsidR="008669B5">
        <w:rPr>
          <w:rFonts w:ascii="Garamond" w:hAnsi="Garamond"/>
        </w:rPr>
        <w:t>into</w:t>
      </w:r>
      <w:r w:rsidR="00854C49">
        <w:rPr>
          <w:rFonts w:ascii="Garamond" w:hAnsi="Garamond"/>
        </w:rPr>
        <w:t xml:space="preserve"> the Hawai’i Community Stewardship Network </w:t>
      </w:r>
      <w:r w:rsidR="00854C49">
        <w:rPr>
          <w:rFonts w:ascii="Garamond" w:hAnsi="Garamond"/>
        </w:rPr>
        <w:lastRenderedPageBreak/>
        <w:t xml:space="preserve">(HCSN) </w:t>
      </w:r>
      <w:r w:rsidR="00250546">
        <w:rPr>
          <w:rFonts w:ascii="Garamond" w:hAnsi="Garamond"/>
        </w:rPr>
        <w:t>and later gained nonprofit status in 2013 as Kua’aina U</w:t>
      </w:r>
      <w:r w:rsidR="00290C31">
        <w:rPr>
          <w:rFonts w:ascii="Garamond" w:hAnsi="Garamond"/>
        </w:rPr>
        <w:t xml:space="preserve">lu ‘Auamo. Over </w:t>
      </w:r>
      <w:r w:rsidR="008669B5">
        <w:rPr>
          <w:rFonts w:ascii="Garamond" w:hAnsi="Garamond"/>
        </w:rPr>
        <w:t>ten</w:t>
      </w:r>
      <w:r w:rsidR="00290C31">
        <w:rPr>
          <w:rFonts w:ascii="Garamond" w:hAnsi="Garamond"/>
        </w:rPr>
        <w:t xml:space="preserve"> years they have brought over $1.3 million in direct investment to community projects. Though they</w:t>
      </w:r>
      <w:r w:rsidR="003019F5">
        <w:rPr>
          <w:rFonts w:ascii="Garamond" w:hAnsi="Garamond"/>
        </w:rPr>
        <w:t xml:space="preserve"> </w:t>
      </w:r>
      <w:r w:rsidR="0026738D">
        <w:rPr>
          <w:rFonts w:ascii="Garamond" w:hAnsi="Garamond"/>
        </w:rPr>
        <w:t xml:space="preserve">have limited </w:t>
      </w:r>
      <w:r w:rsidR="00847D44">
        <w:rPr>
          <w:rFonts w:ascii="Garamond" w:hAnsi="Garamond"/>
        </w:rPr>
        <w:t>GIS and remote sensing knowledge</w:t>
      </w:r>
      <w:r w:rsidR="00290C31">
        <w:rPr>
          <w:rFonts w:ascii="Garamond" w:hAnsi="Garamond"/>
        </w:rPr>
        <w:t xml:space="preserve">, they are interested in </w:t>
      </w:r>
      <w:r w:rsidR="00133D76">
        <w:rPr>
          <w:rFonts w:ascii="Garamond" w:hAnsi="Garamond"/>
        </w:rPr>
        <w:t>utilizing</w:t>
      </w:r>
      <w:r w:rsidR="008669B5">
        <w:rPr>
          <w:rFonts w:ascii="Garamond" w:hAnsi="Garamond"/>
        </w:rPr>
        <w:t xml:space="preserve"> our </w:t>
      </w:r>
      <w:r w:rsidR="00133D76">
        <w:rPr>
          <w:rFonts w:ascii="Garamond" w:hAnsi="Garamond"/>
        </w:rPr>
        <w:t>spaceborne Earth Observations in</w:t>
      </w:r>
      <w:r w:rsidR="00290C31">
        <w:rPr>
          <w:rFonts w:ascii="Garamond" w:hAnsi="Garamond"/>
        </w:rPr>
        <w:t xml:space="preserve"> their </w:t>
      </w:r>
      <w:r w:rsidR="00464C12">
        <w:rPr>
          <w:rFonts w:ascii="Garamond" w:hAnsi="Garamond"/>
        </w:rPr>
        <w:t xml:space="preserve">restoration needs. </w:t>
      </w:r>
    </w:p>
    <w:p w14:paraId="65AD80DB" w14:textId="4A22226E" w:rsidR="00CD0433" w:rsidRPr="00936A45" w:rsidRDefault="00CD0433" w:rsidP="009C6D7F"/>
    <w:p w14:paraId="4C354B64" w14:textId="77777777" w:rsidR="00CD0433" w:rsidRPr="00276572" w:rsidRDefault="002E2D9E" w:rsidP="009C6D7F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9C6D7F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757F5208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77777777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757F5208">
        <w:tc>
          <w:tcPr>
            <w:tcW w:w="2347" w:type="dxa"/>
            <w:vAlign w:val="center"/>
          </w:tcPr>
          <w:p w14:paraId="6FE1A73B" w14:textId="7CFE358B" w:rsidR="00B76BDC" w:rsidRPr="005C6FC1" w:rsidRDefault="00587149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ISS </w:t>
            </w:r>
            <w:r w:rsidR="00C34DF8">
              <w:rPr>
                <w:rFonts w:ascii="Garamond" w:hAnsi="Garamond"/>
                <w:b/>
                <w:bCs/>
              </w:rPr>
              <w:t>ECOSTRESS</w:t>
            </w:r>
          </w:p>
        </w:tc>
        <w:tc>
          <w:tcPr>
            <w:tcW w:w="2411" w:type="dxa"/>
            <w:vAlign w:val="center"/>
          </w:tcPr>
          <w:p w14:paraId="3ED984CF" w14:textId="1969AA4F" w:rsidR="00B76BDC" w:rsidRPr="005C6FC1" w:rsidRDefault="00E43ACD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7E32E3">
              <w:rPr>
                <w:rFonts w:ascii="Garamond" w:hAnsi="Garamond"/>
              </w:rPr>
              <w:t>vaporative Stress Index</w:t>
            </w:r>
            <w:r w:rsidR="001105B5">
              <w:rPr>
                <w:rFonts w:ascii="Garamond" w:hAnsi="Garamond"/>
              </w:rPr>
              <w:t>, E</w:t>
            </w:r>
            <w:r w:rsidR="007E32E3">
              <w:rPr>
                <w:rFonts w:ascii="Garamond" w:hAnsi="Garamond"/>
              </w:rPr>
              <w:t xml:space="preserve">vapotranspiration, Surface </w:t>
            </w:r>
            <w:r w:rsidR="005F6A97">
              <w:rPr>
                <w:rFonts w:ascii="Garamond" w:hAnsi="Garamond"/>
              </w:rPr>
              <w:t>T</w:t>
            </w:r>
            <w:r w:rsidR="004659AE">
              <w:rPr>
                <w:rFonts w:ascii="Garamond" w:hAnsi="Garamond"/>
              </w:rPr>
              <w:t>emperature</w:t>
            </w:r>
            <w:r w:rsidR="005F6A97">
              <w:rPr>
                <w:rFonts w:ascii="Garamond" w:hAnsi="Garamond"/>
              </w:rPr>
              <w:t xml:space="preserve"> (ST)</w:t>
            </w:r>
          </w:p>
        </w:tc>
        <w:tc>
          <w:tcPr>
            <w:tcW w:w="4597" w:type="dxa"/>
            <w:vAlign w:val="center"/>
          </w:tcPr>
          <w:p w14:paraId="39C8D523" w14:textId="2DCE449F" w:rsidR="00B76BDC" w:rsidRPr="005C6FC1" w:rsidRDefault="00852180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ECOSTRESS will be used to monitor thermal changes on the ocean surface from 201</w:t>
            </w:r>
            <w:r w:rsidR="00337D70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 xml:space="preserve"> – 2023.</w:t>
            </w:r>
          </w:p>
        </w:tc>
      </w:tr>
      <w:tr w:rsidR="00350F73" w:rsidRPr="005C6FC1" w14:paraId="3BF80245" w14:textId="77777777" w:rsidTr="757F520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A5AD7" w14:textId="75D19E68" w:rsidR="00350F73" w:rsidRDefault="00F04A91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</w:t>
            </w:r>
            <w:r w:rsidR="00FD1A2F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FD1A2F">
              <w:rPr>
                <w:rFonts w:ascii="Garamond" w:hAnsi="Garamond"/>
                <w:b/>
                <w:bCs/>
              </w:rPr>
              <w:t>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BE31E" w14:textId="5E1F9DE3" w:rsidR="00350F73" w:rsidRPr="00DD052E" w:rsidRDefault="00344D1E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Turbidity</w:t>
            </w:r>
            <w:r w:rsidR="005B0F1D">
              <w:rPr>
                <w:rFonts w:ascii="Garamond" w:hAnsi="Garamond"/>
              </w:rPr>
              <w:t xml:space="preserve">, </w:t>
            </w:r>
            <w:r w:rsidR="00910B39">
              <w:rPr>
                <w:rFonts w:ascii="Garamond" w:hAnsi="Garamond"/>
              </w:rPr>
              <w:t>Surface Reflectance (SR), Chlorophyll-a (CH-a)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B6DD" w14:textId="756742C7" w:rsidR="00350F73" w:rsidRDefault="00DC4778" w:rsidP="009C6D7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Sentinel-2 at a 10 m resolution will </w:t>
            </w:r>
            <w:r w:rsidR="00DE13F4">
              <w:rPr>
                <w:rFonts w:ascii="Garamond" w:hAnsi="Garamond"/>
                <w:color w:val="000000"/>
              </w:rPr>
              <w:t xml:space="preserve">examine </w:t>
            </w:r>
            <w:r>
              <w:rPr>
                <w:rFonts w:ascii="Garamond" w:hAnsi="Garamond"/>
                <w:color w:val="000000"/>
              </w:rPr>
              <w:t xml:space="preserve">water quality </w:t>
            </w:r>
            <w:r w:rsidR="00DE13F4">
              <w:rPr>
                <w:rFonts w:ascii="Garamond" w:hAnsi="Garamond"/>
                <w:color w:val="000000"/>
              </w:rPr>
              <w:t>and Chlorophyll-a production.</w:t>
            </w:r>
          </w:p>
        </w:tc>
      </w:tr>
      <w:tr w:rsidR="00F04A91" w:rsidRPr="005C6FC1" w14:paraId="7A945F3C" w14:textId="77777777" w:rsidTr="757F520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BC785" w14:textId="0BF89853" w:rsidR="00F04A91" w:rsidRDefault="00F04A91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Sentinel-3 </w:t>
            </w:r>
            <w:r w:rsidR="00DA3845">
              <w:rPr>
                <w:rFonts w:ascii="Garamond" w:hAnsi="Garamond"/>
                <w:b/>
                <w:bCs/>
              </w:rPr>
              <w:t>OLCI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21F85" w14:textId="46D2E2A8" w:rsidR="00F04A91" w:rsidRPr="00DD052E" w:rsidRDefault="00205937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CH-a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01DD" w14:textId="393CB5BB" w:rsidR="00F04A91" w:rsidRDefault="00DE13F4" w:rsidP="009C6D7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Sentinel-3 will be used in conjunction with Sentinel-2 to retrieve Chlorophyll-a.</w:t>
            </w:r>
          </w:p>
        </w:tc>
      </w:tr>
      <w:tr w:rsidR="002C62C4" w:rsidRPr="005C6FC1" w14:paraId="4D2FF1C6" w14:textId="77777777" w:rsidTr="757F520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D2139" w14:textId="09A8F80F" w:rsidR="002C62C4" w:rsidRDefault="0073503B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Sentinel-3 SLSTR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7362" w14:textId="17284C4E" w:rsidR="002C62C4" w:rsidRDefault="0073503B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AC0" w14:textId="18478CEC" w:rsidR="002C62C4" w:rsidRDefault="00A069F7" w:rsidP="009C6D7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With a </w:t>
            </w:r>
            <w:r w:rsidR="00245314">
              <w:rPr>
                <w:rFonts w:ascii="Garamond" w:hAnsi="Garamond"/>
                <w:color w:val="000000"/>
              </w:rPr>
              <w:t>more frequent revisit time of about 1.5 days</w:t>
            </w:r>
            <w:r w:rsidR="00E550EC">
              <w:rPr>
                <w:rFonts w:ascii="Garamond" w:hAnsi="Garamond"/>
                <w:color w:val="000000"/>
              </w:rPr>
              <w:t xml:space="preserve"> and a coarser resolution of 500km</w:t>
            </w:r>
            <w:r w:rsidR="00245314">
              <w:rPr>
                <w:rFonts w:ascii="Garamond" w:hAnsi="Garamond"/>
                <w:color w:val="000000"/>
              </w:rPr>
              <w:t xml:space="preserve">, </w:t>
            </w:r>
            <w:r w:rsidR="001F7516">
              <w:rPr>
                <w:rFonts w:ascii="Garamond" w:hAnsi="Garamond"/>
                <w:color w:val="000000"/>
              </w:rPr>
              <w:t xml:space="preserve">Sentinel-3 </w:t>
            </w:r>
            <w:r w:rsidR="005848B4">
              <w:rPr>
                <w:rFonts w:ascii="Garamond" w:hAnsi="Garamond"/>
                <w:color w:val="000000"/>
              </w:rPr>
              <w:t xml:space="preserve">SLSTR will be </w:t>
            </w:r>
            <w:r w:rsidR="00E550EC">
              <w:rPr>
                <w:rFonts w:ascii="Garamond" w:hAnsi="Garamond"/>
                <w:color w:val="000000"/>
              </w:rPr>
              <w:t>compared</w:t>
            </w:r>
            <w:r w:rsidR="005848B4">
              <w:rPr>
                <w:rFonts w:ascii="Garamond" w:hAnsi="Garamond"/>
                <w:color w:val="000000"/>
              </w:rPr>
              <w:t xml:space="preserve"> against </w:t>
            </w:r>
            <w:r w:rsidR="00245314">
              <w:rPr>
                <w:rFonts w:ascii="Garamond" w:hAnsi="Garamond"/>
                <w:color w:val="000000"/>
              </w:rPr>
              <w:t>Landsat 8 and ECOSTRESS</w:t>
            </w:r>
            <w:r w:rsidR="00E550EC">
              <w:rPr>
                <w:rFonts w:ascii="Garamond" w:hAnsi="Garamond"/>
                <w:color w:val="000000"/>
              </w:rPr>
              <w:t xml:space="preserve"> surface temperatures.</w:t>
            </w:r>
          </w:p>
        </w:tc>
      </w:tr>
      <w:tr w:rsidR="00CC7683" w:rsidRPr="005C6FC1" w14:paraId="40842E69" w14:textId="77777777" w:rsidTr="757F520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4621A9B4" w:rsidR="009A2C73" w:rsidRDefault="00C34DF8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1BE168F8" w:rsidR="00CC7683" w:rsidRPr="00AF3CB1" w:rsidRDefault="0083239B" w:rsidP="009C6D7F">
            <w:pPr>
              <w:rPr>
                <w:rFonts w:ascii="Garamond" w:hAnsi="Garamond"/>
              </w:rPr>
            </w:pPr>
            <w:r w:rsidRPr="00DD052E">
              <w:rPr>
                <w:rFonts w:ascii="Garamond" w:hAnsi="Garamond"/>
              </w:rPr>
              <w:t xml:space="preserve">Chlorophyll-a, </w:t>
            </w:r>
            <w:r>
              <w:rPr>
                <w:rFonts w:ascii="Garamond" w:hAnsi="Garamond"/>
              </w:rPr>
              <w:t>T</w:t>
            </w:r>
            <w:r w:rsidRPr="00DD052E">
              <w:rPr>
                <w:rFonts w:ascii="Garamond" w:hAnsi="Garamond"/>
              </w:rPr>
              <w:t>urbidity</w:t>
            </w:r>
            <w:r w:rsidR="003C5CCF">
              <w:rPr>
                <w:rFonts w:ascii="Garamond" w:hAnsi="Garamond"/>
              </w:rPr>
              <w:t xml:space="preserve">, </w:t>
            </w:r>
            <w:r w:rsidR="00910B39">
              <w:rPr>
                <w:rFonts w:ascii="Garamond" w:hAnsi="Garamond"/>
              </w:rPr>
              <w:t xml:space="preserve">SR, </w:t>
            </w:r>
            <w:r w:rsidR="003B6614" w:rsidRPr="00AF3CB1">
              <w:rPr>
                <w:rFonts w:ascii="Garamond" w:hAnsi="Garamond"/>
              </w:rPr>
              <w:t xml:space="preserve">Normalized Difference </w:t>
            </w:r>
            <w:r w:rsidR="00AF3CB1" w:rsidRPr="00AF3CB1">
              <w:rPr>
                <w:rFonts w:ascii="Garamond" w:hAnsi="Garamond"/>
              </w:rPr>
              <w:t xml:space="preserve">Aquatic </w:t>
            </w:r>
            <w:r w:rsidR="003B6614" w:rsidRPr="00AF3CB1">
              <w:rPr>
                <w:rFonts w:ascii="Garamond" w:hAnsi="Garamond"/>
              </w:rPr>
              <w:t>Vegetation Index</w:t>
            </w:r>
            <w:r>
              <w:rPr>
                <w:rFonts w:ascii="Garamond" w:hAnsi="Garamond"/>
              </w:rPr>
              <w:t xml:space="preserve"> (NDAVI)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4FC2F8A4" w:rsidR="00CC7683" w:rsidRDefault="00914CDF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Landsat 8 OLI reflectance bands will derive turbidity and chlorophyll-a concentration in GEE. It will be used to visualize environmental conditions at a 30 m resolution from 2013 to 2019.</w:t>
            </w:r>
          </w:p>
        </w:tc>
      </w:tr>
      <w:tr w:rsidR="009A2C73" w:rsidRPr="005C6FC1" w14:paraId="775B9B13" w14:textId="77777777" w:rsidTr="757F520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09D6A" w14:textId="46E25EA9" w:rsidR="009A2C73" w:rsidRDefault="009A2C73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TIRS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3DC6D" w14:textId="7D3B321C" w:rsidR="009A2C73" w:rsidRDefault="00C50071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112C" w14:textId="2FF9FBC3" w:rsidR="009A2C73" w:rsidRDefault="00852180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Landsat 8 TIRS will monitor temperature changes with ECOSTRESS and </w:t>
            </w:r>
            <w:r w:rsidR="00337D70">
              <w:rPr>
                <w:rFonts w:ascii="Garamond" w:hAnsi="Garamond"/>
              </w:rPr>
              <w:t>fill in the gaps before 2019 when ECOSTRESS was unavailable</w:t>
            </w:r>
            <w:r>
              <w:rPr>
                <w:rFonts w:ascii="Garamond" w:hAnsi="Garamond"/>
              </w:rPr>
              <w:t xml:space="preserve">. </w:t>
            </w:r>
          </w:p>
        </w:tc>
      </w:tr>
    </w:tbl>
    <w:p w14:paraId="6DE21442" w14:textId="77777777" w:rsidR="007A4F2A" w:rsidRPr="00936A45" w:rsidRDefault="007A4F2A" w:rsidP="009C6D7F"/>
    <w:p w14:paraId="1530166C" w14:textId="59DB9A61" w:rsidR="00B9614C" w:rsidRPr="00276572" w:rsidRDefault="007A4F2A" w:rsidP="009C6D7F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10C31581" w14:textId="2ED96DC5" w:rsidR="00DB6975" w:rsidRPr="008E4746" w:rsidRDefault="008E4746" w:rsidP="00DB6975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22"/>
          <w:szCs w:val="22"/>
        </w:rPr>
      </w:pPr>
      <w:r w:rsidRPr="008E4746">
        <w:rPr>
          <w:rFonts w:ascii="Garamond" w:hAnsi="Garamond"/>
          <w:sz w:val="22"/>
          <w:szCs w:val="22"/>
        </w:rPr>
        <w:t xml:space="preserve">Hawaiian </w:t>
      </w:r>
      <w:r w:rsidR="00337D70" w:rsidRPr="008E4746">
        <w:rPr>
          <w:rFonts w:ascii="Garamond" w:hAnsi="Garamond"/>
          <w:sz w:val="22"/>
          <w:szCs w:val="22"/>
        </w:rPr>
        <w:t>Fish</w:t>
      </w:r>
      <w:r w:rsidR="00337D70">
        <w:rPr>
          <w:rFonts w:ascii="Garamond" w:hAnsi="Garamond"/>
          <w:sz w:val="22"/>
          <w:szCs w:val="22"/>
        </w:rPr>
        <w:t>pond</w:t>
      </w:r>
      <w:r w:rsidRPr="008E4746">
        <w:rPr>
          <w:rFonts w:ascii="Garamond" w:hAnsi="Garamond"/>
          <w:sz w:val="22"/>
          <w:szCs w:val="22"/>
        </w:rPr>
        <w:t xml:space="preserve"> </w:t>
      </w:r>
      <w:r w:rsidR="004C659F">
        <w:rPr>
          <w:rFonts w:ascii="Garamond" w:hAnsi="Garamond"/>
          <w:sz w:val="22"/>
          <w:szCs w:val="22"/>
        </w:rPr>
        <w:t>locations</w:t>
      </w:r>
      <w:r w:rsidR="000F5148">
        <w:rPr>
          <w:rFonts w:ascii="Garamond" w:hAnsi="Garamond"/>
          <w:sz w:val="22"/>
          <w:szCs w:val="22"/>
        </w:rPr>
        <w:t xml:space="preserve"> – </w:t>
      </w:r>
      <w:r w:rsidR="004C659F">
        <w:rPr>
          <w:rFonts w:ascii="Garamond" w:hAnsi="Garamond"/>
          <w:sz w:val="22"/>
          <w:szCs w:val="22"/>
        </w:rPr>
        <w:t xml:space="preserve">map of known historical and active fishponds provided by </w:t>
      </w:r>
      <w:r w:rsidR="00337D70">
        <w:rPr>
          <w:rFonts w:ascii="Garamond" w:hAnsi="Garamond"/>
          <w:sz w:val="22"/>
          <w:szCs w:val="22"/>
        </w:rPr>
        <w:t>KUA.</w:t>
      </w:r>
    </w:p>
    <w:p w14:paraId="0EC9300A" w14:textId="0AA1E537" w:rsidR="008C0808" w:rsidRPr="002C1D8D" w:rsidRDefault="002A389D" w:rsidP="004C659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</w:rPr>
      </w:pPr>
      <w:r w:rsidRPr="003F1AF2">
        <w:rPr>
          <w:rFonts w:ascii="Garamond" w:hAnsi="Garamond"/>
          <w:sz w:val="22"/>
          <w:szCs w:val="22"/>
        </w:rPr>
        <w:t>NOAA Catch Data</w:t>
      </w:r>
      <w:r w:rsidR="003F1AF2">
        <w:rPr>
          <w:rFonts w:ascii="Garamond" w:hAnsi="Garamond"/>
          <w:sz w:val="22"/>
          <w:szCs w:val="22"/>
        </w:rPr>
        <w:t xml:space="preserve"> – list of primary fish species </w:t>
      </w:r>
      <w:r w:rsidR="00AB722A">
        <w:rPr>
          <w:rFonts w:ascii="Garamond" w:hAnsi="Garamond"/>
          <w:sz w:val="22"/>
          <w:szCs w:val="22"/>
        </w:rPr>
        <w:t>caught</w:t>
      </w:r>
      <w:r w:rsidR="003F1AF2">
        <w:rPr>
          <w:rFonts w:ascii="Garamond" w:hAnsi="Garamond"/>
          <w:sz w:val="22"/>
          <w:szCs w:val="22"/>
        </w:rPr>
        <w:t xml:space="preserve"> in indigenous sustenance </w:t>
      </w:r>
      <w:r w:rsidR="00337D70">
        <w:rPr>
          <w:rFonts w:ascii="Garamond" w:hAnsi="Garamond"/>
          <w:sz w:val="22"/>
          <w:szCs w:val="22"/>
        </w:rPr>
        <w:t>fishing.</w:t>
      </w:r>
    </w:p>
    <w:p w14:paraId="3DF97D20" w14:textId="296B295F" w:rsidR="002C1D8D" w:rsidRPr="004C659F" w:rsidRDefault="003C6827" w:rsidP="004C659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</w:rPr>
      </w:pPr>
      <w:r>
        <w:rPr>
          <w:rFonts w:ascii="Garamond" w:hAnsi="Garamond"/>
          <w:sz w:val="22"/>
          <w:szCs w:val="22"/>
        </w:rPr>
        <w:t xml:space="preserve">NCEI Bathymetric Attributed </w:t>
      </w:r>
      <w:r w:rsidR="00361B98">
        <w:rPr>
          <w:rFonts w:ascii="Garamond" w:hAnsi="Garamond"/>
          <w:sz w:val="22"/>
          <w:szCs w:val="22"/>
        </w:rPr>
        <w:t>Grid</w:t>
      </w:r>
      <w:r w:rsidR="00525C83">
        <w:rPr>
          <w:rFonts w:ascii="Garamond" w:hAnsi="Garamond"/>
          <w:sz w:val="22"/>
          <w:szCs w:val="22"/>
        </w:rPr>
        <w:t xml:space="preserve"> (BAG)</w:t>
      </w:r>
      <w:r w:rsidR="00361B98">
        <w:rPr>
          <w:rFonts w:ascii="Garamond" w:hAnsi="Garamond"/>
          <w:sz w:val="22"/>
          <w:szCs w:val="22"/>
        </w:rPr>
        <w:t xml:space="preserve"> Mosaic </w:t>
      </w:r>
      <w:r w:rsidR="004930D5">
        <w:rPr>
          <w:rFonts w:ascii="Garamond" w:hAnsi="Garamond"/>
          <w:sz w:val="22"/>
          <w:szCs w:val="22"/>
        </w:rPr>
        <w:t>–</w:t>
      </w:r>
      <w:r w:rsidR="00361B98">
        <w:rPr>
          <w:rFonts w:ascii="Garamond" w:hAnsi="Garamond"/>
          <w:sz w:val="22"/>
          <w:szCs w:val="22"/>
        </w:rPr>
        <w:t xml:space="preserve"> </w:t>
      </w:r>
      <w:r w:rsidR="004930D5">
        <w:rPr>
          <w:rFonts w:ascii="Garamond" w:hAnsi="Garamond"/>
          <w:sz w:val="22"/>
          <w:szCs w:val="22"/>
        </w:rPr>
        <w:t>will</w:t>
      </w:r>
      <w:r w:rsidR="004739F3">
        <w:rPr>
          <w:rFonts w:ascii="Garamond" w:hAnsi="Garamond"/>
          <w:sz w:val="22"/>
          <w:szCs w:val="22"/>
        </w:rPr>
        <w:t xml:space="preserve"> give context </w:t>
      </w:r>
      <w:r w:rsidR="000226D6">
        <w:rPr>
          <w:rFonts w:ascii="Garamond" w:hAnsi="Garamond"/>
          <w:sz w:val="22"/>
          <w:szCs w:val="22"/>
        </w:rPr>
        <w:t>to</w:t>
      </w:r>
      <w:r w:rsidR="004739F3">
        <w:rPr>
          <w:rFonts w:ascii="Garamond" w:hAnsi="Garamond"/>
          <w:sz w:val="22"/>
          <w:szCs w:val="22"/>
        </w:rPr>
        <w:t xml:space="preserve"> </w:t>
      </w:r>
      <w:r w:rsidR="0029639A">
        <w:rPr>
          <w:rFonts w:ascii="Garamond" w:hAnsi="Garamond"/>
          <w:sz w:val="22"/>
          <w:szCs w:val="22"/>
        </w:rPr>
        <w:t xml:space="preserve">the </w:t>
      </w:r>
      <w:r w:rsidR="000226D6">
        <w:rPr>
          <w:rFonts w:ascii="Garamond" w:hAnsi="Garamond"/>
          <w:sz w:val="22"/>
          <w:szCs w:val="22"/>
        </w:rPr>
        <w:t xml:space="preserve">ever-changing coastlines and the different </w:t>
      </w:r>
      <w:r w:rsidR="0029639A">
        <w:rPr>
          <w:rFonts w:ascii="Garamond" w:hAnsi="Garamond"/>
          <w:sz w:val="22"/>
          <w:szCs w:val="22"/>
        </w:rPr>
        <w:t xml:space="preserve">environments </w:t>
      </w:r>
      <w:r w:rsidR="000226D6">
        <w:rPr>
          <w:rFonts w:ascii="Garamond" w:hAnsi="Garamond"/>
          <w:sz w:val="22"/>
          <w:szCs w:val="22"/>
        </w:rPr>
        <w:t xml:space="preserve">in which various </w:t>
      </w:r>
      <w:r w:rsidR="0029639A">
        <w:rPr>
          <w:rFonts w:ascii="Garamond" w:hAnsi="Garamond"/>
          <w:sz w:val="22"/>
          <w:szCs w:val="22"/>
        </w:rPr>
        <w:t xml:space="preserve">fish </w:t>
      </w:r>
      <w:r w:rsidR="000226D6">
        <w:rPr>
          <w:rFonts w:ascii="Garamond" w:hAnsi="Garamond"/>
          <w:sz w:val="22"/>
          <w:szCs w:val="22"/>
        </w:rPr>
        <w:t xml:space="preserve">species </w:t>
      </w:r>
      <w:r w:rsidR="0029639A">
        <w:rPr>
          <w:rFonts w:ascii="Garamond" w:hAnsi="Garamond"/>
          <w:sz w:val="22"/>
          <w:szCs w:val="22"/>
        </w:rPr>
        <w:t>thrive</w:t>
      </w:r>
      <w:r w:rsidR="000226D6">
        <w:rPr>
          <w:rFonts w:ascii="Garamond" w:hAnsi="Garamond"/>
          <w:sz w:val="22"/>
          <w:szCs w:val="22"/>
        </w:rPr>
        <w:t>.</w:t>
      </w:r>
      <w:r w:rsidR="0029639A">
        <w:rPr>
          <w:rFonts w:ascii="Garamond" w:hAnsi="Garamond"/>
          <w:sz w:val="22"/>
          <w:szCs w:val="22"/>
        </w:rPr>
        <w:t xml:space="preserve"> </w:t>
      </w:r>
    </w:p>
    <w:p w14:paraId="41C71F93" w14:textId="56344DC4" w:rsidR="003F1AF2" w:rsidRPr="003F1AF2" w:rsidRDefault="003F1AF2" w:rsidP="003F1AF2">
      <w:pPr>
        <w:pStyle w:val="NormalWeb"/>
        <w:spacing w:before="0" w:beforeAutospacing="0" w:after="0" w:afterAutospacing="0"/>
        <w:ind w:left="720"/>
        <w:textAlignment w:val="baseline"/>
        <w:rPr>
          <w:b/>
        </w:rPr>
      </w:pPr>
    </w:p>
    <w:p w14:paraId="52BC1703" w14:textId="43CA86B9" w:rsidR="00CD0433" w:rsidRPr="00276572" w:rsidRDefault="000F487D" w:rsidP="009C6D7F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9C6D7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3960"/>
      </w:tblGrid>
      <w:tr w:rsidR="002A389D" w:rsidRPr="001538F2" w14:paraId="2A0027C9" w14:textId="77777777" w:rsidTr="00852180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6E31C2D" w:rsidR="002A389D" w:rsidRPr="00636FAE" w:rsidRDefault="002A389D" w:rsidP="009C6D7F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>
              <w:rPr>
                <w:b/>
                <w:bCs/>
                <w:color w:val="FFFFFF"/>
              </w:rPr>
              <w:t xml:space="preserve">nd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2A389D" w:rsidRPr="00636FAE" w:rsidRDefault="002A389D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3960" w:type="dxa"/>
            <w:shd w:val="clear" w:color="auto" w:fill="31849B" w:themeFill="accent5" w:themeFillShade="BF"/>
            <w:vAlign w:val="center"/>
          </w:tcPr>
          <w:p w14:paraId="664079CF" w14:textId="77777777" w:rsidR="002A389D" w:rsidRPr="00636FAE" w:rsidRDefault="002A389D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</w:tr>
      <w:tr w:rsidR="002A389D" w:rsidRPr="00CD0433" w14:paraId="6CADEA21" w14:textId="77777777" w:rsidTr="00852180">
        <w:tc>
          <w:tcPr>
            <w:tcW w:w="2160" w:type="dxa"/>
            <w:vAlign w:val="center"/>
          </w:tcPr>
          <w:p w14:paraId="60ADAAAA" w14:textId="0B5B01AA" w:rsidR="002A389D" w:rsidRPr="008A4B10" w:rsidRDefault="002A389D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Sea Surface Temperature Change Time Series</w:t>
            </w:r>
          </w:p>
        </w:tc>
        <w:tc>
          <w:tcPr>
            <w:tcW w:w="3240" w:type="dxa"/>
            <w:vAlign w:val="center"/>
          </w:tcPr>
          <w:p w14:paraId="017926FC" w14:textId="402FEE42" w:rsidR="002A389D" w:rsidRPr="005C6FC1" w:rsidRDefault="003F1AF2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Monitoring sea surface temperature changes over time can give our partners </w:t>
            </w:r>
            <w:r w:rsidR="008003C7">
              <w:rPr>
                <w:rFonts w:ascii="Garamond" w:hAnsi="Garamond"/>
              </w:rPr>
              <w:t xml:space="preserve">an idea of where </w:t>
            </w:r>
            <w:r w:rsidR="00337D70">
              <w:rPr>
                <w:rFonts w:ascii="Garamond" w:hAnsi="Garamond"/>
              </w:rPr>
              <w:t>fishponds</w:t>
            </w:r>
            <w:r w:rsidR="008003C7">
              <w:rPr>
                <w:rFonts w:ascii="Garamond" w:hAnsi="Garamond"/>
              </w:rPr>
              <w:t xml:space="preserve"> can thrive.</w:t>
            </w:r>
          </w:p>
        </w:tc>
        <w:tc>
          <w:tcPr>
            <w:tcW w:w="3960" w:type="dxa"/>
            <w:vAlign w:val="center"/>
          </w:tcPr>
          <w:p w14:paraId="1FD94241" w14:textId="5E830738" w:rsidR="002A389D" w:rsidRPr="005C6FC1" w:rsidRDefault="0083239B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Landsat 8 </w:t>
            </w:r>
            <w:r w:rsidR="00CA483F">
              <w:rPr>
                <w:rFonts w:ascii="Garamond" w:hAnsi="Garamond"/>
              </w:rPr>
              <w:t xml:space="preserve">TIRS </w:t>
            </w:r>
            <w:r>
              <w:rPr>
                <w:rFonts w:ascii="Garamond" w:hAnsi="Garamond"/>
              </w:rPr>
              <w:t xml:space="preserve">will be used with ECOSTRESS to derive seasonal surface temperatures from 2013-2023 to assess the </w:t>
            </w:r>
            <w:r w:rsidR="003F1AF2">
              <w:rPr>
                <w:rFonts w:ascii="Garamond" w:hAnsi="Garamond"/>
              </w:rPr>
              <w:t>temperature changes,</w:t>
            </w:r>
            <w:r>
              <w:rPr>
                <w:rFonts w:ascii="Garamond" w:hAnsi="Garamond"/>
              </w:rPr>
              <w:t xml:space="preserve"> especially during the 2019 Marine Heatwave. </w:t>
            </w:r>
            <w:r w:rsidR="0020336A">
              <w:rPr>
                <w:rFonts w:ascii="Garamond" w:hAnsi="Garamond"/>
              </w:rPr>
              <w:t>Sentinel-3 SLSTR</w:t>
            </w:r>
            <w:r w:rsidR="00D0387B">
              <w:rPr>
                <w:rFonts w:ascii="Garamond" w:hAnsi="Garamond"/>
              </w:rPr>
              <w:t>, with a coarser spatial resolution</w:t>
            </w:r>
            <w:r w:rsidR="0020336A">
              <w:rPr>
                <w:rFonts w:ascii="Garamond" w:hAnsi="Garamond"/>
              </w:rPr>
              <w:t xml:space="preserve"> will be used in c</w:t>
            </w:r>
            <w:r w:rsidR="00D0387B">
              <w:rPr>
                <w:rFonts w:ascii="Garamond" w:hAnsi="Garamond"/>
              </w:rPr>
              <w:t>onjunction to create an overview of changing temperatures in the area.</w:t>
            </w:r>
          </w:p>
        </w:tc>
      </w:tr>
      <w:tr w:rsidR="002A389D" w:rsidRPr="00CD0433" w14:paraId="2D21F16D" w14:textId="77777777" w:rsidTr="00852180">
        <w:tc>
          <w:tcPr>
            <w:tcW w:w="2160" w:type="dxa"/>
            <w:vAlign w:val="center"/>
          </w:tcPr>
          <w:p w14:paraId="7EEAD42C" w14:textId="37138181" w:rsidR="002A389D" w:rsidRDefault="002A389D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Thermal Habitat Suitability</w:t>
            </w:r>
            <w:r w:rsidR="0083239B">
              <w:rPr>
                <w:rFonts w:ascii="Garamond" w:hAnsi="Garamond"/>
                <w:b/>
                <w:bCs/>
              </w:rPr>
              <w:t xml:space="preserve"> Map</w:t>
            </w:r>
          </w:p>
        </w:tc>
        <w:tc>
          <w:tcPr>
            <w:tcW w:w="3240" w:type="dxa"/>
            <w:vAlign w:val="center"/>
          </w:tcPr>
          <w:p w14:paraId="11DAA9E7" w14:textId="4CF9555E" w:rsidR="002A389D" w:rsidRPr="005C6FC1" w:rsidRDefault="0083239B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Partners will be able to use this suitability map to understand where there are areas around the </w:t>
            </w:r>
            <w:r>
              <w:rPr>
                <w:rFonts w:ascii="Garamond" w:hAnsi="Garamond"/>
              </w:rPr>
              <w:lastRenderedPageBreak/>
              <w:t>Hawaiian Islands chain that will have suitable thermal habitats for certain fish species.</w:t>
            </w:r>
          </w:p>
        </w:tc>
        <w:tc>
          <w:tcPr>
            <w:tcW w:w="3960" w:type="dxa"/>
            <w:vAlign w:val="center"/>
          </w:tcPr>
          <w:p w14:paraId="0CB4B799" w14:textId="1F39EBE3" w:rsidR="002A389D" w:rsidRPr="005C6FC1" w:rsidRDefault="00525C83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Sentinel-2 MSI, Sentinel-3 OLCI, Sentinel-3 SLSTR, </w:t>
            </w:r>
            <w:r w:rsidR="003F1AF2">
              <w:rPr>
                <w:rFonts w:ascii="Garamond" w:hAnsi="Garamond"/>
              </w:rPr>
              <w:t xml:space="preserve">Landsat </w:t>
            </w:r>
            <w:r w:rsidR="00637DAC">
              <w:rPr>
                <w:rFonts w:ascii="Garamond" w:hAnsi="Garamond"/>
              </w:rPr>
              <w:t xml:space="preserve">8 </w:t>
            </w:r>
            <w:r w:rsidR="003F1AF2">
              <w:rPr>
                <w:rFonts w:ascii="Garamond" w:hAnsi="Garamond"/>
              </w:rPr>
              <w:t>OLI</w:t>
            </w:r>
            <w:r w:rsidR="003D2E79">
              <w:rPr>
                <w:rFonts w:ascii="Garamond" w:hAnsi="Garamond"/>
              </w:rPr>
              <w:t xml:space="preserve">, Landsat 8 </w:t>
            </w:r>
            <w:r w:rsidR="00D566BC">
              <w:rPr>
                <w:rFonts w:ascii="Garamond" w:hAnsi="Garamond"/>
              </w:rPr>
              <w:t xml:space="preserve">TIRS, </w:t>
            </w:r>
            <w:r w:rsidR="003F1AF2">
              <w:rPr>
                <w:rFonts w:ascii="Garamond" w:hAnsi="Garamond"/>
              </w:rPr>
              <w:t xml:space="preserve">and ECOSTRESS will identify thermally </w:t>
            </w:r>
            <w:r w:rsidR="003F1AF2">
              <w:rPr>
                <w:rFonts w:ascii="Garamond" w:hAnsi="Garamond"/>
              </w:rPr>
              <w:lastRenderedPageBreak/>
              <w:t xml:space="preserve">suitable habitats by analyzing Ch-A, </w:t>
            </w:r>
            <w:r w:rsidR="003D2E79">
              <w:rPr>
                <w:rFonts w:ascii="Garamond" w:hAnsi="Garamond"/>
              </w:rPr>
              <w:t>turbidity</w:t>
            </w:r>
            <w:r w:rsidR="003F1AF2">
              <w:rPr>
                <w:rFonts w:ascii="Garamond" w:hAnsi="Garamond"/>
              </w:rPr>
              <w:t xml:space="preserve">, ST, and NDAVI. </w:t>
            </w:r>
          </w:p>
        </w:tc>
      </w:tr>
      <w:tr w:rsidR="002A389D" w:rsidRPr="00CD0433" w14:paraId="58704B8B" w14:textId="77777777" w:rsidTr="00852180">
        <w:tc>
          <w:tcPr>
            <w:tcW w:w="2160" w:type="dxa"/>
            <w:vAlign w:val="center"/>
          </w:tcPr>
          <w:p w14:paraId="39871D89" w14:textId="73FDFB9C" w:rsidR="002A389D" w:rsidRDefault="002A389D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 xml:space="preserve">Habitat </w:t>
            </w:r>
            <w:r w:rsidR="003F1AF2">
              <w:rPr>
                <w:rFonts w:ascii="Garamond" w:hAnsi="Garamond"/>
                <w:b/>
                <w:bCs/>
              </w:rPr>
              <w:t>Suitability</w:t>
            </w:r>
            <w:r>
              <w:rPr>
                <w:rFonts w:ascii="Garamond" w:hAnsi="Garamond"/>
                <w:b/>
                <w:bCs/>
              </w:rPr>
              <w:t xml:space="preserve"> vs</w:t>
            </w:r>
            <w:r w:rsidR="00AB722A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 xml:space="preserve"> Abundance</w:t>
            </w:r>
            <w:r w:rsidR="0083239B">
              <w:rPr>
                <w:rFonts w:ascii="Garamond" w:hAnsi="Garamond"/>
                <w:b/>
                <w:bCs/>
              </w:rPr>
              <w:t xml:space="preserve"> Map</w:t>
            </w:r>
          </w:p>
        </w:tc>
        <w:tc>
          <w:tcPr>
            <w:tcW w:w="3240" w:type="dxa"/>
            <w:vAlign w:val="center"/>
          </w:tcPr>
          <w:p w14:paraId="0F84EE95" w14:textId="69E96E24" w:rsidR="002A389D" w:rsidRPr="005C6FC1" w:rsidRDefault="0083239B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will inform partners </w:t>
            </w:r>
            <w:r w:rsidR="003F1AF2">
              <w:rPr>
                <w:rFonts w:ascii="Garamond" w:hAnsi="Garamond"/>
              </w:rPr>
              <w:t xml:space="preserve">of </w:t>
            </w:r>
            <w:r>
              <w:rPr>
                <w:rFonts w:ascii="Garamond" w:hAnsi="Garamond"/>
              </w:rPr>
              <w:t xml:space="preserve">the relationship between habitats </w:t>
            </w:r>
            <w:r w:rsidR="00AB722A">
              <w:rPr>
                <w:rFonts w:ascii="Garamond" w:hAnsi="Garamond"/>
              </w:rPr>
              <w:t xml:space="preserve">identified as </w:t>
            </w:r>
            <w:r>
              <w:rPr>
                <w:rFonts w:ascii="Garamond" w:hAnsi="Garamond"/>
              </w:rPr>
              <w:t xml:space="preserve">suitable for </w:t>
            </w:r>
            <w:r w:rsidR="003F1AF2">
              <w:rPr>
                <w:rFonts w:ascii="Garamond" w:hAnsi="Garamond"/>
              </w:rPr>
              <w:t xml:space="preserve">fish versus areas with </w:t>
            </w:r>
            <w:r w:rsidR="00AB722A">
              <w:rPr>
                <w:rFonts w:ascii="Garamond" w:hAnsi="Garamond"/>
              </w:rPr>
              <w:t xml:space="preserve">high catch </w:t>
            </w:r>
            <w:r w:rsidR="000F5148">
              <w:rPr>
                <w:rFonts w:ascii="Garamond" w:hAnsi="Garamond"/>
              </w:rPr>
              <w:t>amounts</w:t>
            </w:r>
            <w:r w:rsidR="00AB722A">
              <w:rPr>
                <w:rFonts w:ascii="Garamond" w:hAnsi="Garamond"/>
              </w:rPr>
              <w:t>.</w:t>
            </w:r>
          </w:p>
        </w:tc>
        <w:tc>
          <w:tcPr>
            <w:tcW w:w="3960" w:type="dxa"/>
            <w:vAlign w:val="center"/>
          </w:tcPr>
          <w:p w14:paraId="79C18D7C" w14:textId="1D569B27" w:rsidR="002A389D" w:rsidRPr="005C6FC1" w:rsidRDefault="00D612A4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Sentinel-2 MSI, ECOSTRESS, </w:t>
            </w:r>
            <w:r w:rsidR="00D566BC">
              <w:rPr>
                <w:rFonts w:ascii="Garamond" w:hAnsi="Garamond"/>
              </w:rPr>
              <w:t>Landsat 8 OLI</w:t>
            </w:r>
            <w:r w:rsidR="00525C83">
              <w:rPr>
                <w:rFonts w:ascii="Garamond" w:hAnsi="Garamond"/>
              </w:rPr>
              <w:t>,</w:t>
            </w:r>
            <w:r w:rsidR="00D8357D">
              <w:rPr>
                <w:rFonts w:ascii="Garamond" w:hAnsi="Garamond"/>
              </w:rPr>
              <w:t xml:space="preserve"> and</w:t>
            </w:r>
            <w:r w:rsidR="00525C83">
              <w:rPr>
                <w:rFonts w:ascii="Garamond" w:hAnsi="Garamond"/>
              </w:rPr>
              <w:t xml:space="preserve"> Landsat 8 </w:t>
            </w:r>
            <w:r w:rsidR="00D566BC">
              <w:rPr>
                <w:rFonts w:ascii="Garamond" w:hAnsi="Garamond"/>
              </w:rPr>
              <w:t xml:space="preserve">TIRS </w:t>
            </w:r>
            <w:r w:rsidR="00420603">
              <w:rPr>
                <w:rFonts w:ascii="Garamond" w:hAnsi="Garamond"/>
              </w:rPr>
              <w:t xml:space="preserve">will be used with </w:t>
            </w:r>
            <w:r w:rsidR="0083239B">
              <w:rPr>
                <w:rFonts w:ascii="Garamond" w:hAnsi="Garamond"/>
              </w:rPr>
              <w:t>NOAA catch data</w:t>
            </w:r>
            <w:r>
              <w:rPr>
                <w:rFonts w:ascii="Garamond" w:hAnsi="Garamond"/>
              </w:rPr>
              <w:t xml:space="preserve"> and</w:t>
            </w:r>
            <w:r w:rsidR="00525C83">
              <w:rPr>
                <w:rFonts w:ascii="Garamond" w:hAnsi="Garamond"/>
              </w:rPr>
              <w:t xml:space="preserve"> NCEI BAG</w:t>
            </w:r>
            <w:r w:rsidR="00420603">
              <w:rPr>
                <w:rFonts w:ascii="Garamond" w:hAnsi="Garamond"/>
              </w:rPr>
              <w:t xml:space="preserve"> </w:t>
            </w:r>
            <w:r w:rsidR="00525C83">
              <w:rPr>
                <w:rFonts w:ascii="Garamond" w:hAnsi="Garamond"/>
              </w:rPr>
              <w:t xml:space="preserve">Mosaic </w:t>
            </w:r>
            <w:r w:rsidR="00420603">
              <w:rPr>
                <w:rFonts w:ascii="Garamond" w:hAnsi="Garamond"/>
              </w:rPr>
              <w:t>to identify suitable habitat areas versus the catch abundance</w:t>
            </w:r>
            <w:r w:rsidR="00AB722A">
              <w:rPr>
                <w:rFonts w:ascii="Garamond" w:hAnsi="Garamond"/>
              </w:rPr>
              <w:t>.</w:t>
            </w:r>
          </w:p>
        </w:tc>
      </w:tr>
    </w:tbl>
    <w:p w14:paraId="12B98CC6" w14:textId="3F787FE7" w:rsidR="00CD0433" w:rsidRDefault="00CD0433" w:rsidP="009C6D7F"/>
    <w:p w14:paraId="0852DE9C" w14:textId="77777777" w:rsidR="00966724" w:rsidRPr="00936A45" w:rsidRDefault="00966724" w:rsidP="009C6D7F"/>
    <w:p w14:paraId="3FA48960" w14:textId="77777777" w:rsidR="00F668F6" w:rsidRPr="00272CD9" w:rsidRDefault="00F668F6" w:rsidP="00F668F6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 xml:space="preserve">Project Timeline &amp; </w:t>
      </w:r>
      <w:r>
        <w:rPr>
          <w:b/>
          <w:szCs w:val="20"/>
        </w:rPr>
        <w:t>Previous Related Work</w:t>
      </w:r>
    </w:p>
    <w:p w14:paraId="2636EB16" w14:textId="0F365F84" w:rsidR="00F668F6" w:rsidRDefault="00F668F6" w:rsidP="00F668F6">
      <w:pPr>
        <w:rPr>
          <w:rFonts w:ascii="Garamond" w:hAnsi="Garamond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Pr="00852180">
        <w:rPr>
          <w:rFonts w:ascii="Garamond" w:hAnsi="Garamond"/>
        </w:rPr>
        <w:t>1 Term: Spring 2024</w:t>
      </w:r>
    </w:p>
    <w:p w14:paraId="23E58236" w14:textId="77777777" w:rsidR="00F668F6" w:rsidRPr="00CD0433" w:rsidRDefault="00F668F6" w:rsidP="00F668F6">
      <w:pPr>
        <w:rPr>
          <w:sz w:val="20"/>
          <w:szCs w:val="20"/>
        </w:rPr>
      </w:pPr>
    </w:p>
    <w:p w14:paraId="36C11594" w14:textId="77777777" w:rsidR="00F668F6" w:rsidRPr="00234EA9" w:rsidRDefault="00F668F6" w:rsidP="00F668F6">
      <w:pPr>
        <w:rPr>
          <w:sz w:val="20"/>
          <w:szCs w:val="20"/>
        </w:rPr>
      </w:pPr>
      <w:r w:rsidRPr="00234EA9">
        <w:rPr>
          <w:b/>
          <w:bCs/>
          <w:i/>
          <w:iCs/>
          <w:sz w:val="20"/>
          <w:szCs w:val="20"/>
        </w:rPr>
        <w:t>Similar Past DEVELOP Projects</w:t>
      </w:r>
      <w:r w:rsidRPr="00234EA9">
        <w:rPr>
          <w:sz w:val="20"/>
          <w:szCs w:val="20"/>
        </w:rPr>
        <w:t>:</w:t>
      </w:r>
    </w:p>
    <w:p w14:paraId="28659EF1" w14:textId="77777777" w:rsidR="00F668F6" w:rsidRPr="00E75D7B" w:rsidRDefault="00F668F6" w:rsidP="00F668F6">
      <w:pPr>
        <w:pStyle w:val="ListParagraph"/>
        <w:numPr>
          <w:ilvl w:val="0"/>
          <w:numId w:val="11"/>
        </w:numPr>
      </w:pPr>
      <w:r>
        <w:rPr>
          <w:rFonts w:ascii="Garamond" w:hAnsi="Garamond"/>
        </w:rPr>
        <w:t xml:space="preserve">2022 Summer Lower Illinois River Valley Ecological Forecasting </w:t>
      </w:r>
      <w:r w:rsidRPr="00234EA9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hyperlink r:id="rId9" w:history="1">
        <w:r w:rsidRPr="00AB12DA">
          <w:rPr>
            <w:rStyle w:val="Hyperlink"/>
            <w:rFonts w:ascii="Garamond" w:hAnsi="Garamond"/>
          </w:rPr>
          <w:t>https://appliedsciences.nasa.gov/what-we-do/projects/inundation-mapping-lower-illinois-river-valley-using-synthetic-aperture-radar</w:t>
        </w:r>
      </w:hyperlink>
      <w:r>
        <w:rPr>
          <w:rFonts w:ascii="Garamond" w:hAnsi="Garamond"/>
        </w:rPr>
        <w:t xml:space="preserve"> </w:t>
      </w:r>
    </w:p>
    <w:p w14:paraId="5D8F44A9" w14:textId="77777777" w:rsidR="00F668F6" w:rsidRPr="00E716A6" w:rsidRDefault="00F668F6" w:rsidP="00F668F6">
      <w:pPr>
        <w:pStyle w:val="ListParagraph"/>
        <w:numPr>
          <w:ilvl w:val="0"/>
          <w:numId w:val="11"/>
        </w:numPr>
      </w:pPr>
      <w:r>
        <w:rPr>
          <w:rFonts w:ascii="Garamond" w:hAnsi="Garamond"/>
        </w:rPr>
        <w:t>2022 Summer New York Ecological Forecasting</w:t>
      </w:r>
    </w:p>
    <w:p w14:paraId="5C4A01AD" w14:textId="77777777" w:rsidR="00F668F6" w:rsidRPr="00E716A6" w:rsidRDefault="00080F17" w:rsidP="00F668F6">
      <w:pPr>
        <w:ind w:left="720"/>
      </w:pPr>
      <w:hyperlink r:id="rId10" w:history="1">
        <w:r w:rsidR="00F668F6" w:rsidRPr="00AB12DA">
          <w:rPr>
            <w:rStyle w:val="Hyperlink"/>
            <w:rFonts w:ascii="Garamond" w:hAnsi="Garamond"/>
          </w:rPr>
          <w:t>https://appliedsciences.nasa.gov/what-we-do/projects/assessing-coastal-resiliency-across-floridas-aquatic-preserves-response</w:t>
        </w:r>
      </w:hyperlink>
      <w:r w:rsidR="00F668F6">
        <w:rPr>
          <w:rFonts w:ascii="Garamond" w:hAnsi="Garamond"/>
        </w:rPr>
        <w:t xml:space="preserve"> </w:t>
      </w:r>
    </w:p>
    <w:p w14:paraId="1E2F3479" w14:textId="77777777" w:rsidR="00F668F6" w:rsidRPr="00CA5BA7" w:rsidRDefault="00F668F6" w:rsidP="00F668F6">
      <w:pPr>
        <w:pStyle w:val="ListParagraph"/>
        <w:numPr>
          <w:ilvl w:val="0"/>
          <w:numId w:val="11"/>
        </w:numPr>
      </w:pPr>
      <w:r>
        <w:rPr>
          <w:rFonts w:ascii="Garamond" w:hAnsi="Garamond"/>
        </w:rPr>
        <w:t xml:space="preserve">2021 Summer Coastal California Water Resources II </w:t>
      </w:r>
      <w:r w:rsidRPr="00234EA9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hyperlink r:id="rId11" w:history="1">
        <w:r w:rsidRPr="00A70E18">
          <w:rPr>
            <w:rStyle w:val="Hyperlink"/>
            <w:rFonts w:ascii="Garamond" w:hAnsi="Garamond"/>
          </w:rPr>
          <w:t>https://develop.larc.nasa.gov/2021/summer/CoastalCaliforniaWaterII.html</w:t>
        </w:r>
      </w:hyperlink>
    </w:p>
    <w:p w14:paraId="13FCCBA5" w14:textId="77777777" w:rsidR="00F668F6" w:rsidRPr="008A1B8B" w:rsidRDefault="00F668F6" w:rsidP="00F668F6">
      <w:pPr>
        <w:pStyle w:val="ListParagraph"/>
        <w:numPr>
          <w:ilvl w:val="0"/>
          <w:numId w:val="11"/>
        </w:numPr>
      </w:pPr>
      <w:r>
        <w:rPr>
          <w:rFonts w:ascii="Garamond" w:hAnsi="Garamond"/>
        </w:rPr>
        <w:t xml:space="preserve">2021 Spring Coastal California Water Resources </w:t>
      </w:r>
      <w:r w:rsidRPr="00234EA9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hyperlink r:id="rId12" w:history="1">
        <w:r w:rsidRPr="00A70E18">
          <w:rPr>
            <w:rStyle w:val="Hyperlink"/>
            <w:rFonts w:ascii="Garamond" w:hAnsi="Garamond"/>
          </w:rPr>
          <w:t>https://develop.larc.nasa.gov/2021/spring/CoastalCaliforniaWater.html</w:t>
        </w:r>
      </w:hyperlink>
    </w:p>
    <w:p w14:paraId="641D2991" w14:textId="77777777" w:rsidR="00F668F6" w:rsidRPr="00234EA9" w:rsidRDefault="00F668F6" w:rsidP="00F668F6">
      <w:pPr>
        <w:pStyle w:val="ListParagraph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2020 Spring Great Lakes Water Resources II</w:t>
      </w:r>
      <w:r w:rsidRPr="00234EA9">
        <w:rPr>
          <w:rFonts w:ascii="Garamond" w:hAnsi="Garamond"/>
        </w:rPr>
        <w:t xml:space="preserve"> – </w:t>
      </w:r>
      <w:hyperlink r:id="rId13" w:history="1">
        <w:r w:rsidRPr="00AB12DA">
          <w:rPr>
            <w:rStyle w:val="Hyperlink"/>
            <w:rFonts w:ascii="Garamond" w:hAnsi="Garamond"/>
          </w:rPr>
          <w:t>https://develop.larc.nasa.gov/2020/spring/GreatLakesWaterII.html</w:t>
        </w:r>
      </w:hyperlink>
      <w:r>
        <w:rPr>
          <w:rFonts w:ascii="Garamond" w:hAnsi="Garamond"/>
        </w:rPr>
        <w:t xml:space="preserve"> </w:t>
      </w:r>
    </w:p>
    <w:p w14:paraId="4DD09B75" w14:textId="77777777" w:rsidR="00F668F6" w:rsidRDefault="00F668F6" w:rsidP="00F668F6">
      <w:pPr>
        <w:pStyle w:val="ListParagraph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2019 Spring Great Lakes Water Resources </w:t>
      </w:r>
      <w:r w:rsidRPr="00234EA9">
        <w:rPr>
          <w:rFonts w:ascii="Garamond" w:hAnsi="Garamond"/>
        </w:rPr>
        <w:t xml:space="preserve">– </w:t>
      </w:r>
      <w:hyperlink r:id="rId14" w:history="1">
        <w:r w:rsidRPr="00AB12DA">
          <w:rPr>
            <w:rStyle w:val="Hyperlink"/>
            <w:rFonts w:ascii="Garamond" w:hAnsi="Garamond"/>
          </w:rPr>
          <w:t>https://develop.larc.nasa.gov/2019/spring/GreatLakesWater.html</w:t>
        </w:r>
      </w:hyperlink>
      <w:r>
        <w:rPr>
          <w:rFonts w:ascii="Garamond" w:hAnsi="Garamond"/>
        </w:rPr>
        <w:t xml:space="preserve"> </w:t>
      </w:r>
    </w:p>
    <w:p w14:paraId="7F40FBE8" w14:textId="77777777" w:rsidR="00337D70" w:rsidRPr="00FC5C92" w:rsidRDefault="00337D70" w:rsidP="00337D7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C5C92">
        <w:rPr>
          <w:rFonts w:ascii="Garamond" w:hAnsi="Garamond"/>
        </w:rPr>
        <w:t>2018 Osa Peninsula Water Resources II</w:t>
      </w:r>
    </w:p>
    <w:p w14:paraId="7B0CF487" w14:textId="77777777" w:rsidR="00337D70" w:rsidRPr="00FC5C92" w:rsidRDefault="00080F17" w:rsidP="00337D70">
      <w:pPr>
        <w:pStyle w:val="ListParagraph"/>
        <w:rPr>
          <w:rFonts w:ascii="Garamond" w:hAnsi="Garamond"/>
        </w:rPr>
      </w:pPr>
      <w:hyperlink r:id="rId15" w:history="1">
        <w:r w:rsidR="00337D70" w:rsidRPr="00FC5C92">
          <w:rPr>
            <w:rStyle w:val="Hyperlink"/>
            <w:rFonts w:ascii="Garamond" w:hAnsi="Garamond"/>
          </w:rPr>
          <w:t>https://develop.larc.nasa.gov/2018/summer/OsaPeninsulaWaterII.html</w:t>
        </w:r>
      </w:hyperlink>
    </w:p>
    <w:p w14:paraId="1446E80D" w14:textId="77777777" w:rsidR="00337D70" w:rsidRPr="008A1B8B" w:rsidRDefault="00337D70" w:rsidP="004930D5">
      <w:pPr>
        <w:pStyle w:val="ListParagraph"/>
        <w:rPr>
          <w:rFonts w:ascii="Garamond" w:hAnsi="Garamond"/>
        </w:rPr>
      </w:pPr>
    </w:p>
    <w:p w14:paraId="0E47B3BF" w14:textId="77777777" w:rsidR="00461AA0" w:rsidRPr="00936A45" w:rsidRDefault="00461AA0" w:rsidP="009C6D7F"/>
    <w:p w14:paraId="44120C03" w14:textId="25828DF2" w:rsidR="00272CD9" w:rsidRPr="00EC3694" w:rsidRDefault="00272CD9" w:rsidP="009C6D7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50077849" w14:textId="5040B7C3" w:rsidR="00BB1943" w:rsidRDefault="00852180" w:rsidP="009C6D7F">
      <w:pPr>
        <w:rPr>
          <w:rFonts w:ascii="Garamond" w:hAnsi="Garamond"/>
        </w:rPr>
      </w:pPr>
      <w:r w:rsidRPr="757F5208">
        <w:rPr>
          <w:rFonts w:ascii="Garamond" w:hAnsi="Garamond"/>
        </w:rPr>
        <w:t xml:space="preserve">Villa, P., Mousivand, A., &amp; Bresciani, M. (2014). Aquatic vegetation indices assessment through radiative transfer modeling and linear mixture simulation. </w:t>
      </w:r>
      <w:r w:rsidRPr="00337D70">
        <w:rPr>
          <w:rFonts w:ascii="Garamond" w:hAnsi="Garamond"/>
          <w:i/>
          <w:iCs/>
        </w:rPr>
        <w:t>International Journal of Applied Earth Observation and Geoinformation, 30</w:t>
      </w:r>
      <w:r w:rsidRPr="757F5208">
        <w:rPr>
          <w:rFonts w:ascii="Garamond" w:hAnsi="Garamond"/>
        </w:rPr>
        <w:t xml:space="preserve">, 113-127. ISSN 1569-8432. </w:t>
      </w:r>
      <w:hyperlink r:id="rId16">
        <w:r w:rsidRPr="757F5208">
          <w:rPr>
            <w:rStyle w:val="Hyperlink"/>
            <w:rFonts w:ascii="Garamond" w:hAnsi="Garamond"/>
          </w:rPr>
          <w:t>https://doi.org/10.1016/j.jag.2014.01.017</w:t>
        </w:r>
      </w:hyperlink>
      <w:r w:rsidRPr="757F5208">
        <w:rPr>
          <w:rFonts w:ascii="Garamond" w:hAnsi="Garamond"/>
        </w:rPr>
        <w:t xml:space="preserve">. </w:t>
      </w:r>
    </w:p>
    <w:p w14:paraId="5F0BAE43" w14:textId="77777777" w:rsidR="002C717F" w:rsidRDefault="002C717F" w:rsidP="009C6D7F">
      <w:pPr>
        <w:rPr>
          <w:rFonts w:ascii="Garamond" w:hAnsi="Garamond"/>
        </w:rPr>
      </w:pPr>
    </w:p>
    <w:p w14:paraId="05A7DC82" w14:textId="6CFC6930" w:rsidR="00337D70" w:rsidRDefault="00F05D40" w:rsidP="009C6D7F">
      <w:pPr>
        <w:rPr>
          <w:rFonts w:ascii="Garamond" w:hAnsi="Garamond"/>
        </w:rPr>
      </w:pPr>
      <w:r>
        <w:rPr>
          <w:rFonts w:ascii="Garamond" w:hAnsi="Garamond"/>
        </w:rPr>
        <w:t>P</w:t>
      </w:r>
      <w:r w:rsidR="007E2435">
        <w:rPr>
          <w:rFonts w:ascii="Garamond" w:hAnsi="Garamond"/>
        </w:rPr>
        <w:t>ahlevan, N.</w:t>
      </w:r>
      <w:r w:rsidRPr="00F05D40">
        <w:rPr>
          <w:rFonts w:ascii="Garamond" w:hAnsi="Garamond"/>
        </w:rPr>
        <w:t xml:space="preserve">, </w:t>
      </w:r>
      <w:r w:rsidR="007E2435">
        <w:rPr>
          <w:rFonts w:ascii="Garamond" w:hAnsi="Garamond"/>
        </w:rPr>
        <w:t xml:space="preserve">Smith, B., Schalles, J., </w:t>
      </w:r>
      <w:r w:rsidRPr="00F05D40">
        <w:rPr>
          <w:rFonts w:ascii="Garamond" w:hAnsi="Garamond"/>
        </w:rPr>
        <w:t>Binding,</w:t>
      </w:r>
      <w:r w:rsidR="007E2435">
        <w:rPr>
          <w:rFonts w:ascii="Garamond" w:hAnsi="Garamond"/>
        </w:rPr>
        <w:t xml:space="preserve"> C.,</w:t>
      </w:r>
      <w:r w:rsidRPr="00F05D40">
        <w:rPr>
          <w:rFonts w:ascii="Garamond" w:hAnsi="Garamond"/>
        </w:rPr>
        <w:t xml:space="preserve"> Cao,</w:t>
      </w:r>
      <w:r w:rsidR="007E2435">
        <w:rPr>
          <w:rFonts w:ascii="Garamond" w:hAnsi="Garamond"/>
        </w:rPr>
        <w:t xml:space="preserve"> Z.,</w:t>
      </w:r>
      <w:r w:rsidRPr="00F05D40">
        <w:rPr>
          <w:rFonts w:ascii="Garamond" w:hAnsi="Garamond"/>
        </w:rPr>
        <w:t xml:space="preserve"> Ma,</w:t>
      </w:r>
      <w:r w:rsidR="007E2435">
        <w:rPr>
          <w:rFonts w:ascii="Garamond" w:hAnsi="Garamond"/>
        </w:rPr>
        <w:t xml:space="preserve"> R.,</w:t>
      </w:r>
      <w:r w:rsidRPr="00F05D40">
        <w:rPr>
          <w:rFonts w:ascii="Garamond" w:hAnsi="Garamond"/>
        </w:rPr>
        <w:t xml:space="preserve"> </w:t>
      </w:r>
      <w:r w:rsidR="001623F2">
        <w:rPr>
          <w:rFonts w:ascii="Garamond" w:hAnsi="Garamond"/>
        </w:rPr>
        <w:t>et</w:t>
      </w:r>
      <w:r w:rsidR="00910B39">
        <w:rPr>
          <w:rFonts w:ascii="Garamond" w:hAnsi="Garamond"/>
        </w:rPr>
        <w:t xml:space="preserve"> al. </w:t>
      </w:r>
      <w:r w:rsidRPr="00F05D40">
        <w:rPr>
          <w:rFonts w:ascii="Garamond" w:hAnsi="Garamond"/>
        </w:rPr>
        <w:t xml:space="preserve">(2020). Seamless retrievals of chlorophyll-a from Sentinel-2 (MSI) and Sentinel-3 (OLCI) in inland and coastal waters: A machine-learning approach. </w:t>
      </w:r>
      <w:r w:rsidRPr="00F05D40">
        <w:rPr>
          <w:rFonts w:ascii="Garamond" w:hAnsi="Garamond"/>
          <w:i/>
          <w:iCs/>
        </w:rPr>
        <w:t>Remote Sensing of Environment</w:t>
      </w:r>
      <w:r w:rsidRPr="00F05D40">
        <w:rPr>
          <w:rFonts w:ascii="Garamond" w:hAnsi="Garamond"/>
        </w:rPr>
        <w:t xml:space="preserve">, 240, 111604. ISSN 0034-4257. </w:t>
      </w:r>
      <w:hyperlink r:id="rId17" w:history="1">
        <w:r w:rsidRPr="008635DA">
          <w:rPr>
            <w:rStyle w:val="Hyperlink"/>
            <w:rFonts w:ascii="Garamond" w:hAnsi="Garamond"/>
          </w:rPr>
          <w:t>https://doi.org/10.1016/j.rse.2019.111604</w:t>
        </w:r>
      </w:hyperlink>
      <w:r w:rsidRPr="00F05D40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3CD354DC" w14:textId="77777777" w:rsidR="00337D70" w:rsidRDefault="00337D70" w:rsidP="009C6D7F">
      <w:pPr>
        <w:rPr>
          <w:rFonts w:ascii="Garamond" w:hAnsi="Garamond"/>
        </w:rPr>
      </w:pPr>
    </w:p>
    <w:p w14:paraId="395BBBCF" w14:textId="77777777" w:rsidR="00337D70" w:rsidRDefault="00337D70" w:rsidP="009C6D7F">
      <w:pPr>
        <w:rPr>
          <w:rFonts w:ascii="Garamond" w:hAnsi="Garamond"/>
        </w:rPr>
      </w:pPr>
    </w:p>
    <w:p w14:paraId="416FC6DC" w14:textId="77777777" w:rsidR="00337D70" w:rsidRDefault="00337D70" w:rsidP="009C6D7F">
      <w:pPr>
        <w:rPr>
          <w:rFonts w:ascii="Garamond" w:hAnsi="Garamond"/>
        </w:rPr>
      </w:pPr>
    </w:p>
    <w:p w14:paraId="68EAA051" w14:textId="77777777" w:rsidR="00337D70" w:rsidRDefault="00337D70" w:rsidP="009C6D7F">
      <w:pPr>
        <w:rPr>
          <w:rFonts w:ascii="Garamond" w:hAnsi="Garamond"/>
        </w:rPr>
      </w:pPr>
    </w:p>
    <w:p w14:paraId="79F726FA" w14:textId="4AF23E9F" w:rsidR="0013169B" w:rsidRDefault="0013169B" w:rsidP="009C6D7F">
      <w:pPr>
        <w:rPr>
          <w:sz w:val="20"/>
          <w:szCs w:val="20"/>
        </w:rPr>
      </w:pPr>
    </w:p>
    <w:p w14:paraId="7DF40F84" w14:textId="77777777" w:rsidR="000E27C0" w:rsidRDefault="000E27C0" w:rsidP="009C6D7F">
      <w:pPr>
        <w:rPr>
          <w:sz w:val="20"/>
          <w:szCs w:val="20"/>
        </w:rPr>
      </w:pPr>
    </w:p>
    <w:p w14:paraId="74C18297" w14:textId="77777777" w:rsidR="000E27C0" w:rsidRPr="00CD0433" w:rsidRDefault="000E27C0" w:rsidP="009C6D7F">
      <w:pPr>
        <w:rPr>
          <w:sz w:val="20"/>
          <w:szCs w:val="20"/>
        </w:rPr>
      </w:pPr>
    </w:p>
    <w:sectPr w:rsidR="000E27C0" w:rsidRPr="00CD043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83"/>
    <w:multiLevelType w:val="multilevel"/>
    <w:tmpl w:val="C67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A42"/>
    <w:multiLevelType w:val="hybridMultilevel"/>
    <w:tmpl w:val="908A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50F6D"/>
    <w:multiLevelType w:val="hybridMultilevel"/>
    <w:tmpl w:val="0F7C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B344D"/>
    <w:multiLevelType w:val="hybridMultilevel"/>
    <w:tmpl w:val="3C5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29965">
    <w:abstractNumId w:val="4"/>
  </w:num>
  <w:num w:numId="2" w16cid:durableId="1925606625">
    <w:abstractNumId w:val="2"/>
  </w:num>
  <w:num w:numId="3" w16cid:durableId="602036370">
    <w:abstractNumId w:val="7"/>
  </w:num>
  <w:num w:numId="4" w16cid:durableId="1101299044">
    <w:abstractNumId w:val="3"/>
  </w:num>
  <w:num w:numId="5" w16cid:durableId="165219631">
    <w:abstractNumId w:val="9"/>
  </w:num>
  <w:num w:numId="6" w16cid:durableId="1213080939">
    <w:abstractNumId w:val="5"/>
  </w:num>
  <w:num w:numId="7" w16cid:durableId="1566523346">
    <w:abstractNumId w:val="8"/>
  </w:num>
  <w:num w:numId="8" w16cid:durableId="1046638009">
    <w:abstractNumId w:val="1"/>
  </w:num>
  <w:num w:numId="9" w16cid:durableId="1453477672">
    <w:abstractNumId w:val="6"/>
  </w:num>
  <w:num w:numId="10" w16cid:durableId="1082147211">
    <w:abstractNumId w:val="0"/>
  </w:num>
  <w:num w:numId="11" w16cid:durableId="1818646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NKsFADPBPEUtAAAA"/>
  </w:docVars>
  <w:rsids>
    <w:rsidRoot w:val="007B73F9"/>
    <w:rsid w:val="0000405D"/>
    <w:rsid w:val="0001261B"/>
    <w:rsid w:val="00014585"/>
    <w:rsid w:val="000169C2"/>
    <w:rsid w:val="00020050"/>
    <w:rsid w:val="0002198B"/>
    <w:rsid w:val="000226D6"/>
    <w:rsid w:val="000263DE"/>
    <w:rsid w:val="00031A6C"/>
    <w:rsid w:val="000471AE"/>
    <w:rsid w:val="00051CFC"/>
    <w:rsid w:val="00051D64"/>
    <w:rsid w:val="00057EDA"/>
    <w:rsid w:val="00067AB9"/>
    <w:rsid w:val="00073224"/>
    <w:rsid w:val="00075708"/>
    <w:rsid w:val="00080F17"/>
    <w:rsid w:val="0009458F"/>
    <w:rsid w:val="00095D93"/>
    <w:rsid w:val="00096ECE"/>
    <w:rsid w:val="000B12C7"/>
    <w:rsid w:val="000D48C0"/>
    <w:rsid w:val="000D7963"/>
    <w:rsid w:val="000E1053"/>
    <w:rsid w:val="000E27C0"/>
    <w:rsid w:val="000E3C1F"/>
    <w:rsid w:val="000E4025"/>
    <w:rsid w:val="000F074B"/>
    <w:rsid w:val="000F487D"/>
    <w:rsid w:val="000F5148"/>
    <w:rsid w:val="000F76DA"/>
    <w:rsid w:val="00107706"/>
    <w:rsid w:val="001105B5"/>
    <w:rsid w:val="00123507"/>
    <w:rsid w:val="00123B69"/>
    <w:rsid w:val="0013169B"/>
    <w:rsid w:val="00133D76"/>
    <w:rsid w:val="00134C6A"/>
    <w:rsid w:val="001458F2"/>
    <w:rsid w:val="001538F2"/>
    <w:rsid w:val="00160ECF"/>
    <w:rsid w:val="001623F2"/>
    <w:rsid w:val="00164AAB"/>
    <w:rsid w:val="001976DA"/>
    <w:rsid w:val="001A2ECC"/>
    <w:rsid w:val="001C14D7"/>
    <w:rsid w:val="001D1B19"/>
    <w:rsid w:val="001D4B23"/>
    <w:rsid w:val="001D4F05"/>
    <w:rsid w:val="001E2BA6"/>
    <w:rsid w:val="001E5271"/>
    <w:rsid w:val="001F3383"/>
    <w:rsid w:val="001F6696"/>
    <w:rsid w:val="001F7516"/>
    <w:rsid w:val="0020336A"/>
    <w:rsid w:val="002046C4"/>
    <w:rsid w:val="00205937"/>
    <w:rsid w:val="0022612D"/>
    <w:rsid w:val="00227218"/>
    <w:rsid w:val="0023408F"/>
    <w:rsid w:val="00234AE8"/>
    <w:rsid w:val="00242489"/>
    <w:rsid w:val="00245314"/>
    <w:rsid w:val="00250546"/>
    <w:rsid w:val="00251624"/>
    <w:rsid w:val="0026738D"/>
    <w:rsid w:val="00272CD9"/>
    <w:rsid w:val="00273BD3"/>
    <w:rsid w:val="00276572"/>
    <w:rsid w:val="002779BF"/>
    <w:rsid w:val="00285042"/>
    <w:rsid w:val="00290705"/>
    <w:rsid w:val="00290C31"/>
    <w:rsid w:val="0029639A"/>
    <w:rsid w:val="002A389D"/>
    <w:rsid w:val="002A4E94"/>
    <w:rsid w:val="002B6846"/>
    <w:rsid w:val="002C1D8D"/>
    <w:rsid w:val="002C501D"/>
    <w:rsid w:val="002C62C4"/>
    <w:rsid w:val="002C717F"/>
    <w:rsid w:val="002C7D3A"/>
    <w:rsid w:val="002D6CAD"/>
    <w:rsid w:val="002E2D9E"/>
    <w:rsid w:val="002F1928"/>
    <w:rsid w:val="002F31DF"/>
    <w:rsid w:val="003019F5"/>
    <w:rsid w:val="00302E59"/>
    <w:rsid w:val="0031269B"/>
    <w:rsid w:val="003347A7"/>
    <w:rsid w:val="00334B0C"/>
    <w:rsid w:val="00337D70"/>
    <w:rsid w:val="00342BD5"/>
    <w:rsid w:val="003446B3"/>
    <w:rsid w:val="00344D1E"/>
    <w:rsid w:val="00347670"/>
    <w:rsid w:val="003506CF"/>
    <w:rsid w:val="00350F73"/>
    <w:rsid w:val="00353F4B"/>
    <w:rsid w:val="00361B98"/>
    <w:rsid w:val="00362915"/>
    <w:rsid w:val="003674CA"/>
    <w:rsid w:val="00384B24"/>
    <w:rsid w:val="003B54D0"/>
    <w:rsid w:val="003B6614"/>
    <w:rsid w:val="003C06ED"/>
    <w:rsid w:val="003C1DE5"/>
    <w:rsid w:val="003C28CD"/>
    <w:rsid w:val="003C5CCF"/>
    <w:rsid w:val="003C6827"/>
    <w:rsid w:val="003D2E79"/>
    <w:rsid w:val="003D2EDF"/>
    <w:rsid w:val="003E2F07"/>
    <w:rsid w:val="003F1AF2"/>
    <w:rsid w:val="0041276E"/>
    <w:rsid w:val="0041686A"/>
    <w:rsid w:val="00420603"/>
    <w:rsid w:val="004228B2"/>
    <w:rsid w:val="00453F48"/>
    <w:rsid w:val="00454A2C"/>
    <w:rsid w:val="00461AA0"/>
    <w:rsid w:val="00464C12"/>
    <w:rsid w:val="004659AE"/>
    <w:rsid w:val="00467737"/>
    <w:rsid w:val="004739F3"/>
    <w:rsid w:val="00476EA1"/>
    <w:rsid w:val="004855F1"/>
    <w:rsid w:val="00490A64"/>
    <w:rsid w:val="004930D5"/>
    <w:rsid w:val="0049466F"/>
    <w:rsid w:val="004B2FC2"/>
    <w:rsid w:val="004B304D"/>
    <w:rsid w:val="004C0A16"/>
    <w:rsid w:val="004C659F"/>
    <w:rsid w:val="004E41AD"/>
    <w:rsid w:val="00510679"/>
    <w:rsid w:val="00515ADD"/>
    <w:rsid w:val="00520E19"/>
    <w:rsid w:val="00525C83"/>
    <w:rsid w:val="005319EF"/>
    <w:rsid w:val="005344D2"/>
    <w:rsid w:val="00542AAA"/>
    <w:rsid w:val="00544C88"/>
    <w:rsid w:val="005458CD"/>
    <w:rsid w:val="00555F48"/>
    <w:rsid w:val="00565EE1"/>
    <w:rsid w:val="005821DD"/>
    <w:rsid w:val="00583971"/>
    <w:rsid w:val="005848B4"/>
    <w:rsid w:val="00587149"/>
    <w:rsid w:val="00594878"/>
    <w:rsid w:val="00594D0B"/>
    <w:rsid w:val="005A7B8C"/>
    <w:rsid w:val="005B0F1D"/>
    <w:rsid w:val="005B4C35"/>
    <w:rsid w:val="005C161B"/>
    <w:rsid w:val="005C5954"/>
    <w:rsid w:val="005C6FC1"/>
    <w:rsid w:val="005D3F60"/>
    <w:rsid w:val="005D7108"/>
    <w:rsid w:val="005D78DD"/>
    <w:rsid w:val="005F1F58"/>
    <w:rsid w:val="005F6A97"/>
    <w:rsid w:val="005F7C18"/>
    <w:rsid w:val="00623241"/>
    <w:rsid w:val="00636FAE"/>
    <w:rsid w:val="00637DAC"/>
    <w:rsid w:val="006452A4"/>
    <w:rsid w:val="006515E3"/>
    <w:rsid w:val="00676C74"/>
    <w:rsid w:val="006804AC"/>
    <w:rsid w:val="00685DBB"/>
    <w:rsid w:val="00695D85"/>
    <w:rsid w:val="006A2A26"/>
    <w:rsid w:val="006B185F"/>
    <w:rsid w:val="006B39A8"/>
    <w:rsid w:val="006B7491"/>
    <w:rsid w:val="006D6A23"/>
    <w:rsid w:val="006E1C6C"/>
    <w:rsid w:val="00703FF9"/>
    <w:rsid w:val="007059D2"/>
    <w:rsid w:val="007072BA"/>
    <w:rsid w:val="007226AE"/>
    <w:rsid w:val="0073503B"/>
    <w:rsid w:val="00735F70"/>
    <w:rsid w:val="0073702A"/>
    <w:rsid w:val="007512C1"/>
    <w:rsid w:val="00752AC5"/>
    <w:rsid w:val="00760B99"/>
    <w:rsid w:val="007715BF"/>
    <w:rsid w:val="00772EFD"/>
    <w:rsid w:val="00773F00"/>
    <w:rsid w:val="00776210"/>
    <w:rsid w:val="00782999"/>
    <w:rsid w:val="0078507A"/>
    <w:rsid w:val="00795F70"/>
    <w:rsid w:val="007A4F2A"/>
    <w:rsid w:val="007A7268"/>
    <w:rsid w:val="007B73F9"/>
    <w:rsid w:val="007C08E6"/>
    <w:rsid w:val="007D2DCF"/>
    <w:rsid w:val="007E2435"/>
    <w:rsid w:val="007E32E3"/>
    <w:rsid w:val="007F2989"/>
    <w:rsid w:val="008003C7"/>
    <w:rsid w:val="0080287D"/>
    <w:rsid w:val="008060AF"/>
    <w:rsid w:val="008064F6"/>
    <w:rsid w:val="00806845"/>
    <w:rsid w:val="00806DE6"/>
    <w:rsid w:val="00822368"/>
    <w:rsid w:val="00824309"/>
    <w:rsid w:val="0083239B"/>
    <w:rsid w:val="008325C6"/>
    <w:rsid w:val="00835C04"/>
    <w:rsid w:val="008378FC"/>
    <w:rsid w:val="008403B8"/>
    <w:rsid w:val="00842F11"/>
    <w:rsid w:val="00847D44"/>
    <w:rsid w:val="00852180"/>
    <w:rsid w:val="00852612"/>
    <w:rsid w:val="00854C49"/>
    <w:rsid w:val="0086051E"/>
    <w:rsid w:val="008624E6"/>
    <w:rsid w:val="00864EBA"/>
    <w:rsid w:val="008669B5"/>
    <w:rsid w:val="00881C6F"/>
    <w:rsid w:val="00886736"/>
    <w:rsid w:val="0089694C"/>
    <w:rsid w:val="00896D48"/>
    <w:rsid w:val="008A4B10"/>
    <w:rsid w:val="008B274A"/>
    <w:rsid w:val="008B3821"/>
    <w:rsid w:val="008C0808"/>
    <w:rsid w:val="008D41B1"/>
    <w:rsid w:val="008D7444"/>
    <w:rsid w:val="008E3D26"/>
    <w:rsid w:val="008E4746"/>
    <w:rsid w:val="00910B39"/>
    <w:rsid w:val="00914CDF"/>
    <w:rsid w:val="009156D5"/>
    <w:rsid w:val="00916099"/>
    <w:rsid w:val="00932293"/>
    <w:rsid w:val="00936A45"/>
    <w:rsid w:val="00937ED2"/>
    <w:rsid w:val="00941956"/>
    <w:rsid w:val="0094514E"/>
    <w:rsid w:val="0094613E"/>
    <w:rsid w:val="009479E5"/>
    <w:rsid w:val="00966724"/>
    <w:rsid w:val="00973C6E"/>
    <w:rsid w:val="009812BB"/>
    <w:rsid w:val="009864A3"/>
    <w:rsid w:val="009A09FD"/>
    <w:rsid w:val="009A2C73"/>
    <w:rsid w:val="009A492A"/>
    <w:rsid w:val="009B08C3"/>
    <w:rsid w:val="009C6D7F"/>
    <w:rsid w:val="009D5830"/>
    <w:rsid w:val="009D7235"/>
    <w:rsid w:val="009E1788"/>
    <w:rsid w:val="009E2B50"/>
    <w:rsid w:val="009E4CFF"/>
    <w:rsid w:val="009F1C7E"/>
    <w:rsid w:val="009F2DD0"/>
    <w:rsid w:val="00A0319C"/>
    <w:rsid w:val="00A05913"/>
    <w:rsid w:val="00A069F7"/>
    <w:rsid w:val="00A07C1D"/>
    <w:rsid w:val="00A4473F"/>
    <w:rsid w:val="00A44DD0"/>
    <w:rsid w:val="00A46F34"/>
    <w:rsid w:val="00A502A8"/>
    <w:rsid w:val="00A50CFE"/>
    <w:rsid w:val="00A5158D"/>
    <w:rsid w:val="00A5463B"/>
    <w:rsid w:val="00A60645"/>
    <w:rsid w:val="00A80A92"/>
    <w:rsid w:val="00A8257F"/>
    <w:rsid w:val="00AA60B7"/>
    <w:rsid w:val="00AB2804"/>
    <w:rsid w:val="00AB722A"/>
    <w:rsid w:val="00AC1141"/>
    <w:rsid w:val="00AC5751"/>
    <w:rsid w:val="00AC730B"/>
    <w:rsid w:val="00AE46F5"/>
    <w:rsid w:val="00AF3CB1"/>
    <w:rsid w:val="00B0015E"/>
    <w:rsid w:val="00B04FE5"/>
    <w:rsid w:val="00B24929"/>
    <w:rsid w:val="00B31C6D"/>
    <w:rsid w:val="00B321BC"/>
    <w:rsid w:val="00B33EAE"/>
    <w:rsid w:val="00B43262"/>
    <w:rsid w:val="00B560ED"/>
    <w:rsid w:val="00B73203"/>
    <w:rsid w:val="00B76BDC"/>
    <w:rsid w:val="00B81E34"/>
    <w:rsid w:val="00B82905"/>
    <w:rsid w:val="00B91468"/>
    <w:rsid w:val="00B93EEE"/>
    <w:rsid w:val="00B9571C"/>
    <w:rsid w:val="00B9614C"/>
    <w:rsid w:val="00BA6D11"/>
    <w:rsid w:val="00BB1943"/>
    <w:rsid w:val="00BB1A3F"/>
    <w:rsid w:val="00BB447A"/>
    <w:rsid w:val="00BB67B0"/>
    <w:rsid w:val="00BB6998"/>
    <w:rsid w:val="00BC5C83"/>
    <w:rsid w:val="00BD0255"/>
    <w:rsid w:val="00BE37EB"/>
    <w:rsid w:val="00BF6C30"/>
    <w:rsid w:val="00C057E9"/>
    <w:rsid w:val="00C14683"/>
    <w:rsid w:val="00C27214"/>
    <w:rsid w:val="00C32A58"/>
    <w:rsid w:val="00C33A8E"/>
    <w:rsid w:val="00C34DF8"/>
    <w:rsid w:val="00C43B02"/>
    <w:rsid w:val="00C47B0F"/>
    <w:rsid w:val="00C50071"/>
    <w:rsid w:val="00C55FC9"/>
    <w:rsid w:val="00C64604"/>
    <w:rsid w:val="00C7150E"/>
    <w:rsid w:val="00C72F1A"/>
    <w:rsid w:val="00C80323"/>
    <w:rsid w:val="00C82473"/>
    <w:rsid w:val="00C82C8C"/>
    <w:rsid w:val="00C83576"/>
    <w:rsid w:val="00CA0A4F"/>
    <w:rsid w:val="00CA0EED"/>
    <w:rsid w:val="00CA4793"/>
    <w:rsid w:val="00CA483F"/>
    <w:rsid w:val="00CB421A"/>
    <w:rsid w:val="00CB51DA"/>
    <w:rsid w:val="00CC686A"/>
    <w:rsid w:val="00CC7683"/>
    <w:rsid w:val="00CD0433"/>
    <w:rsid w:val="00CD0617"/>
    <w:rsid w:val="00CE4F6F"/>
    <w:rsid w:val="00CF156E"/>
    <w:rsid w:val="00CF6297"/>
    <w:rsid w:val="00D0387B"/>
    <w:rsid w:val="00D07222"/>
    <w:rsid w:val="00D12F5B"/>
    <w:rsid w:val="00D161BE"/>
    <w:rsid w:val="00D22F4A"/>
    <w:rsid w:val="00D3189E"/>
    <w:rsid w:val="00D3192F"/>
    <w:rsid w:val="00D3655B"/>
    <w:rsid w:val="00D55491"/>
    <w:rsid w:val="00D566BC"/>
    <w:rsid w:val="00D612A4"/>
    <w:rsid w:val="00D62758"/>
    <w:rsid w:val="00D63B6C"/>
    <w:rsid w:val="00D7353D"/>
    <w:rsid w:val="00D74E73"/>
    <w:rsid w:val="00D808DE"/>
    <w:rsid w:val="00D8357D"/>
    <w:rsid w:val="00DA3845"/>
    <w:rsid w:val="00DA76BD"/>
    <w:rsid w:val="00DB5124"/>
    <w:rsid w:val="00DB6975"/>
    <w:rsid w:val="00DC0FA9"/>
    <w:rsid w:val="00DC4778"/>
    <w:rsid w:val="00DC6974"/>
    <w:rsid w:val="00DE13F4"/>
    <w:rsid w:val="00DE6A23"/>
    <w:rsid w:val="00DE7495"/>
    <w:rsid w:val="00E06362"/>
    <w:rsid w:val="00E12BAA"/>
    <w:rsid w:val="00E24415"/>
    <w:rsid w:val="00E43ACD"/>
    <w:rsid w:val="00E44260"/>
    <w:rsid w:val="00E550EC"/>
    <w:rsid w:val="00E55138"/>
    <w:rsid w:val="00E6039B"/>
    <w:rsid w:val="00E64D31"/>
    <w:rsid w:val="00E74E1B"/>
    <w:rsid w:val="00E75E78"/>
    <w:rsid w:val="00EB4818"/>
    <w:rsid w:val="00EC21E6"/>
    <w:rsid w:val="00EC23C8"/>
    <w:rsid w:val="00EC3694"/>
    <w:rsid w:val="00ED0B59"/>
    <w:rsid w:val="00ED6445"/>
    <w:rsid w:val="00ED6B3C"/>
    <w:rsid w:val="00EE109B"/>
    <w:rsid w:val="00EE5E74"/>
    <w:rsid w:val="00EE5FD7"/>
    <w:rsid w:val="00EE6D88"/>
    <w:rsid w:val="00EF520A"/>
    <w:rsid w:val="00F038E6"/>
    <w:rsid w:val="00F04A91"/>
    <w:rsid w:val="00F05D40"/>
    <w:rsid w:val="00F1255A"/>
    <w:rsid w:val="00F149BC"/>
    <w:rsid w:val="00F16C9A"/>
    <w:rsid w:val="00F20A93"/>
    <w:rsid w:val="00F2154C"/>
    <w:rsid w:val="00F24033"/>
    <w:rsid w:val="00F268BE"/>
    <w:rsid w:val="00F31740"/>
    <w:rsid w:val="00F40F06"/>
    <w:rsid w:val="00F52113"/>
    <w:rsid w:val="00F61579"/>
    <w:rsid w:val="00F668F6"/>
    <w:rsid w:val="00F71FAC"/>
    <w:rsid w:val="00F76F63"/>
    <w:rsid w:val="00F952BF"/>
    <w:rsid w:val="00F9786A"/>
    <w:rsid w:val="00FA1C7B"/>
    <w:rsid w:val="00FB1905"/>
    <w:rsid w:val="00FB2F33"/>
    <w:rsid w:val="00FB4653"/>
    <w:rsid w:val="00FD1A2F"/>
    <w:rsid w:val="00FE5F42"/>
    <w:rsid w:val="00FF7B51"/>
    <w:rsid w:val="04CA65D7"/>
    <w:rsid w:val="054A962A"/>
    <w:rsid w:val="08690E8F"/>
    <w:rsid w:val="0B95EC9D"/>
    <w:rsid w:val="0C947244"/>
    <w:rsid w:val="0D3C7FB2"/>
    <w:rsid w:val="0D9B03A5"/>
    <w:rsid w:val="0E3042A5"/>
    <w:rsid w:val="0EC7153C"/>
    <w:rsid w:val="0ED85013"/>
    <w:rsid w:val="107B0648"/>
    <w:rsid w:val="107C0DFA"/>
    <w:rsid w:val="13D55278"/>
    <w:rsid w:val="144C7991"/>
    <w:rsid w:val="15A1707B"/>
    <w:rsid w:val="15BA38A3"/>
    <w:rsid w:val="165B9F29"/>
    <w:rsid w:val="184150C8"/>
    <w:rsid w:val="18C9E02C"/>
    <w:rsid w:val="19DA438A"/>
    <w:rsid w:val="1A22F040"/>
    <w:rsid w:val="1BBEC0A1"/>
    <w:rsid w:val="1DCB191A"/>
    <w:rsid w:val="1E0FC4EA"/>
    <w:rsid w:val="2498B297"/>
    <w:rsid w:val="268142F5"/>
    <w:rsid w:val="288C08D2"/>
    <w:rsid w:val="289D43A9"/>
    <w:rsid w:val="2A39140A"/>
    <w:rsid w:val="2BAA8137"/>
    <w:rsid w:val="2C13DB8C"/>
    <w:rsid w:val="2C82CBD8"/>
    <w:rsid w:val="2EFA42A4"/>
    <w:rsid w:val="309870B5"/>
    <w:rsid w:val="34DADB85"/>
    <w:rsid w:val="369F5445"/>
    <w:rsid w:val="375BA24C"/>
    <w:rsid w:val="37F231A8"/>
    <w:rsid w:val="383B24A6"/>
    <w:rsid w:val="3911F5FE"/>
    <w:rsid w:val="3B0AC531"/>
    <w:rsid w:val="3C4A2A4C"/>
    <w:rsid w:val="3E503855"/>
    <w:rsid w:val="43050E5E"/>
    <w:rsid w:val="4746C49F"/>
    <w:rsid w:val="47604804"/>
    <w:rsid w:val="4B159300"/>
    <w:rsid w:val="4CC9840C"/>
    <w:rsid w:val="4E26E943"/>
    <w:rsid w:val="4E84A3C4"/>
    <w:rsid w:val="5319C63D"/>
    <w:rsid w:val="5511C1BE"/>
    <w:rsid w:val="561FF703"/>
    <w:rsid w:val="57BBC764"/>
    <w:rsid w:val="581768CD"/>
    <w:rsid w:val="5B9B802C"/>
    <w:rsid w:val="5D606847"/>
    <w:rsid w:val="5DD4727B"/>
    <w:rsid w:val="5F7042DC"/>
    <w:rsid w:val="60F2EAE0"/>
    <w:rsid w:val="62961FE6"/>
    <w:rsid w:val="63993DDC"/>
    <w:rsid w:val="642A8BA2"/>
    <w:rsid w:val="654C5583"/>
    <w:rsid w:val="66DD6BB9"/>
    <w:rsid w:val="6B79E632"/>
    <w:rsid w:val="6CA6259F"/>
    <w:rsid w:val="6FBCABE0"/>
    <w:rsid w:val="71973A39"/>
    <w:rsid w:val="731B51AC"/>
    <w:rsid w:val="734A51E0"/>
    <w:rsid w:val="73C753A4"/>
    <w:rsid w:val="742F7495"/>
    <w:rsid w:val="757F5208"/>
    <w:rsid w:val="7852EAC4"/>
    <w:rsid w:val="792CB622"/>
    <w:rsid w:val="7C449111"/>
    <w:rsid w:val="7C52A725"/>
    <w:rsid w:val="7E2F8891"/>
    <w:rsid w:val="7EA75A76"/>
    <w:rsid w:val="7F4BDCBD"/>
    <w:rsid w:val="7F9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C3A983E4-A6C8-4323-90B0-9ADDCFCA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6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74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B69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.larc.nasa.gov/2020/spring/GreatLakesWaterII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velop.larc.nasa.gov/2021/spring/CoastalCaliforniaWater.html" TargetMode="External"/><Relationship Id="rId17" Type="http://schemas.openxmlformats.org/officeDocument/2006/relationships/hyperlink" Target="https://doi.org/10.1016/j.rse.2019.1116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jag.2014.01.0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.larc.nasa.gov/2021/summer/CoastalCaliforniaWaterII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velop.larc.nasa.gov/2018/summer/OsaPeninsulaWaterII.html" TargetMode="External"/><Relationship Id="rId10" Type="http://schemas.openxmlformats.org/officeDocument/2006/relationships/hyperlink" Target="https://appliedsciences.nasa.gov/what-we-do/projects/assessing-coastal-resiliency-across-floridas-aquatic-preserves-respons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appliedsciences.nasa.gov/what-we-do/projects/inundation-mapping-lower-illinois-river-valley-using-synthetic-aperture-radar" TargetMode="External"/><Relationship Id="rId14" Type="http://schemas.openxmlformats.org/officeDocument/2006/relationships/hyperlink" Target="https://develop.larc.nasa.gov/2019/spring/GreatLakesWa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02ccf-407f-40c4-b9d1-8b18c5ea75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3ECFA611AF541A9665A7DAA711A89" ma:contentTypeVersion="11" ma:contentTypeDescription="Create a new document." ma:contentTypeScope="" ma:versionID="fda5c4f6f316078c2debd30e2b9a01aa">
  <xsd:schema xmlns:xsd="http://www.w3.org/2001/XMLSchema" xmlns:xs="http://www.w3.org/2001/XMLSchema" xmlns:p="http://schemas.microsoft.com/office/2006/metadata/properties" xmlns:ns3="38602ccf-407f-40c4-b9d1-8b18c5ea75f1" targetNamespace="http://schemas.microsoft.com/office/2006/metadata/properties" ma:root="true" ma:fieldsID="0c653da3e23c39ede42893fe9fde3aa4" ns3:_="">
    <xsd:import namespace="38602ccf-407f-40c4-b9d1-8b18c5ea7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02ccf-407f-40c4-b9d1-8b18c5ea7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A6B09-A011-47B9-AA66-0202C56CC180}">
  <ds:schemaRefs>
    <ds:schemaRef ds:uri="http://schemas.microsoft.com/office/2006/metadata/properties"/>
    <ds:schemaRef ds:uri="http://schemas.microsoft.com/office/infopath/2007/PartnerControls"/>
    <ds:schemaRef ds:uri="38602ccf-407f-40c4-b9d1-8b18c5ea75f1"/>
  </ds:schemaRefs>
</ds:datastoreItem>
</file>

<file path=customXml/itemProps2.xml><?xml version="1.0" encoding="utf-8"?>
<ds:datastoreItem xmlns:ds="http://schemas.openxmlformats.org/officeDocument/2006/customXml" ds:itemID="{C6EC6D64-67C8-4995-A151-C4D46AB0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02ccf-407f-40c4-b9d1-8b18c5ea7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D8951-F325-49A8-94F9-E156A8E6A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507DB2-89D9-4CEF-B97F-134485B8B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Clayton, Amanda L. (LARC-E3)</cp:lastModifiedBy>
  <cp:revision>40</cp:revision>
  <dcterms:created xsi:type="dcterms:W3CDTF">2023-09-01T00:56:00Z</dcterms:created>
  <dcterms:modified xsi:type="dcterms:W3CDTF">2024-09-09T16:21:00Z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61ddbe1bd32d1b6da620eebc39fc178b7d9e5c0d7a5adb11c0aa2a436819cfd5</vt:lpwstr>
  </property>
  <property fmtid="{D5CDD505-2E9C-101B-9397-08002B2CF9AE}" pid="3" name="ContentTypeId">
    <vt:lpwstr>0x010100BF13ECFA611AF541A9665A7DAA711A89</vt:lpwstr>
  </property>
</Properties>
</file>