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A2449" w:rsidRPr="00711580" w:rsidRDefault="00B815A4">
      <w:pPr>
        <w:spacing w:after="0" w:line="240" w:lineRule="auto"/>
        <w:jc w:val="right"/>
        <w:rPr>
          <w:rFonts w:ascii="Century Gothic" w:hAnsi="Century Gothic"/>
        </w:rPr>
      </w:pPr>
      <w:r w:rsidRPr="00711580">
        <w:rPr>
          <w:rFonts w:ascii="Century Gothic" w:eastAsia="Muli" w:hAnsi="Century Gothic" w:cs="Muli"/>
          <w:b/>
          <w:sz w:val="32"/>
        </w:rPr>
        <w:t>NASA DEVELOP National Program</w:t>
      </w:r>
    </w:p>
    <w:p w:rsidR="00AA2449" w:rsidRPr="00711580" w:rsidRDefault="00B815A4">
      <w:pPr>
        <w:spacing w:after="0" w:line="240" w:lineRule="auto"/>
        <w:jc w:val="right"/>
        <w:rPr>
          <w:rFonts w:ascii="Century Gothic" w:hAnsi="Century Gothic"/>
        </w:rPr>
      </w:pPr>
      <w:r w:rsidRPr="00711580">
        <w:rPr>
          <w:rFonts w:ascii="Century Gothic" w:hAnsi="Century Gothic"/>
          <w:noProof/>
        </w:rPr>
        <w:drawing>
          <wp:inline distT="0" distB="0" distL="0" distR="0" wp14:anchorId="2A7BAC45" wp14:editId="658C8FD5">
            <wp:extent cx="5943600" cy="297180"/>
            <wp:effectExtent l="0" t="0" r="0" b="0"/>
            <wp:docPr id="1"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9" cstate="print"/>
                    <a:stretch>
                      <a:fillRect/>
                    </a:stretch>
                  </pic:blipFill>
                  <pic:spPr>
                    <a:xfrm>
                      <a:off x="0" y="0"/>
                      <a:ext cx="5943600" cy="297180"/>
                    </a:xfrm>
                    <a:prstGeom prst="rect">
                      <a:avLst/>
                    </a:prstGeom>
                  </pic:spPr>
                </pic:pic>
              </a:graphicData>
            </a:graphic>
          </wp:inline>
        </w:drawing>
      </w:r>
      <w:r w:rsidRPr="00711580">
        <w:rPr>
          <w:rFonts w:ascii="Century Gothic" w:eastAsia="Muli" w:hAnsi="Century Gothic" w:cs="Muli"/>
          <w:sz w:val="24"/>
        </w:rPr>
        <w:t>Fort Collins</w:t>
      </w:r>
      <w:r w:rsidR="0098330F">
        <w:rPr>
          <w:rFonts w:ascii="Century Gothic" w:eastAsia="Muli" w:hAnsi="Century Gothic" w:cs="Muli"/>
          <w:sz w:val="24"/>
        </w:rPr>
        <w:t xml:space="preserve"> </w:t>
      </w:r>
      <w:r w:rsidRPr="00711580">
        <w:rPr>
          <w:rFonts w:ascii="Century Gothic" w:eastAsia="Muli" w:hAnsi="Century Gothic" w:cs="Muli"/>
          <w:sz w:val="24"/>
        </w:rPr>
        <w:t>- North Central Climate Science Center</w:t>
      </w:r>
    </w:p>
    <w:p w:rsidR="00AA2449" w:rsidRPr="00711580" w:rsidRDefault="00B815A4">
      <w:pPr>
        <w:spacing w:after="0" w:line="240" w:lineRule="auto"/>
        <w:jc w:val="right"/>
        <w:rPr>
          <w:rFonts w:ascii="Century Gothic" w:hAnsi="Century Gothic"/>
        </w:rPr>
      </w:pPr>
      <w:r w:rsidRPr="00711580">
        <w:rPr>
          <w:rFonts w:ascii="Century Gothic" w:eastAsia="Muli" w:hAnsi="Century Gothic" w:cs="Muli"/>
          <w:b/>
        </w:rPr>
        <w:t>Fall 2013</w:t>
      </w:r>
    </w:p>
    <w:p w:rsidR="00AA2449" w:rsidRPr="00711580" w:rsidRDefault="00AA2449">
      <w:pPr>
        <w:spacing w:after="0" w:line="240" w:lineRule="auto"/>
        <w:rPr>
          <w:rFonts w:ascii="Century Gothic" w:hAnsi="Century Gothic"/>
        </w:rPr>
      </w:pPr>
    </w:p>
    <w:p w:rsidR="00AA2449" w:rsidRPr="00711580" w:rsidRDefault="00B815A4">
      <w:pPr>
        <w:spacing w:after="0" w:line="240" w:lineRule="auto"/>
        <w:jc w:val="center"/>
        <w:rPr>
          <w:rFonts w:ascii="Century Gothic" w:hAnsi="Century Gothic"/>
        </w:rPr>
      </w:pPr>
      <w:r w:rsidRPr="00711580">
        <w:rPr>
          <w:rFonts w:ascii="Century Gothic" w:eastAsia="Muli" w:hAnsi="Century Gothic" w:cs="Muli"/>
          <w:b/>
          <w:sz w:val="24"/>
        </w:rPr>
        <w:t>Rocky Mountain Ecological Forecasting</w:t>
      </w:r>
    </w:p>
    <w:p w:rsidR="00AA2449" w:rsidRPr="00711580" w:rsidRDefault="00B815A4">
      <w:pPr>
        <w:spacing w:after="0" w:line="240" w:lineRule="auto"/>
        <w:jc w:val="center"/>
        <w:rPr>
          <w:rFonts w:ascii="Century Gothic" w:hAnsi="Century Gothic"/>
        </w:rPr>
      </w:pPr>
      <w:r w:rsidRPr="00711580">
        <w:rPr>
          <w:rFonts w:ascii="Century Gothic" w:eastAsia="Muli" w:hAnsi="Century Gothic" w:cs="Muli"/>
          <w:i/>
        </w:rPr>
        <w:t xml:space="preserve">Mapping Lodgepole Pine Mortality in </w:t>
      </w:r>
      <w:r w:rsidR="008B7389">
        <w:rPr>
          <w:rFonts w:ascii="Century Gothic" w:eastAsia="Muli" w:hAnsi="Century Gothic" w:cs="Muli"/>
          <w:i/>
        </w:rPr>
        <w:t>the Central Rocky Mountains</w:t>
      </w:r>
      <w:r w:rsidRPr="00711580">
        <w:rPr>
          <w:rFonts w:ascii="Century Gothic" w:eastAsia="Muli" w:hAnsi="Century Gothic" w:cs="Muli"/>
          <w:i/>
        </w:rPr>
        <w:t xml:space="preserve"> Using NASA Earth Observing System and Boosted Regression Tree Models </w:t>
      </w:r>
    </w:p>
    <w:p w:rsidR="00AA2449" w:rsidRPr="00711580" w:rsidRDefault="00AA2449">
      <w:pPr>
        <w:spacing w:after="0" w:line="240" w:lineRule="auto"/>
        <w:jc w:val="center"/>
        <w:rPr>
          <w:rFonts w:ascii="Century Gothic" w:hAnsi="Century Gothic"/>
        </w:rPr>
      </w:pPr>
    </w:p>
    <w:p w:rsidR="00AA2449" w:rsidRPr="00711580" w:rsidRDefault="00B815A4">
      <w:pPr>
        <w:spacing w:after="0" w:line="240" w:lineRule="auto"/>
        <w:rPr>
          <w:rFonts w:ascii="Century Gothic" w:hAnsi="Century Gothic"/>
        </w:rPr>
      </w:pPr>
      <w:r w:rsidRPr="00711580">
        <w:rPr>
          <w:rFonts w:ascii="Century Gothic" w:eastAsia="Muli" w:hAnsi="Century Gothic" w:cs="Muli"/>
          <w:b/>
        </w:rPr>
        <w:t>Team Lead:</w:t>
      </w:r>
      <w:r w:rsidRPr="00711580">
        <w:rPr>
          <w:rFonts w:ascii="Century Gothic" w:eastAsia="Muli" w:hAnsi="Century Gothic" w:cs="Muli"/>
        </w:rPr>
        <w:t xml:space="preserve"> Tony Vorster (Colorado State University), vorster.tony@gmail.com</w:t>
      </w:r>
    </w:p>
    <w:p w:rsidR="00AA2449" w:rsidRPr="00711580" w:rsidRDefault="00AA2449">
      <w:pPr>
        <w:spacing w:after="0" w:line="240" w:lineRule="auto"/>
        <w:rPr>
          <w:rFonts w:ascii="Century Gothic" w:hAnsi="Century Gothic"/>
        </w:rPr>
      </w:pPr>
    </w:p>
    <w:p w:rsidR="00AA2449" w:rsidRPr="00711580" w:rsidRDefault="00B815A4">
      <w:pPr>
        <w:spacing w:after="0" w:line="240" w:lineRule="auto"/>
        <w:rPr>
          <w:rFonts w:ascii="Century Gothic" w:hAnsi="Century Gothic"/>
        </w:rPr>
      </w:pPr>
      <w:r w:rsidRPr="00711580">
        <w:rPr>
          <w:rFonts w:ascii="Century Gothic" w:eastAsia="Muli" w:hAnsi="Century Gothic" w:cs="Muli"/>
          <w:b/>
        </w:rPr>
        <w:t>Team Members:</w:t>
      </w:r>
    </w:p>
    <w:p w:rsidR="00AA2449" w:rsidRPr="00711580" w:rsidRDefault="00B815A4">
      <w:pPr>
        <w:spacing w:after="0" w:line="240" w:lineRule="auto"/>
        <w:rPr>
          <w:rFonts w:ascii="Century Gothic" w:hAnsi="Century Gothic"/>
        </w:rPr>
      </w:pPr>
      <w:r w:rsidRPr="00711580">
        <w:rPr>
          <w:rFonts w:ascii="Century Gothic" w:eastAsia="Muli" w:hAnsi="Century Gothic" w:cs="Muli"/>
        </w:rPr>
        <w:t>Renee Curry (Colorado State University)</w:t>
      </w:r>
    </w:p>
    <w:p w:rsidR="00AA2449" w:rsidRPr="00711580" w:rsidRDefault="00B815A4">
      <w:pPr>
        <w:spacing w:after="0" w:line="240" w:lineRule="auto"/>
        <w:rPr>
          <w:rFonts w:ascii="Century Gothic" w:hAnsi="Century Gothic"/>
        </w:rPr>
      </w:pPr>
      <w:r w:rsidRPr="00711580">
        <w:rPr>
          <w:rFonts w:ascii="Century Gothic" w:eastAsia="Muli" w:hAnsi="Century Gothic" w:cs="Muli"/>
        </w:rPr>
        <w:t xml:space="preserve">Kelli </w:t>
      </w:r>
      <w:proofErr w:type="spellStart"/>
      <w:r w:rsidRPr="00711580">
        <w:rPr>
          <w:rFonts w:ascii="Century Gothic" w:eastAsia="Muli" w:hAnsi="Century Gothic" w:cs="Muli"/>
        </w:rPr>
        <w:t>Groy</w:t>
      </w:r>
      <w:proofErr w:type="spellEnd"/>
      <w:r w:rsidRPr="00711580">
        <w:rPr>
          <w:rFonts w:ascii="Century Gothic" w:eastAsia="Muli" w:hAnsi="Century Gothic" w:cs="Muli"/>
        </w:rPr>
        <w:t xml:space="preserve"> (Colorado State University)</w:t>
      </w:r>
    </w:p>
    <w:p w:rsidR="00AA2449" w:rsidRPr="00711580" w:rsidRDefault="00B815A4">
      <w:pPr>
        <w:spacing w:after="0" w:line="240" w:lineRule="auto"/>
        <w:rPr>
          <w:rFonts w:ascii="Century Gothic" w:hAnsi="Century Gothic"/>
        </w:rPr>
      </w:pPr>
      <w:r w:rsidRPr="00711580">
        <w:rPr>
          <w:rFonts w:ascii="Century Gothic" w:eastAsia="Muli" w:hAnsi="Century Gothic" w:cs="Muli"/>
        </w:rPr>
        <w:t xml:space="preserve">Aaron </w:t>
      </w:r>
      <w:proofErr w:type="spellStart"/>
      <w:r w:rsidRPr="00711580">
        <w:rPr>
          <w:rFonts w:ascii="Century Gothic" w:eastAsia="Muli" w:hAnsi="Century Gothic" w:cs="Muli"/>
        </w:rPr>
        <w:t>Sidder</w:t>
      </w:r>
      <w:proofErr w:type="spellEnd"/>
      <w:r w:rsidRPr="00711580">
        <w:rPr>
          <w:rFonts w:ascii="Century Gothic" w:eastAsia="Muli" w:hAnsi="Century Gothic" w:cs="Muli"/>
        </w:rPr>
        <w:t xml:space="preserve"> (Colorado State University)</w:t>
      </w:r>
    </w:p>
    <w:p w:rsidR="00AA2449" w:rsidRPr="00711580" w:rsidRDefault="00B815A4">
      <w:pPr>
        <w:spacing w:after="0" w:line="240" w:lineRule="auto"/>
        <w:rPr>
          <w:rFonts w:ascii="Century Gothic" w:hAnsi="Century Gothic"/>
        </w:rPr>
      </w:pPr>
      <w:r w:rsidRPr="00711580">
        <w:rPr>
          <w:rFonts w:ascii="Century Gothic" w:eastAsia="Muli" w:hAnsi="Century Gothic" w:cs="Muli"/>
        </w:rPr>
        <w:t xml:space="preserve">William </w:t>
      </w:r>
      <w:proofErr w:type="spellStart"/>
      <w:r w:rsidRPr="00711580">
        <w:rPr>
          <w:rFonts w:ascii="Century Gothic" w:eastAsia="Muli" w:hAnsi="Century Gothic" w:cs="Muli"/>
        </w:rPr>
        <w:t>Zawacki</w:t>
      </w:r>
      <w:proofErr w:type="spellEnd"/>
      <w:r w:rsidRPr="00711580">
        <w:rPr>
          <w:rFonts w:ascii="Century Gothic" w:eastAsia="Muli" w:hAnsi="Century Gothic" w:cs="Muli"/>
        </w:rPr>
        <w:t xml:space="preserve"> (Colorado State University)</w:t>
      </w:r>
    </w:p>
    <w:p w:rsidR="00AA2449" w:rsidRPr="00711580" w:rsidRDefault="00AA2449">
      <w:pPr>
        <w:spacing w:after="0" w:line="240" w:lineRule="auto"/>
        <w:rPr>
          <w:rFonts w:ascii="Century Gothic" w:hAnsi="Century Gothic"/>
        </w:rPr>
      </w:pPr>
    </w:p>
    <w:p w:rsidR="00AA2449" w:rsidRPr="00711580" w:rsidRDefault="00B815A4">
      <w:pPr>
        <w:spacing w:after="0" w:line="240" w:lineRule="auto"/>
        <w:rPr>
          <w:rFonts w:ascii="Century Gothic" w:hAnsi="Century Gothic"/>
        </w:rPr>
      </w:pPr>
      <w:r w:rsidRPr="00711580">
        <w:rPr>
          <w:rFonts w:ascii="Century Gothic" w:eastAsia="Muli" w:hAnsi="Century Gothic" w:cs="Muli"/>
          <w:b/>
        </w:rPr>
        <w:t>Advisors &amp; Mentors:</w:t>
      </w:r>
    </w:p>
    <w:p w:rsidR="00AA2449" w:rsidRPr="00711580" w:rsidRDefault="00B815A4">
      <w:pPr>
        <w:spacing w:after="0" w:line="240" w:lineRule="auto"/>
        <w:rPr>
          <w:rFonts w:ascii="Century Gothic" w:hAnsi="Century Gothic"/>
        </w:rPr>
      </w:pPr>
      <w:r w:rsidRPr="00711580">
        <w:rPr>
          <w:rFonts w:ascii="Century Gothic" w:eastAsia="Muli" w:hAnsi="Century Gothic" w:cs="Muli"/>
        </w:rPr>
        <w:t>Paul Evangelista (Colorado State University, Natural Resource Ecology Laboratory)</w:t>
      </w:r>
    </w:p>
    <w:p w:rsidR="00AA2449" w:rsidRPr="00711580" w:rsidRDefault="00B815A4">
      <w:pPr>
        <w:spacing w:after="0" w:line="240" w:lineRule="auto"/>
        <w:rPr>
          <w:rFonts w:ascii="Century Gothic" w:hAnsi="Century Gothic"/>
        </w:rPr>
      </w:pPr>
      <w:r w:rsidRPr="00711580">
        <w:rPr>
          <w:rFonts w:ascii="Century Gothic" w:eastAsia="Muli" w:hAnsi="Century Gothic" w:cs="Muli"/>
        </w:rPr>
        <w:t xml:space="preserve">Jeffrey </w:t>
      </w:r>
      <w:proofErr w:type="spellStart"/>
      <w:r w:rsidRPr="00711580">
        <w:rPr>
          <w:rFonts w:ascii="Century Gothic" w:eastAsia="Muli" w:hAnsi="Century Gothic" w:cs="Muli"/>
        </w:rPr>
        <w:t>Morisette</w:t>
      </w:r>
      <w:proofErr w:type="spellEnd"/>
      <w:r w:rsidRPr="00711580">
        <w:rPr>
          <w:rFonts w:ascii="Century Gothic" w:eastAsia="Muli" w:hAnsi="Century Gothic" w:cs="Muli"/>
        </w:rPr>
        <w:t xml:space="preserve"> (</w:t>
      </w:r>
      <w:r w:rsidR="0098330F">
        <w:rPr>
          <w:rFonts w:ascii="Century Gothic" w:eastAsia="Muli" w:hAnsi="Century Gothic" w:cs="Muli"/>
        </w:rPr>
        <w:t xml:space="preserve">USGS, </w:t>
      </w:r>
      <w:r w:rsidRPr="00711580">
        <w:rPr>
          <w:rFonts w:ascii="Century Gothic" w:eastAsia="Muli" w:hAnsi="Century Gothic" w:cs="Muli"/>
        </w:rPr>
        <w:t>North Central Climate Science Center)</w:t>
      </w:r>
    </w:p>
    <w:p w:rsidR="00AA2449" w:rsidRPr="00711580" w:rsidRDefault="00AA2449">
      <w:pPr>
        <w:spacing w:after="0" w:line="240" w:lineRule="auto"/>
        <w:rPr>
          <w:rFonts w:ascii="Century Gothic" w:hAnsi="Century Gothic"/>
        </w:rPr>
      </w:pPr>
    </w:p>
    <w:p w:rsidR="00AA2449" w:rsidRPr="00711580" w:rsidRDefault="00B815A4">
      <w:pPr>
        <w:spacing w:after="0" w:line="240" w:lineRule="auto"/>
        <w:rPr>
          <w:rFonts w:ascii="Century Gothic" w:hAnsi="Century Gothic"/>
        </w:rPr>
      </w:pPr>
      <w:r w:rsidRPr="00711580">
        <w:rPr>
          <w:rFonts w:ascii="Century Gothic" w:eastAsia="Muli" w:hAnsi="Century Gothic" w:cs="Muli"/>
          <w:b/>
        </w:rPr>
        <w:t>Past or Other Contributors:</w:t>
      </w:r>
    </w:p>
    <w:p w:rsidR="00AA2449" w:rsidRPr="00711580" w:rsidRDefault="00B815A4">
      <w:pPr>
        <w:spacing w:after="0" w:line="240" w:lineRule="auto"/>
        <w:rPr>
          <w:rFonts w:ascii="Century Gothic" w:hAnsi="Century Gothic"/>
        </w:rPr>
      </w:pPr>
      <w:r w:rsidRPr="00711580">
        <w:rPr>
          <w:rFonts w:ascii="Century Gothic" w:eastAsia="Muli" w:hAnsi="Century Gothic" w:cs="Muli"/>
        </w:rPr>
        <w:t xml:space="preserve">Amy </w:t>
      </w:r>
      <w:proofErr w:type="spellStart"/>
      <w:r w:rsidRPr="00711580">
        <w:rPr>
          <w:rFonts w:ascii="Century Gothic" w:eastAsia="Muli" w:hAnsi="Century Gothic" w:cs="Muli"/>
        </w:rPr>
        <w:t>Birtwistle</w:t>
      </w:r>
      <w:proofErr w:type="spellEnd"/>
    </w:p>
    <w:p w:rsidR="00AA2449" w:rsidRPr="00711580" w:rsidRDefault="00B815A4">
      <w:pPr>
        <w:spacing w:after="0" w:line="240" w:lineRule="auto"/>
        <w:rPr>
          <w:rFonts w:ascii="Century Gothic" w:hAnsi="Century Gothic"/>
        </w:rPr>
      </w:pPr>
      <w:r w:rsidRPr="00711580">
        <w:rPr>
          <w:rFonts w:ascii="Century Gothic" w:eastAsia="Muli" w:hAnsi="Century Gothic" w:cs="Muli"/>
        </w:rPr>
        <w:t xml:space="preserve">Steve </w:t>
      </w:r>
      <w:proofErr w:type="spellStart"/>
      <w:r w:rsidRPr="00711580">
        <w:rPr>
          <w:rFonts w:ascii="Century Gothic" w:eastAsia="Muli" w:hAnsi="Century Gothic" w:cs="Muli"/>
        </w:rPr>
        <w:t>Chignell</w:t>
      </w:r>
      <w:proofErr w:type="spellEnd"/>
    </w:p>
    <w:p w:rsidR="00AA2449" w:rsidRPr="00711580" w:rsidRDefault="00B815A4">
      <w:pPr>
        <w:spacing w:after="0" w:line="240" w:lineRule="auto"/>
        <w:rPr>
          <w:rFonts w:ascii="Century Gothic" w:hAnsi="Century Gothic"/>
        </w:rPr>
      </w:pPr>
      <w:r w:rsidRPr="00711580">
        <w:rPr>
          <w:rFonts w:ascii="Century Gothic" w:eastAsia="Muli" w:hAnsi="Century Gothic" w:cs="Muli"/>
        </w:rPr>
        <w:t xml:space="preserve">Matt </w:t>
      </w:r>
      <w:proofErr w:type="spellStart"/>
      <w:r w:rsidRPr="00711580">
        <w:rPr>
          <w:rFonts w:ascii="Century Gothic" w:eastAsia="Muli" w:hAnsi="Century Gothic" w:cs="Muli"/>
        </w:rPr>
        <w:t>Luizza</w:t>
      </w:r>
      <w:proofErr w:type="spellEnd"/>
    </w:p>
    <w:p w:rsidR="00AA2449" w:rsidRPr="00711580" w:rsidRDefault="00B815A4">
      <w:pPr>
        <w:spacing w:after="0" w:line="240" w:lineRule="auto"/>
        <w:rPr>
          <w:rFonts w:ascii="Century Gothic" w:hAnsi="Century Gothic"/>
        </w:rPr>
      </w:pPr>
      <w:r w:rsidRPr="00711580">
        <w:rPr>
          <w:rFonts w:ascii="Century Gothic" w:eastAsia="Muli" w:hAnsi="Century Gothic" w:cs="Muli"/>
        </w:rPr>
        <w:t xml:space="preserve">Amy </w:t>
      </w:r>
      <w:proofErr w:type="spellStart"/>
      <w:r w:rsidRPr="00711580">
        <w:rPr>
          <w:rFonts w:ascii="Century Gothic" w:eastAsia="Muli" w:hAnsi="Century Gothic" w:cs="Muli"/>
        </w:rPr>
        <w:t>Birtwistle</w:t>
      </w:r>
      <w:proofErr w:type="spellEnd"/>
    </w:p>
    <w:p w:rsidR="00AA2449" w:rsidRPr="00711580" w:rsidRDefault="00AA2449">
      <w:pPr>
        <w:spacing w:after="0" w:line="240" w:lineRule="auto"/>
        <w:rPr>
          <w:rFonts w:ascii="Century Gothic" w:hAnsi="Century Gothic"/>
        </w:rPr>
      </w:pPr>
    </w:p>
    <w:p w:rsidR="00AA2449" w:rsidRPr="00711580" w:rsidRDefault="00B815A4">
      <w:pPr>
        <w:spacing w:after="0" w:line="240" w:lineRule="auto"/>
        <w:rPr>
          <w:rFonts w:ascii="Century Gothic" w:hAnsi="Century Gothic"/>
        </w:rPr>
      </w:pPr>
      <w:r w:rsidRPr="00711580">
        <w:rPr>
          <w:rFonts w:ascii="Century Gothic" w:eastAsia="Muli" w:hAnsi="Century Gothic" w:cs="Muli"/>
          <w:b/>
        </w:rPr>
        <w:t>Applied Sciences National Applications Addressed:</w:t>
      </w:r>
      <w:r w:rsidRPr="00711580">
        <w:rPr>
          <w:rFonts w:ascii="Century Gothic" w:eastAsia="Muli" w:hAnsi="Century Gothic" w:cs="Muli"/>
        </w:rPr>
        <w:t xml:space="preserve"> </w:t>
      </w:r>
    </w:p>
    <w:p w:rsidR="00AA2449" w:rsidRPr="00711580" w:rsidRDefault="00B815A4">
      <w:pPr>
        <w:spacing w:after="0" w:line="240" w:lineRule="auto"/>
        <w:rPr>
          <w:rFonts w:ascii="Century Gothic" w:hAnsi="Century Gothic"/>
        </w:rPr>
      </w:pPr>
      <w:r w:rsidRPr="00711580">
        <w:rPr>
          <w:rFonts w:ascii="Century Gothic" w:eastAsia="Muli" w:hAnsi="Century Gothic" w:cs="Muli"/>
        </w:rPr>
        <w:t>Ecological Forecasting</w:t>
      </w:r>
    </w:p>
    <w:p w:rsidR="00AA2449" w:rsidRPr="00711580" w:rsidRDefault="00AA2449">
      <w:pPr>
        <w:spacing w:after="0" w:line="240" w:lineRule="auto"/>
        <w:rPr>
          <w:rFonts w:ascii="Century Gothic" w:hAnsi="Century Gothic"/>
        </w:rPr>
      </w:pPr>
    </w:p>
    <w:p w:rsidR="00AA2449" w:rsidRDefault="00B815A4">
      <w:pPr>
        <w:spacing w:after="0" w:line="240" w:lineRule="auto"/>
        <w:rPr>
          <w:rFonts w:ascii="Century Gothic" w:hAnsi="Century Gothic"/>
        </w:rPr>
      </w:pPr>
      <w:r w:rsidRPr="00711580">
        <w:rPr>
          <w:rFonts w:ascii="Century Gothic" w:eastAsia="Muli" w:hAnsi="Century Gothic" w:cs="Muli"/>
          <w:b/>
        </w:rPr>
        <w:t>Study Area:</w:t>
      </w:r>
      <w:r w:rsidRPr="00711580">
        <w:rPr>
          <w:rFonts w:ascii="Century Gothic" w:eastAsia="Muli" w:hAnsi="Century Gothic" w:cs="Muli"/>
        </w:rPr>
        <w:t xml:space="preserve"> Arapaho</w:t>
      </w:r>
      <w:r w:rsidR="008B7389">
        <w:rPr>
          <w:rFonts w:ascii="Century Gothic" w:eastAsia="Muli" w:hAnsi="Century Gothic" w:cs="Muli"/>
        </w:rPr>
        <w:t>, Medicine Bow,</w:t>
      </w:r>
      <w:r w:rsidRPr="00711580">
        <w:rPr>
          <w:rFonts w:ascii="Century Gothic" w:eastAsia="Muli" w:hAnsi="Century Gothic" w:cs="Muli"/>
        </w:rPr>
        <w:t xml:space="preserve"> Roosevelt</w:t>
      </w:r>
      <w:r w:rsidR="008B7389">
        <w:rPr>
          <w:rFonts w:ascii="Century Gothic" w:eastAsia="Muli" w:hAnsi="Century Gothic" w:cs="Muli"/>
        </w:rPr>
        <w:t>, and Routt</w:t>
      </w:r>
      <w:r w:rsidRPr="00711580">
        <w:rPr>
          <w:rFonts w:ascii="Century Gothic" w:eastAsia="Muli" w:hAnsi="Century Gothic" w:cs="Muli"/>
        </w:rPr>
        <w:t xml:space="preserve"> National Forests, Colorado</w:t>
      </w:r>
      <w:r w:rsidR="008B7389">
        <w:rPr>
          <w:rFonts w:ascii="Century Gothic" w:hAnsi="Century Gothic"/>
        </w:rPr>
        <w:t xml:space="preserve"> and Wyoming</w:t>
      </w:r>
    </w:p>
    <w:p w:rsidR="008B7389" w:rsidRPr="00711580" w:rsidRDefault="008B7389">
      <w:pPr>
        <w:spacing w:after="0" w:line="240" w:lineRule="auto"/>
        <w:rPr>
          <w:rFonts w:ascii="Century Gothic" w:hAnsi="Century Gothic"/>
        </w:rPr>
      </w:pPr>
    </w:p>
    <w:p w:rsidR="00AA2449" w:rsidRPr="00711580" w:rsidRDefault="00B815A4">
      <w:pPr>
        <w:spacing w:after="0" w:line="240" w:lineRule="auto"/>
        <w:rPr>
          <w:rFonts w:ascii="Century Gothic" w:hAnsi="Century Gothic"/>
        </w:rPr>
      </w:pPr>
      <w:r w:rsidRPr="00711580">
        <w:rPr>
          <w:rFonts w:ascii="Century Gothic" w:eastAsia="Muli" w:hAnsi="Century Gothic" w:cs="Muli"/>
          <w:b/>
        </w:rPr>
        <w:t>Study Period:</w:t>
      </w:r>
      <w:r w:rsidRPr="00711580">
        <w:rPr>
          <w:rFonts w:ascii="Century Gothic" w:eastAsia="Muli" w:hAnsi="Century Gothic" w:cs="Muli"/>
        </w:rPr>
        <w:t xml:space="preserve"> 1992-2010 </w:t>
      </w:r>
    </w:p>
    <w:p w:rsidR="00AA2449" w:rsidRPr="00711580" w:rsidRDefault="00AA2449">
      <w:pPr>
        <w:spacing w:after="0" w:line="240" w:lineRule="auto"/>
        <w:rPr>
          <w:rFonts w:ascii="Century Gothic" w:hAnsi="Century Gothic"/>
        </w:rPr>
      </w:pPr>
    </w:p>
    <w:p w:rsidR="00AA2449" w:rsidRPr="00711580" w:rsidRDefault="00B815A4">
      <w:pPr>
        <w:spacing w:after="0" w:line="240" w:lineRule="auto"/>
        <w:rPr>
          <w:rFonts w:ascii="Century Gothic" w:hAnsi="Century Gothic"/>
        </w:rPr>
      </w:pPr>
      <w:r w:rsidRPr="00711580">
        <w:rPr>
          <w:rFonts w:ascii="Century Gothic" w:eastAsia="Muli" w:hAnsi="Century Gothic" w:cs="Muli"/>
          <w:b/>
        </w:rPr>
        <w:t>Community Concerns</w:t>
      </w:r>
    </w:p>
    <w:p w:rsidR="00664ADC" w:rsidRDefault="0002385F">
      <w:pPr>
        <w:spacing w:after="0" w:line="240" w:lineRule="auto"/>
        <w:rPr>
          <w:rFonts w:ascii="Century Gothic" w:eastAsia="Muli" w:hAnsi="Century Gothic" w:cs="Muli"/>
        </w:rPr>
      </w:pPr>
      <w:r w:rsidRPr="00FD28E1">
        <w:rPr>
          <w:rFonts w:ascii="Century Gothic" w:eastAsia="Muli" w:hAnsi="Century Gothic" w:cs="Muli"/>
        </w:rPr>
        <w:t>Community concerns persist throughout the Rocky Mountain region regarding the mountain pine beetle (</w:t>
      </w:r>
      <w:proofErr w:type="spellStart"/>
      <w:r w:rsidRPr="00FD28E1">
        <w:rPr>
          <w:rFonts w:ascii="Century Gothic" w:eastAsia="Muli" w:hAnsi="Century Gothic" w:cs="Muli"/>
          <w:i/>
        </w:rPr>
        <w:t>Dendroctonus</w:t>
      </w:r>
      <w:proofErr w:type="spellEnd"/>
      <w:r w:rsidRPr="00FD28E1">
        <w:rPr>
          <w:rFonts w:ascii="Century Gothic" w:eastAsia="Muli" w:hAnsi="Century Gothic" w:cs="Muli"/>
          <w:i/>
        </w:rPr>
        <w:t xml:space="preserve"> </w:t>
      </w:r>
      <w:proofErr w:type="spellStart"/>
      <w:r w:rsidRPr="00FD28E1">
        <w:rPr>
          <w:rFonts w:ascii="Century Gothic" w:eastAsia="Muli" w:hAnsi="Century Gothic" w:cs="Muli"/>
          <w:i/>
        </w:rPr>
        <w:t>ponderosae</w:t>
      </w:r>
      <w:proofErr w:type="spellEnd"/>
      <w:r w:rsidRPr="00FD28E1">
        <w:rPr>
          <w:rFonts w:ascii="Century Gothic" w:eastAsia="Muli" w:hAnsi="Century Gothic" w:cs="Muli"/>
        </w:rPr>
        <w:t xml:space="preserve">) epidemic and its continued effects on ecosystem health, economic stability, and human health and safety. </w:t>
      </w:r>
      <w:r w:rsidR="00664ADC">
        <w:rPr>
          <w:rFonts w:ascii="Century Gothic" w:eastAsia="Muli" w:hAnsi="Century Gothic" w:cs="Muli"/>
        </w:rPr>
        <w:t>These effects include:</w:t>
      </w:r>
    </w:p>
    <w:p w:rsidR="00664ADC" w:rsidRPr="00FD28E1" w:rsidRDefault="0002385F" w:rsidP="00CD0D2E">
      <w:pPr>
        <w:pStyle w:val="ListParagraph"/>
        <w:numPr>
          <w:ilvl w:val="0"/>
          <w:numId w:val="3"/>
        </w:numPr>
        <w:spacing w:after="0" w:line="240" w:lineRule="auto"/>
        <w:rPr>
          <w:rFonts w:ascii="Century Gothic" w:eastAsia="Muli" w:hAnsi="Century Gothic" w:cs="Muli"/>
        </w:rPr>
      </w:pPr>
      <w:r w:rsidRPr="00FD28E1">
        <w:rPr>
          <w:rFonts w:ascii="Century Gothic" w:eastAsia="Muli" w:hAnsi="Century Gothic" w:cs="Muli"/>
        </w:rPr>
        <w:t xml:space="preserve">Widespread tree mortality sustained over two decades in Colorado and southern Wyoming. </w:t>
      </w:r>
    </w:p>
    <w:p w:rsidR="00CD0D2E" w:rsidRPr="00FD28E1" w:rsidRDefault="00664ADC" w:rsidP="00CD0D2E">
      <w:pPr>
        <w:pStyle w:val="ListParagraph"/>
        <w:numPr>
          <w:ilvl w:val="0"/>
          <w:numId w:val="3"/>
        </w:numPr>
        <w:spacing w:after="0" w:line="240" w:lineRule="auto"/>
        <w:rPr>
          <w:rFonts w:ascii="Century Gothic" w:hAnsi="Century Gothic"/>
        </w:rPr>
      </w:pPr>
      <w:r>
        <w:rPr>
          <w:rFonts w:ascii="Century Gothic" w:eastAsia="Muli" w:hAnsi="Century Gothic" w:cs="Muli"/>
        </w:rPr>
        <w:t>A</w:t>
      </w:r>
      <w:r w:rsidR="0002385F" w:rsidRPr="00FD28E1">
        <w:rPr>
          <w:rFonts w:ascii="Century Gothic" w:eastAsia="Muli" w:hAnsi="Century Gothic" w:cs="Muli"/>
        </w:rPr>
        <w:t>dversely affect</w:t>
      </w:r>
      <w:r>
        <w:rPr>
          <w:rFonts w:ascii="Century Gothic" w:eastAsia="Muli" w:hAnsi="Century Gothic" w:cs="Muli"/>
        </w:rPr>
        <w:t>ed</w:t>
      </w:r>
      <w:r w:rsidR="0002385F" w:rsidRPr="00FD28E1">
        <w:rPr>
          <w:rFonts w:ascii="Century Gothic" w:eastAsia="Muli" w:hAnsi="Century Gothic" w:cs="Muli"/>
        </w:rPr>
        <w:t xml:space="preserve"> ecological processes</w:t>
      </w:r>
      <w:r w:rsidR="00620BEB">
        <w:rPr>
          <w:rFonts w:ascii="Century Gothic" w:eastAsia="Muli" w:hAnsi="Century Gothic" w:cs="Muli"/>
        </w:rPr>
        <w:t xml:space="preserve">: </w:t>
      </w:r>
      <w:r w:rsidR="0002385F" w:rsidRPr="00FD28E1">
        <w:rPr>
          <w:rFonts w:ascii="Century Gothic" w:eastAsia="Muli" w:hAnsi="Century Gothic" w:cs="Muli"/>
        </w:rPr>
        <w:t>degrade</w:t>
      </w:r>
      <w:r>
        <w:rPr>
          <w:rFonts w:ascii="Century Gothic" w:eastAsia="Muli" w:hAnsi="Century Gothic" w:cs="Muli"/>
        </w:rPr>
        <w:t>d</w:t>
      </w:r>
      <w:r w:rsidR="0002385F" w:rsidRPr="00FD28E1">
        <w:rPr>
          <w:rFonts w:ascii="Century Gothic" w:eastAsia="Muli" w:hAnsi="Century Gothic" w:cs="Muli"/>
        </w:rPr>
        <w:t xml:space="preserve"> watersheds through increased erosion and flooding events, </w:t>
      </w:r>
      <w:r w:rsidR="00620BEB">
        <w:rPr>
          <w:rFonts w:ascii="Century Gothic" w:eastAsia="Muli" w:hAnsi="Century Gothic" w:cs="Muli"/>
        </w:rPr>
        <w:t xml:space="preserve">imperiled </w:t>
      </w:r>
      <w:r w:rsidR="00CD0D2E">
        <w:rPr>
          <w:rFonts w:ascii="Century Gothic" w:eastAsia="Muli" w:hAnsi="Century Gothic" w:cs="Muli"/>
        </w:rPr>
        <w:t>supplies of</w:t>
      </w:r>
      <w:r w:rsidR="0002385F" w:rsidRPr="00CD0D2E">
        <w:rPr>
          <w:rFonts w:ascii="Century Gothic" w:eastAsia="Muli" w:hAnsi="Century Gothic" w:cs="Muli"/>
        </w:rPr>
        <w:t xml:space="preserve"> critical drinking water</w:t>
      </w:r>
      <w:r w:rsidR="00CE6D5E">
        <w:rPr>
          <w:rFonts w:ascii="Century Gothic" w:eastAsia="Muli" w:hAnsi="Century Gothic" w:cs="Muli"/>
        </w:rPr>
        <w:t xml:space="preserve">, </w:t>
      </w:r>
      <w:r w:rsidR="008B7389">
        <w:rPr>
          <w:rFonts w:ascii="Century Gothic" w:eastAsia="Muli" w:hAnsi="Century Gothic" w:cs="Muli"/>
        </w:rPr>
        <w:t xml:space="preserve">and </w:t>
      </w:r>
      <w:r w:rsidR="00620BEB">
        <w:rPr>
          <w:rFonts w:ascii="Century Gothic" w:eastAsia="Muli" w:hAnsi="Century Gothic" w:cs="Muli"/>
        </w:rPr>
        <w:t xml:space="preserve">diminished </w:t>
      </w:r>
      <w:r w:rsidR="00CE6D5E">
        <w:rPr>
          <w:rFonts w:ascii="Century Gothic" w:eastAsia="Muli" w:hAnsi="Century Gothic" w:cs="Muli"/>
        </w:rPr>
        <w:t xml:space="preserve">riparian and upland </w:t>
      </w:r>
      <w:r w:rsidR="00620BEB">
        <w:rPr>
          <w:rFonts w:ascii="Century Gothic" w:eastAsia="Muli" w:hAnsi="Century Gothic" w:cs="Muli"/>
        </w:rPr>
        <w:t>wildlife habitats</w:t>
      </w:r>
      <w:r w:rsidR="00CD0D2E">
        <w:rPr>
          <w:rFonts w:ascii="Century Gothic" w:eastAsia="Muli" w:hAnsi="Century Gothic" w:cs="Muli"/>
        </w:rPr>
        <w:t>.</w:t>
      </w:r>
      <w:r w:rsidR="0002385F" w:rsidRPr="00CD0D2E">
        <w:rPr>
          <w:rFonts w:ascii="Century Gothic" w:eastAsia="Muli" w:hAnsi="Century Gothic" w:cs="Muli"/>
        </w:rPr>
        <w:t xml:space="preserve"> </w:t>
      </w:r>
    </w:p>
    <w:p w:rsidR="00664ADC" w:rsidRPr="00FD28E1" w:rsidRDefault="00CD0D2E" w:rsidP="00CD0D2E">
      <w:pPr>
        <w:pStyle w:val="ListParagraph"/>
        <w:numPr>
          <w:ilvl w:val="0"/>
          <w:numId w:val="3"/>
        </w:numPr>
        <w:spacing w:after="0" w:line="240" w:lineRule="auto"/>
        <w:rPr>
          <w:rFonts w:ascii="Century Gothic" w:hAnsi="Century Gothic"/>
        </w:rPr>
      </w:pPr>
      <w:r>
        <w:rPr>
          <w:rFonts w:ascii="Century Gothic" w:eastAsia="Muli" w:hAnsi="Century Gothic" w:cs="Muli"/>
        </w:rPr>
        <w:t>N</w:t>
      </w:r>
      <w:r w:rsidR="0002385F" w:rsidRPr="00FD28E1">
        <w:rPr>
          <w:rFonts w:ascii="Century Gothic" w:eastAsia="Muli" w:hAnsi="Century Gothic" w:cs="Muli"/>
        </w:rPr>
        <w:t>egatively impact</w:t>
      </w:r>
      <w:r>
        <w:rPr>
          <w:rFonts w:ascii="Century Gothic" w:eastAsia="Muli" w:hAnsi="Century Gothic" w:cs="Muli"/>
        </w:rPr>
        <w:t>ed</w:t>
      </w:r>
      <w:r w:rsidR="0002385F" w:rsidRPr="00CD0D2E">
        <w:rPr>
          <w:rFonts w:ascii="Century Gothic" w:eastAsia="Muli" w:hAnsi="Century Gothic" w:cs="Muli"/>
        </w:rPr>
        <w:t xml:space="preserve"> property values,</w:t>
      </w:r>
      <w:r>
        <w:rPr>
          <w:rFonts w:ascii="Century Gothic" w:eastAsia="Muli" w:hAnsi="Century Gothic" w:cs="Muli"/>
        </w:rPr>
        <w:t xml:space="preserve"> reduced visual aesthetics,</w:t>
      </w:r>
      <w:r w:rsidR="00C849AF">
        <w:rPr>
          <w:rFonts w:ascii="Century Gothic" w:eastAsia="Muli" w:hAnsi="Century Gothic" w:cs="Muli"/>
        </w:rPr>
        <w:t xml:space="preserve"> </w:t>
      </w:r>
      <w:r w:rsidR="008B7389">
        <w:rPr>
          <w:rFonts w:ascii="Century Gothic" w:eastAsia="Muli" w:hAnsi="Century Gothic" w:cs="Muli"/>
        </w:rPr>
        <w:t>and</w:t>
      </w:r>
      <w:r w:rsidR="0002385F" w:rsidRPr="00CD0D2E">
        <w:rPr>
          <w:rFonts w:ascii="Century Gothic" w:eastAsia="Muli" w:hAnsi="Century Gothic" w:cs="Muli"/>
        </w:rPr>
        <w:t xml:space="preserve"> </w:t>
      </w:r>
      <w:r w:rsidR="00FD28E1">
        <w:rPr>
          <w:rFonts w:ascii="Century Gothic" w:eastAsia="Muli" w:hAnsi="Century Gothic" w:cs="Muli"/>
        </w:rPr>
        <w:t xml:space="preserve">increases in </w:t>
      </w:r>
      <w:r w:rsidR="0002385F" w:rsidRPr="00CD0D2E">
        <w:rPr>
          <w:rFonts w:ascii="Century Gothic" w:eastAsia="Muli" w:hAnsi="Century Gothic" w:cs="Muli"/>
        </w:rPr>
        <w:t xml:space="preserve">wildfire fuel loads. </w:t>
      </w:r>
    </w:p>
    <w:p w:rsidR="00AA2449" w:rsidRPr="00FD28E1" w:rsidRDefault="0002385F" w:rsidP="00CD0D2E">
      <w:pPr>
        <w:spacing w:after="0" w:line="240" w:lineRule="auto"/>
        <w:rPr>
          <w:rFonts w:ascii="Century Gothic" w:hAnsi="Century Gothic"/>
        </w:rPr>
      </w:pPr>
      <w:r w:rsidRPr="00FD28E1">
        <w:rPr>
          <w:rFonts w:ascii="Century Gothic" w:eastAsia="Muli" w:hAnsi="Century Gothic" w:cs="Muli"/>
        </w:rPr>
        <w:lastRenderedPageBreak/>
        <w:t>The scale and magnitude of these important impacts need to be better understood by natural resource professionals in order to effectively manage within these increasingly complex ecosystem dynamics.</w:t>
      </w:r>
    </w:p>
    <w:p w:rsidR="00AA2449" w:rsidRPr="00711580" w:rsidRDefault="00AA2449">
      <w:pPr>
        <w:spacing w:after="0" w:line="240" w:lineRule="auto"/>
        <w:rPr>
          <w:rFonts w:ascii="Century Gothic" w:hAnsi="Century Gothic"/>
        </w:rPr>
      </w:pPr>
    </w:p>
    <w:p w:rsidR="00AA2449" w:rsidRPr="00711580" w:rsidRDefault="00AA2449">
      <w:pPr>
        <w:spacing w:after="0" w:line="240" w:lineRule="auto"/>
        <w:rPr>
          <w:rFonts w:ascii="Century Gothic" w:hAnsi="Century Gothic"/>
        </w:rPr>
      </w:pPr>
    </w:p>
    <w:p w:rsidR="00AA2449" w:rsidRPr="00711580" w:rsidRDefault="00B815A4">
      <w:pPr>
        <w:spacing w:after="0" w:line="240" w:lineRule="auto"/>
        <w:rPr>
          <w:rFonts w:ascii="Century Gothic" w:hAnsi="Century Gothic"/>
        </w:rPr>
      </w:pPr>
      <w:r w:rsidRPr="00711580">
        <w:rPr>
          <w:rFonts w:ascii="Century Gothic" w:eastAsia="Muli" w:hAnsi="Century Gothic" w:cs="Muli"/>
          <w:b/>
        </w:rPr>
        <w:t>80-100 Word Blurb</w:t>
      </w:r>
    </w:p>
    <w:p w:rsidR="00AA2449" w:rsidRPr="00711580" w:rsidRDefault="00B815A4">
      <w:pPr>
        <w:spacing w:after="0" w:line="240" w:lineRule="auto"/>
        <w:rPr>
          <w:rFonts w:ascii="Century Gothic" w:hAnsi="Century Gothic"/>
        </w:rPr>
      </w:pPr>
      <w:r w:rsidRPr="00711580">
        <w:rPr>
          <w:rFonts w:ascii="Century Gothic" w:eastAsia="Muli" w:hAnsi="Century Gothic" w:cs="Muli"/>
        </w:rPr>
        <w:t>This project use</w:t>
      </w:r>
      <w:r w:rsidR="008E2AEB">
        <w:rPr>
          <w:rFonts w:ascii="Century Gothic" w:eastAsia="Muli" w:hAnsi="Century Gothic" w:cs="Muli"/>
        </w:rPr>
        <w:t>d</w:t>
      </w:r>
      <w:r w:rsidRPr="00711580">
        <w:rPr>
          <w:rFonts w:ascii="Century Gothic" w:eastAsia="Muli" w:hAnsi="Century Gothic" w:cs="Muli"/>
        </w:rPr>
        <w:t xml:space="preserve"> a procedure established by past NASA DEVELOP Colorado Ecological Forecasting teams to quantify </w:t>
      </w:r>
      <w:proofErr w:type="spellStart"/>
      <w:r w:rsidRPr="00711580">
        <w:rPr>
          <w:rFonts w:ascii="Century Gothic" w:eastAsia="Muli" w:hAnsi="Century Gothic" w:cs="Muli"/>
        </w:rPr>
        <w:t>lodgepole</w:t>
      </w:r>
      <w:proofErr w:type="spellEnd"/>
      <w:r w:rsidRPr="00711580">
        <w:rPr>
          <w:rFonts w:ascii="Century Gothic" w:eastAsia="Muli" w:hAnsi="Century Gothic" w:cs="Muli"/>
        </w:rPr>
        <w:t xml:space="preserve"> pine mortality using Landsat 5 TM imagery and spatial modeling. Combining pre- and post-outbreak Landsat images with</w:t>
      </w:r>
      <w:r w:rsidR="008B7389">
        <w:rPr>
          <w:rFonts w:ascii="Century Gothic" w:eastAsia="Muli" w:hAnsi="Century Gothic" w:cs="Muli"/>
        </w:rPr>
        <w:t xml:space="preserve"> field data from the Arapaho, Medicine Bow,</w:t>
      </w:r>
      <w:r w:rsidRPr="00711580">
        <w:rPr>
          <w:rFonts w:ascii="Century Gothic" w:eastAsia="Muli" w:hAnsi="Century Gothic" w:cs="Muli"/>
        </w:rPr>
        <w:t xml:space="preserve"> Roosevelt</w:t>
      </w:r>
      <w:r w:rsidR="008B7389">
        <w:rPr>
          <w:rFonts w:ascii="Century Gothic" w:eastAsia="Muli" w:hAnsi="Century Gothic" w:cs="Muli"/>
        </w:rPr>
        <w:t>, and Routt</w:t>
      </w:r>
      <w:r w:rsidRPr="00711580">
        <w:rPr>
          <w:rFonts w:ascii="Century Gothic" w:eastAsia="Muli" w:hAnsi="Century Gothic" w:cs="Muli"/>
        </w:rPr>
        <w:t xml:space="preserve"> National Forests, this project provide</w:t>
      </w:r>
      <w:r w:rsidR="008E2AEB">
        <w:rPr>
          <w:rFonts w:ascii="Century Gothic" w:eastAsia="Muli" w:hAnsi="Century Gothic" w:cs="Muli"/>
        </w:rPr>
        <w:t>d</w:t>
      </w:r>
      <w:r w:rsidRPr="00711580">
        <w:rPr>
          <w:rFonts w:ascii="Century Gothic" w:eastAsia="Muli" w:hAnsi="Century Gothic" w:cs="Muli"/>
        </w:rPr>
        <w:t xml:space="preserve"> a detailed assessment of the extent and severity of </w:t>
      </w:r>
      <w:proofErr w:type="spellStart"/>
      <w:r w:rsidRPr="00711580">
        <w:rPr>
          <w:rFonts w:ascii="Century Gothic" w:eastAsia="Muli" w:hAnsi="Century Gothic" w:cs="Muli"/>
        </w:rPr>
        <w:t>lodgepole</w:t>
      </w:r>
      <w:proofErr w:type="spellEnd"/>
      <w:r w:rsidRPr="00711580">
        <w:rPr>
          <w:rFonts w:ascii="Century Gothic" w:eastAsia="Muli" w:hAnsi="Century Gothic" w:cs="Muli"/>
        </w:rPr>
        <w:t xml:space="preserve"> pine mortality at a regional level. Results from this study will be used to enhance forest management efforts in mitigating hazards from standing dead trees and provide a foundation for further research into the impacts of mountain pine beetle on wildlife habitat, hydrology, and recreation.</w:t>
      </w:r>
    </w:p>
    <w:p w:rsidR="00AA2449" w:rsidRPr="00711580" w:rsidRDefault="00AA2449">
      <w:pPr>
        <w:spacing w:after="0" w:line="240" w:lineRule="auto"/>
        <w:rPr>
          <w:rFonts w:ascii="Century Gothic" w:hAnsi="Century Gothic"/>
        </w:rPr>
      </w:pPr>
    </w:p>
    <w:p w:rsidR="00AA2449" w:rsidRPr="00711580" w:rsidRDefault="00B815A4">
      <w:pPr>
        <w:spacing w:after="0" w:line="240" w:lineRule="auto"/>
        <w:rPr>
          <w:rFonts w:ascii="Century Gothic" w:hAnsi="Century Gothic"/>
        </w:rPr>
      </w:pPr>
      <w:r w:rsidRPr="00711580">
        <w:rPr>
          <w:rFonts w:ascii="Century Gothic" w:eastAsia="Muli" w:hAnsi="Century Gothic" w:cs="Muli"/>
          <w:b/>
        </w:rPr>
        <w:t>Abstract</w:t>
      </w:r>
    </w:p>
    <w:p w:rsidR="00AA2449" w:rsidRPr="00711580" w:rsidRDefault="00B815A4">
      <w:pPr>
        <w:spacing w:after="0" w:line="240" w:lineRule="auto"/>
        <w:rPr>
          <w:rFonts w:ascii="Century Gothic" w:hAnsi="Century Gothic"/>
        </w:rPr>
      </w:pPr>
      <w:r w:rsidRPr="00711580">
        <w:rPr>
          <w:rFonts w:ascii="Century Gothic" w:eastAsia="Muli" w:hAnsi="Century Gothic" w:cs="Muli"/>
        </w:rPr>
        <w:t xml:space="preserve">The mountain pine beetle has infested over 3.4 million acres of forest in Colorado since 1996 and continues to spread throughout the forests of western North America. Although current detection techniques, such as aerial surveys, have been effectively used in measuring smaller scale rates of spread, they cannot accurately determine the extent of landscape-scale forest </w:t>
      </w:r>
      <w:proofErr w:type="spellStart"/>
      <w:r w:rsidRPr="00711580">
        <w:rPr>
          <w:rFonts w:ascii="Century Gothic" w:eastAsia="Muli" w:hAnsi="Century Gothic" w:cs="Muli"/>
        </w:rPr>
        <w:t>overstory</w:t>
      </w:r>
      <w:proofErr w:type="spellEnd"/>
      <w:r w:rsidRPr="00711580">
        <w:rPr>
          <w:rFonts w:ascii="Century Gothic" w:eastAsia="Muli" w:hAnsi="Century Gothic" w:cs="Muli"/>
        </w:rPr>
        <w:t xml:space="preserve"> affected by beetle</w:t>
      </w:r>
      <w:r w:rsidR="00664ADC">
        <w:rPr>
          <w:rFonts w:ascii="Century Gothic" w:eastAsia="Muli" w:hAnsi="Century Gothic" w:cs="Muli"/>
        </w:rPr>
        <w:t>-induced</w:t>
      </w:r>
      <w:r w:rsidRPr="00711580">
        <w:rPr>
          <w:rFonts w:ascii="Century Gothic" w:eastAsia="Muli" w:hAnsi="Century Gothic" w:cs="Muli"/>
        </w:rPr>
        <w:t xml:space="preserve"> mortality. Using a methodology developed by previous Colorado Eco teams, this project identified the extent of </w:t>
      </w:r>
      <w:proofErr w:type="spellStart"/>
      <w:r w:rsidRPr="00711580">
        <w:rPr>
          <w:rFonts w:ascii="Century Gothic" w:eastAsia="Muli" w:hAnsi="Century Gothic" w:cs="Muli"/>
        </w:rPr>
        <w:t>lodgepole</w:t>
      </w:r>
      <w:proofErr w:type="spellEnd"/>
      <w:r w:rsidRPr="00711580">
        <w:rPr>
          <w:rFonts w:ascii="Century Gothic" w:eastAsia="Muli" w:hAnsi="Century Gothic" w:cs="Muli"/>
        </w:rPr>
        <w:t xml:space="preserve"> pine mortality in the </w:t>
      </w:r>
      <w:r w:rsidR="004C73ED">
        <w:rPr>
          <w:rFonts w:ascii="Century Gothic" w:eastAsia="Muli" w:hAnsi="Century Gothic" w:cs="Muli"/>
        </w:rPr>
        <w:t>Arapaho, Medicine Bow,</w:t>
      </w:r>
      <w:r w:rsidR="004C73ED" w:rsidRPr="00711580">
        <w:rPr>
          <w:rFonts w:ascii="Century Gothic" w:eastAsia="Muli" w:hAnsi="Century Gothic" w:cs="Muli"/>
        </w:rPr>
        <w:t xml:space="preserve"> Roosevelt</w:t>
      </w:r>
      <w:r w:rsidR="004C73ED">
        <w:rPr>
          <w:rFonts w:ascii="Century Gothic" w:eastAsia="Muli" w:hAnsi="Century Gothic" w:cs="Muli"/>
        </w:rPr>
        <w:t>, and Routt</w:t>
      </w:r>
      <w:r w:rsidR="004C73ED" w:rsidRPr="00711580">
        <w:rPr>
          <w:rFonts w:ascii="Century Gothic" w:eastAsia="Muli" w:hAnsi="Century Gothic" w:cs="Muli"/>
        </w:rPr>
        <w:t xml:space="preserve"> National Forests</w:t>
      </w:r>
      <w:r w:rsidRPr="00711580">
        <w:rPr>
          <w:rFonts w:ascii="Century Gothic" w:eastAsia="Muli" w:hAnsi="Century Gothic" w:cs="Muli"/>
        </w:rPr>
        <w:t xml:space="preserve">.  </w:t>
      </w:r>
      <w:r w:rsidR="008E2AEB">
        <w:rPr>
          <w:rFonts w:ascii="Century Gothic" w:eastAsia="Muli" w:hAnsi="Century Gothic" w:cs="Muli"/>
        </w:rPr>
        <w:t>T</w:t>
      </w:r>
      <w:r w:rsidRPr="00711580">
        <w:rPr>
          <w:rFonts w:ascii="Century Gothic" w:eastAsia="Muli" w:hAnsi="Century Gothic" w:cs="Muli"/>
        </w:rPr>
        <w:t>he spatial extent and severity of the outbreak</w:t>
      </w:r>
      <w:r w:rsidR="008E2AEB">
        <w:rPr>
          <w:rFonts w:ascii="Century Gothic" w:eastAsia="Muli" w:hAnsi="Century Gothic" w:cs="Muli"/>
        </w:rPr>
        <w:t xml:space="preserve"> were mapped</w:t>
      </w:r>
      <w:r w:rsidRPr="00711580">
        <w:rPr>
          <w:rFonts w:ascii="Century Gothic" w:eastAsia="Muli" w:hAnsi="Century Gothic" w:cs="Muli"/>
        </w:rPr>
        <w:t xml:space="preserve"> using satellite imagery from the Landsat 5 TM sensor, spectral vegetation indices, image differencing techniques (pre- and post-infestation), and a boosted regression tree model.  This approach allowed </w:t>
      </w:r>
      <w:r w:rsidR="008E2AEB">
        <w:rPr>
          <w:rFonts w:ascii="Century Gothic" w:eastAsia="Muli" w:hAnsi="Century Gothic" w:cs="Muli"/>
        </w:rPr>
        <w:t>the team</w:t>
      </w:r>
      <w:r w:rsidR="008E2AEB" w:rsidRPr="00711580">
        <w:rPr>
          <w:rFonts w:ascii="Century Gothic" w:eastAsia="Muli" w:hAnsi="Century Gothic" w:cs="Muli"/>
        </w:rPr>
        <w:t xml:space="preserve"> </w:t>
      </w:r>
      <w:r w:rsidRPr="00711580">
        <w:rPr>
          <w:rFonts w:ascii="Century Gothic" w:eastAsia="Muli" w:hAnsi="Century Gothic" w:cs="Muli"/>
        </w:rPr>
        <w:t xml:space="preserve">to accurately assess mortality across a forested landscape. This work was </w:t>
      </w:r>
      <w:proofErr w:type="gramStart"/>
      <w:r w:rsidRPr="00711580">
        <w:rPr>
          <w:rFonts w:ascii="Century Gothic" w:eastAsia="Muli" w:hAnsi="Century Gothic" w:cs="Muli"/>
        </w:rPr>
        <w:t>a collaboration</w:t>
      </w:r>
      <w:proofErr w:type="gramEnd"/>
      <w:r w:rsidRPr="00711580">
        <w:rPr>
          <w:rFonts w:ascii="Century Gothic" w:eastAsia="Muli" w:hAnsi="Century Gothic" w:cs="Muli"/>
        </w:rPr>
        <w:t xml:space="preserve"> between the U</w:t>
      </w:r>
      <w:r w:rsidR="008E2AEB">
        <w:rPr>
          <w:rFonts w:ascii="Century Gothic" w:eastAsia="Muli" w:hAnsi="Century Gothic" w:cs="Muli"/>
        </w:rPr>
        <w:t xml:space="preserve">nited </w:t>
      </w:r>
      <w:r w:rsidRPr="00711580">
        <w:rPr>
          <w:rFonts w:ascii="Century Gothic" w:eastAsia="Muli" w:hAnsi="Century Gothic" w:cs="Muli"/>
        </w:rPr>
        <w:t>S</w:t>
      </w:r>
      <w:r w:rsidR="008E2AEB">
        <w:rPr>
          <w:rFonts w:ascii="Century Gothic" w:eastAsia="Muli" w:hAnsi="Century Gothic" w:cs="Muli"/>
        </w:rPr>
        <w:t>tates</w:t>
      </w:r>
      <w:r w:rsidRPr="00711580">
        <w:rPr>
          <w:rFonts w:ascii="Century Gothic" w:eastAsia="Muli" w:hAnsi="Century Gothic" w:cs="Muli"/>
        </w:rPr>
        <w:t xml:space="preserve"> Geological Survey, </w:t>
      </w:r>
      <w:r w:rsidR="008E2AEB">
        <w:rPr>
          <w:rFonts w:ascii="Century Gothic" w:eastAsia="Muli" w:hAnsi="Century Gothic" w:cs="Muli"/>
        </w:rPr>
        <w:t>United States Department of Agriculture (</w:t>
      </w:r>
      <w:r w:rsidRPr="00711580">
        <w:rPr>
          <w:rFonts w:ascii="Century Gothic" w:eastAsia="Muli" w:hAnsi="Century Gothic" w:cs="Muli"/>
        </w:rPr>
        <w:t>USDA</w:t>
      </w:r>
      <w:r w:rsidR="008E2AEB">
        <w:rPr>
          <w:rFonts w:ascii="Century Gothic" w:eastAsia="Muli" w:hAnsi="Century Gothic" w:cs="Muli"/>
        </w:rPr>
        <w:t>)</w:t>
      </w:r>
      <w:r w:rsidRPr="00711580">
        <w:rPr>
          <w:rFonts w:ascii="Century Gothic" w:eastAsia="Muli" w:hAnsi="Century Gothic" w:cs="Muli"/>
        </w:rPr>
        <w:t xml:space="preserve"> Forest Service, Colorado Forest Restoration Institute, Natural Resource Ecology Laboratory of Colorado State University, and the North Central Climate Science Center. Results from this study will be used to enhance forest management efforts in mitigating hazards from standing dead trees and will provide a foundation for further research into the impacts of mountain pine beetle on wildlife habitat, hydrology, and recreation.</w:t>
      </w:r>
    </w:p>
    <w:p w:rsidR="00AA2449" w:rsidRPr="00711580" w:rsidRDefault="00AA2449">
      <w:pPr>
        <w:spacing w:after="0" w:line="240" w:lineRule="auto"/>
        <w:rPr>
          <w:rFonts w:ascii="Century Gothic" w:hAnsi="Century Gothic"/>
        </w:rPr>
      </w:pPr>
    </w:p>
    <w:p w:rsidR="00AA2449" w:rsidRPr="00711580" w:rsidRDefault="00AA2449">
      <w:pPr>
        <w:spacing w:after="0" w:line="240" w:lineRule="auto"/>
        <w:rPr>
          <w:rFonts w:ascii="Century Gothic" w:hAnsi="Century Gothic"/>
        </w:rPr>
      </w:pPr>
    </w:p>
    <w:p w:rsidR="00AA2449" w:rsidRPr="00711580" w:rsidRDefault="00B815A4">
      <w:pPr>
        <w:spacing w:after="0" w:line="240" w:lineRule="auto"/>
        <w:rPr>
          <w:rFonts w:ascii="Century Gothic" w:hAnsi="Century Gothic"/>
        </w:rPr>
      </w:pPr>
      <w:r w:rsidRPr="00711580">
        <w:rPr>
          <w:rFonts w:ascii="Century Gothic" w:eastAsia="Muli" w:hAnsi="Century Gothic" w:cs="Muli"/>
          <w:b/>
        </w:rPr>
        <w:t>Partners/Collaborators</w:t>
      </w:r>
    </w:p>
    <w:p w:rsidR="00AA2449" w:rsidRPr="00711580" w:rsidRDefault="00B815A4">
      <w:pPr>
        <w:spacing w:after="0" w:line="240" w:lineRule="auto"/>
        <w:rPr>
          <w:rFonts w:ascii="Century Gothic" w:hAnsi="Century Gothic"/>
        </w:rPr>
      </w:pPr>
      <w:r w:rsidRPr="00711580">
        <w:rPr>
          <w:rFonts w:ascii="Century Gothic" w:eastAsia="Muli" w:hAnsi="Century Gothic" w:cs="Muli"/>
        </w:rPr>
        <w:t>Colorado Forest Restoration Institute: Tony Cheng</w:t>
      </w:r>
    </w:p>
    <w:p w:rsidR="00AA2449" w:rsidRPr="00711580" w:rsidRDefault="00B815A4">
      <w:pPr>
        <w:spacing w:after="0" w:line="240" w:lineRule="auto"/>
        <w:rPr>
          <w:rFonts w:ascii="Century Gothic" w:hAnsi="Century Gothic"/>
        </w:rPr>
      </w:pPr>
      <w:r w:rsidRPr="00711580">
        <w:rPr>
          <w:rFonts w:ascii="Century Gothic" w:eastAsia="Muli" w:hAnsi="Century Gothic" w:cs="Muli"/>
        </w:rPr>
        <w:t xml:space="preserve">Colorado State University Geospatial Centroid: Melinda </w:t>
      </w:r>
      <w:proofErr w:type="spellStart"/>
      <w:r w:rsidRPr="00711580">
        <w:rPr>
          <w:rFonts w:ascii="Century Gothic" w:eastAsia="Muli" w:hAnsi="Century Gothic" w:cs="Muli"/>
        </w:rPr>
        <w:t>Laituri</w:t>
      </w:r>
      <w:proofErr w:type="spellEnd"/>
    </w:p>
    <w:p w:rsidR="00AA2449" w:rsidRPr="00711580" w:rsidRDefault="00B815A4">
      <w:pPr>
        <w:spacing w:after="0" w:line="240" w:lineRule="auto"/>
        <w:rPr>
          <w:rFonts w:ascii="Century Gothic" w:hAnsi="Century Gothic"/>
        </w:rPr>
      </w:pPr>
      <w:r w:rsidRPr="00711580">
        <w:rPr>
          <w:rFonts w:ascii="Century Gothic" w:eastAsia="Muli" w:hAnsi="Century Gothic" w:cs="Muli"/>
        </w:rPr>
        <w:t>Colorado State University Natural Resource Ecology Laboratory: Paul Evangelista and Nicholas Young</w:t>
      </w:r>
    </w:p>
    <w:p w:rsidR="00AA2449" w:rsidRPr="00711580" w:rsidRDefault="00B815A4">
      <w:pPr>
        <w:spacing w:after="0" w:line="240" w:lineRule="auto"/>
        <w:rPr>
          <w:rFonts w:ascii="Century Gothic" w:hAnsi="Century Gothic"/>
        </w:rPr>
      </w:pPr>
      <w:r w:rsidRPr="00711580">
        <w:rPr>
          <w:rFonts w:ascii="Century Gothic" w:eastAsia="Muli" w:hAnsi="Century Gothic" w:cs="Muli"/>
        </w:rPr>
        <w:t xml:space="preserve">North Central Climate Science Center: Jeffrey </w:t>
      </w:r>
      <w:proofErr w:type="spellStart"/>
      <w:r w:rsidRPr="00711580">
        <w:rPr>
          <w:rFonts w:ascii="Century Gothic" w:eastAsia="Muli" w:hAnsi="Century Gothic" w:cs="Muli"/>
        </w:rPr>
        <w:t>Morisette</w:t>
      </w:r>
      <w:proofErr w:type="spellEnd"/>
    </w:p>
    <w:p w:rsidR="00AA2449" w:rsidRPr="00711580" w:rsidRDefault="00B815A4">
      <w:pPr>
        <w:spacing w:after="0" w:line="240" w:lineRule="auto"/>
        <w:rPr>
          <w:rFonts w:ascii="Century Gothic" w:hAnsi="Century Gothic"/>
        </w:rPr>
      </w:pPr>
      <w:r w:rsidRPr="00711580">
        <w:rPr>
          <w:rFonts w:ascii="Century Gothic" w:eastAsia="Muli" w:hAnsi="Century Gothic" w:cs="Muli"/>
        </w:rPr>
        <w:t>United States Forest Service: Claudia Regan and Rob Hubbard</w:t>
      </w:r>
    </w:p>
    <w:p w:rsidR="00AA2449" w:rsidRPr="00711580" w:rsidRDefault="00B815A4">
      <w:pPr>
        <w:spacing w:after="0" w:line="240" w:lineRule="auto"/>
        <w:rPr>
          <w:rFonts w:ascii="Century Gothic" w:hAnsi="Century Gothic"/>
        </w:rPr>
      </w:pPr>
      <w:r w:rsidRPr="00711580">
        <w:rPr>
          <w:rFonts w:ascii="Century Gothic" w:eastAsia="Muli" w:hAnsi="Century Gothic" w:cs="Muli"/>
        </w:rPr>
        <w:t xml:space="preserve">United States Geological Survey: Catherine </w:t>
      </w:r>
      <w:proofErr w:type="spellStart"/>
      <w:r w:rsidRPr="00711580">
        <w:rPr>
          <w:rFonts w:ascii="Century Gothic" w:eastAsia="Muli" w:hAnsi="Century Gothic" w:cs="Muli"/>
        </w:rPr>
        <w:t>Jarnevich</w:t>
      </w:r>
      <w:proofErr w:type="spellEnd"/>
    </w:p>
    <w:p w:rsidR="00AA2449" w:rsidRPr="00711580" w:rsidRDefault="00AA2449">
      <w:pPr>
        <w:spacing w:after="0" w:line="240" w:lineRule="auto"/>
        <w:rPr>
          <w:rFonts w:ascii="Century Gothic" w:hAnsi="Century Gothic"/>
        </w:rPr>
      </w:pPr>
    </w:p>
    <w:p w:rsidR="00AA2449" w:rsidRPr="00711580" w:rsidRDefault="00B815A4">
      <w:pPr>
        <w:spacing w:after="0" w:line="240" w:lineRule="auto"/>
        <w:rPr>
          <w:rFonts w:ascii="Century Gothic" w:hAnsi="Century Gothic"/>
        </w:rPr>
      </w:pPr>
      <w:r w:rsidRPr="00711580">
        <w:rPr>
          <w:rFonts w:ascii="Century Gothic" w:eastAsia="Muli" w:hAnsi="Century Gothic" w:cs="Muli"/>
          <w:b/>
        </w:rPr>
        <w:t>Current Management Practices &amp; Policies</w:t>
      </w:r>
      <w:r w:rsidRPr="00711580">
        <w:rPr>
          <w:rFonts w:ascii="Century Gothic" w:eastAsia="Muli" w:hAnsi="Century Gothic" w:cs="Muli"/>
        </w:rPr>
        <w:t xml:space="preserve"> </w:t>
      </w:r>
    </w:p>
    <w:p w:rsidR="00AA2449" w:rsidRPr="00711580" w:rsidRDefault="00B815A4">
      <w:pPr>
        <w:spacing w:after="0" w:line="240" w:lineRule="auto"/>
        <w:rPr>
          <w:rFonts w:ascii="Century Gothic" w:hAnsi="Century Gothic"/>
        </w:rPr>
      </w:pPr>
      <w:r w:rsidRPr="00711580">
        <w:rPr>
          <w:rFonts w:ascii="Century Gothic" w:eastAsia="Muli" w:hAnsi="Century Gothic" w:cs="Muli"/>
        </w:rPr>
        <w:t>Post-outbreak mitigation of m</w:t>
      </w:r>
      <w:r w:rsidR="00C56E71">
        <w:rPr>
          <w:rFonts w:ascii="Century Gothic" w:eastAsia="Muli" w:hAnsi="Century Gothic" w:cs="Muli"/>
        </w:rPr>
        <w:t>ountain pine beetle (MPB) impacts</w:t>
      </w:r>
      <w:r w:rsidRPr="00711580">
        <w:rPr>
          <w:rFonts w:ascii="Century Gothic" w:eastAsia="Muli" w:hAnsi="Century Gothic" w:cs="Muli"/>
        </w:rPr>
        <w:t xml:space="preserve"> is of the highest priority for the USDA Forest Service Rocky Mountain Region (Region 2), but progress is </w:t>
      </w:r>
      <w:r w:rsidRPr="00711580">
        <w:rPr>
          <w:rFonts w:ascii="Century Gothic" w:eastAsia="Muli" w:hAnsi="Century Gothic" w:cs="Muli"/>
        </w:rPr>
        <w:lastRenderedPageBreak/>
        <w:t xml:space="preserve">limited by funding. The methodology refined in </w:t>
      </w:r>
      <w:r w:rsidR="009433E7">
        <w:rPr>
          <w:rFonts w:ascii="Century Gothic" w:eastAsia="Muli" w:hAnsi="Century Gothic" w:cs="Muli"/>
        </w:rPr>
        <w:t>this</w:t>
      </w:r>
      <w:r w:rsidR="009433E7" w:rsidRPr="00711580">
        <w:rPr>
          <w:rFonts w:ascii="Century Gothic" w:eastAsia="Muli" w:hAnsi="Century Gothic" w:cs="Muli"/>
        </w:rPr>
        <w:t xml:space="preserve"> </w:t>
      </w:r>
      <w:r w:rsidRPr="00711580">
        <w:rPr>
          <w:rFonts w:ascii="Century Gothic" w:eastAsia="Muli" w:hAnsi="Century Gothic" w:cs="Muli"/>
        </w:rPr>
        <w:t>project uses NASA Earth observing system</w:t>
      </w:r>
      <w:r w:rsidR="009433E7">
        <w:rPr>
          <w:rFonts w:ascii="Century Gothic" w:eastAsia="Muli" w:hAnsi="Century Gothic" w:cs="Muli"/>
        </w:rPr>
        <w:t>s</w:t>
      </w:r>
      <w:r w:rsidRPr="00711580">
        <w:rPr>
          <w:rFonts w:ascii="Century Gothic" w:eastAsia="Muli" w:hAnsi="Century Gothic" w:cs="Muli"/>
        </w:rPr>
        <w:t xml:space="preserve"> and offers cost-effective alternatives for land managers and other decision-makers.  Predicting the potential invasion of MPB is difficult, so regional management objectives and research agendas are focusing more on assessing the effects of outbreak on various ecological processes. In response to the epidemic, priority treatment buffer zones have been established for </w:t>
      </w:r>
      <w:proofErr w:type="spellStart"/>
      <w:r w:rsidRPr="00711580">
        <w:rPr>
          <w:rFonts w:ascii="Century Gothic" w:eastAsia="Muli" w:hAnsi="Century Gothic" w:cs="Muli"/>
        </w:rPr>
        <w:t>Wildla</w:t>
      </w:r>
      <w:r w:rsidR="008B7389">
        <w:rPr>
          <w:rFonts w:ascii="Century Gothic" w:eastAsia="Muli" w:hAnsi="Century Gothic" w:cs="Muli"/>
        </w:rPr>
        <w:t>nd</w:t>
      </w:r>
      <w:proofErr w:type="spellEnd"/>
      <w:r w:rsidR="008B7389">
        <w:rPr>
          <w:rFonts w:ascii="Century Gothic" w:eastAsia="Muli" w:hAnsi="Century Gothic" w:cs="Muli"/>
        </w:rPr>
        <w:t>-Urban Interface (WUI) areas where</w:t>
      </w:r>
      <w:r w:rsidRPr="00711580">
        <w:rPr>
          <w:rFonts w:ascii="Century Gothic" w:eastAsia="Muli" w:hAnsi="Century Gothic" w:cs="Muli"/>
        </w:rPr>
        <w:t xml:space="preserve"> treatments have gradually transitioned from immediate areas outside community developments (classified as site-level mitigation) to an outer perimeter of the community (stand-level). These treatment methods include pruning and masticating fuels, thinning, and/or commercial salvaging. Managers hope to expand practices to a landscape level, and utilization of these abundant mitigated materials is currently in debate.  Issuing firewood collection permits and research in energy production from forest biomass are among these new possibilities. A recent bill for Colorado’s forests proposes more collaboration with the Colorado State Forest Service (CSFS) and federal agencies to facilitate the use of forest biomass as renewable energy. Maps produced from </w:t>
      </w:r>
      <w:r w:rsidR="009433E7">
        <w:rPr>
          <w:rFonts w:ascii="Century Gothic" w:eastAsia="Muli" w:hAnsi="Century Gothic" w:cs="Muli"/>
        </w:rPr>
        <w:t>this</w:t>
      </w:r>
      <w:r w:rsidRPr="00711580">
        <w:rPr>
          <w:rFonts w:ascii="Century Gothic" w:eastAsia="Muli" w:hAnsi="Century Gothic" w:cs="Muli"/>
        </w:rPr>
        <w:t xml:space="preserve"> project can help to identify areas of high </w:t>
      </w:r>
      <w:proofErr w:type="spellStart"/>
      <w:r w:rsidRPr="00711580">
        <w:rPr>
          <w:rFonts w:ascii="Century Gothic" w:eastAsia="Muli" w:hAnsi="Century Gothic" w:cs="Muli"/>
        </w:rPr>
        <w:t>lodgepole</w:t>
      </w:r>
      <w:proofErr w:type="spellEnd"/>
      <w:r w:rsidRPr="00711580">
        <w:rPr>
          <w:rFonts w:ascii="Century Gothic" w:eastAsia="Muli" w:hAnsi="Century Gothic" w:cs="Muli"/>
        </w:rPr>
        <w:t xml:space="preserve"> </w:t>
      </w:r>
      <w:r w:rsidR="00C56E71">
        <w:rPr>
          <w:rFonts w:ascii="Century Gothic" w:eastAsia="Muli" w:hAnsi="Century Gothic" w:cs="Muli"/>
        </w:rPr>
        <w:t>pine mortality</w:t>
      </w:r>
      <w:r w:rsidRPr="00711580">
        <w:rPr>
          <w:rFonts w:ascii="Century Gothic" w:eastAsia="Muli" w:hAnsi="Century Gothic" w:cs="Muli"/>
        </w:rPr>
        <w:t xml:space="preserve">. This knowledge can be used to prioritize treatment areas and plan extraction efforts. </w:t>
      </w:r>
    </w:p>
    <w:p w:rsidR="00AA2449" w:rsidRPr="00711580" w:rsidRDefault="00AA2449">
      <w:pPr>
        <w:spacing w:after="0" w:line="240" w:lineRule="auto"/>
        <w:rPr>
          <w:rFonts w:ascii="Century Gothic" w:hAnsi="Century Gothic"/>
        </w:rPr>
      </w:pPr>
    </w:p>
    <w:p w:rsidR="00AA2449" w:rsidRPr="00711580" w:rsidRDefault="00B815A4">
      <w:pPr>
        <w:spacing w:after="0" w:line="240" w:lineRule="auto"/>
        <w:rPr>
          <w:rFonts w:ascii="Century Gothic" w:hAnsi="Century Gothic"/>
        </w:rPr>
      </w:pPr>
      <w:r w:rsidRPr="00711580">
        <w:rPr>
          <w:rFonts w:ascii="Century Gothic" w:eastAsia="Muli" w:hAnsi="Century Gothic" w:cs="Muli"/>
        </w:rPr>
        <w:t>Legislat</w:t>
      </w:r>
      <w:r w:rsidR="00EE4DE9">
        <w:rPr>
          <w:rFonts w:ascii="Century Gothic" w:eastAsia="Muli" w:hAnsi="Century Gothic" w:cs="Muli"/>
        </w:rPr>
        <w:t xml:space="preserve">ors have </w:t>
      </w:r>
      <w:r w:rsidRPr="00711580">
        <w:rPr>
          <w:rFonts w:ascii="Century Gothic" w:eastAsia="Muli" w:hAnsi="Century Gothic" w:cs="Muli"/>
        </w:rPr>
        <w:t>worked to address the impacts of the mountain pine beetle. The Region 2 Regional Incident Management Team and Northern Front Range MPB Working Group were created to manage diseased forests, coordinate hazardous tree removal within national forests, and promote cooperation among public and private stakeholders. The Collaborative Forest Landscape Restoration Program is another institute created to encourage collaborative efforts in scienc</w:t>
      </w:r>
      <w:r w:rsidR="000D72AD">
        <w:rPr>
          <w:rFonts w:ascii="Century Gothic" w:eastAsia="Muli" w:hAnsi="Century Gothic" w:cs="Muli"/>
        </w:rPr>
        <w:t>e-based ecosystem restoration of</w:t>
      </w:r>
      <w:r w:rsidRPr="00711580">
        <w:rPr>
          <w:rFonts w:ascii="Century Gothic" w:eastAsia="Muli" w:hAnsi="Century Gothic" w:cs="Muli"/>
        </w:rPr>
        <w:t xml:space="preserve"> prioritized forests.  In July of 2012, the Healthy Forest Management Act was introduced to specifically address the bark beetle epidemic.  This bill aimed to expand the authorities from the 2003 version to address deteriorating forest health conditions, and provide more emergency measures for high-risk wildfire areas.  And in 2013, Colorado bills propose to address funding for wildfire risk reduction with the Department of Natural Resources (Senate Bill-269), and prescribed burning programs (Senate Bill-083).</w:t>
      </w:r>
    </w:p>
    <w:p w:rsidR="00AA2449" w:rsidRPr="00711580" w:rsidRDefault="00AA2449">
      <w:pPr>
        <w:spacing w:after="0" w:line="240" w:lineRule="auto"/>
        <w:rPr>
          <w:rFonts w:ascii="Century Gothic" w:hAnsi="Century Gothic"/>
        </w:rPr>
      </w:pPr>
    </w:p>
    <w:p w:rsidR="00AA2449" w:rsidRPr="00711580" w:rsidRDefault="00B815A4">
      <w:pPr>
        <w:spacing w:after="0" w:line="240" w:lineRule="auto"/>
        <w:rPr>
          <w:rFonts w:ascii="Century Gothic" w:hAnsi="Century Gothic"/>
        </w:rPr>
      </w:pPr>
      <w:r w:rsidRPr="00711580">
        <w:rPr>
          <w:rFonts w:ascii="Century Gothic" w:eastAsia="Muli" w:hAnsi="Century Gothic" w:cs="Muli"/>
          <w:b/>
        </w:rPr>
        <w:t>Benefit to End-User:</w:t>
      </w:r>
    </w:p>
    <w:p w:rsidR="00AA2449" w:rsidRPr="00711580" w:rsidRDefault="00B815A4">
      <w:pPr>
        <w:numPr>
          <w:ilvl w:val="0"/>
          <w:numId w:val="1"/>
        </w:numPr>
        <w:spacing w:after="0" w:line="240" w:lineRule="auto"/>
        <w:ind w:hanging="359"/>
        <w:contextualSpacing/>
        <w:rPr>
          <w:rFonts w:ascii="Century Gothic" w:eastAsia="Muli" w:hAnsi="Century Gothic" w:cs="Muli"/>
        </w:rPr>
      </w:pPr>
      <w:r w:rsidRPr="00711580">
        <w:rPr>
          <w:rFonts w:ascii="Century Gothic" w:eastAsia="Muli" w:hAnsi="Century Gothic" w:cs="Muli"/>
        </w:rPr>
        <w:t>Results from this project will aid in the assessment of MPB damages as well as provide support tool</w:t>
      </w:r>
      <w:r w:rsidR="000D72AD">
        <w:rPr>
          <w:rFonts w:ascii="Century Gothic" w:eastAsia="Muli" w:hAnsi="Century Gothic" w:cs="Muli"/>
        </w:rPr>
        <w:t>s</w:t>
      </w:r>
      <w:r w:rsidRPr="00711580">
        <w:rPr>
          <w:rFonts w:ascii="Century Gothic" w:eastAsia="Muli" w:hAnsi="Century Gothic" w:cs="Muli"/>
        </w:rPr>
        <w:t xml:space="preserve"> for managers and mitigation efforts.</w:t>
      </w:r>
    </w:p>
    <w:p w:rsidR="00AA2449" w:rsidRPr="00711580" w:rsidRDefault="00B815A4">
      <w:pPr>
        <w:numPr>
          <w:ilvl w:val="0"/>
          <w:numId w:val="1"/>
        </w:numPr>
        <w:spacing w:after="0" w:line="240" w:lineRule="auto"/>
        <w:ind w:hanging="359"/>
        <w:contextualSpacing/>
        <w:rPr>
          <w:rFonts w:ascii="Century Gothic" w:eastAsia="Muli" w:hAnsi="Century Gothic" w:cs="Muli"/>
        </w:rPr>
      </w:pPr>
      <w:r w:rsidRPr="00711580">
        <w:rPr>
          <w:rFonts w:ascii="Century Gothic" w:eastAsia="Muli" w:hAnsi="Century Gothic" w:cs="Muli"/>
        </w:rPr>
        <w:t>Modeling methods will help further develop change detection techniques to apply to other regions impacted by mountain pine beetle.</w:t>
      </w:r>
    </w:p>
    <w:p w:rsidR="00AA2449" w:rsidRPr="00711580" w:rsidRDefault="00AA2449">
      <w:pPr>
        <w:spacing w:after="0" w:line="240" w:lineRule="auto"/>
        <w:rPr>
          <w:rFonts w:ascii="Century Gothic" w:hAnsi="Century Gothic"/>
        </w:rPr>
      </w:pPr>
    </w:p>
    <w:p w:rsidR="00AA2449" w:rsidRPr="00711580" w:rsidRDefault="00B815A4">
      <w:pPr>
        <w:spacing w:after="0" w:line="240" w:lineRule="auto"/>
        <w:rPr>
          <w:rFonts w:ascii="Century Gothic" w:hAnsi="Century Gothic"/>
        </w:rPr>
      </w:pPr>
      <w:r w:rsidRPr="00711580">
        <w:rPr>
          <w:rFonts w:ascii="Century Gothic" w:eastAsia="Muli" w:hAnsi="Century Gothic" w:cs="Muli"/>
          <w:b/>
        </w:rPr>
        <w:t>Decision Support Tools</w:t>
      </w:r>
      <w:r w:rsidRPr="00711580">
        <w:rPr>
          <w:rFonts w:ascii="Century Gothic" w:eastAsia="Muli" w:hAnsi="Century Gothic" w:cs="Muli"/>
        </w:rPr>
        <w:t xml:space="preserve"> </w:t>
      </w:r>
    </w:p>
    <w:p w:rsidR="00AA2449" w:rsidRPr="00711580" w:rsidRDefault="000D72AD">
      <w:pPr>
        <w:numPr>
          <w:ilvl w:val="0"/>
          <w:numId w:val="2"/>
        </w:numPr>
        <w:spacing w:after="0" w:line="240" w:lineRule="auto"/>
        <w:ind w:hanging="359"/>
        <w:contextualSpacing/>
        <w:rPr>
          <w:rFonts w:ascii="Century Gothic" w:eastAsia="Muli" w:hAnsi="Century Gothic" w:cs="Muli"/>
        </w:rPr>
      </w:pPr>
      <w:r>
        <w:rPr>
          <w:rFonts w:ascii="Century Gothic" w:eastAsia="Muli" w:hAnsi="Century Gothic" w:cs="Muli"/>
        </w:rPr>
        <w:t>Arapaho, Medicine Bow,</w:t>
      </w:r>
      <w:r w:rsidRPr="00711580">
        <w:rPr>
          <w:rFonts w:ascii="Century Gothic" w:eastAsia="Muli" w:hAnsi="Century Gothic" w:cs="Muli"/>
        </w:rPr>
        <w:t xml:space="preserve"> Roosevelt</w:t>
      </w:r>
      <w:r>
        <w:rPr>
          <w:rFonts w:ascii="Century Gothic" w:eastAsia="Muli" w:hAnsi="Century Gothic" w:cs="Muli"/>
        </w:rPr>
        <w:t>, and Routt</w:t>
      </w:r>
      <w:r w:rsidRPr="00711580">
        <w:rPr>
          <w:rFonts w:ascii="Century Gothic" w:eastAsia="Muli" w:hAnsi="Century Gothic" w:cs="Muli"/>
        </w:rPr>
        <w:t xml:space="preserve"> National Forests</w:t>
      </w:r>
      <w:r w:rsidR="00B815A4" w:rsidRPr="00711580">
        <w:rPr>
          <w:rFonts w:ascii="Century Gothic" w:eastAsia="Muli" w:hAnsi="Century Gothic" w:cs="Muli"/>
        </w:rPr>
        <w:t xml:space="preserve"> </w:t>
      </w:r>
      <w:proofErr w:type="spellStart"/>
      <w:r w:rsidR="00B815A4" w:rsidRPr="00711580">
        <w:rPr>
          <w:rFonts w:ascii="Century Gothic" w:eastAsia="Muli" w:hAnsi="Century Gothic" w:cs="Muli"/>
        </w:rPr>
        <w:t>Lodgepole</w:t>
      </w:r>
      <w:proofErr w:type="spellEnd"/>
      <w:r w:rsidR="00B815A4" w:rsidRPr="00711580">
        <w:rPr>
          <w:rFonts w:ascii="Century Gothic" w:eastAsia="Muli" w:hAnsi="Century Gothic" w:cs="Muli"/>
        </w:rPr>
        <w:t xml:space="preserve"> Mortality Map - For use by the US Forest Service to plan management of forest killed by mountain pine beetle.</w:t>
      </w:r>
    </w:p>
    <w:p w:rsidR="00AA2449" w:rsidRPr="00711580" w:rsidRDefault="00B815A4">
      <w:pPr>
        <w:numPr>
          <w:ilvl w:val="0"/>
          <w:numId w:val="2"/>
        </w:numPr>
        <w:spacing w:after="0" w:line="240" w:lineRule="auto"/>
        <w:ind w:hanging="359"/>
        <w:contextualSpacing/>
        <w:rPr>
          <w:rFonts w:ascii="Century Gothic" w:eastAsia="Muli" w:hAnsi="Century Gothic" w:cs="Muli"/>
        </w:rPr>
      </w:pPr>
      <w:r w:rsidRPr="00711580">
        <w:rPr>
          <w:rFonts w:ascii="Century Gothic" w:eastAsia="Muli" w:hAnsi="Century Gothic" w:cs="Muli"/>
        </w:rPr>
        <w:t>Mountain Pine Beetle Mortality Model - A modeling procedure for modeling mountain pine beetle mortality that can be applied throughout the Rocky Mountains.</w:t>
      </w:r>
    </w:p>
    <w:p w:rsidR="00AA2449" w:rsidRPr="00711580" w:rsidRDefault="00B815A4">
      <w:pPr>
        <w:numPr>
          <w:ilvl w:val="0"/>
          <w:numId w:val="2"/>
        </w:numPr>
        <w:spacing w:after="0" w:line="240" w:lineRule="auto"/>
        <w:ind w:hanging="359"/>
        <w:contextualSpacing/>
        <w:rPr>
          <w:rFonts w:ascii="Century Gothic" w:eastAsia="Muli" w:hAnsi="Century Gothic" w:cs="Muli"/>
        </w:rPr>
      </w:pPr>
      <w:r w:rsidRPr="00711580">
        <w:rPr>
          <w:rFonts w:ascii="Century Gothic" w:eastAsia="Muli" w:hAnsi="Century Gothic" w:cs="Muli"/>
        </w:rPr>
        <w:t>Leaf Area Index Surface of Fraser Experimental Forest- A tool for use in future research efforts at Fraser Experimental Forest.</w:t>
      </w:r>
    </w:p>
    <w:p w:rsidR="00AA2449" w:rsidRPr="00711580" w:rsidRDefault="00AA2449">
      <w:pPr>
        <w:spacing w:after="0" w:line="240" w:lineRule="auto"/>
        <w:rPr>
          <w:rFonts w:ascii="Century Gothic" w:hAnsi="Century Gothic"/>
        </w:rPr>
      </w:pPr>
    </w:p>
    <w:p w:rsidR="00AA2449" w:rsidRPr="00711580" w:rsidRDefault="00B815A4">
      <w:pPr>
        <w:spacing w:after="0" w:line="240" w:lineRule="auto"/>
        <w:rPr>
          <w:rFonts w:ascii="Century Gothic" w:hAnsi="Century Gothic"/>
        </w:rPr>
      </w:pPr>
      <w:r w:rsidRPr="00711580">
        <w:rPr>
          <w:rFonts w:ascii="Century Gothic" w:eastAsia="Muli" w:hAnsi="Century Gothic" w:cs="Muli"/>
          <w:b/>
        </w:rPr>
        <w:t>Earth Observations &amp; Parameters</w:t>
      </w:r>
    </w:p>
    <w:p w:rsidR="00AA2449" w:rsidRPr="00711580" w:rsidRDefault="00B815A4">
      <w:pPr>
        <w:spacing w:after="0" w:line="240" w:lineRule="auto"/>
        <w:rPr>
          <w:rFonts w:ascii="Century Gothic" w:hAnsi="Century Gothic"/>
        </w:rPr>
      </w:pPr>
      <w:r w:rsidRPr="00711580">
        <w:rPr>
          <w:rFonts w:ascii="Century Gothic" w:eastAsia="Muli" w:hAnsi="Century Gothic" w:cs="Muli"/>
        </w:rPr>
        <w:t>Landsat 5, Thematic Mapper - Land Cover</w:t>
      </w:r>
    </w:p>
    <w:p w:rsidR="00AA2449" w:rsidRPr="00711580" w:rsidRDefault="00B815A4">
      <w:pPr>
        <w:spacing w:after="0" w:line="240" w:lineRule="auto"/>
        <w:rPr>
          <w:rFonts w:ascii="Century Gothic" w:hAnsi="Century Gothic"/>
        </w:rPr>
      </w:pPr>
      <w:r w:rsidRPr="00711580">
        <w:rPr>
          <w:rFonts w:ascii="Century Gothic" w:eastAsia="Muli" w:hAnsi="Century Gothic" w:cs="Muli"/>
        </w:rPr>
        <w:t>Landsat 8, Operational Land Imager - Land Cover</w:t>
      </w:r>
    </w:p>
    <w:p w:rsidR="00AA2449" w:rsidRPr="00711580" w:rsidRDefault="00AA2449">
      <w:pPr>
        <w:spacing w:after="0" w:line="240" w:lineRule="auto"/>
        <w:rPr>
          <w:rFonts w:ascii="Century Gothic" w:hAnsi="Century Gothic"/>
        </w:rPr>
      </w:pPr>
    </w:p>
    <w:p w:rsidR="00AA2449" w:rsidRPr="00711580" w:rsidRDefault="00B815A4">
      <w:pPr>
        <w:spacing w:after="0" w:line="240" w:lineRule="auto"/>
        <w:rPr>
          <w:rFonts w:ascii="Century Gothic" w:hAnsi="Century Gothic"/>
        </w:rPr>
      </w:pPr>
      <w:r w:rsidRPr="00711580">
        <w:rPr>
          <w:rFonts w:ascii="Century Gothic" w:eastAsia="Muli" w:hAnsi="Century Gothic" w:cs="Muli"/>
          <w:b/>
        </w:rPr>
        <w:t>Models Utilized</w:t>
      </w:r>
    </w:p>
    <w:p w:rsidR="00AA2449" w:rsidRPr="00711580" w:rsidRDefault="00B815A4">
      <w:pPr>
        <w:spacing w:after="0" w:line="240" w:lineRule="auto"/>
        <w:rPr>
          <w:rFonts w:ascii="Century Gothic" w:hAnsi="Century Gothic"/>
        </w:rPr>
      </w:pPr>
      <w:r w:rsidRPr="00711580">
        <w:rPr>
          <w:rFonts w:ascii="Century Gothic" w:eastAsia="Muli" w:hAnsi="Century Gothic" w:cs="Muli"/>
        </w:rPr>
        <w:t>USGS Software for Assisted Habitat Modeling (SAHM)</w:t>
      </w:r>
    </w:p>
    <w:p w:rsidR="00AA2449" w:rsidRPr="00711580" w:rsidRDefault="00B815A4">
      <w:pPr>
        <w:spacing w:after="0" w:line="240" w:lineRule="auto"/>
        <w:rPr>
          <w:rFonts w:ascii="Century Gothic" w:hAnsi="Century Gothic"/>
        </w:rPr>
      </w:pPr>
      <w:r w:rsidRPr="00711580">
        <w:rPr>
          <w:rFonts w:ascii="Century Gothic" w:eastAsia="Muli" w:hAnsi="Century Gothic" w:cs="Muli"/>
        </w:rPr>
        <w:t>Boosted Regression Trees in R statistical software</w:t>
      </w:r>
    </w:p>
    <w:p w:rsidR="00AA2449" w:rsidRPr="00711580" w:rsidRDefault="00AA2449">
      <w:pPr>
        <w:spacing w:after="0" w:line="240" w:lineRule="auto"/>
        <w:rPr>
          <w:rFonts w:ascii="Century Gothic" w:hAnsi="Century Gothic"/>
        </w:rPr>
      </w:pPr>
    </w:p>
    <w:p w:rsidR="00AA2449" w:rsidRPr="00711580" w:rsidRDefault="00B815A4" w:rsidP="0098330F">
      <w:pPr>
        <w:spacing w:after="0" w:line="240" w:lineRule="auto"/>
        <w:rPr>
          <w:rFonts w:ascii="Century Gothic" w:hAnsi="Century Gothic"/>
        </w:rPr>
      </w:pPr>
      <w:r w:rsidRPr="00711580">
        <w:rPr>
          <w:rFonts w:ascii="Century Gothic" w:eastAsia="Muli" w:hAnsi="Century Gothic" w:cs="Muli"/>
          <w:b/>
        </w:rPr>
        <w:t>Ancillary Datasets Utilized</w:t>
      </w:r>
    </w:p>
    <w:p w:rsidR="00AA2449" w:rsidRPr="00711580" w:rsidRDefault="00B815A4" w:rsidP="0098330F">
      <w:pPr>
        <w:spacing w:after="0" w:line="240" w:lineRule="auto"/>
        <w:ind w:left="900" w:hanging="899"/>
        <w:rPr>
          <w:rFonts w:ascii="Century Gothic" w:hAnsi="Century Gothic"/>
        </w:rPr>
      </w:pPr>
      <w:r w:rsidRPr="00711580">
        <w:rPr>
          <w:rFonts w:ascii="Century Gothic" w:eastAsia="Muli" w:hAnsi="Century Gothic" w:cs="Muli"/>
        </w:rPr>
        <w:t>USDA Forest Service Field Data</w:t>
      </w:r>
    </w:p>
    <w:p w:rsidR="00AA2449" w:rsidRPr="00711580" w:rsidRDefault="00B815A4" w:rsidP="0098330F">
      <w:pPr>
        <w:spacing w:after="0" w:line="240" w:lineRule="auto"/>
        <w:rPr>
          <w:rFonts w:ascii="Century Gothic" w:hAnsi="Century Gothic"/>
        </w:rPr>
      </w:pPr>
      <w:r w:rsidRPr="00711580">
        <w:rPr>
          <w:rFonts w:ascii="Century Gothic" w:eastAsia="Muli" w:hAnsi="Century Gothic" w:cs="Muli"/>
        </w:rPr>
        <w:t>USDA Geospatial Data Gateway 10m Digital Elevation Model (DEM) and related topographic information</w:t>
      </w:r>
    </w:p>
    <w:p w:rsidR="00AA2449" w:rsidRPr="00711580" w:rsidRDefault="00AA2449" w:rsidP="0098330F">
      <w:pPr>
        <w:spacing w:after="0" w:line="240" w:lineRule="auto"/>
        <w:rPr>
          <w:rFonts w:ascii="Century Gothic" w:hAnsi="Century Gothic"/>
        </w:rPr>
      </w:pPr>
    </w:p>
    <w:p w:rsidR="00AA2449" w:rsidRPr="00711580" w:rsidRDefault="00B815A4" w:rsidP="0098330F">
      <w:pPr>
        <w:spacing w:after="0" w:line="240" w:lineRule="auto"/>
        <w:rPr>
          <w:rFonts w:ascii="Century Gothic" w:hAnsi="Century Gothic"/>
        </w:rPr>
      </w:pPr>
      <w:r w:rsidRPr="00711580">
        <w:rPr>
          <w:rFonts w:ascii="Century Gothic" w:eastAsia="Muli" w:hAnsi="Century Gothic" w:cs="Muli"/>
          <w:b/>
        </w:rPr>
        <w:t>Software Utilized</w:t>
      </w:r>
    </w:p>
    <w:p w:rsidR="00AA2449" w:rsidRPr="00711580" w:rsidRDefault="00B815A4" w:rsidP="0098330F">
      <w:pPr>
        <w:spacing w:after="0" w:line="240" w:lineRule="auto"/>
        <w:ind w:left="900" w:hanging="899"/>
        <w:rPr>
          <w:rFonts w:ascii="Century Gothic" w:hAnsi="Century Gothic"/>
        </w:rPr>
      </w:pPr>
      <w:r w:rsidRPr="00711580">
        <w:rPr>
          <w:rFonts w:ascii="Century Gothic" w:eastAsia="Muli" w:hAnsi="Century Gothic" w:cs="Muli"/>
        </w:rPr>
        <w:t>ArcGIS (ESRI) - Visualization, manipulation, and a</w:t>
      </w:r>
      <w:r w:rsidR="00711580">
        <w:rPr>
          <w:rFonts w:ascii="Century Gothic" w:eastAsia="Muli" w:hAnsi="Century Gothic" w:cs="Muli"/>
        </w:rPr>
        <w:t xml:space="preserve">nalysis of Landsat imagery and </w:t>
      </w:r>
      <w:r w:rsidRPr="00711580">
        <w:rPr>
          <w:rFonts w:ascii="Century Gothic" w:eastAsia="Muli" w:hAnsi="Century Gothic" w:cs="Muli"/>
        </w:rPr>
        <w:t>derived indices</w:t>
      </w:r>
    </w:p>
    <w:p w:rsidR="00AA2449" w:rsidRPr="00711580" w:rsidRDefault="00B815A4" w:rsidP="0098330F">
      <w:pPr>
        <w:spacing w:after="0" w:line="240" w:lineRule="auto"/>
        <w:ind w:left="900" w:hanging="899"/>
        <w:rPr>
          <w:rFonts w:ascii="Century Gothic" w:hAnsi="Century Gothic"/>
        </w:rPr>
      </w:pPr>
      <w:r w:rsidRPr="00711580">
        <w:rPr>
          <w:rFonts w:ascii="Century Gothic" w:eastAsia="Muli" w:hAnsi="Century Gothic" w:cs="Muli"/>
        </w:rPr>
        <w:t>ENVI (Exelis) - Landsat imagery manipulation and index derivation</w:t>
      </w:r>
    </w:p>
    <w:p w:rsidR="00AA2449" w:rsidRPr="00711580" w:rsidRDefault="00B815A4" w:rsidP="0098330F">
      <w:pPr>
        <w:spacing w:after="0" w:line="240" w:lineRule="auto"/>
        <w:rPr>
          <w:rFonts w:ascii="Century Gothic" w:hAnsi="Century Gothic"/>
        </w:rPr>
      </w:pPr>
      <w:r w:rsidRPr="00711580">
        <w:rPr>
          <w:rFonts w:ascii="Century Gothic" w:eastAsia="Muli" w:hAnsi="Century Gothic" w:cs="Muli"/>
        </w:rPr>
        <w:t>R statistical software - Statistical computing</w:t>
      </w:r>
    </w:p>
    <w:p w:rsidR="00AA2449" w:rsidRPr="00711580" w:rsidRDefault="00B815A4" w:rsidP="0098330F">
      <w:pPr>
        <w:spacing w:after="0" w:line="240" w:lineRule="auto"/>
        <w:rPr>
          <w:rFonts w:ascii="Century Gothic" w:hAnsi="Century Gothic"/>
        </w:rPr>
      </w:pPr>
      <w:r w:rsidRPr="00711580">
        <w:rPr>
          <w:rFonts w:ascii="Century Gothic" w:eastAsia="Muli" w:hAnsi="Century Gothic" w:cs="Muli"/>
        </w:rPr>
        <w:t>Adobe Premiere Pro - Video editing</w:t>
      </w:r>
    </w:p>
    <w:p w:rsidR="00AA2449" w:rsidRDefault="00B815A4" w:rsidP="0098330F">
      <w:pPr>
        <w:spacing w:after="0" w:line="240" w:lineRule="auto"/>
        <w:rPr>
          <w:rFonts w:ascii="Century Gothic" w:eastAsia="Muli" w:hAnsi="Century Gothic" w:cs="Muli"/>
        </w:rPr>
      </w:pPr>
      <w:r w:rsidRPr="00711580">
        <w:rPr>
          <w:rFonts w:ascii="Century Gothic" w:eastAsia="Muli" w:hAnsi="Century Gothic" w:cs="Muli"/>
        </w:rPr>
        <w:t>Microsoft Office (Word, Excel, and Power</w:t>
      </w:r>
      <w:r w:rsidR="00CD0D2E">
        <w:rPr>
          <w:rFonts w:ascii="Century Gothic" w:eastAsia="Muli" w:hAnsi="Century Gothic" w:cs="Muli"/>
        </w:rPr>
        <w:t>P</w:t>
      </w:r>
      <w:r w:rsidRPr="00711580">
        <w:rPr>
          <w:rFonts w:ascii="Century Gothic" w:eastAsia="Muli" w:hAnsi="Century Gothic" w:cs="Muli"/>
        </w:rPr>
        <w:t>oint) - Creation of deliverables</w:t>
      </w:r>
    </w:p>
    <w:p w:rsidR="000D72AD" w:rsidRPr="00711580" w:rsidRDefault="000D72AD" w:rsidP="0098330F">
      <w:pPr>
        <w:spacing w:after="0" w:line="240" w:lineRule="auto"/>
        <w:rPr>
          <w:rFonts w:ascii="Century Gothic" w:hAnsi="Century Gothic"/>
        </w:rPr>
      </w:pPr>
      <w:r>
        <w:rPr>
          <w:rFonts w:ascii="Century Gothic" w:eastAsia="Muli" w:hAnsi="Century Gothic" w:cs="Muli"/>
        </w:rPr>
        <w:t xml:space="preserve">FRAGSTATS – Computation of landscape metrics to </w:t>
      </w:r>
      <w:r w:rsidR="007102C7">
        <w:rPr>
          <w:rFonts w:ascii="Century Gothic" w:eastAsia="Muli" w:hAnsi="Century Gothic" w:cs="Muli"/>
        </w:rPr>
        <w:t>analyze spatial patterns in our results</w:t>
      </w:r>
    </w:p>
    <w:p w:rsidR="00AA2449" w:rsidRPr="00711580" w:rsidRDefault="00AA2449" w:rsidP="0098330F">
      <w:pPr>
        <w:spacing w:after="0" w:line="240" w:lineRule="auto"/>
        <w:rPr>
          <w:rFonts w:ascii="Century Gothic" w:hAnsi="Century Gothic"/>
        </w:rPr>
      </w:pPr>
    </w:p>
    <w:p w:rsidR="00AA2449" w:rsidRPr="00711580" w:rsidRDefault="00B815A4" w:rsidP="0098330F">
      <w:pPr>
        <w:spacing w:after="0" w:line="240" w:lineRule="auto"/>
        <w:rPr>
          <w:rFonts w:ascii="Century Gothic" w:hAnsi="Century Gothic"/>
        </w:rPr>
      </w:pPr>
      <w:r w:rsidRPr="00711580">
        <w:rPr>
          <w:rFonts w:ascii="Century Gothic" w:eastAsia="Muli" w:hAnsi="Century Gothic" w:cs="Muli"/>
          <w:b/>
        </w:rPr>
        <w:t>Imagery &amp; Captions (</w:t>
      </w:r>
      <w:r w:rsidRPr="00711580">
        <w:rPr>
          <w:rFonts w:ascii="Century Gothic" w:eastAsia="Muli" w:hAnsi="Century Gothic" w:cs="Muli"/>
          <w:b/>
          <w:u w:val="single"/>
        </w:rPr>
        <w:t>only to be included in the final draft, not rough draft</w:t>
      </w:r>
      <w:r w:rsidRPr="00711580">
        <w:rPr>
          <w:rFonts w:ascii="Century Gothic" w:eastAsia="Muli" w:hAnsi="Century Gothic" w:cs="Muli"/>
          <w:b/>
        </w:rPr>
        <w:t>)</w:t>
      </w:r>
    </w:p>
    <w:p w:rsidR="00AA2449" w:rsidRDefault="00AA2449">
      <w:pPr>
        <w:spacing w:after="0" w:line="240" w:lineRule="auto"/>
        <w:rPr>
          <w:rFonts w:ascii="Century Gothic" w:eastAsia="Muli" w:hAnsi="Century Gothic" w:cs="Muli"/>
        </w:rPr>
      </w:pPr>
    </w:p>
    <w:p w:rsidR="00AA2449" w:rsidRDefault="007102C7">
      <w:pPr>
        <w:spacing w:after="0" w:line="240" w:lineRule="auto"/>
        <w:rPr>
          <w:rFonts w:ascii="Century Gothic" w:eastAsia="Muli" w:hAnsi="Century Gothic" w:cs="Muli"/>
        </w:rPr>
      </w:pPr>
      <w:r>
        <w:rPr>
          <w:rFonts w:ascii="Century Gothic" w:eastAsia="Muli" w:hAnsi="Century Gothic" w:cs="Muli"/>
        </w:rPr>
        <w:t xml:space="preserve">Image A. NDVI derived from Landsat 5 imagery of </w:t>
      </w:r>
      <w:r>
        <w:rPr>
          <w:rFonts w:ascii="Century Gothic" w:eastAsia="Muli" w:hAnsi="Century Gothic" w:cs="Muli"/>
        </w:rPr>
        <w:t>Arapaho, Medicine Bow,</w:t>
      </w:r>
      <w:r w:rsidRPr="00711580">
        <w:rPr>
          <w:rFonts w:ascii="Century Gothic" w:eastAsia="Muli" w:hAnsi="Century Gothic" w:cs="Muli"/>
        </w:rPr>
        <w:t xml:space="preserve"> Roosevelt</w:t>
      </w:r>
      <w:r>
        <w:rPr>
          <w:rFonts w:ascii="Century Gothic" w:eastAsia="Muli" w:hAnsi="Century Gothic" w:cs="Muli"/>
        </w:rPr>
        <w:t>, and Routt</w:t>
      </w:r>
      <w:r w:rsidRPr="00711580">
        <w:rPr>
          <w:rFonts w:ascii="Century Gothic" w:eastAsia="Muli" w:hAnsi="Century Gothic" w:cs="Muli"/>
        </w:rPr>
        <w:t xml:space="preserve"> National Forests</w:t>
      </w:r>
      <w:r>
        <w:rPr>
          <w:rFonts w:ascii="Century Gothic" w:eastAsia="Muli" w:hAnsi="Century Gothic" w:cs="Muli"/>
        </w:rPr>
        <w:t xml:space="preserve">. A true color image of northern Colorado and southern Wyoming frames our study area. </w:t>
      </w:r>
    </w:p>
    <w:p w:rsidR="007102C7" w:rsidRDefault="007102C7">
      <w:pPr>
        <w:spacing w:after="0" w:line="240" w:lineRule="auto"/>
        <w:rPr>
          <w:rFonts w:ascii="Century Gothic" w:eastAsia="Muli" w:hAnsi="Century Gothic" w:cs="Muli"/>
        </w:rPr>
      </w:pPr>
    </w:p>
    <w:p w:rsidR="007102C7" w:rsidRPr="00711580" w:rsidRDefault="00743256">
      <w:pPr>
        <w:spacing w:after="0" w:line="240" w:lineRule="auto"/>
        <w:rPr>
          <w:rFonts w:ascii="Century Gothic" w:hAnsi="Century Gothic"/>
        </w:rPr>
      </w:pPr>
      <w:r>
        <w:rPr>
          <w:rFonts w:ascii="Century Gothic" w:hAnsi="Century Gothic"/>
          <w:noProof/>
        </w:rPr>
        <w:drawing>
          <wp:inline distT="0" distB="0" distL="0" distR="0">
            <wp:extent cx="7202648" cy="43908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V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03077" cy="4391107"/>
                    </a:xfrm>
                    <a:prstGeom prst="rect">
                      <a:avLst/>
                    </a:prstGeom>
                  </pic:spPr>
                </pic:pic>
              </a:graphicData>
            </a:graphic>
          </wp:inline>
        </w:drawing>
      </w:r>
      <w:bookmarkStart w:id="0" w:name="_GoBack"/>
      <w:bookmarkEnd w:id="0"/>
    </w:p>
    <w:p w:rsidR="007102C7" w:rsidRDefault="007102C7">
      <w:pPr>
        <w:spacing w:after="0" w:line="240" w:lineRule="auto"/>
        <w:rPr>
          <w:rFonts w:ascii="Century Gothic" w:eastAsia="Muli" w:hAnsi="Century Gothic" w:cs="Muli"/>
        </w:rPr>
      </w:pPr>
    </w:p>
    <w:p w:rsidR="00AA2449" w:rsidRPr="00711580" w:rsidRDefault="00AA2449">
      <w:pPr>
        <w:spacing w:after="0" w:line="240" w:lineRule="auto"/>
        <w:rPr>
          <w:rFonts w:ascii="Century Gothic" w:hAnsi="Century Gothic"/>
        </w:rPr>
      </w:pPr>
    </w:p>
    <w:p w:rsidR="00AA2449" w:rsidRPr="00711580" w:rsidRDefault="00AA2449">
      <w:pPr>
        <w:spacing w:after="0" w:line="240" w:lineRule="auto"/>
        <w:rPr>
          <w:rFonts w:ascii="Century Gothic" w:hAnsi="Century Gothic"/>
        </w:rPr>
      </w:pPr>
    </w:p>
    <w:sectPr w:rsidR="00AA2449" w:rsidRPr="00711580" w:rsidSect="0002385F">
      <w:footerReference w:type="default" r:id="rId1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2AD" w:rsidRDefault="000D72AD">
      <w:pPr>
        <w:spacing w:after="0" w:line="240" w:lineRule="auto"/>
      </w:pPr>
      <w:r>
        <w:separator/>
      </w:r>
    </w:p>
  </w:endnote>
  <w:endnote w:type="continuationSeparator" w:id="0">
    <w:p w:rsidR="000D72AD" w:rsidRDefault="000D7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Muli">
    <w:altName w:val="Times New Roman"/>
    <w:charset w:val="00"/>
    <w:family w:val="auto"/>
    <w:pitch w:val="default"/>
  </w:font>
  <w:font w:name="Calibri Light">
    <w:altName w:val="Segoe U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2AD" w:rsidRDefault="000D72AD">
    <w:pPr>
      <w:tabs>
        <w:tab w:val="center" w:pos="4680"/>
        <w:tab w:val="right" w:pos="9360"/>
      </w:tabs>
      <w:jc w:val="center"/>
    </w:pPr>
    <w:r>
      <w:rPr>
        <w:noProof/>
      </w:rPr>
      <w:drawing>
        <wp:inline distT="0" distB="0" distL="0" distR="0">
          <wp:extent cx="1497330" cy="285750"/>
          <wp:effectExtent l="0" t="0" r="0" b="0"/>
          <wp:docPr id="2"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
                  <a:stretch>
                    <a:fillRect/>
                  </a:stretch>
                </pic:blipFill>
                <pic:spPr>
                  <a:xfrm>
                    <a:off x="0" y="0"/>
                    <a:ext cx="1497330" cy="28575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2AD" w:rsidRDefault="000D72AD">
      <w:pPr>
        <w:spacing w:after="0" w:line="240" w:lineRule="auto"/>
      </w:pPr>
      <w:r>
        <w:separator/>
      </w:r>
    </w:p>
  </w:footnote>
  <w:footnote w:type="continuationSeparator" w:id="0">
    <w:p w:rsidR="000D72AD" w:rsidRDefault="000D72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724529"/>
    <w:multiLevelType w:val="hybridMultilevel"/>
    <w:tmpl w:val="2B361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D475068"/>
    <w:multiLevelType w:val="multilevel"/>
    <w:tmpl w:val="C11035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639814E1"/>
    <w:multiLevelType w:val="multilevel"/>
    <w:tmpl w:val="69401EFE"/>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revisionView w:markup="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2449"/>
    <w:rsid w:val="0002385F"/>
    <w:rsid w:val="000D72AD"/>
    <w:rsid w:val="00224592"/>
    <w:rsid w:val="003D7B46"/>
    <w:rsid w:val="004C73ED"/>
    <w:rsid w:val="00620BEB"/>
    <w:rsid w:val="00664ADC"/>
    <w:rsid w:val="007102C7"/>
    <w:rsid w:val="00711580"/>
    <w:rsid w:val="00727FEA"/>
    <w:rsid w:val="00743256"/>
    <w:rsid w:val="00834F06"/>
    <w:rsid w:val="008B7389"/>
    <w:rsid w:val="008E2AEB"/>
    <w:rsid w:val="009433E7"/>
    <w:rsid w:val="0098330F"/>
    <w:rsid w:val="00AA2449"/>
    <w:rsid w:val="00B3308A"/>
    <w:rsid w:val="00B815A4"/>
    <w:rsid w:val="00C56E71"/>
    <w:rsid w:val="00C849AF"/>
    <w:rsid w:val="00CD0D2E"/>
    <w:rsid w:val="00CE6D5E"/>
    <w:rsid w:val="00E802A9"/>
    <w:rsid w:val="00EE4DE9"/>
    <w:rsid w:val="00FD28E1"/>
    <w:rsid w:val="00FF0D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00" w:line="276" w:lineRule="auto"/>
    </w:pPr>
    <w:rPr>
      <w:rFonts w:ascii="Calibri" w:eastAsia="Calibri" w:hAnsi="Calibri" w:cs="Calibri"/>
      <w:color w:val="000000"/>
    </w:rPr>
  </w:style>
  <w:style w:type="paragraph" w:styleId="Heading1">
    <w:name w:val="heading 1"/>
    <w:basedOn w:val="Normal"/>
    <w:next w:val="Normal"/>
    <w:pPr>
      <w:spacing w:before="480" w:after="120"/>
      <w:contextualSpacing/>
      <w:outlineLvl w:val="0"/>
    </w:pPr>
    <w:rPr>
      <w:b/>
      <w:sz w:val="48"/>
    </w:rPr>
  </w:style>
  <w:style w:type="paragraph" w:styleId="Heading2">
    <w:name w:val="heading 2"/>
    <w:basedOn w:val="Normal"/>
    <w:next w:val="Normal"/>
    <w:pPr>
      <w:spacing w:before="360" w:after="80"/>
      <w:contextualSpacing/>
      <w:outlineLvl w:val="1"/>
    </w:pPr>
    <w:rPr>
      <w:b/>
      <w:sz w:val="36"/>
    </w:rPr>
  </w:style>
  <w:style w:type="paragraph" w:styleId="Heading3">
    <w:name w:val="heading 3"/>
    <w:basedOn w:val="Normal"/>
    <w:next w:val="Normal"/>
    <w:pPr>
      <w:spacing w:before="280" w:after="80"/>
      <w:contextualSpacing/>
      <w:outlineLvl w:val="2"/>
    </w:pPr>
    <w:rPr>
      <w:b/>
      <w:sz w:val="28"/>
    </w:rPr>
  </w:style>
  <w:style w:type="paragraph" w:styleId="Heading4">
    <w:name w:val="heading 4"/>
    <w:basedOn w:val="Normal"/>
    <w:next w:val="Normal"/>
    <w:pPr>
      <w:spacing w:before="240" w:after="40"/>
      <w:contextualSpacing/>
      <w:outlineLvl w:val="3"/>
    </w:pPr>
    <w:rPr>
      <w:b/>
      <w:sz w:val="24"/>
    </w:rPr>
  </w:style>
  <w:style w:type="paragraph" w:styleId="Heading5">
    <w:name w:val="heading 5"/>
    <w:basedOn w:val="Normal"/>
    <w:next w:val="Normal"/>
    <w:pPr>
      <w:spacing w:before="220" w:after="40"/>
      <w:contextualSpacing/>
      <w:outlineLvl w:val="4"/>
    </w:pPr>
    <w:rPr>
      <w:b/>
    </w:rPr>
  </w:style>
  <w:style w:type="paragraph" w:styleId="Heading6">
    <w:name w:val="heading 6"/>
    <w:basedOn w:val="Normal"/>
    <w:next w:val="Normal"/>
    <w:pPr>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contextualSpacing/>
    </w:pPr>
    <w:rPr>
      <w:b/>
      <w:sz w:val="72"/>
    </w:rPr>
  </w:style>
  <w:style w:type="paragraph" w:styleId="Subtitle">
    <w:name w:val="Subtitle"/>
    <w:basedOn w:val="Normal"/>
    <w:next w:val="Normal"/>
    <w:pPr>
      <w:spacing w:before="360" w:after="80"/>
      <w:contextualSpacing/>
    </w:pPr>
    <w:rPr>
      <w:rFonts w:ascii="Georgia" w:eastAsia="Georgia" w:hAnsi="Georgia" w:cs="Georgia"/>
      <w:i/>
      <w:color w:val="666666"/>
      <w:sz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eastAsia="Calibri" w:hAnsi="Calibri" w:cs="Calibri"/>
      <w:color w:val="000000"/>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115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580"/>
    <w:rPr>
      <w:rFonts w:ascii="Segoe UI" w:eastAsia="Calibri" w:hAnsi="Segoe UI" w:cs="Segoe UI"/>
      <w:color w:val="000000"/>
      <w:sz w:val="18"/>
      <w:szCs w:val="18"/>
    </w:rPr>
  </w:style>
  <w:style w:type="paragraph" w:styleId="CommentSubject">
    <w:name w:val="annotation subject"/>
    <w:basedOn w:val="CommentText"/>
    <w:next w:val="CommentText"/>
    <w:link w:val="CommentSubjectChar"/>
    <w:uiPriority w:val="99"/>
    <w:semiHidden/>
    <w:unhideWhenUsed/>
    <w:rsid w:val="008E2AEB"/>
    <w:rPr>
      <w:b/>
      <w:bCs/>
    </w:rPr>
  </w:style>
  <w:style w:type="character" w:customStyle="1" w:styleId="CommentSubjectChar">
    <w:name w:val="Comment Subject Char"/>
    <w:basedOn w:val="CommentTextChar"/>
    <w:link w:val="CommentSubject"/>
    <w:uiPriority w:val="99"/>
    <w:semiHidden/>
    <w:rsid w:val="008E2AEB"/>
    <w:rPr>
      <w:rFonts w:ascii="Calibri" w:eastAsia="Calibri" w:hAnsi="Calibri" w:cs="Calibri"/>
      <w:b/>
      <w:bCs/>
      <w:color w:val="000000"/>
      <w:sz w:val="20"/>
      <w:szCs w:val="20"/>
    </w:rPr>
  </w:style>
  <w:style w:type="paragraph" w:styleId="ListParagraph">
    <w:name w:val="List Paragraph"/>
    <w:basedOn w:val="Normal"/>
    <w:uiPriority w:val="34"/>
    <w:qFormat/>
    <w:rsid w:val="00664AD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00" w:line="276" w:lineRule="auto"/>
    </w:pPr>
    <w:rPr>
      <w:rFonts w:ascii="Calibri" w:eastAsia="Calibri" w:hAnsi="Calibri" w:cs="Calibri"/>
      <w:color w:val="000000"/>
    </w:rPr>
  </w:style>
  <w:style w:type="paragraph" w:styleId="Heading1">
    <w:name w:val="heading 1"/>
    <w:basedOn w:val="Normal"/>
    <w:next w:val="Normal"/>
    <w:pPr>
      <w:spacing w:before="480" w:after="120"/>
      <w:contextualSpacing/>
      <w:outlineLvl w:val="0"/>
    </w:pPr>
    <w:rPr>
      <w:b/>
      <w:sz w:val="48"/>
    </w:rPr>
  </w:style>
  <w:style w:type="paragraph" w:styleId="Heading2">
    <w:name w:val="heading 2"/>
    <w:basedOn w:val="Normal"/>
    <w:next w:val="Normal"/>
    <w:pPr>
      <w:spacing w:before="360" w:after="80"/>
      <w:contextualSpacing/>
      <w:outlineLvl w:val="1"/>
    </w:pPr>
    <w:rPr>
      <w:b/>
      <w:sz w:val="36"/>
    </w:rPr>
  </w:style>
  <w:style w:type="paragraph" w:styleId="Heading3">
    <w:name w:val="heading 3"/>
    <w:basedOn w:val="Normal"/>
    <w:next w:val="Normal"/>
    <w:pPr>
      <w:spacing w:before="280" w:after="80"/>
      <w:contextualSpacing/>
      <w:outlineLvl w:val="2"/>
    </w:pPr>
    <w:rPr>
      <w:b/>
      <w:sz w:val="28"/>
    </w:rPr>
  </w:style>
  <w:style w:type="paragraph" w:styleId="Heading4">
    <w:name w:val="heading 4"/>
    <w:basedOn w:val="Normal"/>
    <w:next w:val="Normal"/>
    <w:pPr>
      <w:spacing w:before="240" w:after="40"/>
      <w:contextualSpacing/>
      <w:outlineLvl w:val="3"/>
    </w:pPr>
    <w:rPr>
      <w:b/>
      <w:sz w:val="24"/>
    </w:rPr>
  </w:style>
  <w:style w:type="paragraph" w:styleId="Heading5">
    <w:name w:val="heading 5"/>
    <w:basedOn w:val="Normal"/>
    <w:next w:val="Normal"/>
    <w:pPr>
      <w:spacing w:before="220" w:after="40"/>
      <w:contextualSpacing/>
      <w:outlineLvl w:val="4"/>
    </w:pPr>
    <w:rPr>
      <w:b/>
    </w:rPr>
  </w:style>
  <w:style w:type="paragraph" w:styleId="Heading6">
    <w:name w:val="heading 6"/>
    <w:basedOn w:val="Normal"/>
    <w:next w:val="Normal"/>
    <w:pPr>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contextualSpacing/>
    </w:pPr>
    <w:rPr>
      <w:b/>
      <w:sz w:val="72"/>
    </w:rPr>
  </w:style>
  <w:style w:type="paragraph" w:styleId="Subtitle">
    <w:name w:val="Subtitle"/>
    <w:basedOn w:val="Normal"/>
    <w:next w:val="Normal"/>
    <w:pPr>
      <w:spacing w:before="360" w:after="80"/>
      <w:contextualSpacing/>
    </w:pPr>
    <w:rPr>
      <w:rFonts w:ascii="Georgia" w:eastAsia="Georgia" w:hAnsi="Georgia" w:cs="Georgia"/>
      <w:i/>
      <w:color w:val="666666"/>
      <w:sz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eastAsia="Calibri" w:hAnsi="Calibri" w:cs="Calibri"/>
      <w:color w:val="000000"/>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115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580"/>
    <w:rPr>
      <w:rFonts w:ascii="Segoe UI" w:eastAsia="Calibri" w:hAnsi="Segoe UI" w:cs="Segoe UI"/>
      <w:color w:val="000000"/>
      <w:sz w:val="18"/>
      <w:szCs w:val="18"/>
    </w:rPr>
  </w:style>
  <w:style w:type="paragraph" w:styleId="CommentSubject">
    <w:name w:val="annotation subject"/>
    <w:basedOn w:val="CommentText"/>
    <w:next w:val="CommentText"/>
    <w:link w:val="CommentSubjectChar"/>
    <w:uiPriority w:val="99"/>
    <w:semiHidden/>
    <w:unhideWhenUsed/>
    <w:rsid w:val="008E2AEB"/>
    <w:rPr>
      <w:b/>
      <w:bCs/>
    </w:rPr>
  </w:style>
  <w:style w:type="character" w:customStyle="1" w:styleId="CommentSubjectChar">
    <w:name w:val="Comment Subject Char"/>
    <w:basedOn w:val="CommentTextChar"/>
    <w:link w:val="CommentSubject"/>
    <w:uiPriority w:val="99"/>
    <w:semiHidden/>
    <w:rsid w:val="008E2AEB"/>
    <w:rPr>
      <w:rFonts w:ascii="Calibri" w:eastAsia="Calibri" w:hAnsi="Calibri" w:cs="Calibri"/>
      <w:b/>
      <w:bCs/>
      <w:color w:val="000000"/>
      <w:sz w:val="20"/>
      <w:szCs w:val="20"/>
    </w:rPr>
  </w:style>
  <w:style w:type="paragraph" w:styleId="ListParagraph">
    <w:name w:val="List Paragraph"/>
    <w:basedOn w:val="Normal"/>
    <w:uiPriority w:val="34"/>
    <w:qFormat/>
    <w:rsid w:val="00664A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7B6DFB-A504-4055-9B47-8CD01F101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5</Pages>
  <Words>1343</Words>
  <Characters>7657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Fa13_ProjectSummary_RockyMtnEco.docx.docx</vt:lpstr>
    </vt:vector>
  </TitlesOfParts>
  <Company>HP</Company>
  <LinksUpToDate>false</LinksUpToDate>
  <CharactersWithSpaces>8983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Fa13_ProjectSummary_RockyMtnEco.docx.docx</dc:title>
  <dc:creator>Avorster</dc:creator>
  <cp:lastModifiedBy>CNR PC LABS</cp:lastModifiedBy>
  <cp:revision>6</cp:revision>
  <dcterms:created xsi:type="dcterms:W3CDTF">2013-10-31T17:01:00Z</dcterms:created>
  <dcterms:modified xsi:type="dcterms:W3CDTF">2013-10-31T17:55:00Z</dcterms:modified>
</cp:coreProperties>
</file>