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ACC48" w14:textId="77777777" w:rsidR="009830D6" w:rsidRPr="005A5711" w:rsidRDefault="009830D6" w:rsidP="0041150E">
      <w:pPr>
        <w:spacing w:after="0" w:line="240" w:lineRule="auto"/>
        <w:rPr>
          <w:rFonts w:ascii="Garamond" w:hAnsi="Garamond" w:cs="Arial"/>
          <w:b/>
          <w:sz w:val="32"/>
        </w:rPr>
      </w:pPr>
    </w:p>
    <w:p w14:paraId="705B8879" w14:textId="77777777" w:rsidR="005F6AD4" w:rsidRPr="005A5711" w:rsidRDefault="007E68B5" w:rsidP="00195D23">
      <w:pPr>
        <w:spacing w:after="0" w:line="240" w:lineRule="auto"/>
        <w:jc w:val="right"/>
        <w:rPr>
          <w:rFonts w:ascii="Garamond" w:hAnsi="Garamond" w:cs="Arial"/>
          <w:b/>
          <w:sz w:val="32"/>
        </w:rPr>
      </w:pPr>
      <w:r w:rsidRPr="005A5711">
        <w:rPr>
          <w:rFonts w:ascii="Garamond" w:hAnsi="Garamond" w:cs="Arial"/>
          <w:b/>
          <w:sz w:val="32"/>
        </w:rPr>
        <w:t>NASA DEVELOP National Program</w:t>
      </w:r>
    </w:p>
    <w:p w14:paraId="028F6B25" w14:textId="77777777" w:rsidR="00E578D6" w:rsidRPr="005A5711" w:rsidRDefault="00E578D6" w:rsidP="00195D23">
      <w:pPr>
        <w:spacing w:after="0" w:line="240" w:lineRule="auto"/>
        <w:jc w:val="right"/>
        <w:rPr>
          <w:rFonts w:ascii="Garamond" w:hAnsi="Garamond" w:cs="Arial"/>
          <w:sz w:val="32"/>
        </w:rPr>
      </w:pPr>
      <w:r w:rsidRPr="005A5711">
        <w:rPr>
          <w:rFonts w:ascii="Garamond" w:hAnsi="Garamond" w:cs="Arial"/>
          <w:noProof/>
          <w:sz w:val="32"/>
        </w:rPr>
        <w:drawing>
          <wp:inline distT="0" distB="0" distL="0" distR="0" wp14:anchorId="5CCBB772" wp14:editId="0E49665C">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5943600" cy="297180"/>
                    </a:xfrm>
                    <a:prstGeom prst="rect">
                      <a:avLst/>
                    </a:prstGeom>
                  </pic:spPr>
                </pic:pic>
              </a:graphicData>
            </a:graphic>
          </wp:inline>
        </w:drawing>
      </w:r>
    </w:p>
    <w:p w14:paraId="530E251C" w14:textId="77777777" w:rsidR="00355E8F" w:rsidRPr="00355E8F" w:rsidRDefault="00355E8F" w:rsidP="00355E8F">
      <w:pPr>
        <w:spacing w:after="0" w:line="240" w:lineRule="auto"/>
        <w:jc w:val="right"/>
        <w:rPr>
          <w:rFonts w:ascii="Garamond" w:hAnsi="Garamond" w:cs="Arial"/>
          <w:sz w:val="32"/>
        </w:rPr>
      </w:pPr>
      <w:r w:rsidRPr="00355E8F">
        <w:rPr>
          <w:rFonts w:ascii="Garamond" w:hAnsi="Garamond" w:cs="Arial"/>
          <w:sz w:val="32"/>
        </w:rPr>
        <w:t>NASA Langley Research Center</w:t>
      </w:r>
    </w:p>
    <w:p w14:paraId="60B285A1" w14:textId="77777777" w:rsidR="00B265D9" w:rsidRPr="005A5711" w:rsidRDefault="00793FBF" w:rsidP="00195D23">
      <w:pPr>
        <w:spacing w:after="0" w:line="240" w:lineRule="auto"/>
        <w:jc w:val="right"/>
        <w:rPr>
          <w:rFonts w:ascii="Garamond" w:hAnsi="Garamond" w:cs="Arial"/>
          <w:i/>
          <w:sz w:val="28"/>
        </w:rPr>
      </w:pPr>
      <w:r>
        <w:rPr>
          <w:rFonts w:ascii="Garamond" w:hAnsi="Garamond" w:cs="Arial"/>
          <w:i/>
          <w:sz w:val="28"/>
        </w:rPr>
        <w:t>Fall</w:t>
      </w:r>
      <w:r w:rsidR="00A2773A" w:rsidRPr="005A5711">
        <w:rPr>
          <w:rFonts w:ascii="Garamond" w:hAnsi="Garamond" w:cs="Arial"/>
          <w:i/>
          <w:sz w:val="28"/>
        </w:rPr>
        <w:t xml:space="preserve"> 2016</w:t>
      </w:r>
    </w:p>
    <w:p w14:paraId="3BBD55E5" w14:textId="77777777" w:rsidR="00B265D9" w:rsidRPr="005A5711" w:rsidRDefault="00B265D9" w:rsidP="00B265D9">
      <w:pPr>
        <w:spacing w:after="0" w:line="240" w:lineRule="auto"/>
        <w:jc w:val="center"/>
        <w:rPr>
          <w:rFonts w:ascii="Garamond" w:hAnsi="Garamond" w:cs="Arial"/>
          <w:sz w:val="36"/>
        </w:rPr>
      </w:pPr>
    </w:p>
    <w:p w14:paraId="6994F4F3" w14:textId="77777777" w:rsidR="00355E8F" w:rsidRPr="00355E8F" w:rsidRDefault="00355E8F" w:rsidP="00355E8F">
      <w:pPr>
        <w:spacing w:after="0" w:line="240" w:lineRule="auto"/>
        <w:jc w:val="right"/>
        <w:rPr>
          <w:rFonts w:ascii="Garamond" w:hAnsi="Garamond" w:cs="Arial"/>
          <w:sz w:val="40"/>
        </w:rPr>
      </w:pPr>
      <w:r w:rsidRPr="00355E8F">
        <w:rPr>
          <w:rFonts w:ascii="Garamond" w:hAnsi="Garamond" w:cs="Arial"/>
          <w:sz w:val="40"/>
        </w:rPr>
        <w:t>Everglades Ecological Forecasting</w:t>
      </w:r>
      <w:r w:rsidR="00A82590">
        <w:rPr>
          <w:rFonts w:ascii="Garamond" w:hAnsi="Garamond" w:cs="Arial"/>
          <w:sz w:val="40"/>
        </w:rPr>
        <w:t xml:space="preserve"> II</w:t>
      </w:r>
    </w:p>
    <w:p w14:paraId="1286086A" w14:textId="0290BFF3" w:rsidR="009830D6" w:rsidRPr="005A5711" w:rsidRDefault="00355E8F" w:rsidP="00DE55C4">
      <w:pPr>
        <w:spacing w:after="0" w:line="240" w:lineRule="auto"/>
        <w:jc w:val="right"/>
        <w:rPr>
          <w:rFonts w:ascii="Garamond" w:hAnsi="Garamond" w:cs="Arial"/>
          <w:sz w:val="32"/>
        </w:rPr>
      </w:pPr>
      <w:r w:rsidRPr="00355E8F">
        <w:rPr>
          <w:rFonts w:ascii="Garamond" w:hAnsi="Garamond" w:cs="Arial"/>
          <w:sz w:val="28"/>
        </w:rPr>
        <w:t xml:space="preserve">Utilizing NASA Earth Observations to Enhance the Capabilities of Everglades National Park to Monitor </w:t>
      </w:r>
      <w:r w:rsidR="00210F23">
        <w:rPr>
          <w:rFonts w:ascii="Garamond" w:hAnsi="Garamond" w:cs="Arial"/>
          <w:sz w:val="28"/>
        </w:rPr>
        <w:t>&amp;</w:t>
      </w:r>
      <w:r w:rsidR="00210F23" w:rsidRPr="00355E8F">
        <w:rPr>
          <w:rFonts w:ascii="Garamond" w:hAnsi="Garamond" w:cs="Arial"/>
          <w:sz w:val="28"/>
        </w:rPr>
        <w:t xml:space="preserve"> </w:t>
      </w:r>
      <w:r w:rsidRPr="00355E8F">
        <w:rPr>
          <w:rFonts w:ascii="Garamond" w:hAnsi="Garamond" w:cs="Arial"/>
          <w:sz w:val="28"/>
        </w:rPr>
        <w:t>Predict Mangrove Extent to Aid Current Restoration Efforts</w:t>
      </w:r>
    </w:p>
    <w:p w14:paraId="3AFD80D5" w14:textId="77777777" w:rsidR="00E578D6" w:rsidRPr="005A5711" w:rsidRDefault="00E578D6" w:rsidP="00916AAB">
      <w:pPr>
        <w:spacing w:after="0" w:line="240" w:lineRule="auto"/>
        <w:rPr>
          <w:rFonts w:ascii="Garamond" w:hAnsi="Garamond" w:cs="Arial"/>
          <w:sz w:val="32"/>
        </w:rPr>
      </w:pPr>
    </w:p>
    <w:p w14:paraId="2A44394E" w14:textId="77777777" w:rsidR="00E578D6" w:rsidRPr="005A5711" w:rsidRDefault="00E578D6" w:rsidP="00916AAB">
      <w:pPr>
        <w:spacing w:after="0" w:line="240" w:lineRule="auto"/>
        <w:rPr>
          <w:rFonts w:ascii="Garamond" w:hAnsi="Garamond" w:cs="Arial"/>
          <w:sz w:val="32"/>
        </w:rPr>
      </w:pPr>
    </w:p>
    <w:p w14:paraId="16573B95" w14:textId="77777777" w:rsidR="00E578D6" w:rsidRPr="005A5711" w:rsidRDefault="00E578D6" w:rsidP="00916AAB">
      <w:pPr>
        <w:spacing w:after="0" w:line="240" w:lineRule="auto"/>
        <w:rPr>
          <w:rFonts w:ascii="Garamond" w:hAnsi="Garamond" w:cs="Arial"/>
          <w:sz w:val="32"/>
        </w:rPr>
      </w:pPr>
    </w:p>
    <w:p w14:paraId="2B95793B" w14:textId="77777777" w:rsidR="00FC670A" w:rsidRPr="005A5711" w:rsidRDefault="00FC670A" w:rsidP="00E578D6">
      <w:pPr>
        <w:spacing w:after="0" w:line="240" w:lineRule="auto"/>
        <w:jc w:val="center"/>
        <w:rPr>
          <w:rFonts w:ascii="Garamond" w:hAnsi="Garamond" w:cs="Arial"/>
          <w:b/>
          <w:sz w:val="32"/>
        </w:rPr>
      </w:pPr>
    </w:p>
    <w:p w14:paraId="20588575" w14:textId="77777777" w:rsidR="00FC670A" w:rsidRPr="005A5711" w:rsidRDefault="00FC670A" w:rsidP="00E578D6">
      <w:pPr>
        <w:spacing w:after="0" w:line="240" w:lineRule="auto"/>
        <w:jc w:val="center"/>
        <w:rPr>
          <w:rFonts w:ascii="Garamond" w:hAnsi="Garamond" w:cs="Arial"/>
          <w:b/>
          <w:sz w:val="32"/>
        </w:rPr>
      </w:pPr>
    </w:p>
    <w:p w14:paraId="7F0495BE" w14:textId="77777777" w:rsidR="0064280B" w:rsidRPr="005A5711" w:rsidRDefault="0064280B" w:rsidP="00E578D6">
      <w:pPr>
        <w:spacing w:after="0" w:line="240" w:lineRule="auto"/>
        <w:jc w:val="center"/>
        <w:rPr>
          <w:rFonts w:ascii="Garamond" w:hAnsi="Garamond" w:cs="Arial"/>
          <w:b/>
          <w:sz w:val="32"/>
        </w:rPr>
      </w:pPr>
      <w:r w:rsidRPr="005A5711">
        <w:rPr>
          <w:rFonts w:ascii="Garamond" w:hAnsi="Garamond" w:cs="Arial"/>
          <w:noProof/>
          <w:sz w:val="32"/>
        </w:rPr>
        <w:drawing>
          <wp:anchor distT="0" distB="0" distL="114300" distR="114300" simplePos="0" relativeHeight="251658240" behindDoc="0" locked="0" layoutInCell="1" allowOverlap="1" wp14:anchorId="30E89803" wp14:editId="661C749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email">
                      <a:extLst>
                        <a:ext uri="{28A0092B-C50C-407E-A947-70E740481C1C}">
                          <a14:useLocalDpi xmlns:a14="http://schemas.microsoft.com/office/drawing/2010/main"/>
                        </a:ext>
                      </a:extLst>
                    </a:blip>
                    <a:stretch>
                      <a:fillRect/>
                    </a:stretch>
                  </pic:blipFill>
                  <pic:spPr>
                    <a:xfrm>
                      <a:off x="0" y="0"/>
                      <a:ext cx="968735" cy="182880"/>
                    </a:xfrm>
                    <a:prstGeom prst="rect">
                      <a:avLst/>
                    </a:prstGeom>
                  </pic:spPr>
                </pic:pic>
              </a:graphicData>
            </a:graphic>
          </wp:anchor>
        </w:drawing>
      </w:r>
      <w:r w:rsidRPr="005A5711">
        <w:rPr>
          <w:rFonts w:ascii="Garamond" w:hAnsi="Garamond" w:cs="Arial"/>
          <w:b/>
          <w:sz w:val="32"/>
        </w:rPr>
        <w:t xml:space="preserve">                 </w:t>
      </w:r>
      <w:r w:rsidR="00FB5846" w:rsidRPr="005A5711">
        <w:rPr>
          <w:rFonts w:ascii="Garamond" w:hAnsi="Garamond" w:cs="Arial"/>
          <w:b/>
          <w:sz w:val="32"/>
        </w:rPr>
        <w:t xml:space="preserve">Technical Report </w:t>
      </w:r>
    </w:p>
    <w:p w14:paraId="6DF19BB9" w14:textId="014433BF" w:rsidR="00916AAB" w:rsidRPr="005A5711" w:rsidRDefault="00487AB6" w:rsidP="00E578D6">
      <w:pPr>
        <w:spacing w:after="0" w:line="240" w:lineRule="auto"/>
        <w:jc w:val="center"/>
        <w:rPr>
          <w:rFonts w:ascii="Garamond" w:hAnsi="Garamond" w:cs="Arial"/>
          <w:sz w:val="28"/>
        </w:rPr>
      </w:pPr>
      <w:r>
        <w:rPr>
          <w:rFonts w:ascii="Garamond" w:hAnsi="Garamond" w:cs="Arial"/>
          <w:sz w:val="28"/>
        </w:rPr>
        <w:t>November 17</w:t>
      </w:r>
      <w:r w:rsidR="00A2773A" w:rsidRPr="005A5711">
        <w:rPr>
          <w:rFonts w:ascii="Garamond" w:hAnsi="Garamond" w:cs="Arial"/>
          <w:sz w:val="28"/>
        </w:rPr>
        <w:t>, 2016</w:t>
      </w:r>
    </w:p>
    <w:p w14:paraId="68EFF23A" w14:textId="77777777" w:rsidR="00916AAB" w:rsidRPr="005A5711" w:rsidRDefault="00916AAB" w:rsidP="00E578D6">
      <w:pPr>
        <w:spacing w:after="0" w:line="240" w:lineRule="auto"/>
        <w:jc w:val="center"/>
        <w:rPr>
          <w:rFonts w:ascii="Garamond" w:hAnsi="Garamond" w:cs="Arial"/>
          <w:sz w:val="24"/>
          <w:szCs w:val="24"/>
        </w:rPr>
      </w:pPr>
    </w:p>
    <w:p w14:paraId="582C9C2C" w14:textId="77777777" w:rsidR="00355E8F" w:rsidRPr="00355E8F" w:rsidRDefault="00355E8F" w:rsidP="00355E8F">
      <w:pPr>
        <w:spacing w:after="0" w:line="240" w:lineRule="auto"/>
        <w:jc w:val="center"/>
        <w:rPr>
          <w:rFonts w:ascii="Garamond" w:hAnsi="Garamond" w:cs="Arial"/>
          <w:sz w:val="20"/>
          <w:szCs w:val="20"/>
        </w:rPr>
      </w:pPr>
      <w:r w:rsidRPr="00355E8F">
        <w:rPr>
          <w:rFonts w:ascii="Garamond" w:hAnsi="Garamond" w:cs="Arial"/>
          <w:sz w:val="20"/>
          <w:szCs w:val="20"/>
        </w:rPr>
        <w:t>Donnie Kirk (Project Lead)</w:t>
      </w:r>
    </w:p>
    <w:p w14:paraId="42701C8D" w14:textId="77777777" w:rsidR="00B265D9" w:rsidRPr="005A5711" w:rsidRDefault="00355E8F" w:rsidP="00FC670A">
      <w:pPr>
        <w:spacing w:after="0" w:line="240" w:lineRule="auto"/>
        <w:jc w:val="center"/>
        <w:rPr>
          <w:rFonts w:ascii="Garamond" w:hAnsi="Garamond" w:cs="Arial"/>
          <w:sz w:val="20"/>
          <w:szCs w:val="20"/>
        </w:rPr>
      </w:pPr>
      <w:r>
        <w:rPr>
          <w:rFonts w:ascii="Garamond" w:hAnsi="Garamond" w:cs="Arial"/>
          <w:sz w:val="20"/>
          <w:szCs w:val="20"/>
        </w:rPr>
        <w:t>Amy Wolfe</w:t>
      </w:r>
    </w:p>
    <w:p w14:paraId="62041B85" w14:textId="77777777" w:rsidR="00FC670A" w:rsidRPr="005A5711" w:rsidRDefault="00355E8F" w:rsidP="00FC670A">
      <w:pPr>
        <w:spacing w:after="0" w:line="240" w:lineRule="auto"/>
        <w:jc w:val="center"/>
        <w:rPr>
          <w:rFonts w:ascii="Garamond" w:hAnsi="Garamond" w:cs="Arial"/>
          <w:sz w:val="20"/>
          <w:szCs w:val="20"/>
        </w:rPr>
      </w:pPr>
      <w:r>
        <w:rPr>
          <w:rFonts w:ascii="Garamond" w:hAnsi="Garamond" w:cs="Arial"/>
          <w:sz w:val="20"/>
          <w:szCs w:val="20"/>
        </w:rPr>
        <w:t>Adama Ba</w:t>
      </w:r>
    </w:p>
    <w:p w14:paraId="52A0B666" w14:textId="77777777" w:rsidR="00FC670A" w:rsidRDefault="00355E8F" w:rsidP="00FC670A">
      <w:pPr>
        <w:spacing w:after="0" w:line="240" w:lineRule="auto"/>
        <w:jc w:val="center"/>
        <w:rPr>
          <w:rFonts w:ascii="Garamond" w:hAnsi="Garamond" w:cs="Arial"/>
          <w:sz w:val="20"/>
          <w:szCs w:val="20"/>
        </w:rPr>
      </w:pPr>
      <w:r>
        <w:rPr>
          <w:rFonts w:ascii="Garamond" w:hAnsi="Garamond" w:cs="Arial"/>
          <w:sz w:val="20"/>
          <w:szCs w:val="20"/>
        </w:rPr>
        <w:t>McKenzie Nyquist</w:t>
      </w:r>
    </w:p>
    <w:p w14:paraId="7A825545" w14:textId="77777777" w:rsidR="00355E8F" w:rsidRPr="005A5711" w:rsidRDefault="00355E8F" w:rsidP="00FC670A">
      <w:pPr>
        <w:spacing w:after="0" w:line="240" w:lineRule="auto"/>
        <w:jc w:val="center"/>
        <w:rPr>
          <w:rFonts w:ascii="Garamond" w:hAnsi="Garamond" w:cs="Arial"/>
          <w:sz w:val="20"/>
          <w:szCs w:val="20"/>
        </w:rPr>
      </w:pPr>
      <w:r>
        <w:rPr>
          <w:rFonts w:ascii="Garamond" w:hAnsi="Garamond" w:cs="Arial"/>
          <w:sz w:val="20"/>
          <w:szCs w:val="20"/>
        </w:rPr>
        <w:t>Tyler Rhodes</w:t>
      </w:r>
    </w:p>
    <w:p w14:paraId="750E3FAF" w14:textId="77777777" w:rsidR="00FC670A" w:rsidRPr="005A5711" w:rsidRDefault="00FC670A" w:rsidP="00FC670A">
      <w:pPr>
        <w:spacing w:after="0" w:line="240" w:lineRule="auto"/>
        <w:jc w:val="center"/>
        <w:rPr>
          <w:rFonts w:ascii="Garamond" w:hAnsi="Garamond" w:cs="Arial"/>
          <w:sz w:val="20"/>
          <w:szCs w:val="20"/>
        </w:rPr>
      </w:pPr>
    </w:p>
    <w:p w14:paraId="3EAE1416" w14:textId="47A8F9AA" w:rsidR="00355E8F" w:rsidRPr="00355E8F" w:rsidRDefault="00355E8F" w:rsidP="00355E8F">
      <w:pPr>
        <w:spacing w:after="0" w:line="240" w:lineRule="auto"/>
        <w:jc w:val="center"/>
        <w:rPr>
          <w:rFonts w:ascii="Garamond" w:hAnsi="Garamond" w:cs="Arial"/>
          <w:sz w:val="20"/>
          <w:szCs w:val="20"/>
        </w:rPr>
      </w:pPr>
      <w:r w:rsidRPr="00355E8F">
        <w:rPr>
          <w:rFonts w:ascii="Garamond" w:hAnsi="Garamond" w:cs="Arial"/>
          <w:sz w:val="20"/>
          <w:szCs w:val="20"/>
        </w:rPr>
        <w:t xml:space="preserve">Dr. Kenton Ross, NASA </w:t>
      </w:r>
      <w:r w:rsidR="00FF5741">
        <w:rPr>
          <w:rFonts w:ascii="Garamond" w:hAnsi="Garamond" w:cs="Arial"/>
          <w:sz w:val="20"/>
          <w:szCs w:val="20"/>
        </w:rPr>
        <w:t>Langley Research Center</w:t>
      </w:r>
      <w:r w:rsidRPr="00355E8F">
        <w:rPr>
          <w:rFonts w:ascii="Garamond" w:hAnsi="Garamond" w:cs="Arial"/>
          <w:sz w:val="20"/>
          <w:szCs w:val="20"/>
        </w:rPr>
        <w:t xml:space="preserve"> (Science Advisor)</w:t>
      </w:r>
    </w:p>
    <w:p w14:paraId="37455F0B" w14:textId="77777777" w:rsidR="00355E8F" w:rsidRDefault="00355E8F" w:rsidP="00355E8F">
      <w:pPr>
        <w:spacing w:after="0" w:line="240" w:lineRule="auto"/>
        <w:jc w:val="center"/>
        <w:rPr>
          <w:rFonts w:ascii="Garamond" w:hAnsi="Garamond" w:cs="Arial"/>
          <w:sz w:val="20"/>
          <w:szCs w:val="20"/>
        </w:rPr>
      </w:pPr>
      <w:r w:rsidRPr="00355E8F">
        <w:rPr>
          <w:rFonts w:ascii="Garamond" w:hAnsi="Garamond" w:cs="Arial"/>
          <w:sz w:val="20"/>
          <w:szCs w:val="20"/>
        </w:rPr>
        <w:t>Dr. Marguerite Madden, University of Georgia (Science Advisor)</w:t>
      </w:r>
    </w:p>
    <w:p w14:paraId="7582F8E9" w14:textId="3C93F330" w:rsidR="000D482F" w:rsidRPr="00355E8F" w:rsidRDefault="000D482F" w:rsidP="00355E8F">
      <w:pPr>
        <w:spacing w:after="0" w:line="240" w:lineRule="auto"/>
        <w:jc w:val="center"/>
        <w:rPr>
          <w:rFonts w:ascii="Garamond" w:hAnsi="Garamond" w:cs="Arial"/>
          <w:sz w:val="20"/>
          <w:szCs w:val="20"/>
        </w:rPr>
      </w:pPr>
      <w:r>
        <w:rPr>
          <w:rFonts w:ascii="Garamond" w:hAnsi="Garamond" w:cs="Arial"/>
          <w:sz w:val="20"/>
          <w:szCs w:val="20"/>
        </w:rPr>
        <w:t>Dr. Sergio Bernardes, University of Georgia (Science Advisor)</w:t>
      </w:r>
    </w:p>
    <w:p w14:paraId="7B5BF4AC" w14:textId="77777777" w:rsidR="00355E8F" w:rsidRPr="00355E8F" w:rsidRDefault="00355E8F" w:rsidP="00355E8F">
      <w:pPr>
        <w:spacing w:after="0" w:line="240" w:lineRule="auto"/>
        <w:jc w:val="center"/>
        <w:rPr>
          <w:rFonts w:ascii="Garamond" w:hAnsi="Garamond" w:cs="Arial"/>
          <w:sz w:val="20"/>
          <w:szCs w:val="20"/>
        </w:rPr>
      </w:pPr>
    </w:p>
    <w:p w14:paraId="11C655DC" w14:textId="77777777" w:rsidR="00FC670A" w:rsidRPr="005A5711" w:rsidRDefault="00FC670A" w:rsidP="00E578D6">
      <w:pPr>
        <w:spacing w:after="0" w:line="240" w:lineRule="auto"/>
        <w:jc w:val="center"/>
        <w:rPr>
          <w:rFonts w:ascii="Garamond" w:hAnsi="Garamond" w:cs="Arial"/>
          <w:sz w:val="20"/>
          <w:szCs w:val="20"/>
        </w:rPr>
      </w:pPr>
    </w:p>
    <w:p w14:paraId="00D897A4" w14:textId="77777777" w:rsidR="00FC670A" w:rsidRPr="005A5711" w:rsidRDefault="00FC670A" w:rsidP="00E578D6">
      <w:pPr>
        <w:spacing w:after="0" w:line="240" w:lineRule="auto"/>
        <w:jc w:val="center"/>
        <w:rPr>
          <w:rFonts w:ascii="Garamond" w:hAnsi="Garamond" w:cs="Arial"/>
          <w:sz w:val="20"/>
          <w:szCs w:val="20"/>
        </w:rPr>
      </w:pPr>
      <w:r w:rsidRPr="005A5711">
        <w:rPr>
          <w:rFonts w:ascii="Garamond" w:hAnsi="Garamond" w:cs="Arial"/>
          <w:sz w:val="20"/>
          <w:szCs w:val="20"/>
        </w:rPr>
        <w:t>Previous Contributors:</w:t>
      </w:r>
    </w:p>
    <w:p w14:paraId="103E2355" w14:textId="77777777" w:rsidR="00355E8F" w:rsidRPr="00355E8F" w:rsidRDefault="00355E8F" w:rsidP="00355E8F">
      <w:pPr>
        <w:spacing w:after="0" w:line="240" w:lineRule="auto"/>
        <w:jc w:val="center"/>
        <w:rPr>
          <w:rFonts w:ascii="Garamond" w:hAnsi="Garamond" w:cs="Arial"/>
          <w:sz w:val="20"/>
          <w:szCs w:val="20"/>
        </w:rPr>
      </w:pPr>
      <w:r w:rsidRPr="00355E8F">
        <w:rPr>
          <w:rFonts w:ascii="Garamond" w:hAnsi="Garamond" w:cs="Arial"/>
          <w:sz w:val="20"/>
          <w:szCs w:val="20"/>
        </w:rPr>
        <w:t>Caitlin Toner</w:t>
      </w:r>
    </w:p>
    <w:p w14:paraId="3ADE2290" w14:textId="77777777" w:rsidR="00355E8F" w:rsidRPr="00355E8F" w:rsidRDefault="00355E8F" w:rsidP="00355E8F">
      <w:pPr>
        <w:spacing w:after="0" w:line="240" w:lineRule="auto"/>
        <w:jc w:val="center"/>
        <w:rPr>
          <w:rFonts w:ascii="Garamond" w:hAnsi="Garamond" w:cs="Arial"/>
          <w:sz w:val="20"/>
          <w:szCs w:val="20"/>
        </w:rPr>
      </w:pPr>
      <w:r w:rsidRPr="00355E8F">
        <w:rPr>
          <w:rFonts w:ascii="Garamond" w:hAnsi="Garamond" w:cs="Arial"/>
          <w:sz w:val="20"/>
          <w:szCs w:val="20"/>
        </w:rPr>
        <w:t>Rachel Cabosky</w:t>
      </w:r>
    </w:p>
    <w:p w14:paraId="76E0B381" w14:textId="77777777" w:rsidR="00355E8F" w:rsidRPr="00355E8F" w:rsidRDefault="00355E8F" w:rsidP="00355E8F">
      <w:pPr>
        <w:spacing w:after="0" w:line="240" w:lineRule="auto"/>
        <w:jc w:val="center"/>
        <w:rPr>
          <w:rFonts w:ascii="Garamond" w:hAnsi="Garamond" w:cs="Arial"/>
          <w:sz w:val="20"/>
          <w:szCs w:val="20"/>
        </w:rPr>
      </w:pPr>
      <w:r w:rsidRPr="00355E8F">
        <w:rPr>
          <w:rFonts w:ascii="Garamond" w:hAnsi="Garamond" w:cs="Arial"/>
          <w:sz w:val="20"/>
          <w:szCs w:val="20"/>
        </w:rPr>
        <w:t>Emily Gotschalk</w:t>
      </w:r>
    </w:p>
    <w:p w14:paraId="2553656F" w14:textId="77777777" w:rsidR="00355E8F" w:rsidRPr="00355E8F" w:rsidRDefault="00355E8F" w:rsidP="00355E8F">
      <w:pPr>
        <w:spacing w:after="0" w:line="240" w:lineRule="auto"/>
        <w:jc w:val="center"/>
        <w:rPr>
          <w:rFonts w:ascii="Garamond" w:hAnsi="Garamond" w:cs="Arial"/>
          <w:sz w:val="20"/>
          <w:szCs w:val="20"/>
        </w:rPr>
      </w:pPr>
      <w:r w:rsidRPr="00355E8F">
        <w:rPr>
          <w:rFonts w:ascii="Garamond" w:hAnsi="Garamond" w:cs="Arial"/>
          <w:sz w:val="20"/>
          <w:szCs w:val="20"/>
        </w:rPr>
        <w:t>Brad Gregory</w:t>
      </w:r>
    </w:p>
    <w:p w14:paraId="0B6719AF" w14:textId="77777777" w:rsidR="00355E8F" w:rsidRPr="00355E8F" w:rsidRDefault="00355E8F" w:rsidP="00355E8F">
      <w:pPr>
        <w:spacing w:after="0" w:line="240" w:lineRule="auto"/>
        <w:jc w:val="center"/>
        <w:rPr>
          <w:rFonts w:ascii="Garamond" w:hAnsi="Garamond" w:cs="Arial"/>
          <w:sz w:val="20"/>
          <w:szCs w:val="20"/>
        </w:rPr>
      </w:pPr>
      <w:r w:rsidRPr="00355E8F">
        <w:rPr>
          <w:rFonts w:ascii="Garamond" w:hAnsi="Garamond" w:cs="Arial"/>
          <w:sz w:val="20"/>
          <w:szCs w:val="20"/>
        </w:rPr>
        <w:t>Candace Kendall</w:t>
      </w:r>
    </w:p>
    <w:p w14:paraId="0D51178F" w14:textId="77777777" w:rsidR="0064280B" w:rsidRPr="005A5711" w:rsidRDefault="0064280B">
      <w:pPr>
        <w:rPr>
          <w:rFonts w:ascii="Garamond" w:hAnsi="Garamond" w:cs="Arial"/>
          <w:sz w:val="20"/>
          <w:szCs w:val="20"/>
        </w:rPr>
      </w:pPr>
      <w:r w:rsidRPr="005A5711">
        <w:rPr>
          <w:rFonts w:ascii="Garamond" w:hAnsi="Garamond" w:cs="Arial"/>
          <w:b/>
          <w:bCs/>
          <w:sz w:val="20"/>
          <w:szCs w:val="20"/>
        </w:rPr>
        <w:br w:type="page"/>
      </w:r>
    </w:p>
    <w:p w14:paraId="7B017946" w14:textId="77777777" w:rsidR="006E2A1C" w:rsidRPr="005A5711" w:rsidRDefault="00C15E9C" w:rsidP="006E2A1C">
      <w:pPr>
        <w:pStyle w:val="Heading1"/>
        <w:rPr>
          <w:rFonts w:ascii="Garamond" w:hAnsi="Garamond"/>
        </w:rPr>
      </w:pPr>
      <w:r w:rsidRPr="005A5711">
        <w:rPr>
          <w:rFonts w:ascii="Garamond" w:hAnsi="Garamond"/>
        </w:rPr>
        <w:lastRenderedPageBreak/>
        <w:t>1</w:t>
      </w:r>
      <w:r w:rsidR="008B7071" w:rsidRPr="005A5711">
        <w:rPr>
          <w:rFonts w:ascii="Garamond" w:hAnsi="Garamond"/>
        </w:rPr>
        <w:t xml:space="preserve">. </w:t>
      </w:r>
      <w:r w:rsidR="007E508C" w:rsidRPr="005A5711">
        <w:rPr>
          <w:rFonts w:ascii="Garamond" w:hAnsi="Garamond"/>
        </w:rPr>
        <w:t>Abstract</w:t>
      </w:r>
    </w:p>
    <w:p w14:paraId="78D1EB52" w14:textId="3081E4F4" w:rsidR="00BD02F1" w:rsidRPr="00BD02F1" w:rsidRDefault="00BD02F1" w:rsidP="00BD02F1">
      <w:pPr>
        <w:spacing w:after="0" w:line="240" w:lineRule="auto"/>
        <w:rPr>
          <w:rFonts w:ascii="Garamond" w:hAnsi="Garamond" w:cs="Arial"/>
          <w:szCs w:val="24"/>
        </w:rPr>
      </w:pPr>
      <w:r w:rsidRPr="00BD02F1">
        <w:rPr>
          <w:rFonts w:ascii="Garamond" w:hAnsi="Garamond" w:cs="Arial"/>
          <w:szCs w:val="24"/>
        </w:rPr>
        <w:t>Mangroves act as a transition zone between fresh and salt water habitats by filtering and indicating salinity levels along the coast of the Florida Everglades. However, dredging and canals built in the early 1900s depleted the Everglades of much of its freshwater resources. In an attempt to assist in maintaining the health of threatened habitats, efforts have been made within Everglades National Park to rebalance the ecosystem and adhere to sustainably managing mangrove forests. The Everglades Ecological Forecasting II team utilized Google Earth Engine API and satellite imagery from Landsat 5, 7, and 8 to continuously create land-change maps over a 25 year period, and to allow park officials to continue producing maps in the future. In order to make the process replicable for project partners at Everglades National Park, the team was able to conduct a supervised classification approach to display mangrove regions in 1995, 2000, 2005, 2010 and 2015. As freshwater was depleted, mangroves encroached further inland and freshwater marshes declined</w:t>
      </w:r>
      <w:r w:rsidR="00487AB6">
        <w:rPr>
          <w:rFonts w:ascii="Garamond" w:hAnsi="Garamond" w:cs="Arial"/>
          <w:szCs w:val="24"/>
        </w:rPr>
        <w:t>.</w:t>
      </w:r>
      <w:r w:rsidR="00210F23">
        <w:rPr>
          <w:rFonts w:ascii="Garamond" w:hAnsi="Garamond" w:cs="Arial"/>
          <w:szCs w:val="24"/>
        </w:rPr>
        <w:t xml:space="preserve"> T</w:t>
      </w:r>
      <w:r w:rsidRPr="00BD02F1">
        <w:rPr>
          <w:rFonts w:ascii="Garamond" w:hAnsi="Garamond" w:cs="Arial"/>
          <w:szCs w:val="24"/>
        </w:rPr>
        <w:t>he current extent map, along with transition maps helped create forecasting models that show mangrove encroachment further inland in the year 2030 as well. This project highlights the changes to the Everglade habitats in relation to a changing climate and hydrological changes throughout the park.</w:t>
      </w:r>
    </w:p>
    <w:p w14:paraId="05BBA938" w14:textId="77777777" w:rsidR="009238EC" w:rsidRDefault="009238EC" w:rsidP="008975BD">
      <w:pPr>
        <w:spacing w:after="0" w:line="240" w:lineRule="auto"/>
        <w:rPr>
          <w:rFonts w:ascii="Garamond" w:hAnsi="Garamond" w:cs="Arial"/>
          <w:b/>
        </w:rPr>
      </w:pPr>
    </w:p>
    <w:p w14:paraId="0B578032" w14:textId="77777777" w:rsidR="00770650" w:rsidRPr="005A5711" w:rsidRDefault="00770650" w:rsidP="008975BD">
      <w:pPr>
        <w:spacing w:after="0" w:line="240" w:lineRule="auto"/>
        <w:rPr>
          <w:rFonts w:ascii="Garamond" w:hAnsi="Garamond" w:cs="Arial"/>
          <w:b/>
        </w:rPr>
      </w:pPr>
      <w:r w:rsidRPr="005A5711">
        <w:rPr>
          <w:rFonts w:ascii="Garamond" w:hAnsi="Garamond" w:cs="Arial"/>
          <w:b/>
        </w:rPr>
        <w:t>Keywords</w:t>
      </w:r>
    </w:p>
    <w:p w14:paraId="36DDB024" w14:textId="46D311E3" w:rsidR="00E41AF6" w:rsidRPr="00E41AF6" w:rsidRDefault="00BD02F1" w:rsidP="00E41AF6">
      <w:pPr>
        <w:rPr>
          <w:rFonts w:ascii="Garamond" w:hAnsi="Garamond" w:cs="Arial"/>
        </w:rPr>
      </w:pPr>
      <w:bookmarkStart w:id="0" w:name="_Toc334198720"/>
      <w:r>
        <w:rPr>
          <w:rFonts w:ascii="Garamond" w:hAnsi="Garamond" w:cs="Arial"/>
        </w:rPr>
        <w:t>remote s</w:t>
      </w:r>
      <w:r w:rsidR="00E41AF6" w:rsidRPr="00E41AF6">
        <w:rPr>
          <w:rFonts w:ascii="Garamond" w:hAnsi="Garamond" w:cs="Arial"/>
        </w:rPr>
        <w:t>ensing, Google Earth En</w:t>
      </w:r>
      <w:r>
        <w:rPr>
          <w:rFonts w:ascii="Garamond" w:hAnsi="Garamond" w:cs="Arial"/>
        </w:rPr>
        <w:t>gine API, JavaScript, Landsat, coastal e</w:t>
      </w:r>
      <w:r w:rsidR="00E41AF6" w:rsidRPr="00E41AF6">
        <w:rPr>
          <w:rFonts w:ascii="Garamond" w:hAnsi="Garamond" w:cs="Arial"/>
        </w:rPr>
        <w:t>cosy</w:t>
      </w:r>
      <w:r>
        <w:rPr>
          <w:rFonts w:ascii="Garamond" w:hAnsi="Garamond" w:cs="Arial"/>
        </w:rPr>
        <w:t>stem, m</w:t>
      </w:r>
      <w:r w:rsidR="00E41AF6" w:rsidRPr="00E41AF6">
        <w:rPr>
          <w:rFonts w:ascii="Garamond" w:hAnsi="Garamond" w:cs="Arial"/>
        </w:rPr>
        <w:t>angroves</w:t>
      </w:r>
    </w:p>
    <w:p w14:paraId="71BB34D5" w14:textId="77777777" w:rsidR="00FB5846" w:rsidRPr="005A5711" w:rsidRDefault="00C15E9C" w:rsidP="00D3013B">
      <w:pPr>
        <w:pStyle w:val="Heading1"/>
        <w:rPr>
          <w:rFonts w:ascii="Garamond" w:hAnsi="Garamond"/>
        </w:rPr>
      </w:pPr>
      <w:r w:rsidRPr="005A5711">
        <w:rPr>
          <w:rFonts w:ascii="Garamond" w:hAnsi="Garamond"/>
        </w:rPr>
        <w:t>2</w:t>
      </w:r>
      <w:r w:rsidR="008B7071" w:rsidRPr="005A5711">
        <w:rPr>
          <w:rFonts w:ascii="Garamond" w:hAnsi="Garamond"/>
        </w:rPr>
        <w:t xml:space="preserve">. </w:t>
      </w:r>
      <w:r w:rsidR="00FB5846" w:rsidRPr="005A5711">
        <w:rPr>
          <w:rFonts w:ascii="Garamond" w:hAnsi="Garamond"/>
        </w:rPr>
        <w:t>Introduction</w:t>
      </w:r>
      <w:bookmarkEnd w:id="0"/>
    </w:p>
    <w:p w14:paraId="35E6D4D4" w14:textId="77777777" w:rsidR="00E03B8E" w:rsidRPr="005A5711" w:rsidRDefault="00E03B8E" w:rsidP="00E03B8E">
      <w:pPr>
        <w:spacing w:after="0" w:line="240" w:lineRule="auto"/>
        <w:rPr>
          <w:rFonts w:ascii="Garamond" w:hAnsi="Garamond" w:cs="Arial"/>
        </w:rPr>
      </w:pPr>
    </w:p>
    <w:p w14:paraId="737F8FD2" w14:textId="77777777" w:rsidR="00C15E9C" w:rsidRPr="006C6154" w:rsidRDefault="00C15E9C" w:rsidP="009F60A9">
      <w:pPr>
        <w:pStyle w:val="ListParagraph"/>
        <w:numPr>
          <w:ilvl w:val="1"/>
          <w:numId w:val="11"/>
        </w:numPr>
        <w:spacing w:after="0" w:line="240" w:lineRule="auto"/>
        <w:rPr>
          <w:rFonts w:ascii="Garamond" w:hAnsi="Garamond"/>
          <w:b/>
          <w:i/>
        </w:rPr>
      </w:pPr>
      <w:bookmarkStart w:id="1" w:name="_Toc334198721"/>
      <w:r w:rsidRPr="006C6154">
        <w:rPr>
          <w:rFonts w:ascii="Garamond" w:hAnsi="Garamond"/>
          <w:b/>
          <w:i/>
        </w:rPr>
        <w:t>Background Information</w:t>
      </w:r>
    </w:p>
    <w:bookmarkEnd w:id="1"/>
    <w:p w14:paraId="2BDEDDB0" w14:textId="3B915C84" w:rsidR="00C90E68" w:rsidRDefault="00C90E68" w:rsidP="00C90E68">
      <w:pPr>
        <w:spacing w:after="0" w:line="240" w:lineRule="auto"/>
        <w:rPr>
          <w:rFonts w:ascii="Garamond" w:hAnsi="Garamond"/>
        </w:rPr>
      </w:pPr>
      <w:r w:rsidRPr="00023456">
        <w:rPr>
          <w:rFonts w:ascii="Garamond" w:hAnsi="Garamond"/>
        </w:rPr>
        <w:t xml:space="preserve">Consisting of 1.5 million acres of federally protected land, the Everglades National Park (ENP) is </w:t>
      </w:r>
      <w:r w:rsidR="00D958F3">
        <w:rPr>
          <w:rFonts w:ascii="Garamond" w:hAnsi="Garamond"/>
        </w:rPr>
        <w:t>the largest</w:t>
      </w:r>
      <w:r w:rsidRPr="00023456">
        <w:rPr>
          <w:rFonts w:ascii="Garamond" w:hAnsi="Garamond"/>
        </w:rPr>
        <w:t xml:space="preserve"> </w:t>
      </w:r>
      <w:r w:rsidRPr="00877027">
        <w:rPr>
          <w:rFonts w:ascii="Garamond" w:hAnsi="Garamond"/>
        </w:rPr>
        <w:t>subtropical</w:t>
      </w:r>
      <w:r w:rsidR="00D958F3">
        <w:rPr>
          <w:rFonts w:ascii="Garamond" w:hAnsi="Garamond"/>
        </w:rPr>
        <w:t xml:space="preserve"> ecosystem</w:t>
      </w:r>
      <w:r w:rsidRPr="00023456">
        <w:rPr>
          <w:rFonts w:ascii="Garamond" w:hAnsi="Garamond"/>
        </w:rPr>
        <w:t xml:space="preserve"> in the United States (Todd et al.</w:t>
      </w:r>
      <w:r w:rsidR="003A50D4">
        <w:rPr>
          <w:rFonts w:ascii="Garamond" w:hAnsi="Garamond"/>
        </w:rPr>
        <w:t>,</w:t>
      </w:r>
      <w:r w:rsidRPr="00023456">
        <w:rPr>
          <w:rFonts w:ascii="Garamond" w:hAnsi="Garamond"/>
        </w:rPr>
        <w:t xml:space="preserve"> 2010). A variety of habitats are contained within th</w:t>
      </w:r>
      <w:r w:rsidR="00D958F3">
        <w:rPr>
          <w:rFonts w:ascii="Garamond" w:hAnsi="Garamond"/>
        </w:rPr>
        <w:t>e</w:t>
      </w:r>
      <w:r w:rsidRPr="00023456">
        <w:rPr>
          <w:rFonts w:ascii="Garamond" w:hAnsi="Garamond"/>
        </w:rPr>
        <w:t xml:space="preserve"> park, with mangrove forests along the coastline that transition into a brackish mix of lowland scrubs and sawgrass prairies, to freshwater marshes further inland (Davis</w:t>
      </w:r>
      <w:r w:rsidR="003A50D4">
        <w:rPr>
          <w:rFonts w:ascii="Garamond" w:hAnsi="Garamond"/>
        </w:rPr>
        <w:t>,</w:t>
      </w:r>
      <w:r w:rsidRPr="00023456">
        <w:rPr>
          <w:rFonts w:ascii="Garamond" w:hAnsi="Garamond"/>
        </w:rPr>
        <w:t xml:space="preserve"> 2005). A 120 mile freshwater river known as the “River of Grass” provides the ENP with much of its freshwater flow, allowing for a high diversity of wildlife (Alles</w:t>
      </w:r>
      <w:r w:rsidR="003A50D4">
        <w:rPr>
          <w:rFonts w:ascii="Garamond" w:hAnsi="Garamond"/>
        </w:rPr>
        <w:t>,</w:t>
      </w:r>
      <w:r w:rsidRPr="00023456">
        <w:rPr>
          <w:rFonts w:ascii="Garamond" w:hAnsi="Garamond"/>
        </w:rPr>
        <w:t xml:space="preserve"> 2012). The extensive mangrove forests along the coastline of the park help make this ecosystem function as well. Mangroves act as a transition zone between salt and freshwater habitats by filtering out saltwater through their root systems (Stevens et al.</w:t>
      </w:r>
      <w:r w:rsidR="003A50D4">
        <w:rPr>
          <w:rFonts w:ascii="Garamond" w:hAnsi="Garamond"/>
        </w:rPr>
        <w:t>,</w:t>
      </w:r>
      <w:r w:rsidRPr="00023456">
        <w:rPr>
          <w:rFonts w:ascii="Garamond" w:hAnsi="Garamond"/>
        </w:rPr>
        <w:t xml:space="preserve"> 2006). However, saltwater is intruding further inland of the ENP, and contributes to the loss of approximately 50% of the original Everglades freshwater habitats (Ingebritsen</w:t>
      </w:r>
      <w:r w:rsidR="003A50D4">
        <w:rPr>
          <w:rFonts w:ascii="Garamond" w:hAnsi="Garamond"/>
        </w:rPr>
        <w:t>,</w:t>
      </w:r>
      <w:r w:rsidRPr="00023456">
        <w:rPr>
          <w:rFonts w:ascii="Garamond" w:hAnsi="Garamond"/>
        </w:rPr>
        <w:t xml:space="preserve"> 1999). Flooding became an issue in the early 1900s, and because of this</w:t>
      </w:r>
      <w:r w:rsidR="00D958F3">
        <w:rPr>
          <w:rFonts w:ascii="Garamond" w:hAnsi="Garamond"/>
        </w:rPr>
        <w:t xml:space="preserve"> the United States</w:t>
      </w:r>
      <w:r w:rsidRPr="00023456">
        <w:rPr>
          <w:rFonts w:ascii="Garamond" w:hAnsi="Garamond"/>
        </w:rPr>
        <w:t xml:space="preserve"> Congress decided to implement flood control measures by enacting the South Florida Project</w:t>
      </w:r>
      <w:r w:rsidR="003A50D4">
        <w:rPr>
          <w:rFonts w:ascii="Garamond" w:hAnsi="Garamond"/>
        </w:rPr>
        <w:t>, which</w:t>
      </w:r>
      <w:r w:rsidR="003A50D4" w:rsidRPr="00023456">
        <w:rPr>
          <w:rFonts w:ascii="Garamond" w:hAnsi="Garamond"/>
        </w:rPr>
        <w:t xml:space="preserve"> consisted</w:t>
      </w:r>
      <w:r w:rsidRPr="00023456">
        <w:rPr>
          <w:rFonts w:ascii="Garamond" w:hAnsi="Garamond"/>
        </w:rPr>
        <w:t xml:space="preserve"> of over 1000 miles of canals, 720 miles of levees, and 16 pumping stations (Perry</w:t>
      </w:r>
      <w:r w:rsidR="003A50D4">
        <w:rPr>
          <w:rFonts w:ascii="Garamond" w:hAnsi="Garamond"/>
        </w:rPr>
        <w:t>,</w:t>
      </w:r>
      <w:r w:rsidRPr="00023456">
        <w:rPr>
          <w:rFonts w:ascii="Garamond" w:hAnsi="Garamond"/>
        </w:rPr>
        <w:t xml:space="preserve"> 2004). </w:t>
      </w:r>
    </w:p>
    <w:p w14:paraId="1FEB772A" w14:textId="52970CAB" w:rsidR="00C90E68" w:rsidRPr="003477E9" w:rsidRDefault="00D958F3" w:rsidP="00877027">
      <w:pPr>
        <w:spacing w:after="0" w:line="240" w:lineRule="auto"/>
        <w:ind w:firstLine="720"/>
        <w:rPr>
          <w:rFonts w:ascii="Garamond" w:hAnsi="Garamond"/>
        </w:rPr>
      </w:pPr>
      <w:r>
        <w:rPr>
          <w:noProof/>
        </w:rPr>
        <w:drawing>
          <wp:inline distT="0" distB="0" distL="0" distR="0" wp14:anchorId="1F155439" wp14:editId="68888501">
            <wp:extent cx="5172075" cy="2449552"/>
            <wp:effectExtent l="0" t="0" r="0" b="8255"/>
            <wp:docPr id="19" name="Picture 19" descr="Study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Area"/>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86365" cy="2456320"/>
                    </a:xfrm>
                    <a:prstGeom prst="rect">
                      <a:avLst/>
                    </a:prstGeom>
                    <a:noFill/>
                    <a:ln>
                      <a:noFill/>
                    </a:ln>
                  </pic:spPr>
                </pic:pic>
              </a:graphicData>
            </a:graphic>
          </wp:inline>
        </w:drawing>
      </w:r>
    </w:p>
    <w:p w14:paraId="27475203" w14:textId="77777777" w:rsidR="00C90E68" w:rsidRPr="0028599F" w:rsidRDefault="00C90E68" w:rsidP="00574870">
      <w:pPr>
        <w:spacing w:after="0" w:line="240" w:lineRule="auto"/>
        <w:ind w:firstLine="720"/>
        <w:rPr>
          <w:rFonts w:ascii="Garamond" w:hAnsi="Garamond"/>
        </w:rPr>
      </w:pPr>
      <w:r w:rsidRPr="0028599F">
        <w:rPr>
          <w:rFonts w:ascii="Garamond" w:hAnsi="Garamond"/>
        </w:rPr>
        <w:t>Figure 1: Everglades National Park</w:t>
      </w:r>
    </w:p>
    <w:p w14:paraId="76220910" w14:textId="1E967D5E" w:rsidR="00C90E68" w:rsidRPr="00023456" w:rsidRDefault="00C90E68" w:rsidP="00C90E68">
      <w:pPr>
        <w:spacing w:after="0" w:line="240" w:lineRule="auto"/>
        <w:rPr>
          <w:rFonts w:ascii="Garamond" w:hAnsi="Garamond"/>
        </w:rPr>
      </w:pPr>
    </w:p>
    <w:p w14:paraId="12C2B210" w14:textId="051452BD" w:rsidR="00C90E68" w:rsidRPr="00023456" w:rsidRDefault="00C90E68" w:rsidP="00C90E68">
      <w:pPr>
        <w:spacing w:after="0" w:line="240" w:lineRule="auto"/>
        <w:rPr>
          <w:rFonts w:ascii="Garamond" w:hAnsi="Garamond"/>
        </w:rPr>
      </w:pPr>
      <w:r w:rsidRPr="00023456">
        <w:rPr>
          <w:rFonts w:ascii="Garamond" w:hAnsi="Garamond"/>
        </w:rPr>
        <w:t>Due to this initiative, freshwater flow was dramatically changed throughout the park. As a result, the ENP is undergoing one of the largest restoration efforts in the National Park</w:t>
      </w:r>
      <w:r w:rsidR="003A50D4">
        <w:rPr>
          <w:rFonts w:ascii="Garamond" w:hAnsi="Garamond"/>
        </w:rPr>
        <w:t xml:space="preserve"> Service</w:t>
      </w:r>
      <w:r w:rsidRPr="00023456">
        <w:rPr>
          <w:rFonts w:ascii="Garamond" w:hAnsi="Garamond"/>
        </w:rPr>
        <w:t xml:space="preserve">’s history (Comprehensive Everglades Restoration Plan (CERP), n.d.). The location of mangroves within the ENP </w:t>
      </w:r>
      <w:r w:rsidR="00FD0FDF">
        <w:rPr>
          <w:rFonts w:ascii="Garamond" w:hAnsi="Garamond"/>
        </w:rPr>
        <w:t>designate</w:t>
      </w:r>
      <w:r w:rsidR="00FD0FDF" w:rsidRPr="00023456">
        <w:rPr>
          <w:rFonts w:ascii="Garamond" w:hAnsi="Garamond"/>
        </w:rPr>
        <w:t xml:space="preserve"> </w:t>
      </w:r>
      <w:r w:rsidRPr="00023456">
        <w:rPr>
          <w:rFonts w:ascii="Garamond" w:hAnsi="Garamond"/>
        </w:rPr>
        <w:t>how far saltwater extends inland from the Florida coastline</w:t>
      </w:r>
      <w:r w:rsidR="00FD0FDF">
        <w:rPr>
          <w:rFonts w:ascii="Garamond" w:hAnsi="Garamond"/>
        </w:rPr>
        <w:t xml:space="preserve"> and informs researchers how the ecotones are responding to climate change and current restoration efforts</w:t>
      </w:r>
      <w:r w:rsidRPr="00023456">
        <w:rPr>
          <w:rFonts w:ascii="Garamond" w:hAnsi="Garamond"/>
        </w:rPr>
        <w:t xml:space="preserve">. </w:t>
      </w:r>
    </w:p>
    <w:p w14:paraId="5235BE0B" w14:textId="77777777" w:rsidR="00C90E68" w:rsidRPr="00023456" w:rsidRDefault="00C90E68" w:rsidP="00C90E68">
      <w:pPr>
        <w:spacing w:after="0" w:line="240" w:lineRule="auto"/>
        <w:rPr>
          <w:rFonts w:ascii="Garamond" w:hAnsi="Garamond"/>
        </w:rPr>
      </w:pPr>
    </w:p>
    <w:p w14:paraId="72C8889B" w14:textId="4AF51BEA" w:rsidR="00C90E68" w:rsidRPr="00023456" w:rsidRDefault="00C90E68" w:rsidP="00C90E68">
      <w:pPr>
        <w:spacing w:after="0" w:line="240" w:lineRule="auto"/>
        <w:rPr>
          <w:rFonts w:ascii="Garamond" w:hAnsi="Garamond"/>
        </w:rPr>
      </w:pPr>
      <w:r w:rsidRPr="00877027">
        <w:rPr>
          <w:rFonts w:ascii="Garamond" w:hAnsi="Garamond"/>
        </w:rPr>
        <w:t>Understanding the extent of the mangroves within the ENP may provide insight to the overall ecosystem health (Zweig and Kitchens, 2008).</w:t>
      </w:r>
      <w:r w:rsidRPr="00023456">
        <w:rPr>
          <w:rFonts w:ascii="Garamond" w:hAnsi="Garamond"/>
        </w:rPr>
        <w:t xml:space="preserve"> The hydrological changes to the park can influence the extent of mangrove trees, so investigating how the mangroves are shifting </w:t>
      </w:r>
      <w:r w:rsidR="00DF4A49">
        <w:rPr>
          <w:rFonts w:ascii="Garamond" w:hAnsi="Garamond"/>
        </w:rPr>
        <w:t>in</w:t>
      </w:r>
      <w:r w:rsidR="00DF4A49" w:rsidRPr="00023456">
        <w:rPr>
          <w:rFonts w:ascii="Garamond" w:hAnsi="Garamond"/>
        </w:rPr>
        <w:t xml:space="preserve"> </w:t>
      </w:r>
      <w:r w:rsidRPr="00023456">
        <w:rPr>
          <w:rFonts w:ascii="Garamond" w:hAnsi="Garamond"/>
        </w:rPr>
        <w:t>conjunction to changing water routes is important in understanding these hydrological changes (Doren et al., 1999). By correlating the past changes of mangrove extent with hydrological changes within ENP, ecological modeling can be conducted to predict future changes to the park.</w:t>
      </w:r>
    </w:p>
    <w:p w14:paraId="122D8FA2" w14:textId="77777777" w:rsidR="00C90E68" w:rsidRPr="00023456" w:rsidRDefault="00C90E68" w:rsidP="00C90E68">
      <w:pPr>
        <w:spacing w:after="0" w:line="240" w:lineRule="auto"/>
        <w:rPr>
          <w:rFonts w:ascii="Garamond" w:hAnsi="Garamond"/>
        </w:rPr>
      </w:pPr>
    </w:p>
    <w:p w14:paraId="78EBEDEC" w14:textId="4E90C09D" w:rsidR="00C90E68" w:rsidRDefault="00C90E68" w:rsidP="00C90E68">
      <w:pPr>
        <w:spacing w:after="0" w:line="240" w:lineRule="auto"/>
        <w:rPr>
          <w:rFonts w:ascii="Garamond" w:hAnsi="Garamond"/>
        </w:rPr>
      </w:pPr>
      <w:r w:rsidRPr="00023456">
        <w:rPr>
          <w:rFonts w:ascii="Garamond" w:hAnsi="Garamond"/>
        </w:rPr>
        <w:t>Mangrove forests are vastly important for the development of coastal communities around the world as well. Providing many ecosystem services, including acting as a large carbon sink, mangroves help make it possible for freshwater habitats to flourish alongside saltwater habitats</w:t>
      </w:r>
      <w:r>
        <w:rPr>
          <w:rFonts w:ascii="Garamond" w:hAnsi="Garamond"/>
        </w:rPr>
        <w:t xml:space="preserve"> (Twilley and Revera-Monroy</w:t>
      </w:r>
      <w:r w:rsidR="00DF4A49">
        <w:rPr>
          <w:rFonts w:ascii="Garamond" w:hAnsi="Garamond"/>
        </w:rPr>
        <w:t>,</w:t>
      </w:r>
      <w:r>
        <w:rPr>
          <w:rFonts w:ascii="Garamond" w:hAnsi="Garamond"/>
        </w:rPr>
        <w:t xml:space="preserve"> 2005).</w:t>
      </w:r>
      <w:r w:rsidRPr="00023456">
        <w:rPr>
          <w:rFonts w:ascii="Garamond" w:hAnsi="Garamond"/>
        </w:rPr>
        <w:t xml:space="preserve"> In the U.S. alone, mangroves are estimated to provide around $186 million in goods and services (Rath, 2016). </w:t>
      </w:r>
      <w:r w:rsidR="00FB64DE">
        <w:rPr>
          <w:rFonts w:ascii="Garamond" w:hAnsi="Garamond"/>
        </w:rPr>
        <w:t xml:space="preserve">Mangroves are thus important to the </w:t>
      </w:r>
      <w:r w:rsidR="008804DD">
        <w:rPr>
          <w:rFonts w:ascii="Garamond" w:hAnsi="Garamond"/>
        </w:rPr>
        <w:t xml:space="preserve">wetland </w:t>
      </w:r>
      <w:r w:rsidR="00FB64DE">
        <w:rPr>
          <w:rFonts w:ascii="Garamond" w:hAnsi="Garamond"/>
        </w:rPr>
        <w:t>ecosystem, but imbalances arise when they displace freshwater marshes farther</w:t>
      </w:r>
      <w:r w:rsidR="008804DD">
        <w:rPr>
          <w:rFonts w:ascii="Garamond" w:hAnsi="Garamond"/>
        </w:rPr>
        <w:t xml:space="preserve"> inland causing a decrease in habitat for various plants, birds, and other wildlife. </w:t>
      </w:r>
      <w:r w:rsidRPr="00023456">
        <w:rPr>
          <w:rFonts w:ascii="Garamond" w:hAnsi="Garamond"/>
        </w:rPr>
        <w:t xml:space="preserve">For the NPS to make informed decisions about the future health of the park, sustainably managing </w:t>
      </w:r>
      <w:r w:rsidR="00FB64DE">
        <w:rPr>
          <w:rFonts w:ascii="Garamond" w:hAnsi="Garamond"/>
        </w:rPr>
        <w:t>where mangrove forests grow</w:t>
      </w:r>
      <w:r w:rsidRPr="00023456">
        <w:rPr>
          <w:rFonts w:ascii="Garamond" w:hAnsi="Garamond"/>
        </w:rPr>
        <w:t xml:space="preserve"> is important for maintaining a balance between these freshwater and saltwater habitats. The tool </w:t>
      </w:r>
      <w:r w:rsidR="008804DD">
        <w:rPr>
          <w:rFonts w:ascii="Garamond" w:hAnsi="Garamond"/>
        </w:rPr>
        <w:t xml:space="preserve">created for this project shows promise in its ability to successfully observe changes with mangrove forest extent and its implications on freshwater marsh. Further studies and enhancements to this tool can complement current methodologies used </w:t>
      </w:r>
      <w:r w:rsidRPr="00023456">
        <w:rPr>
          <w:rFonts w:ascii="Garamond" w:hAnsi="Garamond"/>
        </w:rPr>
        <w:t>to understand the extent of mangroves around the globe in order to incite sustainable mitigation plans to halt the decline of these habitats.</w:t>
      </w:r>
    </w:p>
    <w:p w14:paraId="0E138028" w14:textId="77777777" w:rsidR="00C90E68" w:rsidRPr="005A5711" w:rsidRDefault="00C90E68" w:rsidP="00C90E68">
      <w:pPr>
        <w:spacing w:after="0" w:line="240" w:lineRule="auto"/>
        <w:rPr>
          <w:rFonts w:ascii="Garamond" w:hAnsi="Garamond"/>
          <w:bCs/>
        </w:rPr>
      </w:pPr>
    </w:p>
    <w:p w14:paraId="1D28371B" w14:textId="77777777" w:rsidR="00C90E68" w:rsidRPr="006C6154" w:rsidRDefault="00C90E68" w:rsidP="00C90E68">
      <w:pPr>
        <w:pStyle w:val="ListParagraph"/>
        <w:numPr>
          <w:ilvl w:val="1"/>
          <w:numId w:val="12"/>
        </w:numPr>
        <w:spacing w:after="0" w:line="240" w:lineRule="auto"/>
        <w:rPr>
          <w:rFonts w:ascii="Garamond" w:hAnsi="Garamond"/>
          <w:b/>
          <w:bCs/>
          <w:i/>
        </w:rPr>
      </w:pPr>
      <w:r w:rsidRPr="006C6154">
        <w:rPr>
          <w:rFonts w:ascii="Garamond" w:hAnsi="Garamond"/>
          <w:b/>
          <w:bCs/>
          <w:i/>
        </w:rPr>
        <w:t>Project Partners &amp; Objectives</w:t>
      </w:r>
    </w:p>
    <w:p w14:paraId="0B816B03" w14:textId="223A3568" w:rsidR="00C90E68" w:rsidRDefault="00C90E68" w:rsidP="00C90E68">
      <w:pPr>
        <w:spacing w:after="0" w:line="240" w:lineRule="auto"/>
        <w:rPr>
          <w:rFonts w:ascii="Garamond" w:hAnsi="Garamond"/>
        </w:rPr>
      </w:pPr>
      <w:r w:rsidRPr="00290EBA">
        <w:rPr>
          <w:rFonts w:ascii="Garamond" w:hAnsi="Garamond"/>
        </w:rPr>
        <w:t xml:space="preserve">This project addresses the Ecological Forecasting </w:t>
      </w:r>
      <w:r w:rsidR="00D16E42">
        <w:rPr>
          <w:rFonts w:ascii="Garamond" w:hAnsi="Garamond"/>
        </w:rPr>
        <w:t>a</w:t>
      </w:r>
      <w:r w:rsidRPr="00290EBA">
        <w:rPr>
          <w:rFonts w:ascii="Garamond" w:hAnsi="Garamond"/>
        </w:rPr>
        <w:t xml:space="preserve">pplication </w:t>
      </w:r>
      <w:r>
        <w:rPr>
          <w:rFonts w:ascii="Garamond" w:hAnsi="Garamond"/>
        </w:rPr>
        <w:t>a</w:t>
      </w:r>
      <w:r w:rsidRPr="00290EBA">
        <w:rPr>
          <w:rFonts w:ascii="Garamond" w:hAnsi="Garamond"/>
        </w:rPr>
        <w:t xml:space="preserve">rea </w:t>
      </w:r>
      <w:r>
        <w:rPr>
          <w:rFonts w:ascii="Garamond" w:hAnsi="Garamond"/>
        </w:rPr>
        <w:t>through the creation of</w:t>
      </w:r>
      <w:r w:rsidRPr="00290EBA">
        <w:rPr>
          <w:rFonts w:ascii="Garamond" w:hAnsi="Garamond"/>
        </w:rPr>
        <w:t xml:space="preserve"> a methodology utilized to forecast </w:t>
      </w:r>
      <w:r>
        <w:rPr>
          <w:rFonts w:ascii="Garamond" w:hAnsi="Garamond"/>
        </w:rPr>
        <w:t xml:space="preserve">the </w:t>
      </w:r>
      <w:r w:rsidRPr="00290EBA">
        <w:rPr>
          <w:rFonts w:ascii="Garamond" w:hAnsi="Garamond"/>
        </w:rPr>
        <w:t>mangrove</w:t>
      </w:r>
      <w:r>
        <w:rPr>
          <w:rFonts w:ascii="Garamond" w:hAnsi="Garamond"/>
        </w:rPr>
        <w:t xml:space="preserve"> extent in ENP to the year 2030</w:t>
      </w:r>
      <w:r w:rsidRPr="00290EBA">
        <w:rPr>
          <w:rFonts w:ascii="Garamond" w:hAnsi="Garamond"/>
        </w:rPr>
        <w:t xml:space="preserve">. </w:t>
      </w:r>
      <w:r>
        <w:rPr>
          <w:rFonts w:ascii="Garamond" w:hAnsi="Garamond"/>
        </w:rPr>
        <w:t xml:space="preserve">Park officials at ENP identified that delineating </w:t>
      </w:r>
      <w:r w:rsidRPr="00290EBA">
        <w:rPr>
          <w:rFonts w:ascii="Garamond" w:hAnsi="Garamond"/>
        </w:rPr>
        <w:t>mangrove</w:t>
      </w:r>
      <w:r>
        <w:rPr>
          <w:rFonts w:ascii="Garamond" w:hAnsi="Garamond"/>
        </w:rPr>
        <w:t xml:space="preserve"> extent is crucial </w:t>
      </w:r>
      <w:r w:rsidR="00D16E42">
        <w:rPr>
          <w:rFonts w:ascii="Garamond" w:hAnsi="Garamond"/>
        </w:rPr>
        <w:t xml:space="preserve">to </w:t>
      </w:r>
      <w:r>
        <w:rPr>
          <w:rFonts w:ascii="Garamond" w:hAnsi="Garamond"/>
        </w:rPr>
        <w:t xml:space="preserve">understanding how freshwater flow is changing in the park. </w:t>
      </w:r>
      <w:r w:rsidRPr="00290EBA">
        <w:rPr>
          <w:rFonts w:ascii="Garamond" w:hAnsi="Garamond"/>
        </w:rPr>
        <w:t xml:space="preserve"> </w:t>
      </w:r>
      <w:r>
        <w:rPr>
          <w:rFonts w:ascii="Garamond" w:hAnsi="Garamond"/>
        </w:rPr>
        <w:t>F</w:t>
      </w:r>
      <w:r w:rsidRPr="00290EBA">
        <w:rPr>
          <w:rFonts w:ascii="Garamond" w:hAnsi="Garamond"/>
        </w:rPr>
        <w:t>uture water routing plans intend to divert up to 80% of westerly freshwater flow towards the eastern side of the park</w:t>
      </w:r>
      <w:r>
        <w:rPr>
          <w:rFonts w:ascii="Garamond" w:hAnsi="Garamond"/>
        </w:rPr>
        <w:t>, so monitoring</w:t>
      </w:r>
      <w:r w:rsidRPr="00F36374">
        <w:rPr>
          <w:rFonts w:ascii="Garamond" w:hAnsi="Garamond"/>
        </w:rPr>
        <w:t xml:space="preserve"> the health of the ecosystem is </w:t>
      </w:r>
      <w:r w:rsidR="008804DD">
        <w:rPr>
          <w:rFonts w:ascii="Garamond" w:hAnsi="Garamond"/>
        </w:rPr>
        <w:t>instrumental</w:t>
      </w:r>
      <w:r w:rsidR="008804DD" w:rsidRPr="00F36374">
        <w:rPr>
          <w:rFonts w:ascii="Garamond" w:hAnsi="Garamond"/>
        </w:rPr>
        <w:t xml:space="preserve"> </w:t>
      </w:r>
      <w:r w:rsidRPr="00F36374">
        <w:rPr>
          <w:rFonts w:ascii="Garamond" w:hAnsi="Garamond"/>
        </w:rPr>
        <w:t xml:space="preserve">to making sound management </w:t>
      </w:r>
      <w:r>
        <w:rPr>
          <w:rFonts w:ascii="Garamond" w:hAnsi="Garamond"/>
        </w:rPr>
        <w:t>decisions</w:t>
      </w:r>
      <w:r w:rsidRPr="00F36374">
        <w:rPr>
          <w:rFonts w:ascii="Garamond" w:hAnsi="Garamond"/>
        </w:rPr>
        <w:t>.</w:t>
      </w:r>
      <w:r w:rsidRPr="00290EBA">
        <w:rPr>
          <w:rFonts w:ascii="Garamond" w:hAnsi="Garamond"/>
        </w:rPr>
        <w:t xml:space="preserve"> This project will update the current mangrove extent map with the </w:t>
      </w:r>
      <w:r>
        <w:rPr>
          <w:rFonts w:ascii="Garamond" w:hAnsi="Garamond"/>
        </w:rPr>
        <w:t>Generalized Random Tessellation Stratified (GRTS) sampling technique</w:t>
      </w:r>
      <w:r w:rsidRPr="00290EBA">
        <w:rPr>
          <w:rFonts w:ascii="Garamond" w:hAnsi="Garamond"/>
        </w:rPr>
        <w:t xml:space="preserve"> selected in this study, and will provide a replicable process for the park staff to expand in upcoming years.</w:t>
      </w:r>
    </w:p>
    <w:p w14:paraId="7EF3136C" w14:textId="77777777" w:rsidR="00C90E68" w:rsidRDefault="00C90E68" w:rsidP="00C90E68">
      <w:pPr>
        <w:spacing w:after="0" w:line="240" w:lineRule="auto"/>
        <w:rPr>
          <w:rFonts w:ascii="Garamond" w:hAnsi="Garamond"/>
        </w:rPr>
      </w:pPr>
    </w:p>
    <w:p w14:paraId="4E3D256C" w14:textId="686A8F03" w:rsidR="00C90E68" w:rsidRPr="00290EBA" w:rsidRDefault="00C90E68" w:rsidP="00C90E68">
      <w:pPr>
        <w:spacing w:after="0" w:line="240" w:lineRule="auto"/>
        <w:rPr>
          <w:rFonts w:ascii="Garamond" w:hAnsi="Garamond"/>
        </w:rPr>
      </w:pPr>
      <w:r>
        <w:rPr>
          <w:rFonts w:ascii="Garamond" w:hAnsi="Garamond"/>
        </w:rPr>
        <w:t xml:space="preserve">This project also addresses a sustainable development initiative in cooperation with the Group on Earth Observations Blue Planet Initiative (GEO-BPI) and </w:t>
      </w:r>
      <w:r w:rsidR="00D16E42">
        <w:rPr>
          <w:rFonts w:ascii="Garamond" w:hAnsi="Garamond"/>
        </w:rPr>
        <w:t xml:space="preserve">the Old Dominion University </w:t>
      </w:r>
      <w:r>
        <w:rPr>
          <w:rFonts w:ascii="Garamond" w:hAnsi="Garamond"/>
        </w:rPr>
        <w:t xml:space="preserve">Mitigation and </w:t>
      </w:r>
      <w:r w:rsidR="00D16E42">
        <w:rPr>
          <w:rFonts w:ascii="Garamond" w:hAnsi="Garamond"/>
        </w:rPr>
        <w:t xml:space="preserve">Adaptation </w:t>
      </w:r>
      <w:r>
        <w:rPr>
          <w:rFonts w:ascii="Garamond" w:hAnsi="Garamond"/>
        </w:rPr>
        <w:t xml:space="preserve">Research Institute (MARI) in expanding the project’s methodology to globally monitor the mangrove extent. </w:t>
      </w:r>
    </w:p>
    <w:p w14:paraId="571429B9" w14:textId="77777777" w:rsidR="00E41324" w:rsidRPr="005A5711" w:rsidRDefault="00A43059" w:rsidP="00D3013B">
      <w:pPr>
        <w:pStyle w:val="Heading1"/>
        <w:rPr>
          <w:rFonts w:ascii="Garamond" w:hAnsi="Garamond"/>
        </w:rPr>
      </w:pPr>
      <w:bookmarkStart w:id="2" w:name="_Toc334198726"/>
      <w:r w:rsidRPr="005A5711">
        <w:rPr>
          <w:rFonts w:ascii="Garamond" w:hAnsi="Garamond"/>
        </w:rPr>
        <w:t>3</w:t>
      </w:r>
      <w:r w:rsidR="008B7071" w:rsidRPr="005A5711">
        <w:rPr>
          <w:rFonts w:ascii="Garamond" w:hAnsi="Garamond"/>
        </w:rPr>
        <w:t xml:space="preserve">. </w:t>
      </w:r>
      <w:r w:rsidR="00E41324" w:rsidRPr="005A5711">
        <w:rPr>
          <w:rFonts w:ascii="Garamond" w:hAnsi="Garamond"/>
        </w:rPr>
        <w:t>Methodology</w:t>
      </w:r>
      <w:bookmarkEnd w:id="2"/>
    </w:p>
    <w:p w14:paraId="3B9191AC" w14:textId="77777777" w:rsidR="009A20ED" w:rsidRPr="005A5711" w:rsidRDefault="009A20ED" w:rsidP="008975BD">
      <w:pPr>
        <w:spacing w:after="0" w:line="240" w:lineRule="auto"/>
        <w:rPr>
          <w:rFonts w:ascii="Garamond" w:hAnsi="Garamond" w:cs="Arial"/>
          <w:szCs w:val="24"/>
        </w:rPr>
      </w:pPr>
    </w:p>
    <w:p w14:paraId="5A8E49CD"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 xml:space="preserve">3.1 </w:t>
      </w:r>
      <w:r w:rsidRPr="0066075C">
        <w:rPr>
          <w:rFonts w:ascii="Garamond" w:hAnsi="Garamond"/>
          <w:b/>
          <w:i/>
        </w:rPr>
        <w:t>Data Acquisition</w:t>
      </w:r>
      <w:r w:rsidRPr="0066075C">
        <w:rPr>
          <w:rFonts w:ascii="Garamond" w:hAnsi="Garamond" w:cs="Arial"/>
          <w:b/>
          <w:i/>
          <w:szCs w:val="24"/>
        </w:rPr>
        <w:t xml:space="preserve"> </w:t>
      </w:r>
    </w:p>
    <w:p w14:paraId="0FA5192F" w14:textId="21A745C7" w:rsidR="004B71EF" w:rsidRPr="004B71EF" w:rsidRDefault="004B71EF" w:rsidP="004B71EF">
      <w:pPr>
        <w:spacing w:after="0" w:line="240" w:lineRule="auto"/>
        <w:rPr>
          <w:rFonts w:ascii="Garamond" w:eastAsia="Times New Roman" w:hAnsi="Garamond" w:cs="Arial"/>
          <w:bCs/>
        </w:rPr>
      </w:pPr>
      <w:r w:rsidRPr="004B71EF">
        <w:rPr>
          <w:rFonts w:ascii="Garamond" w:eastAsia="Times New Roman" w:hAnsi="Garamond" w:cs="Arial"/>
          <w:bCs/>
        </w:rPr>
        <w:t xml:space="preserve">The team examined the change in mangrove extent within ENP using Google Earth Engine (GEE) </w:t>
      </w:r>
      <w:r w:rsidR="00676552">
        <w:rPr>
          <w:rFonts w:ascii="Garamond" w:eastAsia="Times New Roman" w:hAnsi="Garamond" w:cs="Arial"/>
          <w:bCs/>
        </w:rPr>
        <w:t xml:space="preserve">API </w:t>
      </w:r>
      <w:r w:rsidRPr="004B71EF">
        <w:rPr>
          <w:rFonts w:ascii="Garamond" w:eastAsia="Times New Roman" w:hAnsi="Garamond" w:cs="Arial"/>
          <w:bCs/>
        </w:rPr>
        <w:t xml:space="preserve">to access the archive of Landsat imagery. Earth </w:t>
      </w:r>
      <w:r w:rsidR="00A82590">
        <w:rPr>
          <w:rFonts w:ascii="Garamond" w:eastAsia="Times New Roman" w:hAnsi="Garamond" w:cs="Arial"/>
          <w:bCs/>
        </w:rPr>
        <w:t>o</w:t>
      </w:r>
      <w:r w:rsidRPr="004B71EF">
        <w:rPr>
          <w:rFonts w:ascii="Garamond" w:eastAsia="Times New Roman" w:hAnsi="Garamond" w:cs="Arial"/>
          <w:bCs/>
        </w:rPr>
        <w:t xml:space="preserve">bservation images were accessed directly within </w:t>
      </w:r>
      <w:r w:rsidR="00D16E42">
        <w:rPr>
          <w:rFonts w:ascii="Garamond" w:eastAsia="Times New Roman" w:hAnsi="Garamond" w:cs="Arial"/>
          <w:bCs/>
        </w:rPr>
        <w:t xml:space="preserve">the </w:t>
      </w:r>
      <w:r w:rsidRPr="004B71EF">
        <w:rPr>
          <w:rFonts w:ascii="Garamond" w:eastAsia="Times New Roman" w:hAnsi="Garamond" w:cs="Arial"/>
          <w:bCs/>
        </w:rPr>
        <w:t xml:space="preserve">GEE API cloud </w:t>
      </w:r>
      <w:r w:rsidR="00152F4E">
        <w:rPr>
          <w:rFonts w:ascii="Garamond" w:eastAsia="Times New Roman" w:hAnsi="Garamond" w:cs="Arial"/>
          <w:bCs/>
        </w:rPr>
        <w:t>in</w:t>
      </w:r>
      <w:r w:rsidR="00DE457D">
        <w:rPr>
          <w:rFonts w:ascii="Garamond" w:eastAsia="Times New Roman" w:hAnsi="Garamond" w:cs="Arial"/>
          <w:bCs/>
        </w:rPr>
        <w:t xml:space="preserve"> 5 year intervals </w:t>
      </w:r>
      <w:r w:rsidRPr="004B71EF">
        <w:rPr>
          <w:rFonts w:ascii="Garamond" w:eastAsia="Times New Roman" w:hAnsi="Garamond" w:cs="Arial"/>
          <w:bCs/>
        </w:rPr>
        <w:t xml:space="preserve">(Table 1). </w:t>
      </w:r>
      <w:r w:rsidR="00DE457D">
        <w:rPr>
          <w:rFonts w:ascii="Garamond" w:eastAsia="Times New Roman" w:hAnsi="Garamond" w:cs="Arial"/>
          <w:bCs/>
        </w:rPr>
        <w:t xml:space="preserve">Due to </w:t>
      </w:r>
      <w:r w:rsidR="00A07F7C">
        <w:rPr>
          <w:rFonts w:ascii="Garamond" w:eastAsia="Times New Roman" w:hAnsi="Garamond" w:cs="Arial"/>
          <w:bCs/>
        </w:rPr>
        <w:t>problems</w:t>
      </w:r>
      <w:r w:rsidR="00DE457D">
        <w:rPr>
          <w:rFonts w:ascii="Garamond" w:eastAsia="Times New Roman" w:hAnsi="Garamond" w:cs="Arial"/>
          <w:bCs/>
        </w:rPr>
        <w:t xml:space="preserve"> related to cloud cover in subtropical regions, t</w:t>
      </w:r>
      <w:r w:rsidR="00DE457D" w:rsidRPr="004B71EF">
        <w:rPr>
          <w:rFonts w:ascii="Garamond" w:eastAsia="Times New Roman" w:hAnsi="Garamond" w:cs="Arial"/>
          <w:bCs/>
        </w:rPr>
        <w:t xml:space="preserve">he study period was limited to the dry season of ENP (January 1 </w:t>
      </w:r>
      <w:r w:rsidR="00D16E42">
        <w:rPr>
          <w:rFonts w:ascii="Garamond" w:eastAsia="Times New Roman" w:hAnsi="Garamond" w:cs="Arial"/>
          <w:bCs/>
        </w:rPr>
        <w:t>-</w:t>
      </w:r>
      <w:r w:rsidR="00DE457D" w:rsidRPr="004B71EF">
        <w:rPr>
          <w:rFonts w:ascii="Garamond" w:eastAsia="Times New Roman" w:hAnsi="Garamond" w:cs="Arial"/>
          <w:bCs/>
        </w:rPr>
        <w:t xml:space="preserve"> May 30) in hopes of obtaining </w:t>
      </w:r>
      <w:r w:rsidR="00152F4E">
        <w:rPr>
          <w:rFonts w:ascii="Garamond" w:eastAsia="Times New Roman" w:hAnsi="Garamond" w:cs="Arial"/>
          <w:bCs/>
        </w:rPr>
        <w:t>images with the least amount of clouds</w:t>
      </w:r>
      <w:r w:rsidR="00AC7ACB">
        <w:rPr>
          <w:rFonts w:ascii="Garamond" w:eastAsia="Times New Roman" w:hAnsi="Garamond" w:cs="Arial"/>
          <w:bCs/>
        </w:rPr>
        <w:t xml:space="preserve">. </w:t>
      </w:r>
      <w:r w:rsidR="00222523">
        <w:rPr>
          <w:rFonts w:ascii="Garamond" w:eastAsia="Times New Roman" w:hAnsi="Garamond" w:cs="Arial"/>
          <w:bCs/>
        </w:rPr>
        <w:t>Landsat i</w:t>
      </w:r>
      <w:r w:rsidRPr="004B71EF">
        <w:rPr>
          <w:rFonts w:ascii="Garamond" w:eastAsia="Times New Roman" w:hAnsi="Garamond" w:cs="Arial"/>
          <w:bCs/>
        </w:rPr>
        <w:t xml:space="preserve">mages </w:t>
      </w:r>
      <w:r w:rsidR="00B02F71">
        <w:rPr>
          <w:rFonts w:ascii="Garamond" w:eastAsia="Times New Roman" w:hAnsi="Garamond" w:cs="Arial"/>
          <w:bCs/>
        </w:rPr>
        <w:t>were</w:t>
      </w:r>
      <w:r w:rsidRPr="004B71EF">
        <w:rPr>
          <w:rFonts w:ascii="Garamond" w:eastAsia="Times New Roman" w:hAnsi="Garamond" w:cs="Arial"/>
          <w:bCs/>
        </w:rPr>
        <w:t xml:space="preserve"> composed </w:t>
      </w:r>
      <w:r w:rsidR="00B02F71">
        <w:rPr>
          <w:rFonts w:ascii="Garamond" w:eastAsia="Times New Roman" w:hAnsi="Garamond" w:cs="Arial"/>
          <w:bCs/>
        </w:rPr>
        <w:t>at</w:t>
      </w:r>
      <w:r w:rsidRPr="004B71EF">
        <w:rPr>
          <w:rFonts w:ascii="Garamond" w:eastAsia="Times New Roman" w:hAnsi="Garamond" w:cs="Arial"/>
          <w:bCs/>
        </w:rPr>
        <w:t xml:space="preserve"> 30</w:t>
      </w:r>
      <w:r w:rsidR="00B02F71">
        <w:rPr>
          <w:rFonts w:ascii="Garamond" w:eastAsia="Times New Roman" w:hAnsi="Garamond" w:cs="Arial"/>
          <w:bCs/>
        </w:rPr>
        <w:t xml:space="preserve"> </w:t>
      </w:r>
      <w:r w:rsidRPr="004B71EF">
        <w:rPr>
          <w:rFonts w:ascii="Garamond" w:eastAsia="Times New Roman" w:hAnsi="Garamond" w:cs="Arial"/>
          <w:bCs/>
        </w:rPr>
        <w:t>m</w:t>
      </w:r>
      <w:r w:rsidR="00B02F71">
        <w:rPr>
          <w:rFonts w:ascii="Garamond" w:eastAsia="Times New Roman" w:hAnsi="Garamond" w:cs="Arial"/>
          <w:bCs/>
        </w:rPr>
        <w:t>eter</w:t>
      </w:r>
      <w:r w:rsidRPr="004B71EF">
        <w:rPr>
          <w:rFonts w:ascii="Garamond" w:eastAsia="Times New Roman" w:hAnsi="Garamond" w:cs="Arial"/>
          <w:bCs/>
        </w:rPr>
        <w:t xml:space="preserve"> pixel resolution</w:t>
      </w:r>
      <w:r w:rsidR="00222523">
        <w:rPr>
          <w:rFonts w:ascii="Garamond" w:eastAsia="Times New Roman" w:hAnsi="Garamond" w:cs="Arial"/>
          <w:bCs/>
        </w:rPr>
        <w:t xml:space="preserve"> and Sentinel-2 at 20 meters.</w:t>
      </w:r>
      <w:r w:rsidRPr="004B71EF">
        <w:rPr>
          <w:rFonts w:ascii="Garamond" w:eastAsia="Times New Roman" w:hAnsi="Garamond" w:cs="Arial"/>
          <w:bCs/>
        </w:rPr>
        <w:t xml:space="preserve"> A 16-day </w:t>
      </w:r>
      <w:r w:rsidR="00D16E42">
        <w:rPr>
          <w:rFonts w:ascii="Garamond" w:eastAsia="Times New Roman" w:hAnsi="Garamond" w:cs="Arial"/>
          <w:bCs/>
        </w:rPr>
        <w:t>return time</w:t>
      </w:r>
      <w:r w:rsidR="00D16E42" w:rsidRPr="004B71EF">
        <w:rPr>
          <w:rFonts w:ascii="Garamond" w:eastAsia="Times New Roman" w:hAnsi="Garamond" w:cs="Arial"/>
          <w:bCs/>
        </w:rPr>
        <w:t xml:space="preserve"> </w:t>
      </w:r>
      <w:r w:rsidR="00B02F71">
        <w:rPr>
          <w:rFonts w:ascii="Garamond" w:eastAsia="Times New Roman" w:hAnsi="Garamond" w:cs="Arial"/>
          <w:bCs/>
        </w:rPr>
        <w:t>among</w:t>
      </w:r>
      <w:r w:rsidRPr="004B71EF">
        <w:rPr>
          <w:rFonts w:ascii="Garamond" w:eastAsia="Times New Roman" w:hAnsi="Garamond" w:cs="Arial"/>
          <w:bCs/>
        </w:rPr>
        <w:t xml:space="preserve"> Landsat images yields </w:t>
      </w:r>
      <w:r w:rsidR="00A82590">
        <w:rPr>
          <w:rFonts w:ascii="Garamond" w:eastAsia="Times New Roman" w:hAnsi="Garamond" w:cs="Arial"/>
          <w:bCs/>
        </w:rPr>
        <w:t xml:space="preserve">approximately </w:t>
      </w:r>
      <w:r w:rsidRPr="004B71EF">
        <w:rPr>
          <w:rFonts w:ascii="Garamond" w:eastAsia="Times New Roman" w:hAnsi="Garamond" w:cs="Arial"/>
          <w:bCs/>
        </w:rPr>
        <w:t>20 images per year, with variable cloud cover</w:t>
      </w:r>
      <w:r w:rsidR="00B02F71">
        <w:rPr>
          <w:rFonts w:ascii="Garamond" w:eastAsia="Times New Roman" w:hAnsi="Garamond" w:cs="Arial"/>
          <w:bCs/>
        </w:rPr>
        <w:t xml:space="preserve"> </w:t>
      </w:r>
      <w:r w:rsidR="00B02F71">
        <w:rPr>
          <w:rFonts w:ascii="Garamond" w:eastAsia="Times New Roman" w:hAnsi="Garamond" w:cs="Arial"/>
          <w:bCs/>
        </w:rPr>
        <w:lastRenderedPageBreak/>
        <w:t>between</w:t>
      </w:r>
      <w:r w:rsidRPr="004B71EF">
        <w:rPr>
          <w:rFonts w:ascii="Garamond" w:eastAsia="Times New Roman" w:hAnsi="Garamond" w:cs="Arial"/>
          <w:bCs/>
        </w:rPr>
        <w:t xml:space="preserve"> each image. Access to multiple Landsat images for each year allowed the team to minimize cloud coverage by utilizing a cloud masking algorithm and aggregating the data within GEE editor. </w:t>
      </w:r>
    </w:p>
    <w:p w14:paraId="35099E04" w14:textId="77777777" w:rsidR="00ED71F3" w:rsidRPr="004B71EF" w:rsidRDefault="00ED71F3" w:rsidP="004B71EF">
      <w:pPr>
        <w:spacing w:after="0" w:line="240" w:lineRule="auto"/>
        <w:rPr>
          <w:rFonts w:ascii="Garamond" w:eastAsia="Times New Roman" w:hAnsi="Garamond" w:cs="Arial"/>
          <w:bCs/>
        </w:rPr>
      </w:pPr>
    </w:p>
    <w:p w14:paraId="0A86363F" w14:textId="292CA635" w:rsidR="004B71EF" w:rsidRPr="00560B4D" w:rsidRDefault="004B71EF" w:rsidP="00574870">
      <w:pPr>
        <w:spacing w:after="0" w:line="240" w:lineRule="auto"/>
        <w:ind w:left="720" w:hanging="720"/>
        <w:rPr>
          <w:rFonts w:ascii="Garamond" w:eastAsia="Times New Roman" w:hAnsi="Garamond" w:cs="Arial"/>
          <w:b/>
          <w:bCs/>
        </w:rPr>
      </w:pPr>
      <w:r w:rsidRPr="00877027">
        <w:rPr>
          <w:rFonts w:ascii="Garamond" w:eastAsia="Times New Roman" w:hAnsi="Garamond" w:cs="Arial"/>
          <w:bCs/>
        </w:rPr>
        <w:t>Table 1</w:t>
      </w:r>
      <w:r w:rsidR="003477E9">
        <w:rPr>
          <w:rFonts w:ascii="Garamond" w:eastAsia="Times New Roman" w:hAnsi="Garamond" w:cs="Arial"/>
          <w:bCs/>
        </w:rPr>
        <w:t>:</w:t>
      </w:r>
      <w:r w:rsidRPr="00877027">
        <w:rPr>
          <w:rFonts w:ascii="Garamond" w:eastAsia="Times New Roman" w:hAnsi="Garamond" w:cs="Arial"/>
          <w:bCs/>
        </w:rPr>
        <w:t xml:space="preserve"> Earth </w:t>
      </w:r>
      <w:r w:rsidR="00A82590" w:rsidRPr="00877027">
        <w:rPr>
          <w:rFonts w:ascii="Garamond" w:eastAsia="Times New Roman" w:hAnsi="Garamond" w:cs="Arial"/>
          <w:bCs/>
        </w:rPr>
        <w:t>o</w:t>
      </w:r>
      <w:r w:rsidRPr="00877027">
        <w:rPr>
          <w:rFonts w:ascii="Garamond" w:eastAsia="Times New Roman" w:hAnsi="Garamond" w:cs="Arial"/>
          <w:bCs/>
        </w:rPr>
        <w:t xml:space="preserve">bservations collected from </w:t>
      </w:r>
      <w:r w:rsidR="00ED404A">
        <w:rPr>
          <w:rFonts w:ascii="Garamond" w:eastAsia="Times New Roman" w:hAnsi="Garamond" w:cs="Arial"/>
          <w:bCs/>
        </w:rPr>
        <w:t>Landsat and Sentinel satellites</w:t>
      </w:r>
      <w:r w:rsidRPr="00877027">
        <w:rPr>
          <w:rFonts w:ascii="Garamond" w:eastAsia="Times New Roman" w:hAnsi="Garamond" w:cs="Arial"/>
          <w:bCs/>
        </w:rPr>
        <w:t xml:space="preserve"> for the stated years and</w:t>
      </w:r>
      <w:r w:rsidR="00ED71F3">
        <w:rPr>
          <w:rFonts w:ascii="Garamond" w:eastAsia="Times New Roman" w:hAnsi="Garamond" w:cs="Arial"/>
          <w:bCs/>
        </w:rPr>
        <w:t xml:space="preserve"> </w:t>
      </w:r>
      <w:r w:rsidRPr="00877027">
        <w:rPr>
          <w:rFonts w:ascii="Garamond" w:eastAsia="Times New Roman" w:hAnsi="Garamond" w:cs="Arial"/>
          <w:bCs/>
        </w:rPr>
        <w:t>their sources.</w:t>
      </w:r>
    </w:p>
    <w:tbl>
      <w:tblPr>
        <w:tblStyle w:val="PlainTable3"/>
        <w:tblW w:w="0" w:type="auto"/>
        <w:tblInd w:w="660" w:type="dxa"/>
        <w:tblLook w:val="04A0" w:firstRow="1" w:lastRow="0" w:firstColumn="1" w:lastColumn="0" w:noHBand="0" w:noVBand="1"/>
      </w:tblPr>
      <w:tblGrid>
        <w:gridCol w:w="1711"/>
        <w:gridCol w:w="1883"/>
        <w:gridCol w:w="3669"/>
      </w:tblGrid>
      <w:tr w:rsidR="004B71EF" w:rsidRPr="004B71EF" w14:paraId="5E1862D4" w14:textId="77777777" w:rsidTr="00877027">
        <w:trPr>
          <w:cnfStyle w:val="100000000000" w:firstRow="1" w:lastRow="0" w:firstColumn="0" w:lastColumn="0" w:oddVBand="0" w:evenVBand="0" w:oddHBand="0" w:evenHBand="0" w:firstRowFirstColumn="0" w:firstRowLastColumn="0" w:lastRowFirstColumn="0" w:lastRowLastColumn="0"/>
          <w:trHeight w:val="168"/>
        </w:trPr>
        <w:tc>
          <w:tcPr>
            <w:cnfStyle w:val="001000000100" w:firstRow="0" w:lastRow="0" w:firstColumn="1" w:lastColumn="0" w:oddVBand="0" w:evenVBand="0" w:oddHBand="0" w:evenHBand="0" w:firstRowFirstColumn="1" w:firstRowLastColumn="0" w:lastRowFirstColumn="0" w:lastRowLastColumn="0"/>
            <w:tcW w:w="0" w:type="auto"/>
            <w:gridSpan w:val="3"/>
          </w:tcPr>
          <w:p w14:paraId="59DBBE17" w14:textId="77777777" w:rsidR="004B71EF" w:rsidRPr="00877027" w:rsidRDefault="004B71EF" w:rsidP="00560B4D">
            <w:pPr>
              <w:jc w:val="center"/>
              <w:rPr>
                <w:rFonts w:ascii="Garamond" w:eastAsia="Times New Roman" w:hAnsi="Garamond" w:cs="Arial"/>
                <w:bCs w:val="0"/>
              </w:rPr>
            </w:pPr>
            <w:r w:rsidRPr="00877027">
              <w:rPr>
                <w:rFonts w:ascii="Garamond" w:eastAsia="Times New Roman" w:hAnsi="Garamond" w:cs="Arial"/>
                <w:bCs w:val="0"/>
              </w:rPr>
              <w:t>Earth Observations</w:t>
            </w:r>
          </w:p>
        </w:tc>
      </w:tr>
      <w:tr w:rsidR="004B71EF" w:rsidRPr="004B71EF" w14:paraId="09FC4B70"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43D20" w14:textId="77777777" w:rsidR="004B71EF" w:rsidRPr="00877027" w:rsidRDefault="004B71EF" w:rsidP="00560B4D">
            <w:pPr>
              <w:jc w:val="center"/>
              <w:rPr>
                <w:rFonts w:ascii="Garamond" w:eastAsia="Times New Roman" w:hAnsi="Garamond" w:cs="Arial"/>
                <w:bCs w:val="0"/>
              </w:rPr>
            </w:pPr>
            <w:r w:rsidRPr="00877027">
              <w:rPr>
                <w:rFonts w:ascii="Garamond" w:eastAsia="Times New Roman" w:hAnsi="Garamond" w:cs="Arial"/>
                <w:bCs w:val="0"/>
                <w:i/>
                <w:iCs/>
              </w:rPr>
              <w:t>Satellite</w:t>
            </w:r>
          </w:p>
        </w:tc>
        <w:tc>
          <w:tcPr>
            <w:tcW w:w="0" w:type="auto"/>
            <w:tcBorders>
              <w:right w:val="single" w:sz="4" w:space="0" w:color="auto"/>
            </w:tcBorders>
          </w:tcPr>
          <w:p w14:paraId="19F9D3DD" w14:textId="77777777" w:rsidR="004B71EF" w:rsidRPr="004B71EF" w:rsidRDefault="004B71EF" w:rsidP="00560B4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rPr>
            </w:pPr>
            <w:r w:rsidRPr="004B71EF">
              <w:rPr>
                <w:rFonts w:ascii="Garamond" w:eastAsia="Times New Roman" w:hAnsi="Garamond" w:cs="Arial"/>
                <w:b/>
                <w:bCs/>
                <w:i/>
                <w:iCs/>
              </w:rPr>
              <w:t>Year - Dry Season</w:t>
            </w:r>
          </w:p>
        </w:tc>
        <w:tc>
          <w:tcPr>
            <w:tcW w:w="0" w:type="auto"/>
            <w:tcBorders>
              <w:left w:val="single" w:sz="4" w:space="0" w:color="auto"/>
            </w:tcBorders>
          </w:tcPr>
          <w:p w14:paraId="20417398" w14:textId="77777777" w:rsidR="004B71EF" w:rsidRPr="004B71EF" w:rsidRDefault="004B71EF" w:rsidP="00560B4D">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rPr>
            </w:pPr>
            <w:r w:rsidRPr="004B71EF">
              <w:rPr>
                <w:rFonts w:ascii="Garamond" w:eastAsia="Times New Roman" w:hAnsi="Garamond" w:cs="Arial"/>
                <w:b/>
                <w:bCs/>
                <w:i/>
                <w:iCs/>
              </w:rPr>
              <w:t>Data Source</w:t>
            </w:r>
          </w:p>
        </w:tc>
      </w:tr>
      <w:tr w:rsidR="004B71EF" w:rsidRPr="004B71EF" w14:paraId="62A1ECFC" w14:textId="77777777" w:rsidTr="00877027">
        <w:tc>
          <w:tcPr>
            <w:cnfStyle w:val="001000000000" w:firstRow="0" w:lastRow="0" w:firstColumn="1" w:lastColumn="0" w:oddVBand="0" w:evenVBand="0" w:oddHBand="0" w:evenHBand="0" w:firstRowFirstColumn="0" w:firstRowLastColumn="0" w:lastRowFirstColumn="0" w:lastRowLastColumn="0"/>
            <w:tcW w:w="0" w:type="auto"/>
          </w:tcPr>
          <w:p w14:paraId="2EE6CA86" w14:textId="0E307DF3" w:rsidR="004B71EF" w:rsidRPr="00877027" w:rsidRDefault="00222523" w:rsidP="004B71EF">
            <w:pPr>
              <w:rPr>
                <w:rFonts w:ascii="Garamond" w:eastAsia="Times New Roman" w:hAnsi="Garamond" w:cs="Arial"/>
                <w:b w:val="0"/>
                <w:bCs w:val="0"/>
              </w:rPr>
            </w:pPr>
            <w:r w:rsidRPr="00877027">
              <w:rPr>
                <w:rFonts w:ascii="Garamond" w:eastAsia="Times New Roman" w:hAnsi="Garamond" w:cs="Arial"/>
                <w:b w:val="0"/>
                <w:bCs w:val="0"/>
                <w:caps w:val="0"/>
              </w:rPr>
              <w:t xml:space="preserve">Landsat 5 </w:t>
            </w:r>
            <w:r>
              <w:rPr>
                <w:rFonts w:ascii="Garamond" w:eastAsia="Times New Roman" w:hAnsi="Garamond" w:cs="Arial"/>
                <w:b w:val="0"/>
                <w:bCs w:val="0"/>
                <w:caps w:val="0"/>
              </w:rPr>
              <w:t>TM</w:t>
            </w:r>
          </w:p>
        </w:tc>
        <w:tc>
          <w:tcPr>
            <w:tcW w:w="0" w:type="auto"/>
            <w:tcBorders>
              <w:right w:val="single" w:sz="4" w:space="0" w:color="auto"/>
            </w:tcBorders>
          </w:tcPr>
          <w:p w14:paraId="66F4516A" w14:textId="4A724607" w:rsidR="004B71EF" w:rsidRPr="004B71EF" w:rsidRDefault="004B71EF" w:rsidP="004B71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bCs/>
              </w:rPr>
            </w:pPr>
            <w:r w:rsidRPr="004B71EF">
              <w:rPr>
                <w:rFonts w:ascii="Garamond" w:eastAsia="Times New Roman" w:hAnsi="Garamond" w:cs="Arial"/>
                <w:bCs/>
              </w:rPr>
              <w:t>1994/1995</w:t>
            </w:r>
            <w:r w:rsidR="00152F4E">
              <w:rPr>
                <w:rFonts w:ascii="Garamond" w:eastAsia="Times New Roman" w:hAnsi="Garamond" w:cs="Arial"/>
                <w:bCs/>
              </w:rPr>
              <w:t>, 2005</w:t>
            </w:r>
          </w:p>
        </w:tc>
        <w:tc>
          <w:tcPr>
            <w:tcW w:w="0" w:type="auto"/>
            <w:tcBorders>
              <w:left w:val="single" w:sz="4" w:space="0" w:color="auto"/>
            </w:tcBorders>
          </w:tcPr>
          <w:p w14:paraId="45E44E70" w14:textId="0D491397" w:rsidR="004B71EF" w:rsidRPr="004B71EF" w:rsidRDefault="00152F4E" w:rsidP="004B71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bCs/>
              </w:rPr>
            </w:pPr>
            <w:r>
              <w:rPr>
                <w:rFonts w:ascii="Garamond" w:eastAsia="Times New Roman" w:hAnsi="Garamond" w:cs="Arial"/>
                <w:bCs/>
              </w:rPr>
              <w:t>United States Geological Survey (USGS)</w:t>
            </w:r>
          </w:p>
        </w:tc>
      </w:tr>
      <w:tr w:rsidR="004B71EF" w:rsidRPr="004B71EF" w14:paraId="512FD6F5"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0D78A1" w14:textId="79069327" w:rsidR="004B71EF" w:rsidRPr="00877027" w:rsidRDefault="00222523" w:rsidP="004B71EF">
            <w:pPr>
              <w:rPr>
                <w:rFonts w:ascii="Garamond" w:eastAsia="Times New Roman" w:hAnsi="Garamond" w:cs="Arial"/>
                <w:b w:val="0"/>
                <w:bCs w:val="0"/>
              </w:rPr>
            </w:pPr>
            <w:r w:rsidRPr="00877027">
              <w:rPr>
                <w:rFonts w:ascii="Garamond" w:eastAsia="Times New Roman" w:hAnsi="Garamond" w:cs="Arial"/>
                <w:b w:val="0"/>
                <w:bCs w:val="0"/>
                <w:caps w:val="0"/>
              </w:rPr>
              <w:t xml:space="preserve">Landsat 7 </w:t>
            </w:r>
            <w:r>
              <w:rPr>
                <w:rFonts w:ascii="Garamond" w:eastAsia="Times New Roman" w:hAnsi="Garamond" w:cs="Arial"/>
                <w:b w:val="0"/>
                <w:bCs w:val="0"/>
                <w:caps w:val="0"/>
              </w:rPr>
              <w:t>ETM</w:t>
            </w:r>
            <w:r w:rsidRPr="00877027">
              <w:rPr>
                <w:rFonts w:ascii="Garamond" w:eastAsia="Times New Roman" w:hAnsi="Garamond" w:cs="Arial"/>
                <w:b w:val="0"/>
                <w:bCs w:val="0"/>
                <w:caps w:val="0"/>
              </w:rPr>
              <w:t>+</w:t>
            </w:r>
          </w:p>
        </w:tc>
        <w:tc>
          <w:tcPr>
            <w:tcW w:w="0" w:type="auto"/>
            <w:tcBorders>
              <w:right w:val="single" w:sz="4" w:space="0" w:color="auto"/>
            </w:tcBorders>
          </w:tcPr>
          <w:p w14:paraId="14D9A6B6" w14:textId="4497347F" w:rsidR="004B71EF" w:rsidRPr="004B71EF" w:rsidRDefault="004B71EF" w:rsidP="004B71E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rPr>
            </w:pPr>
            <w:r w:rsidRPr="004B71EF">
              <w:rPr>
                <w:rFonts w:ascii="Garamond" w:eastAsia="Times New Roman" w:hAnsi="Garamond" w:cs="Arial"/>
                <w:bCs/>
              </w:rPr>
              <w:t xml:space="preserve">2000, </w:t>
            </w:r>
            <w:r w:rsidR="00152F4E">
              <w:rPr>
                <w:rFonts w:ascii="Garamond" w:eastAsia="Times New Roman" w:hAnsi="Garamond" w:cs="Arial"/>
                <w:bCs/>
              </w:rPr>
              <w:t>2009/</w:t>
            </w:r>
            <w:r w:rsidRPr="004B71EF">
              <w:rPr>
                <w:rFonts w:ascii="Garamond" w:eastAsia="Times New Roman" w:hAnsi="Garamond" w:cs="Arial"/>
                <w:bCs/>
              </w:rPr>
              <w:t>2010</w:t>
            </w:r>
          </w:p>
        </w:tc>
        <w:tc>
          <w:tcPr>
            <w:tcW w:w="0" w:type="auto"/>
            <w:tcBorders>
              <w:left w:val="single" w:sz="4" w:space="0" w:color="auto"/>
            </w:tcBorders>
          </w:tcPr>
          <w:p w14:paraId="7CDD4F15" w14:textId="77C5D7F5" w:rsidR="004B71EF" w:rsidRPr="004B71EF" w:rsidRDefault="00152F4E" w:rsidP="004B71E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rPr>
            </w:pPr>
            <w:r>
              <w:rPr>
                <w:rFonts w:ascii="Garamond" w:eastAsia="Times New Roman" w:hAnsi="Garamond" w:cs="Arial"/>
                <w:bCs/>
              </w:rPr>
              <w:t>United States Geological Survey</w:t>
            </w:r>
          </w:p>
        </w:tc>
      </w:tr>
      <w:tr w:rsidR="004B71EF" w:rsidRPr="004B71EF" w14:paraId="06A59FC7" w14:textId="77777777" w:rsidTr="00877027">
        <w:tc>
          <w:tcPr>
            <w:cnfStyle w:val="001000000000" w:firstRow="0" w:lastRow="0" w:firstColumn="1" w:lastColumn="0" w:oddVBand="0" w:evenVBand="0" w:oddHBand="0" w:evenHBand="0" w:firstRowFirstColumn="0" w:firstRowLastColumn="0" w:lastRowFirstColumn="0" w:lastRowLastColumn="0"/>
            <w:tcW w:w="0" w:type="auto"/>
          </w:tcPr>
          <w:p w14:paraId="3356586F" w14:textId="4B5AA9C2" w:rsidR="004B71EF" w:rsidRPr="00877027" w:rsidRDefault="00222523" w:rsidP="004B71EF">
            <w:pPr>
              <w:rPr>
                <w:rFonts w:ascii="Garamond" w:eastAsia="Times New Roman" w:hAnsi="Garamond" w:cs="Arial"/>
                <w:b w:val="0"/>
                <w:bCs w:val="0"/>
              </w:rPr>
            </w:pPr>
            <w:r w:rsidRPr="00877027">
              <w:rPr>
                <w:rFonts w:ascii="Garamond" w:eastAsia="Times New Roman" w:hAnsi="Garamond" w:cs="Arial"/>
                <w:b w:val="0"/>
                <w:bCs w:val="0"/>
                <w:caps w:val="0"/>
              </w:rPr>
              <w:t xml:space="preserve">Landsat 8 </w:t>
            </w:r>
            <w:r>
              <w:rPr>
                <w:rFonts w:ascii="Garamond" w:eastAsia="Times New Roman" w:hAnsi="Garamond" w:cs="Arial"/>
                <w:b w:val="0"/>
                <w:bCs w:val="0"/>
                <w:caps w:val="0"/>
              </w:rPr>
              <w:t>OLI</w:t>
            </w:r>
          </w:p>
        </w:tc>
        <w:tc>
          <w:tcPr>
            <w:tcW w:w="0" w:type="auto"/>
            <w:tcBorders>
              <w:right w:val="single" w:sz="4" w:space="0" w:color="auto"/>
            </w:tcBorders>
          </w:tcPr>
          <w:p w14:paraId="128B7597" w14:textId="77777777" w:rsidR="004B71EF" w:rsidRPr="004B71EF" w:rsidRDefault="004B71EF" w:rsidP="004B71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bCs/>
              </w:rPr>
            </w:pPr>
            <w:r w:rsidRPr="004B71EF">
              <w:rPr>
                <w:rFonts w:ascii="Garamond" w:eastAsia="Times New Roman" w:hAnsi="Garamond" w:cs="Arial"/>
                <w:bCs/>
              </w:rPr>
              <w:t>2015, 2016</w:t>
            </w:r>
          </w:p>
        </w:tc>
        <w:tc>
          <w:tcPr>
            <w:tcW w:w="0" w:type="auto"/>
            <w:tcBorders>
              <w:left w:val="single" w:sz="4" w:space="0" w:color="auto"/>
            </w:tcBorders>
          </w:tcPr>
          <w:p w14:paraId="0B2ADE7A" w14:textId="7BFABA73" w:rsidR="004B71EF" w:rsidRPr="004B71EF" w:rsidRDefault="00152F4E" w:rsidP="004B71EF">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Arial"/>
                <w:bCs/>
              </w:rPr>
            </w:pPr>
            <w:r>
              <w:rPr>
                <w:rFonts w:ascii="Garamond" w:eastAsia="Times New Roman" w:hAnsi="Garamond" w:cs="Arial"/>
                <w:bCs/>
              </w:rPr>
              <w:t>United States Geological Survey</w:t>
            </w:r>
          </w:p>
        </w:tc>
      </w:tr>
      <w:tr w:rsidR="004B71EF" w:rsidRPr="004B71EF" w14:paraId="3E2FC348"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EF4447" w14:textId="15FE6FA2" w:rsidR="004B71EF" w:rsidRPr="00877027" w:rsidRDefault="00222523" w:rsidP="00877027">
            <w:pPr>
              <w:rPr>
                <w:rFonts w:ascii="Garamond" w:eastAsia="Times New Roman" w:hAnsi="Garamond" w:cs="Arial"/>
                <w:b w:val="0"/>
                <w:bCs w:val="0"/>
              </w:rPr>
            </w:pPr>
            <w:r w:rsidRPr="00877027">
              <w:rPr>
                <w:rFonts w:ascii="Garamond" w:eastAsia="Times New Roman" w:hAnsi="Garamond" w:cs="Arial"/>
                <w:b w:val="0"/>
                <w:bCs w:val="0"/>
                <w:caps w:val="0"/>
              </w:rPr>
              <w:t>Sentinel</w:t>
            </w:r>
            <w:r w:rsidR="00ED404A" w:rsidRPr="00877027">
              <w:rPr>
                <w:rFonts w:ascii="Garamond" w:eastAsia="Times New Roman" w:hAnsi="Garamond" w:cs="Arial"/>
                <w:b w:val="0"/>
                <w:bCs w:val="0"/>
              </w:rPr>
              <w:t>-</w:t>
            </w:r>
            <w:r w:rsidR="00152F4E" w:rsidRPr="00877027">
              <w:rPr>
                <w:rFonts w:ascii="Garamond" w:eastAsia="Times New Roman" w:hAnsi="Garamond" w:cs="Arial"/>
                <w:b w:val="0"/>
                <w:bCs w:val="0"/>
              </w:rPr>
              <w:t>2</w:t>
            </w:r>
            <w:r w:rsidR="00B5386E">
              <w:rPr>
                <w:rFonts w:ascii="Garamond" w:eastAsia="Times New Roman" w:hAnsi="Garamond" w:cs="Arial"/>
                <w:b w:val="0"/>
                <w:bCs w:val="0"/>
              </w:rPr>
              <w:t xml:space="preserve"> MSI</w:t>
            </w:r>
          </w:p>
        </w:tc>
        <w:tc>
          <w:tcPr>
            <w:tcW w:w="0" w:type="auto"/>
            <w:tcBorders>
              <w:right w:val="single" w:sz="4" w:space="0" w:color="auto"/>
            </w:tcBorders>
          </w:tcPr>
          <w:p w14:paraId="681B06FF" w14:textId="77777777" w:rsidR="004B71EF" w:rsidRPr="004B71EF" w:rsidRDefault="004B71EF" w:rsidP="004B71E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rPr>
            </w:pPr>
            <w:r w:rsidRPr="004B71EF">
              <w:rPr>
                <w:rFonts w:ascii="Garamond" w:eastAsia="Times New Roman" w:hAnsi="Garamond" w:cs="Arial"/>
                <w:bCs/>
              </w:rPr>
              <w:t>2016</w:t>
            </w:r>
          </w:p>
        </w:tc>
        <w:tc>
          <w:tcPr>
            <w:tcW w:w="0" w:type="auto"/>
            <w:tcBorders>
              <w:left w:val="single" w:sz="4" w:space="0" w:color="auto"/>
            </w:tcBorders>
          </w:tcPr>
          <w:p w14:paraId="6FE84F1B" w14:textId="2C5459F7" w:rsidR="004B71EF" w:rsidRPr="004B71EF" w:rsidRDefault="00DE457D" w:rsidP="004B71EF">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rPr>
            </w:pPr>
            <w:r>
              <w:rPr>
                <w:rFonts w:ascii="Garamond" w:eastAsia="Times New Roman" w:hAnsi="Garamond" w:cs="Arial"/>
                <w:bCs/>
              </w:rPr>
              <w:t>Copernicus</w:t>
            </w:r>
          </w:p>
        </w:tc>
      </w:tr>
    </w:tbl>
    <w:p w14:paraId="52C7C85B" w14:textId="77777777" w:rsidR="0028599F" w:rsidRPr="004B71EF" w:rsidRDefault="0028599F" w:rsidP="004B71EF">
      <w:pPr>
        <w:spacing w:after="0" w:line="240" w:lineRule="auto"/>
        <w:rPr>
          <w:rFonts w:ascii="Garamond" w:eastAsia="Times New Roman" w:hAnsi="Garamond" w:cs="Arial"/>
          <w:bCs/>
        </w:rPr>
      </w:pPr>
    </w:p>
    <w:p w14:paraId="5B4FF612" w14:textId="7AEA2A56" w:rsidR="001B61CE" w:rsidRDefault="004B71EF" w:rsidP="004B71EF">
      <w:pPr>
        <w:spacing w:after="0" w:line="240" w:lineRule="auto"/>
        <w:rPr>
          <w:rFonts w:ascii="Garamond" w:eastAsia="Times New Roman" w:hAnsi="Garamond" w:cs="Arial"/>
          <w:bCs/>
        </w:rPr>
      </w:pPr>
      <w:r w:rsidRPr="004B71EF">
        <w:rPr>
          <w:rFonts w:ascii="Garamond" w:eastAsia="Times New Roman" w:hAnsi="Garamond" w:cs="Arial"/>
          <w:bCs/>
        </w:rPr>
        <w:t>In addition to the Landsat series, the Coastal Change Analysis Program (C-CAP) raster</w:t>
      </w:r>
      <w:r w:rsidR="00152F4E">
        <w:rPr>
          <w:rFonts w:ascii="Garamond" w:eastAsia="Times New Roman" w:hAnsi="Garamond" w:cs="Arial"/>
          <w:bCs/>
        </w:rPr>
        <w:t>,</w:t>
      </w:r>
      <w:r w:rsidRPr="004B71EF">
        <w:rPr>
          <w:rFonts w:ascii="Garamond" w:eastAsia="Times New Roman" w:hAnsi="Garamond" w:cs="Arial"/>
          <w:bCs/>
        </w:rPr>
        <w:t xml:space="preserve"> updated in 2010, was downloaded </w:t>
      </w:r>
      <w:r w:rsidR="00152F4E">
        <w:rPr>
          <w:rFonts w:ascii="Garamond" w:eastAsia="Times New Roman" w:hAnsi="Garamond" w:cs="Arial"/>
          <w:bCs/>
        </w:rPr>
        <w:t>from the National Oceanic and Atmospheric Administration</w:t>
      </w:r>
      <w:r w:rsidR="00231E40">
        <w:rPr>
          <w:rFonts w:ascii="Garamond" w:eastAsia="Times New Roman" w:hAnsi="Garamond" w:cs="Arial"/>
          <w:bCs/>
        </w:rPr>
        <w:t xml:space="preserve"> (NOAA)</w:t>
      </w:r>
      <w:r w:rsidRPr="004B71EF">
        <w:rPr>
          <w:rFonts w:ascii="Garamond" w:eastAsia="Times New Roman" w:hAnsi="Garamond" w:cs="Arial"/>
          <w:bCs/>
        </w:rPr>
        <w:t xml:space="preserve">. This raster file allowed the team to </w:t>
      </w:r>
      <w:r w:rsidR="00692941">
        <w:rPr>
          <w:rFonts w:ascii="Garamond" w:eastAsia="Times New Roman" w:hAnsi="Garamond" w:cs="Arial"/>
          <w:bCs/>
        </w:rPr>
        <w:t>delineate a buffer along the study area approximately 10</w:t>
      </w:r>
      <w:r w:rsidR="00ED404A">
        <w:rPr>
          <w:rFonts w:ascii="Garamond" w:eastAsia="Times New Roman" w:hAnsi="Garamond" w:cs="Arial"/>
          <w:bCs/>
        </w:rPr>
        <w:t xml:space="preserve"> km</w:t>
      </w:r>
      <w:r w:rsidR="00ED404A" w:rsidRPr="00877027">
        <w:rPr>
          <w:rFonts w:ascii="Garamond" w:eastAsia="Times New Roman" w:hAnsi="Garamond" w:cs="Arial"/>
          <w:bCs/>
          <w:vertAlign w:val="superscript"/>
        </w:rPr>
        <w:t>2</w:t>
      </w:r>
      <w:r w:rsidR="00692941">
        <w:rPr>
          <w:rFonts w:ascii="Garamond" w:eastAsia="Times New Roman" w:hAnsi="Garamond" w:cs="Arial"/>
          <w:bCs/>
        </w:rPr>
        <w:t xml:space="preserve"> along the mangrove and marsh transition area</w:t>
      </w:r>
      <w:r w:rsidRPr="004B71EF">
        <w:rPr>
          <w:rFonts w:ascii="Garamond" w:eastAsia="Times New Roman" w:hAnsi="Garamond" w:cs="Arial"/>
          <w:bCs/>
        </w:rPr>
        <w:t xml:space="preserve">. In conjunction with this, the </w:t>
      </w:r>
      <w:r w:rsidR="00222523">
        <w:rPr>
          <w:rFonts w:ascii="Garamond" w:eastAsia="Times New Roman" w:hAnsi="Garamond" w:cs="Arial"/>
          <w:bCs/>
        </w:rPr>
        <w:t>NPS</w:t>
      </w:r>
      <w:r w:rsidRPr="004B71EF">
        <w:rPr>
          <w:rFonts w:ascii="Garamond" w:eastAsia="Times New Roman" w:hAnsi="Garamond" w:cs="Arial"/>
          <w:bCs/>
        </w:rPr>
        <w:t xml:space="preserve"> provided a detailed vegetation map that also incorporated </w:t>
      </w:r>
      <w:r w:rsidR="00F92D69" w:rsidRPr="00676552">
        <w:rPr>
          <w:rFonts w:ascii="Garamond" w:eastAsia="Times New Roman" w:hAnsi="Garamond" w:cs="Arial"/>
          <w:bCs/>
          <w:i/>
        </w:rPr>
        <w:t>in situ</w:t>
      </w:r>
      <w:r w:rsidRPr="004B71EF">
        <w:rPr>
          <w:rFonts w:ascii="Garamond" w:eastAsia="Times New Roman" w:hAnsi="Garamond" w:cs="Arial"/>
          <w:bCs/>
        </w:rPr>
        <w:t xml:space="preserve"> vegetation points. The team used this detailed vegetation map to </w:t>
      </w:r>
      <w:r w:rsidR="00DE457D">
        <w:rPr>
          <w:rFonts w:ascii="Garamond" w:eastAsia="Times New Roman" w:hAnsi="Garamond" w:cs="Arial"/>
          <w:bCs/>
        </w:rPr>
        <w:t>identify the</w:t>
      </w:r>
      <w:r w:rsidR="00DE457D" w:rsidRPr="004B71EF">
        <w:rPr>
          <w:rFonts w:ascii="Garamond" w:eastAsia="Times New Roman" w:hAnsi="Garamond" w:cs="Arial"/>
          <w:bCs/>
        </w:rPr>
        <w:t xml:space="preserve"> </w:t>
      </w:r>
      <w:r w:rsidRPr="004B71EF">
        <w:rPr>
          <w:rFonts w:ascii="Garamond" w:eastAsia="Times New Roman" w:hAnsi="Garamond" w:cs="Arial"/>
          <w:bCs/>
        </w:rPr>
        <w:t xml:space="preserve">class types </w:t>
      </w:r>
      <w:r w:rsidR="00DE457D">
        <w:rPr>
          <w:rFonts w:ascii="Garamond" w:eastAsia="Times New Roman" w:hAnsi="Garamond" w:cs="Arial"/>
          <w:bCs/>
        </w:rPr>
        <w:t xml:space="preserve">within </w:t>
      </w:r>
      <w:r w:rsidRPr="004B71EF">
        <w:rPr>
          <w:rFonts w:ascii="Garamond" w:eastAsia="Times New Roman" w:hAnsi="Garamond" w:cs="Arial"/>
          <w:bCs/>
        </w:rPr>
        <w:t xml:space="preserve">the study area. </w:t>
      </w:r>
      <w:r w:rsidR="001B61CE">
        <w:rPr>
          <w:rFonts w:ascii="Garamond" w:eastAsia="Times New Roman" w:hAnsi="Garamond" w:cs="Arial"/>
          <w:bCs/>
        </w:rPr>
        <w:t>A</w:t>
      </w:r>
      <w:r w:rsidRPr="004B71EF">
        <w:rPr>
          <w:rFonts w:ascii="Garamond" w:eastAsia="Times New Roman" w:hAnsi="Garamond" w:cs="Arial"/>
          <w:bCs/>
        </w:rPr>
        <w:t xml:space="preserve"> Generalized Random Tesselation Stratified (GRTS) </w:t>
      </w:r>
      <w:r w:rsidR="00F92D69">
        <w:rPr>
          <w:rFonts w:ascii="Garamond" w:eastAsia="Times New Roman" w:hAnsi="Garamond" w:cs="Arial"/>
          <w:bCs/>
        </w:rPr>
        <w:t>s</w:t>
      </w:r>
      <w:r w:rsidRPr="004B71EF">
        <w:rPr>
          <w:rFonts w:ascii="Garamond" w:eastAsia="Times New Roman" w:hAnsi="Garamond" w:cs="Arial"/>
          <w:bCs/>
        </w:rPr>
        <w:t>h</w:t>
      </w:r>
      <w:r w:rsidR="00193BDE">
        <w:rPr>
          <w:rFonts w:ascii="Garamond" w:eastAsia="Times New Roman" w:hAnsi="Garamond" w:cs="Arial"/>
          <w:bCs/>
        </w:rPr>
        <w:t xml:space="preserve">apefile, </w:t>
      </w:r>
      <w:r w:rsidRPr="004B71EF">
        <w:rPr>
          <w:rFonts w:ascii="Garamond" w:eastAsia="Times New Roman" w:hAnsi="Garamond" w:cs="Arial"/>
          <w:bCs/>
        </w:rPr>
        <w:t xml:space="preserve">the boundary shapefile of the </w:t>
      </w:r>
      <w:r w:rsidR="00ED404A">
        <w:rPr>
          <w:rFonts w:ascii="Garamond" w:eastAsia="Times New Roman" w:hAnsi="Garamond" w:cs="Arial"/>
          <w:bCs/>
        </w:rPr>
        <w:t>p</w:t>
      </w:r>
      <w:r w:rsidRPr="004B71EF">
        <w:rPr>
          <w:rFonts w:ascii="Garamond" w:eastAsia="Times New Roman" w:hAnsi="Garamond" w:cs="Arial"/>
          <w:bCs/>
        </w:rPr>
        <w:t>ark</w:t>
      </w:r>
      <w:r w:rsidR="00193BDE">
        <w:rPr>
          <w:rFonts w:ascii="Garamond" w:eastAsia="Times New Roman" w:hAnsi="Garamond" w:cs="Arial"/>
          <w:bCs/>
        </w:rPr>
        <w:t>, and a topography shapefile with detailed elevation data</w:t>
      </w:r>
      <w:r w:rsidR="001B61CE">
        <w:rPr>
          <w:rFonts w:ascii="Garamond" w:eastAsia="Times New Roman" w:hAnsi="Garamond" w:cs="Arial"/>
          <w:bCs/>
        </w:rPr>
        <w:t xml:space="preserve"> was also provided by the National Park Service</w:t>
      </w:r>
      <w:r w:rsidRPr="004B71EF">
        <w:rPr>
          <w:rFonts w:ascii="Garamond" w:eastAsia="Times New Roman" w:hAnsi="Garamond" w:cs="Arial"/>
          <w:bCs/>
        </w:rPr>
        <w:t>. These</w:t>
      </w:r>
      <w:r w:rsidR="001B61CE">
        <w:rPr>
          <w:rFonts w:ascii="Garamond" w:eastAsia="Times New Roman" w:hAnsi="Garamond" w:cs="Arial"/>
          <w:bCs/>
        </w:rPr>
        <w:t xml:space="preserve"> shapefiles</w:t>
      </w:r>
      <w:r w:rsidRPr="004B71EF">
        <w:rPr>
          <w:rFonts w:ascii="Garamond" w:eastAsia="Times New Roman" w:hAnsi="Garamond" w:cs="Arial"/>
          <w:bCs/>
        </w:rPr>
        <w:t xml:space="preserve"> allowed the team to </w:t>
      </w:r>
      <w:r w:rsidR="001B61CE">
        <w:rPr>
          <w:rFonts w:ascii="Garamond" w:eastAsia="Times New Roman" w:hAnsi="Garamond" w:cs="Arial"/>
          <w:bCs/>
        </w:rPr>
        <w:t>utilize similar methods that the NPS uses to analyze</w:t>
      </w:r>
      <w:r w:rsidRPr="004B71EF">
        <w:rPr>
          <w:rFonts w:ascii="Garamond" w:eastAsia="Times New Roman" w:hAnsi="Garamond" w:cs="Arial"/>
          <w:bCs/>
        </w:rPr>
        <w:t xml:space="preserve"> vegetation data for other projects ongoing in the same area.</w:t>
      </w:r>
      <w:r w:rsidR="001B61CE">
        <w:rPr>
          <w:rFonts w:ascii="Garamond" w:eastAsia="Times New Roman" w:hAnsi="Garamond" w:cs="Arial"/>
          <w:bCs/>
        </w:rPr>
        <w:t xml:space="preserve"> A water mask and coastline </w:t>
      </w:r>
      <w:r w:rsidR="00F8469C">
        <w:rPr>
          <w:rFonts w:ascii="Garamond" w:eastAsia="Times New Roman" w:hAnsi="Garamond" w:cs="Arial"/>
          <w:bCs/>
        </w:rPr>
        <w:t>shapefiles</w:t>
      </w:r>
      <w:r w:rsidR="001B61CE" w:rsidRPr="001B61CE">
        <w:rPr>
          <w:rFonts w:ascii="Garamond" w:eastAsia="Times New Roman" w:hAnsi="Garamond" w:cs="Arial"/>
          <w:bCs/>
        </w:rPr>
        <w:t xml:space="preserve"> </w:t>
      </w:r>
      <w:r w:rsidR="00F8469C">
        <w:rPr>
          <w:rFonts w:ascii="Garamond" w:eastAsia="Times New Roman" w:hAnsi="Garamond" w:cs="Arial"/>
          <w:bCs/>
        </w:rPr>
        <w:t>were</w:t>
      </w:r>
      <w:r w:rsidR="001B61CE">
        <w:rPr>
          <w:rFonts w:ascii="Garamond" w:eastAsia="Times New Roman" w:hAnsi="Garamond" w:cs="Arial"/>
          <w:bCs/>
        </w:rPr>
        <w:t xml:space="preserve"> created by </w:t>
      </w:r>
      <w:r w:rsidR="001B61CE" w:rsidRPr="001B61CE">
        <w:rPr>
          <w:rFonts w:ascii="Garamond" w:eastAsia="Times New Roman" w:hAnsi="Garamond" w:cs="Arial"/>
          <w:bCs/>
        </w:rPr>
        <w:t>using the Sentinel</w:t>
      </w:r>
      <w:r w:rsidR="00ED404A">
        <w:rPr>
          <w:rFonts w:ascii="Garamond" w:eastAsia="Times New Roman" w:hAnsi="Garamond" w:cs="Arial"/>
          <w:bCs/>
        </w:rPr>
        <w:t>-</w:t>
      </w:r>
      <w:r w:rsidR="001B61CE" w:rsidRPr="001B61CE">
        <w:rPr>
          <w:rFonts w:ascii="Garamond" w:eastAsia="Times New Roman" w:hAnsi="Garamond" w:cs="Arial"/>
          <w:bCs/>
        </w:rPr>
        <w:t xml:space="preserve">2a classified imagery. </w:t>
      </w:r>
      <w:r w:rsidR="00492D7C">
        <w:rPr>
          <w:rFonts w:ascii="Garamond" w:eastAsia="Times New Roman" w:hAnsi="Garamond" w:cs="Arial"/>
          <w:bCs/>
        </w:rPr>
        <w:t xml:space="preserve">STATSGO provided the soil data and </w:t>
      </w:r>
      <w:r w:rsidR="00F8469C">
        <w:rPr>
          <w:rFonts w:ascii="Garamond" w:eastAsia="Times New Roman" w:hAnsi="Garamond" w:cs="Arial"/>
          <w:bCs/>
        </w:rPr>
        <w:t>Route 41 was</w:t>
      </w:r>
      <w:r w:rsidR="001B61CE" w:rsidRPr="001B61CE">
        <w:rPr>
          <w:rFonts w:ascii="Garamond" w:eastAsia="Times New Roman" w:hAnsi="Garamond" w:cs="Arial"/>
          <w:bCs/>
        </w:rPr>
        <w:t xml:space="preserve"> collected from street information </w:t>
      </w:r>
      <w:r w:rsidR="000676B3">
        <w:rPr>
          <w:rFonts w:ascii="Garamond" w:eastAsia="Times New Roman" w:hAnsi="Garamond" w:cs="Arial"/>
          <w:bCs/>
        </w:rPr>
        <w:t>provided by</w:t>
      </w:r>
      <w:r w:rsidR="001B61CE" w:rsidRPr="001B61CE">
        <w:rPr>
          <w:rFonts w:ascii="Garamond" w:eastAsia="Times New Roman" w:hAnsi="Garamond" w:cs="Arial"/>
          <w:bCs/>
        </w:rPr>
        <w:t xml:space="preserve"> TIGER.</w:t>
      </w:r>
    </w:p>
    <w:p w14:paraId="3ED9692E" w14:textId="77777777" w:rsidR="00A43059" w:rsidRPr="005A5711" w:rsidRDefault="00A43059" w:rsidP="00A43059">
      <w:pPr>
        <w:spacing w:after="0" w:line="240" w:lineRule="auto"/>
        <w:rPr>
          <w:rFonts w:ascii="Garamond" w:hAnsi="Garamond" w:cs="Arial"/>
          <w:szCs w:val="24"/>
        </w:rPr>
      </w:pPr>
    </w:p>
    <w:p w14:paraId="35A4E473" w14:textId="77777777" w:rsidR="00A43059" w:rsidRPr="0066075C" w:rsidRDefault="00A43059" w:rsidP="00A43059">
      <w:pPr>
        <w:spacing w:after="0" w:line="240" w:lineRule="auto"/>
        <w:rPr>
          <w:rFonts w:ascii="Garamond" w:hAnsi="Garamond" w:cs="Arial"/>
          <w:b/>
          <w:i/>
          <w:szCs w:val="24"/>
        </w:rPr>
      </w:pPr>
      <w:r w:rsidRPr="0066075C">
        <w:rPr>
          <w:rFonts w:ascii="Garamond" w:hAnsi="Garamond" w:cs="Arial"/>
          <w:b/>
          <w:i/>
          <w:szCs w:val="24"/>
        </w:rPr>
        <w:t>3.2 Data Processing</w:t>
      </w:r>
    </w:p>
    <w:p w14:paraId="11DCE859" w14:textId="36F1F68B" w:rsidR="004B71EF" w:rsidRDefault="00152F4E" w:rsidP="004B71EF">
      <w:pPr>
        <w:spacing w:after="0" w:line="240" w:lineRule="auto"/>
        <w:rPr>
          <w:rFonts w:ascii="Garamond" w:eastAsia="Times New Roman" w:hAnsi="Garamond" w:cs="Arial"/>
          <w:bCs/>
        </w:rPr>
      </w:pPr>
      <w:r>
        <w:rPr>
          <w:rFonts w:ascii="Garamond" w:eastAsia="Times New Roman" w:hAnsi="Garamond" w:cs="Arial"/>
          <w:bCs/>
        </w:rPr>
        <w:t>The</w:t>
      </w:r>
      <w:r w:rsidR="004B71EF" w:rsidRPr="004B71EF">
        <w:rPr>
          <w:rFonts w:ascii="Garamond" w:eastAsia="Times New Roman" w:hAnsi="Garamond" w:cs="Arial"/>
          <w:bCs/>
        </w:rPr>
        <w:t xml:space="preserve"> </w:t>
      </w:r>
      <w:r>
        <w:rPr>
          <w:rFonts w:ascii="Garamond" w:eastAsia="Times New Roman" w:hAnsi="Garamond" w:cs="Arial"/>
          <w:bCs/>
        </w:rPr>
        <w:t xml:space="preserve">Landsat image collections, already </w:t>
      </w:r>
      <w:r w:rsidRPr="004B71EF">
        <w:rPr>
          <w:rFonts w:ascii="Garamond" w:eastAsia="Times New Roman" w:hAnsi="Garamond" w:cs="Arial"/>
          <w:bCs/>
        </w:rPr>
        <w:t>calibrated for top of the atmosphere reflectance, orthorectified</w:t>
      </w:r>
      <w:r>
        <w:rPr>
          <w:rFonts w:ascii="Garamond" w:eastAsia="Times New Roman" w:hAnsi="Garamond" w:cs="Arial"/>
          <w:bCs/>
        </w:rPr>
        <w:t>, and fit with a</w:t>
      </w:r>
      <w:r w:rsidRPr="004B71EF">
        <w:rPr>
          <w:rFonts w:ascii="Garamond" w:eastAsia="Times New Roman" w:hAnsi="Garamond" w:cs="Arial"/>
          <w:bCs/>
        </w:rPr>
        <w:t xml:space="preserve"> Function of Mask (F</w:t>
      </w:r>
      <w:r w:rsidR="00437780">
        <w:rPr>
          <w:rFonts w:ascii="Garamond" w:eastAsia="Times New Roman" w:hAnsi="Garamond" w:cs="Arial"/>
          <w:bCs/>
        </w:rPr>
        <w:t>m</w:t>
      </w:r>
      <w:r w:rsidRPr="004B71EF">
        <w:rPr>
          <w:rFonts w:ascii="Garamond" w:eastAsia="Times New Roman" w:hAnsi="Garamond" w:cs="Arial"/>
          <w:bCs/>
        </w:rPr>
        <w:t>ask) band</w:t>
      </w:r>
      <w:r>
        <w:rPr>
          <w:rFonts w:ascii="Garamond" w:eastAsia="Times New Roman" w:hAnsi="Garamond" w:cs="Arial"/>
          <w:bCs/>
        </w:rPr>
        <w:t>, were imported directly into</w:t>
      </w:r>
      <w:r w:rsidR="004B71EF" w:rsidRPr="004B71EF">
        <w:rPr>
          <w:rFonts w:ascii="Garamond" w:eastAsia="Times New Roman" w:hAnsi="Garamond" w:cs="Arial"/>
          <w:bCs/>
        </w:rPr>
        <w:t xml:space="preserve"> </w:t>
      </w:r>
      <w:r w:rsidR="00ED404A">
        <w:rPr>
          <w:rFonts w:ascii="Garamond" w:eastAsia="Times New Roman" w:hAnsi="Garamond" w:cs="Arial"/>
          <w:bCs/>
        </w:rPr>
        <w:t xml:space="preserve">the </w:t>
      </w:r>
      <w:r w:rsidR="004B71EF" w:rsidRPr="004B71EF">
        <w:rPr>
          <w:rFonts w:ascii="Garamond" w:eastAsia="Times New Roman" w:hAnsi="Garamond" w:cs="Arial"/>
          <w:bCs/>
        </w:rPr>
        <w:t>GEE</w:t>
      </w:r>
      <w:r>
        <w:rPr>
          <w:rFonts w:ascii="Garamond" w:eastAsia="Times New Roman" w:hAnsi="Garamond" w:cs="Arial"/>
          <w:bCs/>
        </w:rPr>
        <w:t xml:space="preserve"> user interface</w:t>
      </w:r>
      <w:r w:rsidR="004B71EF" w:rsidRPr="004B71EF">
        <w:rPr>
          <w:rFonts w:ascii="Garamond" w:eastAsia="Times New Roman" w:hAnsi="Garamond" w:cs="Arial"/>
          <w:bCs/>
        </w:rPr>
        <w:t>. The F</w:t>
      </w:r>
      <w:r w:rsidR="00437780">
        <w:rPr>
          <w:rFonts w:ascii="Garamond" w:eastAsia="Times New Roman" w:hAnsi="Garamond" w:cs="Arial"/>
          <w:bCs/>
        </w:rPr>
        <w:t>m</w:t>
      </w:r>
      <w:r w:rsidR="004B71EF" w:rsidRPr="004B71EF">
        <w:rPr>
          <w:rFonts w:ascii="Garamond" w:eastAsia="Times New Roman" w:hAnsi="Garamond" w:cs="Arial"/>
          <w:bCs/>
        </w:rPr>
        <w:t xml:space="preserve">ask band </w:t>
      </w:r>
      <w:r w:rsidR="00DE457D">
        <w:rPr>
          <w:rFonts w:ascii="Garamond" w:eastAsia="Times New Roman" w:hAnsi="Garamond" w:cs="Arial"/>
          <w:bCs/>
        </w:rPr>
        <w:t>provided a means for</w:t>
      </w:r>
      <w:r w:rsidR="00DE457D" w:rsidRPr="004B71EF">
        <w:rPr>
          <w:rFonts w:ascii="Garamond" w:eastAsia="Times New Roman" w:hAnsi="Garamond" w:cs="Arial"/>
          <w:bCs/>
        </w:rPr>
        <w:t xml:space="preserve"> </w:t>
      </w:r>
      <w:r w:rsidR="004B71EF" w:rsidRPr="004B71EF">
        <w:rPr>
          <w:rFonts w:ascii="Garamond" w:eastAsia="Times New Roman" w:hAnsi="Garamond" w:cs="Arial"/>
          <w:bCs/>
        </w:rPr>
        <w:t xml:space="preserve">the clouds and cloud shadows to be removed </w:t>
      </w:r>
      <w:r w:rsidR="00DE457D">
        <w:rPr>
          <w:rFonts w:ascii="Garamond" w:eastAsia="Times New Roman" w:hAnsi="Garamond" w:cs="Arial"/>
          <w:bCs/>
        </w:rPr>
        <w:t>through</w:t>
      </w:r>
      <w:r w:rsidR="00BC08FC">
        <w:rPr>
          <w:rFonts w:ascii="Garamond" w:eastAsia="Times New Roman" w:hAnsi="Garamond" w:cs="Arial"/>
          <w:bCs/>
        </w:rPr>
        <w:t xml:space="preserve"> spectral and brightness temperature thresholds </w:t>
      </w:r>
      <w:r w:rsidR="004B71EF" w:rsidRPr="004B71EF">
        <w:rPr>
          <w:rFonts w:ascii="Garamond" w:eastAsia="Times New Roman" w:hAnsi="Garamond" w:cs="Arial"/>
          <w:bCs/>
        </w:rPr>
        <w:t xml:space="preserve">from </w:t>
      </w:r>
      <w:r w:rsidR="00560B4D">
        <w:rPr>
          <w:rFonts w:ascii="Garamond" w:eastAsia="Times New Roman" w:hAnsi="Garamond" w:cs="Arial"/>
          <w:bCs/>
        </w:rPr>
        <w:t xml:space="preserve">each Landsat image </w:t>
      </w:r>
      <w:r w:rsidR="00DE457D">
        <w:rPr>
          <w:rFonts w:ascii="Garamond" w:eastAsia="Times New Roman" w:hAnsi="Garamond" w:cs="Arial"/>
          <w:bCs/>
        </w:rPr>
        <w:t xml:space="preserve">with </w:t>
      </w:r>
      <w:r w:rsidR="00560B4D">
        <w:rPr>
          <w:rFonts w:ascii="Garamond" w:eastAsia="Times New Roman" w:hAnsi="Garamond" w:cs="Arial"/>
          <w:bCs/>
        </w:rPr>
        <w:t>the</w:t>
      </w:r>
      <w:r w:rsidR="00BC08FC">
        <w:rPr>
          <w:rFonts w:ascii="Garamond" w:eastAsia="Times New Roman" w:hAnsi="Garamond" w:cs="Arial"/>
          <w:bCs/>
        </w:rPr>
        <w:t xml:space="preserve"> F</w:t>
      </w:r>
      <w:r w:rsidR="00437780">
        <w:rPr>
          <w:rFonts w:ascii="Garamond" w:eastAsia="Times New Roman" w:hAnsi="Garamond" w:cs="Arial"/>
          <w:bCs/>
        </w:rPr>
        <w:t>m</w:t>
      </w:r>
      <w:r w:rsidR="00BC08FC">
        <w:rPr>
          <w:rFonts w:ascii="Garamond" w:eastAsia="Times New Roman" w:hAnsi="Garamond" w:cs="Arial"/>
          <w:bCs/>
        </w:rPr>
        <w:t xml:space="preserve">ask </w:t>
      </w:r>
      <w:r w:rsidR="004B71EF" w:rsidRPr="004B71EF">
        <w:rPr>
          <w:rFonts w:ascii="Garamond" w:eastAsia="Times New Roman" w:hAnsi="Garamond" w:cs="Arial"/>
          <w:bCs/>
        </w:rPr>
        <w:t xml:space="preserve">function </w:t>
      </w:r>
      <w:r w:rsidR="00DE457D">
        <w:rPr>
          <w:rFonts w:ascii="Garamond" w:eastAsia="Times New Roman" w:hAnsi="Garamond" w:cs="Arial"/>
          <w:bCs/>
        </w:rPr>
        <w:t>GEE provides</w:t>
      </w:r>
      <w:r w:rsidR="00AC7ACB">
        <w:rPr>
          <w:rFonts w:ascii="Garamond" w:eastAsia="Times New Roman" w:hAnsi="Garamond" w:cs="Arial"/>
          <w:bCs/>
        </w:rPr>
        <w:t xml:space="preserve"> (Figure 2)</w:t>
      </w:r>
      <w:r w:rsidR="004B71EF" w:rsidRPr="004B71EF">
        <w:rPr>
          <w:rFonts w:ascii="Garamond" w:eastAsia="Times New Roman" w:hAnsi="Garamond" w:cs="Arial"/>
          <w:bCs/>
        </w:rPr>
        <w:t xml:space="preserve">. The collection of images </w:t>
      </w:r>
      <w:r w:rsidR="00F92D69">
        <w:rPr>
          <w:rFonts w:ascii="Garamond" w:eastAsia="Times New Roman" w:hAnsi="Garamond" w:cs="Arial"/>
          <w:bCs/>
        </w:rPr>
        <w:t>was</w:t>
      </w:r>
      <w:r w:rsidR="00F92D69" w:rsidRPr="004B71EF">
        <w:rPr>
          <w:rFonts w:ascii="Garamond" w:eastAsia="Times New Roman" w:hAnsi="Garamond" w:cs="Arial"/>
          <w:bCs/>
        </w:rPr>
        <w:t xml:space="preserve"> </w:t>
      </w:r>
      <w:r w:rsidR="004B71EF" w:rsidRPr="004B71EF">
        <w:rPr>
          <w:rFonts w:ascii="Garamond" w:eastAsia="Times New Roman" w:hAnsi="Garamond" w:cs="Arial"/>
          <w:bCs/>
        </w:rPr>
        <w:t xml:space="preserve">reduced using the median value of pixels for aggregating the image collection into a single image that is free </w:t>
      </w:r>
      <w:r w:rsidR="00F92D69">
        <w:rPr>
          <w:rFonts w:ascii="Garamond" w:eastAsia="Times New Roman" w:hAnsi="Garamond" w:cs="Arial"/>
          <w:bCs/>
        </w:rPr>
        <w:t>of</w:t>
      </w:r>
      <w:r w:rsidR="00F92D69" w:rsidRPr="004B71EF">
        <w:rPr>
          <w:rFonts w:ascii="Garamond" w:eastAsia="Times New Roman" w:hAnsi="Garamond" w:cs="Arial"/>
          <w:bCs/>
        </w:rPr>
        <w:t xml:space="preserve"> </w:t>
      </w:r>
      <w:r w:rsidR="004B71EF" w:rsidRPr="004B71EF">
        <w:rPr>
          <w:rFonts w:ascii="Garamond" w:eastAsia="Times New Roman" w:hAnsi="Garamond" w:cs="Arial"/>
          <w:bCs/>
        </w:rPr>
        <w:t>cloud cover and shadows</w:t>
      </w:r>
      <w:r w:rsidR="00AC7ACB">
        <w:rPr>
          <w:rFonts w:ascii="Garamond" w:eastAsia="Times New Roman" w:hAnsi="Garamond" w:cs="Arial"/>
          <w:bCs/>
        </w:rPr>
        <w:t xml:space="preserve"> (Figure 2)</w:t>
      </w:r>
      <w:r w:rsidR="004B71EF" w:rsidRPr="004B71EF">
        <w:rPr>
          <w:rFonts w:ascii="Garamond" w:eastAsia="Times New Roman" w:hAnsi="Garamond" w:cs="Arial"/>
          <w:bCs/>
        </w:rPr>
        <w:t xml:space="preserve">. Any Landsat images that contained missing data </w:t>
      </w:r>
      <w:r w:rsidR="00560B4D">
        <w:rPr>
          <w:rFonts w:ascii="Garamond" w:eastAsia="Times New Roman" w:hAnsi="Garamond" w:cs="Arial"/>
          <w:bCs/>
        </w:rPr>
        <w:t>pixels as a consequence of the F</w:t>
      </w:r>
      <w:r w:rsidR="00437780">
        <w:rPr>
          <w:rFonts w:ascii="Garamond" w:eastAsia="Times New Roman" w:hAnsi="Garamond" w:cs="Arial"/>
          <w:bCs/>
        </w:rPr>
        <w:t>m</w:t>
      </w:r>
      <w:r w:rsidR="004B71EF" w:rsidRPr="004B71EF">
        <w:rPr>
          <w:rFonts w:ascii="Garamond" w:eastAsia="Times New Roman" w:hAnsi="Garamond" w:cs="Arial"/>
          <w:bCs/>
        </w:rPr>
        <w:t>ask function were aggregated with the prior year’s dry season collection to fill in the missing pixels. Before aggregation, the prior year was processed in the same manner.</w:t>
      </w:r>
      <w:r w:rsidR="00AC7ACB">
        <w:rPr>
          <w:rFonts w:ascii="Garamond" w:eastAsia="Times New Roman" w:hAnsi="Garamond" w:cs="Arial"/>
          <w:bCs/>
        </w:rPr>
        <w:t xml:space="preserve"> </w:t>
      </w:r>
    </w:p>
    <w:p w14:paraId="649B4C97" w14:textId="77777777" w:rsidR="00C90E68" w:rsidRDefault="00C90E68" w:rsidP="004B71EF">
      <w:pPr>
        <w:spacing w:after="0" w:line="240" w:lineRule="auto"/>
        <w:rPr>
          <w:rFonts w:ascii="Garamond" w:eastAsia="Times New Roman" w:hAnsi="Garamond" w:cs="Arial"/>
          <w:bCs/>
        </w:rPr>
      </w:pPr>
    </w:p>
    <w:p w14:paraId="34D61B0B" w14:textId="14D834D7" w:rsidR="00C90E68" w:rsidRDefault="00C90E68" w:rsidP="00574870">
      <w:pPr>
        <w:spacing w:after="0" w:line="240" w:lineRule="auto"/>
        <w:ind w:firstLine="720"/>
        <w:rPr>
          <w:rFonts w:ascii="Garamond" w:eastAsia="Times New Roman" w:hAnsi="Garamond" w:cs="Arial"/>
          <w:bCs/>
        </w:rPr>
      </w:pPr>
      <w:r>
        <w:rPr>
          <w:rFonts w:ascii="Garamond" w:eastAsia="Times New Roman" w:hAnsi="Garamond" w:cs="Arial"/>
          <w:bCs/>
          <w:noProof/>
        </w:rPr>
        <w:drawing>
          <wp:inline distT="0" distB="0" distL="0" distR="0" wp14:anchorId="456FC64A" wp14:editId="2F7B4756">
            <wp:extent cx="4629150" cy="1992829"/>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688887" cy="2018546"/>
                    </a:xfrm>
                    <a:prstGeom prst="rect">
                      <a:avLst/>
                    </a:prstGeom>
                    <a:noFill/>
                  </pic:spPr>
                </pic:pic>
              </a:graphicData>
            </a:graphic>
          </wp:inline>
        </w:drawing>
      </w:r>
    </w:p>
    <w:p w14:paraId="21B5FD1C" w14:textId="0533CB3B" w:rsidR="00C90E68" w:rsidRPr="00877027" w:rsidRDefault="00C90E68" w:rsidP="00574870">
      <w:pPr>
        <w:spacing w:after="0" w:line="240" w:lineRule="auto"/>
        <w:ind w:left="810" w:hanging="810"/>
        <w:rPr>
          <w:rFonts w:ascii="Garamond" w:eastAsia="Times New Roman" w:hAnsi="Garamond" w:cs="Arial"/>
          <w:bCs/>
        </w:rPr>
      </w:pPr>
      <w:r w:rsidRPr="00877027">
        <w:rPr>
          <w:rFonts w:ascii="Garamond" w:eastAsia="Times New Roman" w:hAnsi="Garamond" w:cs="Arial"/>
          <w:bCs/>
        </w:rPr>
        <w:t>Figure 2: FMask algorithm essentially cuts out the cloud and cloud shadow pixels for the dry season for each study year. Pixels from other images are used to fill in the holes that the missing pixels left behind and are aggregated to produce a whole image exhibit</w:t>
      </w:r>
      <w:r w:rsidR="00231E40">
        <w:rPr>
          <w:rFonts w:ascii="Garamond" w:eastAsia="Times New Roman" w:hAnsi="Garamond" w:cs="Arial"/>
          <w:bCs/>
        </w:rPr>
        <w:t>ing</w:t>
      </w:r>
      <w:r w:rsidRPr="00877027">
        <w:rPr>
          <w:rFonts w:ascii="Garamond" w:eastAsia="Times New Roman" w:hAnsi="Garamond" w:cs="Arial"/>
          <w:bCs/>
        </w:rPr>
        <w:t xml:space="preserve"> the median pixel value. </w:t>
      </w:r>
    </w:p>
    <w:p w14:paraId="62CA4644" w14:textId="77777777" w:rsidR="004B71EF" w:rsidRPr="004B71EF" w:rsidRDefault="004B71EF" w:rsidP="004B71EF">
      <w:pPr>
        <w:spacing w:after="0" w:line="240" w:lineRule="auto"/>
        <w:rPr>
          <w:rFonts w:ascii="Garamond" w:eastAsia="Times New Roman" w:hAnsi="Garamond" w:cs="Arial"/>
          <w:bCs/>
        </w:rPr>
      </w:pPr>
    </w:p>
    <w:p w14:paraId="276C8516" w14:textId="1CAFD051" w:rsidR="00AC7ACB" w:rsidRDefault="00AC7ACB" w:rsidP="008975BD">
      <w:pPr>
        <w:spacing w:after="0" w:line="240" w:lineRule="auto"/>
        <w:rPr>
          <w:rFonts w:ascii="Garamond" w:eastAsia="Times New Roman" w:hAnsi="Garamond" w:cs="Arial"/>
          <w:bCs/>
        </w:rPr>
      </w:pPr>
      <w:r>
        <w:rPr>
          <w:rFonts w:ascii="Garamond" w:eastAsia="Times New Roman" w:hAnsi="Garamond" w:cs="Arial"/>
          <w:bCs/>
        </w:rPr>
        <w:lastRenderedPageBreak/>
        <w:t>Challengingly, there is no cloud masking band or thermal band available for the Sentinel-2 images. Therefore, an alternate approach to the Fmask operation was necessary. This was accomplished by applying a cloud score using band QA60</w:t>
      </w:r>
      <w:r w:rsidR="007A6FA8">
        <w:rPr>
          <w:rFonts w:ascii="Garamond" w:eastAsia="Times New Roman" w:hAnsi="Garamond" w:cs="Arial"/>
          <w:bCs/>
        </w:rPr>
        <w:t>, a bit mask with cloud information,</w:t>
      </w:r>
      <w:r>
        <w:rPr>
          <w:rFonts w:ascii="Garamond" w:eastAsia="Times New Roman" w:hAnsi="Garamond" w:cs="Arial"/>
          <w:bCs/>
        </w:rPr>
        <w:t xml:space="preserve"> to compute a cloud-likelihood for the Sentinel-2 images. Pixel values less than 1024 were considered cloud-free. A singular cloud-free image was produced by reducing the image to the 15</w:t>
      </w:r>
      <w:r w:rsidRPr="00574870">
        <w:rPr>
          <w:rFonts w:ascii="Garamond" w:eastAsia="Times New Roman" w:hAnsi="Garamond" w:cs="Arial"/>
          <w:bCs/>
          <w:vertAlign w:val="superscript"/>
        </w:rPr>
        <w:t>th</w:t>
      </w:r>
      <w:r>
        <w:rPr>
          <w:rFonts w:ascii="Garamond" w:eastAsia="Times New Roman" w:hAnsi="Garamond" w:cs="Arial"/>
          <w:bCs/>
        </w:rPr>
        <w:t xml:space="preserve"> percentile due. </w:t>
      </w:r>
      <w:r w:rsidR="007A6FA8">
        <w:rPr>
          <w:rFonts w:ascii="Garamond" w:eastAsia="Times New Roman" w:hAnsi="Garamond" w:cs="Arial"/>
          <w:bCs/>
        </w:rPr>
        <w:t>Landsat and Sentinel-2 cloud-free</w:t>
      </w:r>
      <w:r w:rsidR="007A6FA8" w:rsidRPr="007A6FA8">
        <w:rPr>
          <w:rFonts w:ascii="Garamond" w:eastAsia="Times New Roman" w:hAnsi="Garamond" w:cs="Arial"/>
          <w:bCs/>
        </w:rPr>
        <w:t xml:space="preserve"> images were clipped to the boundary of the ENP.</w:t>
      </w:r>
    </w:p>
    <w:p w14:paraId="1889ECB7" w14:textId="77777777" w:rsidR="00AC7ACB" w:rsidRDefault="00AC7ACB" w:rsidP="008975BD">
      <w:pPr>
        <w:spacing w:after="0" w:line="240" w:lineRule="auto"/>
        <w:rPr>
          <w:rFonts w:ascii="Garamond" w:eastAsia="Times New Roman" w:hAnsi="Garamond" w:cs="Arial"/>
          <w:bCs/>
        </w:rPr>
      </w:pPr>
    </w:p>
    <w:p w14:paraId="0329E83E" w14:textId="336B8CF7" w:rsidR="00A43059" w:rsidRDefault="00F92D69" w:rsidP="008975BD">
      <w:pPr>
        <w:spacing w:after="0" w:line="240" w:lineRule="auto"/>
        <w:rPr>
          <w:rFonts w:ascii="Garamond" w:eastAsia="Times New Roman" w:hAnsi="Garamond" w:cs="Arial"/>
          <w:bCs/>
        </w:rPr>
      </w:pPr>
      <w:r>
        <w:rPr>
          <w:rFonts w:ascii="Garamond" w:eastAsia="Times New Roman" w:hAnsi="Garamond" w:cs="Arial"/>
          <w:bCs/>
        </w:rPr>
        <w:t xml:space="preserve">NOAA’s </w:t>
      </w:r>
      <w:r w:rsidR="004B71EF" w:rsidRPr="004B71EF">
        <w:rPr>
          <w:rFonts w:ascii="Garamond" w:eastAsia="Times New Roman" w:hAnsi="Garamond" w:cs="Arial"/>
          <w:bCs/>
        </w:rPr>
        <w:t>C-CAP raster was used to identify the interior edge of the mangrove</w:t>
      </w:r>
      <w:r w:rsidR="00B02F71">
        <w:rPr>
          <w:rFonts w:ascii="Garamond" w:eastAsia="Times New Roman" w:hAnsi="Garamond" w:cs="Arial"/>
          <w:bCs/>
        </w:rPr>
        <w:t>-</w:t>
      </w:r>
      <w:r w:rsidR="004B71EF" w:rsidRPr="004B71EF">
        <w:rPr>
          <w:rFonts w:ascii="Garamond" w:eastAsia="Times New Roman" w:hAnsi="Garamond" w:cs="Arial"/>
          <w:bCs/>
        </w:rPr>
        <w:t xml:space="preserve">marsh transition in order to create a </w:t>
      </w:r>
      <w:r w:rsidRPr="004B71EF">
        <w:rPr>
          <w:rFonts w:ascii="Garamond" w:eastAsia="Times New Roman" w:hAnsi="Garamond" w:cs="Arial"/>
          <w:bCs/>
        </w:rPr>
        <w:t>10-kilometer</w:t>
      </w:r>
      <w:r w:rsidR="004B71EF" w:rsidRPr="004B71EF">
        <w:rPr>
          <w:rFonts w:ascii="Garamond" w:eastAsia="Times New Roman" w:hAnsi="Garamond" w:cs="Arial"/>
          <w:bCs/>
        </w:rPr>
        <w:t xml:space="preserve"> buffer from that edge. This buffer was then used to clip the GRTS shapefile to isolate grids only over the mangrove and marsh extent. Since the GRTS shapefile is already formatted in a random fashion, the first 30 grids were then selected to create the random sampling sections where training sites </w:t>
      </w:r>
      <w:r w:rsidR="00BC08FC">
        <w:rPr>
          <w:rFonts w:ascii="Garamond" w:eastAsia="Times New Roman" w:hAnsi="Garamond" w:cs="Arial"/>
          <w:bCs/>
        </w:rPr>
        <w:t>were drawn</w:t>
      </w:r>
      <w:r w:rsidR="0013181E">
        <w:rPr>
          <w:rFonts w:ascii="Garamond" w:eastAsia="Times New Roman" w:hAnsi="Garamond" w:cs="Arial"/>
          <w:bCs/>
        </w:rPr>
        <w:t xml:space="preserve"> (Figure 3)</w:t>
      </w:r>
      <w:r w:rsidR="004B71EF" w:rsidRPr="004B71EF">
        <w:rPr>
          <w:rFonts w:ascii="Garamond" w:eastAsia="Times New Roman" w:hAnsi="Garamond" w:cs="Arial"/>
          <w:bCs/>
        </w:rPr>
        <w:t>. This random sampl</w:t>
      </w:r>
      <w:r w:rsidR="00BC08FC">
        <w:rPr>
          <w:rFonts w:ascii="Garamond" w:eastAsia="Times New Roman" w:hAnsi="Garamond" w:cs="Arial"/>
          <w:bCs/>
        </w:rPr>
        <w:t>ing technique</w:t>
      </w:r>
      <w:r w:rsidR="004B71EF" w:rsidRPr="004B71EF">
        <w:rPr>
          <w:rFonts w:ascii="Garamond" w:eastAsia="Times New Roman" w:hAnsi="Garamond" w:cs="Arial"/>
          <w:bCs/>
        </w:rPr>
        <w:t xml:space="preserve"> provide</w:t>
      </w:r>
      <w:r w:rsidR="00BC08FC">
        <w:rPr>
          <w:rFonts w:ascii="Garamond" w:eastAsia="Times New Roman" w:hAnsi="Garamond" w:cs="Arial"/>
          <w:bCs/>
        </w:rPr>
        <w:t>d</w:t>
      </w:r>
      <w:r w:rsidR="004B71EF" w:rsidRPr="004B71EF">
        <w:rPr>
          <w:rFonts w:ascii="Garamond" w:eastAsia="Times New Roman" w:hAnsi="Garamond" w:cs="Arial"/>
          <w:bCs/>
        </w:rPr>
        <w:t xml:space="preserve"> a spatially-balanced sampling grid so that no grid is </w:t>
      </w:r>
      <w:r w:rsidR="00692941">
        <w:rPr>
          <w:rFonts w:ascii="Garamond" w:eastAsia="Times New Roman" w:hAnsi="Garamond" w:cs="Arial"/>
          <w:bCs/>
        </w:rPr>
        <w:t xml:space="preserve">located </w:t>
      </w:r>
      <w:r w:rsidR="004B71EF" w:rsidRPr="004B71EF">
        <w:rPr>
          <w:rFonts w:ascii="Garamond" w:eastAsia="Times New Roman" w:hAnsi="Garamond" w:cs="Arial"/>
          <w:bCs/>
        </w:rPr>
        <w:t>too f</w:t>
      </w:r>
      <w:r w:rsidR="00560B4D">
        <w:rPr>
          <w:rFonts w:ascii="Garamond" w:eastAsia="Times New Roman" w:hAnsi="Garamond" w:cs="Arial"/>
          <w:bCs/>
        </w:rPr>
        <w:t xml:space="preserve">ar </w:t>
      </w:r>
      <w:r>
        <w:rPr>
          <w:rFonts w:ascii="Garamond" w:eastAsia="Times New Roman" w:hAnsi="Garamond" w:cs="Arial"/>
          <w:bCs/>
        </w:rPr>
        <w:t xml:space="preserve">from another grid </w:t>
      </w:r>
      <w:r w:rsidR="00560B4D">
        <w:rPr>
          <w:rFonts w:ascii="Garamond" w:eastAsia="Times New Roman" w:hAnsi="Garamond" w:cs="Arial"/>
          <w:bCs/>
        </w:rPr>
        <w:t xml:space="preserve">and few grids are close to </w:t>
      </w:r>
      <w:r w:rsidR="004B71EF" w:rsidRPr="004B71EF">
        <w:rPr>
          <w:rFonts w:ascii="Garamond" w:eastAsia="Times New Roman" w:hAnsi="Garamond" w:cs="Arial"/>
          <w:bCs/>
        </w:rPr>
        <w:t>another. This reduce</w:t>
      </w:r>
      <w:r w:rsidR="00692941">
        <w:rPr>
          <w:rFonts w:ascii="Garamond" w:eastAsia="Times New Roman" w:hAnsi="Garamond" w:cs="Arial"/>
          <w:bCs/>
        </w:rPr>
        <w:t>d any</w:t>
      </w:r>
      <w:r w:rsidR="004B71EF" w:rsidRPr="004B71EF">
        <w:rPr>
          <w:rFonts w:ascii="Garamond" w:eastAsia="Times New Roman" w:hAnsi="Garamond" w:cs="Arial"/>
          <w:bCs/>
        </w:rPr>
        <w:t xml:space="preserve"> biased sampling for the training sites </w:t>
      </w:r>
      <w:r w:rsidR="00692941">
        <w:rPr>
          <w:rFonts w:ascii="Garamond" w:eastAsia="Times New Roman" w:hAnsi="Garamond" w:cs="Arial"/>
          <w:bCs/>
        </w:rPr>
        <w:t>as well as</w:t>
      </w:r>
      <w:r w:rsidR="004B71EF" w:rsidRPr="004B71EF">
        <w:rPr>
          <w:rFonts w:ascii="Garamond" w:eastAsia="Times New Roman" w:hAnsi="Garamond" w:cs="Arial"/>
          <w:bCs/>
        </w:rPr>
        <w:t xml:space="preserve"> the uncertainty of classification.</w:t>
      </w:r>
    </w:p>
    <w:p w14:paraId="54C3B325" w14:textId="77777777" w:rsidR="007603F0" w:rsidRDefault="007603F0" w:rsidP="008975BD">
      <w:pPr>
        <w:spacing w:after="0" w:line="240" w:lineRule="auto"/>
        <w:rPr>
          <w:rFonts w:ascii="Garamond" w:eastAsia="Times New Roman" w:hAnsi="Garamond" w:cs="Arial"/>
          <w:bCs/>
        </w:rPr>
      </w:pPr>
    </w:p>
    <w:p w14:paraId="72BC6768" w14:textId="40D8003C" w:rsidR="007603F0" w:rsidRDefault="007603F0" w:rsidP="007603F0">
      <w:pPr>
        <w:spacing w:after="0" w:line="240" w:lineRule="auto"/>
        <w:jc w:val="center"/>
        <w:rPr>
          <w:rFonts w:ascii="Garamond" w:hAnsi="Garamond" w:cs="Arial"/>
          <w:szCs w:val="24"/>
        </w:rPr>
      </w:pPr>
      <w:r>
        <w:rPr>
          <w:noProof/>
        </w:rPr>
        <w:drawing>
          <wp:inline distT="0" distB="0" distL="0" distR="0" wp14:anchorId="398DD696" wp14:editId="3E12A20C">
            <wp:extent cx="3409950" cy="3010802"/>
            <wp:effectExtent l="0" t="0" r="0" b="0"/>
            <wp:docPr id="18" name="Picture Placeholder 2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 name="Picture Placeholder 20"/>
                    <pic:cNvPicPr>
                      <a:picLocks noGrp="1" noChangeAspect="1"/>
                    </pic:cNvPicPr>
                  </pic:nvPicPr>
                  <pic:blipFill rotWithShape="1">
                    <a:blip r:embed="rId12" cstate="email">
                      <a:extLst>
                        <a:ext uri="{28A0092B-C50C-407E-A947-70E740481C1C}">
                          <a14:useLocalDpi xmlns:a14="http://schemas.microsoft.com/office/drawing/2010/main"/>
                        </a:ext>
                      </a:extLst>
                    </a:blip>
                    <a:srcRect/>
                    <a:stretch/>
                  </pic:blipFill>
                  <pic:spPr>
                    <a:xfrm>
                      <a:off x="0" y="0"/>
                      <a:ext cx="3409950" cy="3010802"/>
                    </a:xfrm>
                    <a:prstGeom prst="rect">
                      <a:avLst/>
                    </a:prstGeom>
                  </pic:spPr>
                </pic:pic>
              </a:graphicData>
            </a:graphic>
          </wp:inline>
        </w:drawing>
      </w:r>
    </w:p>
    <w:p w14:paraId="3113A8F8" w14:textId="6BDF8032" w:rsidR="007603F0" w:rsidRPr="00877027" w:rsidRDefault="007603F0" w:rsidP="008A0041">
      <w:pPr>
        <w:spacing w:after="0" w:line="240" w:lineRule="auto"/>
        <w:ind w:left="360" w:hanging="360"/>
        <w:jc w:val="center"/>
        <w:rPr>
          <w:rFonts w:ascii="Garamond" w:hAnsi="Garamond" w:cs="Arial"/>
          <w:szCs w:val="24"/>
        </w:rPr>
      </w:pPr>
      <w:r w:rsidRPr="00877027">
        <w:rPr>
          <w:rFonts w:ascii="Garamond" w:hAnsi="Garamond" w:cs="Arial"/>
          <w:szCs w:val="24"/>
        </w:rPr>
        <w:t>Figure 3: GRTS (Generalized Random Tesselation Stratified) sampling technique that allowed us to test our accuracy randomly so that we could decrease the bias in our supervised classification results.</w:t>
      </w:r>
    </w:p>
    <w:p w14:paraId="48296863" w14:textId="77777777" w:rsidR="007603F0" w:rsidRPr="005A5711" w:rsidRDefault="007603F0" w:rsidP="007603F0">
      <w:pPr>
        <w:spacing w:after="0" w:line="240" w:lineRule="auto"/>
        <w:jc w:val="center"/>
        <w:rPr>
          <w:rFonts w:ascii="Garamond" w:hAnsi="Garamond" w:cs="Arial"/>
          <w:szCs w:val="24"/>
        </w:rPr>
      </w:pPr>
    </w:p>
    <w:p w14:paraId="79BF4D6A" w14:textId="77777777" w:rsidR="00A43059" w:rsidRPr="0066075C" w:rsidRDefault="00A43059" w:rsidP="008975BD">
      <w:pPr>
        <w:spacing w:after="0" w:line="240" w:lineRule="auto"/>
        <w:rPr>
          <w:rFonts w:ascii="Garamond" w:hAnsi="Garamond" w:cs="Arial"/>
          <w:b/>
          <w:i/>
          <w:szCs w:val="24"/>
        </w:rPr>
      </w:pPr>
      <w:r w:rsidRPr="0066075C">
        <w:rPr>
          <w:rFonts w:ascii="Garamond" w:hAnsi="Garamond" w:cs="Arial"/>
          <w:b/>
          <w:i/>
          <w:szCs w:val="24"/>
        </w:rPr>
        <w:t>3.3 Data Analysis</w:t>
      </w:r>
    </w:p>
    <w:p w14:paraId="42CEB49F" w14:textId="01AA73D5" w:rsidR="007603F0" w:rsidRPr="004B71EF" w:rsidRDefault="0094614B" w:rsidP="007603F0">
      <w:pPr>
        <w:spacing w:after="0" w:line="240" w:lineRule="auto"/>
        <w:rPr>
          <w:rFonts w:ascii="Times New Roman" w:eastAsia="Times New Roman" w:hAnsi="Times New Roman" w:cs="Times New Roman"/>
          <w:sz w:val="24"/>
          <w:szCs w:val="24"/>
        </w:rPr>
      </w:pPr>
      <w:bookmarkStart w:id="3" w:name="_Toc334198730"/>
      <w:r>
        <w:rPr>
          <w:rFonts w:ascii="Garamond" w:eastAsia="Times New Roman" w:hAnsi="Garamond" w:cs="Times New Roman"/>
          <w:color w:val="000000"/>
        </w:rPr>
        <w:t>A s</w:t>
      </w:r>
      <w:r w:rsidR="004B71EF" w:rsidRPr="004B71EF">
        <w:rPr>
          <w:rFonts w:ascii="Garamond" w:eastAsia="Times New Roman" w:hAnsi="Garamond" w:cs="Times New Roman"/>
          <w:color w:val="000000"/>
        </w:rPr>
        <w:t xml:space="preserve">upervised classification was used to define the boundaries of mangroves and marsh extent for this project. </w:t>
      </w:r>
      <w:r w:rsidR="00676552" w:rsidRPr="00676552">
        <w:rPr>
          <w:rFonts w:ascii="Garamond" w:eastAsia="Times New Roman" w:hAnsi="Garamond" w:cs="Times New Roman"/>
          <w:color w:val="000000"/>
        </w:rPr>
        <w:t>Seven</w:t>
      </w:r>
      <w:r w:rsidR="004B71EF" w:rsidRPr="004B71EF">
        <w:rPr>
          <w:rFonts w:ascii="Garamond" w:eastAsia="Times New Roman" w:hAnsi="Garamond" w:cs="Times New Roman"/>
          <w:color w:val="000000"/>
        </w:rPr>
        <w:t xml:space="preserve"> categories were identified within the image collections: Water, Mangrove Forest, </w:t>
      </w:r>
      <w:r w:rsidR="00F8469C">
        <w:rPr>
          <w:rFonts w:ascii="Garamond" w:eastAsia="Times New Roman" w:hAnsi="Garamond" w:cs="Times New Roman"/>
          <w:color w:val="000000"/>
        </w:rPr>
        <w:t>Freshwater Marsh, Saltwater Marsh/Sawgrass Prairie</w:t>
      </w:r>
      <w:r w:rsidR="004B71EF" w:rsidRPr="004B71EF">
        <w:rPr>
          <w:rFonts w:ascii="Garamond" w:eastAsia="Times New Roman" w:hAnsi="Garamond" w:cs="Times New Roman"/>
          <w:color w:val="000000"/>
        </w:rPr>
        <w:t xml:space="preserve">, Shrub/Scrub, </w:t>
      </w:r>
      <w:r w:rsidR="00F8469C">
        <w:rPr>
          <w:rFonts w:ascii="Garamond" w:eastAsia="Times New Roman" w:hAnsi="Garamond" w:cs="Times New Roman"/>
          <w:color w:val="000000"/>
        </w:rPr>
        <w:t>and Bare Ground/Developed</w:t>
      </w:r>
      <w:r w:rsidR="004B71EF" w:rsidRPr="004B71EF">
        <w:rPr>
          <w:rFonts w:ascii="Garamond" w:eastAsia="Times New Roman" w:hAnsi="Garamond" w:cs="Times New Roman"/>
          <w:color w:val="000000"/>
        </w:rPr>
        <w:t xml:space="preserve"> (Table 2). Training sites were selected within the random sample grids provided by GRTS. </w:t>
      </w:r>
      <w:r w:rsidR="00F8469C">
        <w:rPr>
          <w:rFonts w:ascii="Garamond" w:eastAsia="Times New Roman" w:hAnsi="Garamond" w:cs="Times New Roman"/>
          <w:color w:val="000000"/>
        </w:rPr>
        <w:t>Thirty</w:t>
      </w:r>
      <w:r w:rsidR="004B71EF" w:rsidRPr="004B71EF">
        <w:rPr>
          <w:rFonts w:ascii="Garamond" w:eastAsia="Times New Roman" w:hAnsi="Garamond" w:cs="Times New Roman"/>
          <w:color w:val="000000"/>
        </w:rPr>
        <w:t xml:space="preserve"> </w:t>
      </w:r>
      <w:r w:rsidR="00F8469C">
        <w:rPr>
          <w:rFonts w:ascii="Garamond" w:eastAsia="Times New Roman" w:hAnsi="Garamond" w:cs="Times New Roman"/>
          <w:color w:val="000000"/>
        </w:rPr>
        <w:t>grids</w:t>
      </w:r>
      <w:r w:rsidR="004B71EF" w:rsidRPr="004B71EF">
        <w:rPr>
          <w:rFonts w:ascii="Garamond" w:eastAsia="Times New Roman" w:hAnsi="Garamond" w:cs="Times New Roman"/>
          <w:color w:val="000000"/>
        </w:rPr>
        <w:t xml:space="preserve"> were selected with an effort to identify each class within each grid. </w:t>
      </w:r>
      <w:r w:rsidR="00F8469C">
        <w:rPr>
          <w:rFonts w:ascii="Garamond" w:eastAsia="Times New Roman" w:hAnsi="Garamond" w:cs="Times New Roman"/>
          <w:color w:val="000000"/>
        </w:rPr>
        <w:t xml:space="preserve">An average of 35 samples were drawn for each class. </w:t>
      </w:r>
      <w:r w:rsidR="00692941">
        <w:rPr>
          <w:rFonts w:ascii="Garamond" w:eastAsia="Times New Roman" w:hAnsi="Garamond" w:cs="Times New Roman"/>
          <w:color w:val="000000"/>
        </w:rPr>
        <w:t>The r</w:t>
      </w:r>
      <w:r w:rsidR="004B71EF" w:rsidRPr="004B71EF">
        <w:rPr>
          <w:rFonts w:ascii="Garamond" w:eastAsia="Times New Roman" w:hAnsi="Garamond" w:cs="Times New Roman"/>
          <w:color w:val="000000"/>
        </w:rPr>
        <w:t xml:space="preserve">andom </w:t>
      </w:r>
      <w:r w:rsidR="00692941">
        <w:rPr>
          <w:rFonts w:ascii="Garamond" w:eastAsia="Times New Roman" w:hAnsi="Garamond" w:cs="Times New Roman"/>
          <w:color w:val="000000"/>
        </w:rPr>
        <w:t>f</w:t>
      </w:r>
      <w:r w:rsidR="004B71EF" w:rsidRPr="004B71EF">
        <w:rPr>
          <w:rFonts w:ascii="Garamond" w:eastAsia="Times New Roman" w:hAnsi="Garamond" w:cs="Times New Roman"/>
          <w:color w:val="000000"/>
        </w:rPr>
        <w:t>orest</w:t>
      </w:r>
      <w:r w:rsidR="00692941">
        <w:rPr>
          <w:rFonts w:ascii="Garamond" w:eastAsia="Times New Roman" w:hAnsi="Garamond" w:cs="Times New Roman"/>
          <w:color w:val="000000"/>
        </w:rPr>
        <w:t xml:space="preserve"> </w:t>
      </w:r>
      <w:r w:rsidR="004B71EF" w:rsidRPr="004B71EF">
        <w:rPr>
          <w:rFonts w:ascii="Garamond" w:eastAsia="Times New Roman" w:hAnsi="Garamond" w:cs="Times New Roman"/>
          <w:color w:val="000000"/>
        </w:rPr>
        <w:t>classification algorithm w</w:t>
      </w:r>
      <w:r w:rsidR="00692941">
        <w:rPr>
          <w:rFonts w:ascii="Garamond" w:eastAsia="Times New Roman" w:hAnsi="Garamond" w:cs="Times New Roman"/>
          <w:color w:val="000000"/>
        </w:rPr>
        <w:t>as</w:t>
      </w:r>
      <w:r w:rsidR="004B71EF" w:rsidRPr="004B71EF">
        <w:rPr>
          <w:rFonts w:ascii="Garamond" w:eastAsia="Times New Roman" w:hAnsi="Garamond" w:cs="Times New Roman"/>
          <w:color w:val="000000"/>
        </w:rPr>
        <w:t xml:space="preserve"> applied to the training sites</w:t>
      </w:r>
      <w:r w:rsidR="00692941">
        <w:rPr>
          <w:rFonts w:ascii="Garamond" w:eastAsia="Times New Roman" w:hAnsi="Garamond" w:cs="Times New Roman"/>
          <w:color w:val="000000"/>
        </w:rPr>
        <w:t xml:space="preserve"> to create a land cover map for each epoch</w:t>
      </w:r>
      <w:r w:rsidR="004B71EF" w:rsidRPr="004B71EF">
        <w:rPr>
          <w:rFonts w:ascii="Garamond" w:eastAsia="Times New Roman" w:hAnsi="Garamond" w:cs="Times New Roman"/>
          <w:color w:val="000000"/>
        </w:rPr>
        <w:t xml:space="preserve">. </w:t>
      </w:r>
      <w:r w:rsidR="00692941">
        <w:rPr>
          <w:rFonts w:ascii="Garamond" w:eastAsia="Times New Roman" w:hAnsi="Garamond" w:cs="Times New Roman"/>
          <w:color w:val="000000"/>
        </w:rPr>
        <w:t xml:space="preserve">To calculate the accuracy of the land cover maps, the </w:t>
      </w:r>
      <w:r w:rsidR="004B71EF" w:rsidRPr="004B71EF">
        <w:rPr>
          <w:rFonts w:ascii="Garamond" w:eastAsia="Times New Roman" w:hAnsi="Garamond" w:cs="Times New Roman"/>
          <w:color w:val="000000"/>
        </w:rPr>
        <w:t xml:space="preserve">training points were </w:t>
      </w:r>
      <w:r w:rsidR="00692941">
        <w:rPr>
          <w:rFonts w:ascii="Garamond" w:eastAsia="Times New Roman" w:hAnsi="Garamond" w:cs="Times New Roman"/>
          <w:color w:val="000000"/>
        </w:rPr>
        <w:t>divided</w:t>
      </w:r>
      <w:r w:rsidR="004B71EF" w:rsidRPr="004B71EF">
        <w:rPr>
          <w:rFonts w:ascii="Garamond" w:eastAsia="Times New Roman" w:hAnsi="Garamond" w:cs="Times New Roman"/>
          <w:color w:val="000000"/>
        </w:rPr>
        <w:t xml:space="preserve"> to produce a random sample of 10% for testing and 90% for </w:t>
      </w:r>
      <w:r w:rsidR="00692941">
        <w:rPr>
          <w:rFonts w:ascii="Garamond" w:eastAsia="Times New Roman" w:hAnsi="Garamond" w:cs="Times New Roman"/>
          <w:color w:val="000000"/>
        </w:rPr>
        <w:t>classifying</w:t>
      </w:r>
      <w:r w:rsidR="004B71EF" w:rsidRPr="004B71EF">
        <w:rPr>
          <w:rFonts w:ascii="Garamond" w:eastAsia="Times New Roman" w:hAnsi="Garamond" w:cs="Times New Roman"/>
          <w:color w:val="000000"/>
        </w:rPr>
        <w:t>.</w:t>
      </w:r>
      <w:r w:rsidR="007603F0">
        <w:rPr>
          <w:rFonts w:ascii="Garamond" w:eastAsia="Times New Roman" w:hAnsi="Garamond" w:cs="Times New Roman"/>
          <w:color w:val="000000"/>
        </w:rPr>
        <w:t xml:space="preserve"> The accuracy refers to the rate of correct classification that occurs when the testing points are compared to the classifying points (See Appendix B).  </w:t>
      </w:r>
    </w:p>
    <w:p w14:paraId="218F15F9" w14:textId="77777777" w:rsidR="004B71EF" w:rsidRDefault="004B71EF" w:rsidP="004B71EF">
      <w:pPr>
        <w:spacing w:after="0" w:line="240" w:lineRule="auto"/>
        <w:rPr>
          <w:rFonts w:ascii="Times New Roman" w:eastAsia="Times New Roman" w:hAnsi="Times New Roman" w:cs="Times New Roman"/>
          <w:sz w:val="24"/>
          <w:szCs w:val="24"/>
        </w:rPr>
      </w:pPr>
    </w:p>
    <w:p w14:paraId="28CF9C1D" w14:textId="77777777" w:rsidR="00ED71F3" w:rsidRDefault="00ED71F3" w:rsidP="004B71EF">
      <w:pPr>
        <w:spacing w:after="0" w:line="240" w:lineRule="auto"/>
        <w:rPr>
          <w:rFonts w:ascii="Times New Roman" w:eastAsia="Times New Roman" w:hAnsi="Times New Roman" w:cs="Times New Roman"/>
          <w:sz w:val="24"/>
          <w:szCs w:val="24"/>
        </w:rPr>
      </w:pPr>
    </w:p>
    <w:p w14:paraId="3FA4CF64" w14:textId="77777777" w:rsidR="00ED71F3" w:rsidRDefault="00ED71F3" w:rsidP="004B71EF">
      <w:pPr>
        <w:spacing w:after="0" w:line="240" w:lineRule="auto"/>
        <w:rPr>
          <w:rFonts w:ascii="Times New Roman" w:eastAsia="Times New Roman" w:hAnsi="Times New Roman" w:cs="Times New Roman"/>
          <w:sz w:val="24"/>
          <w:szCs w:val="24"/>
        </w:rPr>
      </w:pPr>
    </w:p>
    <w:p w14:paraId="30B4F46A" w14:textId="77777777" w:rsidR="00ED71F3" w:rsidRDefault="00ED71F3" w:rsidP="004B71EF">
      <w:pPr>
        <w:spacing w:after="0" w:line="240" w:lineRule="auto"/>
        <w:rPr>
          <w:rFonts w:ascii="Times New Roman" w:eastAsia="Times New Roman" w:hAnsi="Times New Roman" w:cs="Times New Roman"/>
          <w:sz w:val="24"/>
          <w:szCs w:val="24"/>
        </w:rPr>
      </w:pPr>
    </w:p>
    <w:p w14:paraId="29114C1E" w14:textId="77777777" w:rsidR="00ED71F3" w:rsidRDefault="00ED71F3" w:rsidP="004B71EF">
      <w:pPr>
        <w:spacing w:after="0" w:line="240" w:lineRule="auto"/>
        <w:rPr>
          <w:rFonts w:ascii="Times New Roman" w:eastAsia="Times New Roman" w:hAnsi="Times New Roman" w:cs="Times New Roman"/>
          <w:sz w:val="24"/>
          <w:szCs w:val="24"/>
        </w:rPr>
      </w:pPr>
    </w:p>
    <w:p w14:paraId="17A1EAED" w14:textId="77777777" w:rsidR="00ED71F3" w:rsidRDefault="00ED71F3" w:rsidP="004B71EF">
      <w:pPr>
        <w:spacing w:after="0" w:line="240" w:lineRule="auto"/>
        <w:rPr>
          <w:rFonts w:ascii="Times New Roman" w:eastAsia="Times New Roman" w:hAnsi="Times New Roman" w:cs="Times New Roman"/>
          <w:sz w:val="24"/>
          <w:szCs w:val="24"/>
        </w:rPr>
      </w:pPr>
    </w:p>
    <w:p w14:paraId="39BE3946" w14:textId="77777777" w:rsidR="00ED71F3" w:rsidRPr="004B71EF" w:rsidRDefault="00ED71F3" w:rsidP="004B71EF">
      <w:pPr>
        <w:spacing w:after="0" w:line="240" w:lineRule="auto"/>
        <w:rPr>
          <w:rFonts w:ascii="Times New Roman" w:eastAsia="Times New Roman" w:hAnsi="Times New Roman" w:cs="Times New Roman"/>
          <w:sz w:val="24"/>
          <w:szCs w:val="24"/>
        </w:rPr>
      </w:pPr>
    </w:p>
    <w:p w14:paraId="12E7E7FF" w14:textId="049CD5AA" w:rsidR="004B71EF" w:rsidRDefault="004B71EF" w:rsidP="00574870">
      <w:pPr>
        <w:spacing w:after="0" w:line="240" w:lineRule="auto"/>
        <w:rPr>
          <w:rFonts w:ascii="Garamond" w:eastAsia="Times New Roman" w:hAnsi="Garamond" w:cs="Times New Roman"/>
          <w:color w:val="000000"/>
        </w:rPr>
      </w:pPr>
      <w:r w:rsidRPr="00877027">
        <w:rPr>
          <w:rFonts w:ascii="Garamond" w:eastAsia="Times New Roman" w:hAnsi="Garamond" w:cs="Times New Roman"/>
          <w:color w:val="000000"/>
        </w:rPr>
        <w:t>Table 2: Classification types and their descriptions.</w:t>
      </w:r>
    </w:p>
    <w:p w14:paraId="6C77FB6E" w14:textId="77777777" w:rsidR="0013181E" w:rsidRPr="004B71EF" w:rsidRDefault="0013181E" w:rsidP="00877027">
      <w:pPr>
        <w:spacing w:after="0" w:line="240" w:lineRule="auto"/>
        <w:jc w:val="center"/>
        <w:rPr>
          <w:rFonts w:ascii="Times New Roman" w:eastAsia="Times New Roman" w:hAnsi="Times New Roman" w:cs="Times New Roman"/>
          <w:b/>
          <w:sz w:val="24"/>
          <w:szCs w:val="24"/>
        </w:rPr>
      </w:pPr>
    </w:p>
    <w:tbl>
      <w:tblPr>
        <w:tblStyle w:val="PlainTable3"/>
        <w:tblW w:w="9360" w:type="dxa"/>
        <w:tblLook w:val="04A0" w:firstRow="1" w:lastRow="0" w:firstColumn="1" w:lastColumn="0" w:noHBand="0" w:noVBand="1"/>
      </w:tblPr>
      <w:tblGrid>
        <w:gridCol w:w="3150"/>
        <w:gridCol w:w="6210"/>
      </w:tblGrid>
      <w:tr w:rsidR="00692941" w:rsidRPr="004B71EF" w14:paraId="32B94614" w14:textId="77777777" w:rsidTr="00877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50" w:type="dxa"/>
          </w:tcPr>
          <w:p w14:paraId="65BBEC1D" w14:textId="77777777" w:rsidR="004B71EF" w:rsidRPr="00877027" w:rsidRDefault="004B71EF" w:rsidP="004B71EF">
            <w:pPr>
              <w:jc w:val="center"/>
              <w:rPr>
                <w:rFonts w:ascii="Times New Roman" w:eastAsia="Times New Roman" w:hAnsi="Times New Roman" w:cs="Times New Roman"/>
                <w:sz w:val="24"/>
                <w:szCs w:val="24"/>
              </w:rPr>
            </w:pPr>
            <w:r w:rsidRPr="00877027">
              <w:rPr>
                <w:rFonts w:ascii="Garamond" w:eastAsia="Times New Roman" w:hAnsi="Garamond" w:cs="Times New Roman"/>
                <w:bCs w:val="0"/>
                <w:color w:val="000000"/>
              </w:rPr>
              <w:t>Class</w:t>
            </w:r>
          </w:p>
        </w:tc>
        <w:tc>
          <w:tcPr>
            <w:tcW w:w="6210" w:type="dxa"/>
          </w:tcPr>
          <w:p w14:paraId="755E0380" w14:textId="77777777" w:rsidR="004B71EF" w:rsidRPr="00877027" w:rsidRDefault="004B71EF" w:rsidP="004B71E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77027">
              <w:rPr>
                <w:rFonts w:ascii="Garamond" w:eastAsia="Times New Roman" w:hAnsi="Garamond" w:cs="Times New Roman"/>
                <w:bCs w:val="0"/>
                <w:color w:val="000000"/>
              </w:rPr>
              <w:t>Description</w:t>
            </w:r>
          </w:p>
        </w:tc>
      </w:tr>
      <w:tr w:rsidR="00692941" w:rsidRPr="004B71EF" w14:paraId="0619C922"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08C23B6B" w14:textId="0BB854C6" w:rsidR="004B71EF" w:rsidRPr="00877027" w:rsidRDefault="00222523" w:rsidP="00877027">
            <w:pPr>
              <w:jc w:val="center"/>
              <w:rPr>
                <w:rFonts w:ascii="Times New Roman" w:eastAsia="Times New Roman" w:hAnsi="Times New Roman" w:cs="Times New Roman"/>
                <w:b w:val="0"/>
                <w:szCs w:val="24"/>
              </w:rPr>
            </w:pPr>
            <w:r w:rsidRPr="00877027">
              <w:rPr>
                <w:rFonts w:ascii="Garamond" w:eastAsia="Times New Roman" w:hAnsi="Garamond" w:cs="Times New Roman"/>
                <w:b w:val="0"/>
                <w:caps w:val="0"/>
                <w:color w:val="000000"/>
              </w:rPr>
              <w:t>Water</w:t>
            </w:r>
          </w:p>
        </w:tc>
        <w:tc>
          <w:tcPr>
            <w:tcW w:w="6210" w:type="dxa"/>
          </w:tcPr>
          <w:p w14:paraId="1E6E3CA8" w14:textId="459EA3BF" w:rsidR="004B71EF" w:rsidRPr="004B71EF" w:rsidRDefault="004B71EF" w:rsidP="00877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1EF">
              <w:rPr>
                <w:rFonts w:ascii="Garamond" w:eastAsia="Times New Roman" w:hAnsi="Garamond" w:cs="Times New Roman"/>
                <w:color w:val="000000"/>
              </w:rPr>
              <w:t>ponds, ocean, rivers</w:t>
            </w:r>
            <w:r w:rsidR="007603F0">
              <w:rPr>
                <w:rFonts w:ascii="Garamond" w:eastAsia="Times New Roman" w:hAnsi="Garamond" w:cs="Times New Roman"/>
                <w:color w:val="000000"/>
              </w:rPr>
              <w:t>, lakes</w:t>
            </w:r>
          </w:p>
        </w:tc>
      </w:tr>
      <w:tr w:rsidR="00692941" w:rsidRPr="004B71EF" w14:paraId="3678D799" w14:textId="77777777" w:rsidTr="00877027">
        <w:tc>
          <w:tcPr>
            <w:cnfStyle w:val="001000000000" w:firstRow="0" w:lastRow="0" w:firstColumn="1" w:lastColumn="0" w:oddVBand="0" w:evenVBand="0" w:oddHBand="0" w:evenHBand="0" w:firstRowFirstColumn="0" w:firstRowLastColumn="0" w:lastRowFirstColumn="0" w:lastRowLastColumn="0"/>
            <w:tcW w:w="3150" w:type="dxa"/>
          </w:tcPr>
          <w:p w14:paraId="2645D77F" w14:textId="2F085A52" w:rsidR="004B71EF" w:rsidRPr="00877027" w:rsidRDefault="00222523" w:rsidP="00877027">
            <w:pPr>
              <w:jc w:val="center"/>
              <w:rPr>
                <w:rFonts w:ascii="Times New Roman" w:eastAsia="Times New Roman" w:hAnsi="Times New Roman" w:cs="Times New Roman"/>
                <w:b w:val="0"/>
                <w:szCs w:val="24"/>
              </w:rPr>
            </w:pPr>
            <w:r w:rsidRPr="00877027">
              <w:rPr>
                <w:rFonts w:ascii="Garamond" w:eastAsia="Times New Roman" w:hAnsi="Garamond" w:cs="Times New Roman"/>
                <w:b w:val="0"/>
                <w:caps w:val="0"/>
                <w:color w:val="000000"/>
              </w:rPr>
              <w:t xml:space="preserve">Mangrove </w:t>
            </w:r>
            <w:r w:rsidR="002C2FA9">
              <w:rPr>
                <w:rFonts w:ascii="Garamond" w:eastAsia="Times New Roman" w:hAnsi="Garamond" w:cs="Times New Roman"/>
                <w:b w:val="0"/>
                <w:caps w:val="0"/>
                <w:color w:val="000000"/>
              </w:rPr>
              <w:t>F</w:t>
            </w:r>
            <w:r w:rsidRPr="00877027">
              <w:rPr>
                <w:rFonts w:ascii="Garamond" w:eastAsia="Times New Roman" w:hAnsi="Garamond" w:cs="Times New Roman"/>
                <w:b w:val="0"/>
                <w:caps w:val="0"/>
                <w:color w:val="000000"/>
              </w:rPr>
              <w:t>orest</w:t>
            </w:r>
          </w:p>
        </w:tc>
        <w:tc>
          <w:tcPr>
            <w:tcW w:w="6210" w:type="dxa"/>
          </w:tcPr>
          <w:p w14:paraId="6068FB2D" w14:textId="77777777" w:rsidR="004B71EF" w:rsidRPr="004B71EF" w:rsidRDefault="004B71EF" w:rsidP="008770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B71EF">
              <w:rPr>
                <w:rFonts w:ascii="Garamond" w:eastAsia="Times New Roman" w:hAnsi="Garamond" w:cs="Times New Roman"/>
                <w:color w:val="000000"/>
              </w:rPr>
              <w:t>large clusters of mangrove dominant stands</w:t>
            </w:r>
          </w:p>
        </w:tc>
      </w:tr>
      <w:tr w:rsidR="00692941" w:rsidRPr="004B71EF" w14:paraId="00FF3BF3"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54F3D1C9" w14:textId="6E7DC4FE" w:rsidR="004B71EF" w:rsidRPr="00877027" w:rsidRDefault="00222523" w:rsidP="00877027">
            <w:pPr>
              <w:jc w:val="center"/>
              <w:rPr>
                <w:rFonts w:ascii="Times New Roman" w:eastAsia="Times New Roman" w:hAnsi="Times New Roman" w:cs="Times New Roman"/>
                <w:b w:val="0"/>
                <w:szCs w:val="24"/>
              </w:rPr>
            </w:pPr>
            <w:r w:rsidRPr="00877027">
              <w:rPr>
                <w:rFonts w:ascii="Garamond" w:eastAsia="Times New Roman" w:hAnsi="Garamond" w:cs="Times New Roman"/>
                <w:b w:val="0"/>
                <w:caps w:val="0"/>
                <w:color w:val="000000"/>
              </w:rPr>
              <w:t xml:space="preserve">Freshwater </w:t>
            </w:r>
            <w:r w:rsidR="002C2FA9">
              <w:rPr>
                <w:rFonts w:ascii="Garamond" w:eastAsia="Times New Roman" w:hAnsi="Garamond" w:cs="Times New Roman"/>
                <w:b w:val="0"/>
                <w:caps w:val="0"/>
                <w:color w:val="000000"/>
              </w:rPr>
              <w:t>M</w:t>
            </w:r>
            <w:r w:rsidRPr="00877027">
              <w:rPr>
                <w:rFonts w:ascii="Garamond" w:eastAsia="Times New Roman" w:hAnsi="Garamond" w:cs="Times New Roman"/>
                <w:b w:val="0"/>
                <w:caps w:val="0"/>
                <w:color w:val="000000"/>
              </w:rPr>
              <w:t>arsh</w:t>
            </w:r>
          </w:p>
        </w:tc>
        <w:tc>
          <w:tcPr>
            <w:tcW w:w="6210" w:type="dxa"/>
          </w:tcPr>
          <w:p w14:paraId="28C3F79E" w14:textId="59A7823B" w:rsidR="004B71EF" w:rsidRPr="004B71EF" w:rsidRDefault="00705E7A" w:rsidP="00877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Garamond" w:eastAsia="Times New Roman" w:hAnsi="Garamond" w:cs="Times New Roman"/>
                <w:color w:val="000000"/>
              </w:rPr>
              <w:t>f</w:t>
            </w:r>
            <w:r w:rsidR="004B71EF" w:rsidRPr="004B71EF">
              <w:rPr>
                <w:rFonts w:ascii="Garamond" w:eastAsia="Times New Roman" w:hAnsi="Garamond" w:cs="Times New Roman"/>
                <w:color w:val="000000"/>
              </w:rPr>
              <w:t xml:space="preserve">reshwater wetlands, </w:t>
            </w:r>
            <w:r w:rsidR="009E2BC1">
              <w:rPr>
                <w:rFonts w:ascii="Garamond" w:eastAsia="Times New Roman" w:hAnsi="Garamond" w:cs="Times New Roman"/>
                <w:color w:val="000000"/>
              </w:rPr>
              <w:t>g</w:t>
            </w:r>
            <w:r w:rsidR="004B71EF" w:rsidRPr="004B71EF">
              <w:rPr>
                <w:rFonts w:ascii="Garamond" w:eastAsia="Times New Roman" w:hAnsi="Garamond" w:cs="Times New Roman"/>
                <w:color w:val="000000"/>
              </w:rPr>
              <w:t>rass-like plants, marshes, meadows, fens</w:t>
            </w:r>
          </w:p>
        </w:tc>
      </w:tr>
      <w:tr w:rsidR="00692941" w:rsidRPr="004B71EF" w14:paraId="2625E93A" w14:textId="77777777" w:rsidTr="00877027">
        <w:tc>
          <w:tcPr>
            <w:cnfStyle w:val="001000000000" w:firstRow="0" w:lastRow="0" w:firstColumn="1" w:lastColumn="0" w:oddVBand="0" w:evenVBand="0" w:oddHBand="0" w:evenHBand="0" w:firstRowFirstColumn="0" w:firstRowLastColumn="0" w:lastRowFirstColumn="0" w:lastRowLastColumn="0"/>
            <w:tcW w:w="3150" w:type="dxa"/>
          </w:tcPr>
          <w:p w14:paraId="5AAB7AB2" w14:textId="110DA2BC" w:rsidR="004B71EF" w:rsidRPr="00877027" w:rsidRDefault="00222523" w:rsidP="00877027">
            <w:pPr>
              <w:jc w:val="center"/>
              <w:rPr>
                <w:rFonts w:ascii="Times New Roman" w:eastAsia="Times New Roman" w:hAnsi="Times New Roman" w:cs="Times New Roman"/>
                <w:b w:val="0"/>
                <w:szCs w:val="24"/>
              </w:rPr>
            </w:pPr>
            <w:r w:rsidRPr="00877027">
              <w:rPr>
                <w:rFonts w:ascii="Garamond" w:eastAsia="Times New Roman" w:hAnsi="Garamond" w:cs="Times New Roman"/>
                <w:b w:val="0"/>
                <w:caps w:val="0"/>
                <w:color w:val="000000"/>
              </w:rPr>
              <w:t xml:space="preserve">Saltwater </w:t>
            </w:r>
            <w:r w:rsidR="002C2FA9">
              <w:rPr>
                <w:rFonts w:ascii="Garamond" w:eastAsia="Times New Roman" w:hAnsi="Garamond" w:cs="Times New Roman"/>
                <w:b w:val="0"/>
                <w:caps w:val="0"/>
                <w:color w:val="000000"/>
              </w:rPr>
              <w:t>M</w:t>
            </w:r>
            <w:r w:rsidRPr="00877027">
              <w:rPr>
                <w:rFonts w:ascii="Garamond" w:eastAsia="Times New Roman" w:hAnsi="Garamond" w:cs="Times New Roman"/>
                <w:b w:val="0"/>
                <w:caps w:val="0"/>
                <w:color w:val="000000"/>
              </w:rPr>
              <w:t>arsh/</w:t>
            </w:r>
            <w:r w:rsidR="002C2FA9">
              <w:rPr>
                <w:rFonts w:ascii="Garamond" w:eastAsia="Times New Roman" w:hAnsi="Garamond" w:cs="Times New Roman"/>
                <w:b w:val="0"/>
                <w:caps w:val="0"/>
                <w:color w:val="000000"/>
              </w:rPr>
              <w:t>S</w:t>
            </w:r>
            <w:r w:rsidRPr="00877027">
              <w:rPr>
                <w:rFonts w:ascii="Garamond" w:eastAsia="Times New Roman" w:hAnsi="Garamond" w:cs="Times New Roman"/>
                <w:b w:val="0"/>
                <w:caps w:val="0"/>
                <w:color w:val="000000"/>
              </w:rPr>
              <w:t xml:space="preserve">awgrass </w:t>
            </w:r>
            <w:r w:rsidR="002C2FA9">
              <w:rPr>
                <w:rFonts w:ascii="Garamond" w:eastAsia="Times New Roman" w:hAnsi="Garamond" w:cs="Times New Roman"/>
                <w:b w:val="0"/>
                <w:caps w:val="0"/>
                <w:color w:val="000000"/>
              </w:rPr>
              <w:t>P</w:t>
            </w:r>
            <w:r w:rsidRPr="00877027">
              <w:rPr>
                <w:rFonts w:ascii="Garamond" w:eastAsia="Times New Roman" w:hAnsi="Garamond" w:cs="Times New Roman"/>
                <w:b w:val="0"/>
                <w:caps w:val="0"/>
                <w:color w:val="000000"/>
              </w:rPr>
              <w:t>rairie</w:t>
            </w:r>
          </w:p>
        </w:tc>
        <w:tc>
          <w:tcPr>
            <w:tcW w:w="6210" w:type="dxa"/>
          </w:tcPr>
          <w:p w14:paraId="7F8ED8F3" w14:textId="5328BA39" w:rsidR="004B71EF" w:rsidRPr="004B71EF" w:rsidRDefault="00705E7A" w:rsidP="008770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Garamond" w:eastAsia="Times New Roman" w:hAnsi="Garamond" w:cs="Times New Roman"/>
                <w:color w:val="000000"/>
              </w:rPr>
              <w:t>s</w:t>
            </w:r>
            <w:r w:rsidR="004B71EF" w:rsidRPr="004B71EF">
              <w:rPr>
                <w:rFonts w:ascii="Garamond" w:eastAsia="Times New Roman" w:hAnsi="Garamond" w:cs="Times New Roman"/>
                <w:color w:val="000000"/>
              </w:rPr>
              <w:t xml:space="preserve">alt and brackish marshes associated with tidal estuaries along the coastline. </w:t>
            </w:r>
            <w:r w:rsidR="008354EE">
              <w:rPr>
                <w:rFonts w:ascii="Garamond" w:eastAsia="Times New Roman" w:hAnsi="Garamond" w:cs="Times New Roman"/>
                <w:color w:val="000000"/>
              </w:rPr>
              <w:t>s</w:t>
            </w:r>
            <w:r w:rsidR="00692941">
              <w:rPr>
                <w:rFonts w:ascii="Garamond" w:eastAsia="Times New Roman" w:hAnsi="Garamond" w:cs="Times New Roman"/>
                <w:color w:val="000000"/>
              </w:rPr>
              <w:t>awgrass prairie is considered freshwater grassland marsh</w:t>
            </w:r>
          </w:p>
        </w:tc>
      </w:tr>
      <w:tr w:rsidR="00692941" w:rsidRPr="004B71EF" w14:paraId="34565C25"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17710ECB" w14:textId="5C7CF1D3" w:rsidR="004B71EF" w:rsidRPr="00877027" w:rsidRDefault="00222523" w:rsidP="00877027">
            <w:pPr>
              <w:jc w:val="center"/>
              <w:rPr>
                <w:rFonts w:ascii="Times New Roman" w:eastAsia="Times New Roman" w:hAnsi="Times New Roman" w:cs="Times New Roman"/>
                <w:b w:val="0"/>
                <w:szCs w:val="24"/>
              </w:rPr>
            </w:pPr>
            <w:r w:rsidRPr="00877027">
              <w:rPr>
                <w:rFonts w:ascii="Garamond" w:eastAsia="Times New Roman" w:hAnsi="Garamond" w:cs="Times New Roman"/>
                <w:b w:val="0"/>
                <w:caps w:val="0"/>
                <w:color w:val="000000"/>
              </w:rPr>
              <w:t>Shrub/</w:t>
            </w:r>
            <w:r w:rsidR="002C2FA9">
              <w:rPr>
                <w:rFonts w:ascii="Garamond" w:eastAsia="Times New Roman" w:hAnsi="Garamond" w:cs="Times New Roman"/>
                <w:b w:val="0"/>
                <w:caps w:val="0"/>
                <w:color w:val="000000"/>
              </w:rPr>
              <w:t>S</w:t>
            </w:r>
            <w:r w:rsidRPr="00877027">
              <w:rPr>
                <w:rFonts w:ascii="Garamond" w:eastAsia="Times New Roman" w:hAnsi="Garamond" w:cs="Times New Roman"/>
                <w:b w:val="0"/>
                <w:caps w:val="0"/>
                <w:color w:val="000000"/>
              </w:rPr>
              <w:t>crub</w:t>
            </w:r>
          </w:p>
        </w:tc>
        <w:tc>
          <w:tcPr>
            <w:tcW w:w="6210" w:type="dxa"/>
          </w:tcPr>
          <w:p w14:paraId="6751487A" w14:textId="77777777" w:rsidR="004B71EF" w:rsidRPr="004B71EF" w:rsidRDefault="004B71EF" w:rsidP="008770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1EF">
              <w:rPr>
                <w:rFonts w:ascii="Garamond" w:eastAsia="Times New Roman" w:hAnsi="Garamond" w:cs="Times New Roman"/>
                <w:color w:val="000000"/>
              </w:rPr>
              <w:t>small stands of vegetation within a marsh or prairie habitat</w:t>
            </w:r>
          </w:p>
        </w:tc>
      </w:tr>
      <w:tr w:rsidR="00692941" w:rsidRPr="004B71EF" w14:paraId="6922E723" w14:textId="77777777" w:rsidTr="00877027">
        <w:tc>
          <w:tcPr>
            <w:cnfStyle w:val="001000000000" w:firstRow="0" w:lastRow="0" w:firstColumn="1" w:lastColumn="0" w:oddVBand="0" w:evenVBand="0" w:oddHBand="0" w:evenHBand="0" w:firstRowFirstColumn="0" w:firstRowLastColumn="0" w:lastRowFirstColumn="0" w:lastRowLastColumn="0"/>
            <w:tcW w:w="3150" w:type="dxa"/>
          </w:tcPr>
          <w:p w14:paraId="7019B987" w14:textId="41176DAF" w:rsidR="004B71EF" w:rsidRPr="00877027" w:rsidRDefault="00222523" w:rsidP="00877027">
            <w:pPr>
              <w:jc w:val="center"/>
              <w:rPr>
                <w:rFonts w:ascii="Times New Roman" w:eastAsia="Times New Roman" w:hAnsi="Times New Roman" w:cs="Times New Roman"/>
                <w:b w:val="0"/>
                <w:szCs w:val="24"/>
              </w:rPr>
            </w:pPr>
            <w:r w:rsidRPr="00877027">
              <w:rPr>
                <w:rFonts w:ascii="Garamond" w:eastAsia="Times New Roman" w:hAnsi="Garamond" w:cs="Times New Roman"/>
                <w:b w:val="0"/>
                <w:caps w:val="0"/>
                <w:color w:val="000000"/>
              </w:rPr>
              <w:t xml:space="preserve">Bare </w:t>
            </w:r>
            <w:r w:rsidR="002C2FA9">
              <w:rPr>
                <w:rFonts w:ascii="Garamond" w:eastAsia="Times New Roman" w:hAnsi="Garamond" w:cs="Times New Roman"/>
                <w:b w:val="0"/>
                <w:caps w:val="0"/>
                <w:color w:val="000000"/>
              </w:rPr>
              <w:t>G</w:t>
            </w:r>
            <w:r w:rsidRPr="00877027">
              <w:rPr>
                <w:rFonts w:ascii="Garamond" w:eastAsia="Times New Roman" w:hAnsi="Garamond" w:cs="Times New Roman"/>
                <w:b w:val="0"/>
                <w:caps w:val="0"/>
                <w:color w:val="000000"/>
              </w:rPr>
              <w:t>round/</w:t>
            </w:r>
            <w:r w:rsidR="002C2FA9">
              <w:rPr>
                <w:rFonts w:ascii="Garamond" w:eastAsia="Times New Roman" w:hAnsi="Garamond" w:cs="Times New Roman"/>
                <w:b w:val="0"/>
                <w:caps w:val="0"/>
                <w:color w:val="000000"/>
              </w:rPr>
              <w:t>D</w:t>
            </w:r>
            <w:r w:rsidRPr="00877027">
              <w:rPr>
                <w:rFonts w:ascii="Garamond" w:eastAsia="Times New Roman" w:hAnsi="Garamond" w:cs="Times New Roman"/>
                <w:b w:val="0"/>
                <w:caps w:val="0"/>
                <w:color w:val="000000"/>
              </w:rPr>
              <w:t>eveloped</w:t>
            </w:r>
          </w:p>
        </w:tc>
        <w:tc>
          <w:tcPr>
            <w:tcW w:w="6210" w:type="dxa"/>
          </w:tcPr>
          <w:p w14:paraId="25EF51D4" w14:textId="32A11449" w:rsidR="004B71EF" w:rsidRPr="004B71EF" w:rsidRDefault="00692941" w:rsidP="008770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Garamond" w:eastAsia="Times New Roman" w:hAnsi="Garamond" w:cs="Times New Roman"/>
                <w:color w:val="000000"/>
              </w:rPr>
              <w:t>urban areas, roads, beaches, and other bare ground</w:t>
            </w:r>
          </w:p>
        </w:tc>
      </w:tr>
    </w:tbl>
    <w:p w14:paraId="7B0A2199" w14:textId="77777777" w:rsidR="004B71EF" w:rsidRDefault="004B71EF" w:rsidP="004B71EF">
      <w:pPr>
        <w:spacing w:after="0" w:line="240" w:lineRule="auto"/>
        <w:rPr>
          <w:rFonts w:ascii="Times New Roman" w:eastAsia="Times New Roman" w:hAnsi="Times New Roman" w:cs="Times New Roman"/>
          <w:sz w:val="24"/>
          <w:szCs w:val="24"/>
        </w:rPr>
      </w:pPr>
    </w:p>
    <w:p w14:paraId="2A78ECE8" w14:textId="7C57FC85" w:rsidR="00D9399E" w:rsidRPr="00D9399E" w:rsidRDefault="00D9399E" w:rsidP="004B71EF">
      <w:pPr>
        <w:spacing w:after="0" w:line="240" w:lineRule="auto"/>
        <w:rPr>
          <w:rFonts w:ascii="Garamond" w:eastAsia="Times New Roman" w:hAnsi="Garamond" w:cs="Times New Roman"/>
          <w:color w:val="000000"/>
        </w:rPr>
      </w:pPr>
      <w:r w:rsidRPr="00D9399E">
        <w:rPr>
          <w:rFonts w:ascii="Garamond" w:eastAsia="Times New Roman" w:hAnsi="Garamond" w:cs="Times New Roman"/>
          <w:color w:val="000000"/>
        </w:rPr>
        <w:t xml:space="preserve">Quantifying the </w:t>
      </w:r>
      <w:r w:rsidR="004A068C">
        <w:rPr>
          <w:rFonts w:ascii="Garamond" w:eastAsia="Times New Roman" w:hAnsi="Garamond" w:cs="Times New Roman"/>
          <w:color w:val="000000"/>
        </w:rPr>
        <w:t xml:space="preserve">rate of </w:t>
      </w:r>
      <w:r w:rsidRPr="00D9399E">
        <w:rPr>
          <w:rFonts w:ascii="Garamond" w:eastAsia="Times New Roman" w:hAnsi="Garamond" w:cs="Times New Roman"/>
          <w:color w:val="000000"/>
        </w:rPr>
        <w:t xml:space="preserve">change in mangrove extent was performed using a </w:t>
      </w:r>
      <w:r w:rsidR="004A068C">
        <w:rPr>
          <w:rFonts w:ascii="Garamond" w:eastAsia="Times New Roman" w:hAnsi="Garamond" w:cs="Times New Roman"/>
          <w:color w:val="000000"/>
        </w:rPr>
        <w:t xml:space="preserve">set of </w:t>
      </w:r>
      <w:r w:rsidRPr="00D9399E">
        <w:rPr>
          <w:rFonts w:ascii="Garamond" w:eastAsia="Times New Roman" w:hAnsi="Garamond" w:cs="Times New Roman"/>
          <w:color w:val="000000"/>
        </w:rPr>
        <w:t>simple algorithm</w:t>
      </w:r>
      <w:r w:rsidR="004A068C">
        <w:rPr>
          <w:rFonts w:ascii="Garamond" w:eastAsia="Times New Roman" w:hAnsi="Garamond" w:cs="Times New Roman"/>
          <w:color w:val="000000"/>
        </w:rPr>
        <w:t>s</w:t>
      </w:r>
      <w:r w:rsidRPr="00D9399E">
        <w:rPr>
          <w:rFonts w:ascii="Garamond" w:eastAsia="Times New Roman" w:hAnsi="Garamond" w:cs="Times New Roman"/>
          <w:color w:val="000000"/>
        </w:rPr>
        <w:t>:</w:t>
      </w:r>
    </w:p>
    <w:p w14:paraId="1C46C011" w14:textId="77777777" w:rsidR="004A068C" w:rsidRDefault="00D9399E" w:rsidP="004B71EF">
      <w:pPr>
        <w:spacing w:after="0" w:line="240" w:lineRule="auto"/>
        <w:rPr>
          <w:rFonts w:ascii="Garamond" w:eastAsia="Times New Roman" w:hAnsi="Garamond" w:cs="Times New Roman"/>
          <w:color w:val="000000"/>
        </w:rPr>
      </w:pPr>
      <w:r>
        <w:rPr>
          <w:rFonts w:ascii="Garamond" w:eastAsia="Times New Roman" w:hAnsi="Garamond" w:cs="Times New Roman"/>
          <w:color w:val="000000"/>
        </w:rPr>
        <w:tab/>
      </w:r>
    </w:p>
    <w:p w14:paraId="567F85FB" w14:textId="61430CEA" w:rsidR="004A068C" w:rsidRDefault="004A068C" w:rsidP="0087702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Change in area (ha) = Year – Prior Year</w:t>
      </w:r>
    </w:p>
    <w:p w14:paraId="3725E706" w14:textId="77777777" w:rsidR="004A068C" w:rsidRDefault="004A068C" w:rsidP="00877027">
      <w:pPr>
        <w:spacing w:after="0" w:line="240" w:lineRule="auto"/>
        <w:jc w:val="center"/>
        <w:rPr>
          <w:rFonts w:ascii="Garamond" w:eastAsia="Times New Roman" w:hAnsi="Garamond" w:cs="Times New Roman"/>
          <w:color w:val="000000"/>
        </w:rPr>
      </w:pPr>
    </w:p>
    <w:p w14:paraId="7C253AB9" w14:textId="1E403D72" w:rsidR="00D9399E" w:rsidRDefault="004A068C" w:rsidP="0087702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 xml:space="preserve">% rate of change = </w:t>
      </w:r>
      <m:oMath>
        <m:d>
          <m:dPr>
            <m:ctrlPr>
              <w:rPr>
                <w:rFonts w:ascii="Cambria Math" w:eastAsia="Times New Roman" w:hAnsi="Cambria Math" w:cstheme="majorHAnsi"/>
                <w:color w:val="000000"/>
              </w:rPr>
            </m:ctrlPr>
          </m:dPr>
          <m:e>
            <m:f>
              <m:fPr>
                <m:ctrlPr>
                  <w:rPr>
                    <w:rFonts w:ascii="Cambria Math" w:eastAsia="Times New Roman" w:hAnsi="Cambria Math" w:cstheme="majorHAnsi"/>
                    <w:color w:val="000000"/>
                  </w:rPr>
                </m:ctrlPr>
              </m:fPr>
              <m:num>
                <m:r>
                  <m:rPr>
                    <m:sty m:val="p"/>
                  </m:rPr>
                  <w:rPr>
                    <w:rFonts w:ascii="Cambria Math" w:eastAsia="Times New Roman" w:hAnsi="Cambria Math" w:cstheme="majorHAnsi"/>
                    <w:color w:val="000000"/>
                  </w:rPr>
                  <m:t>Area -Prior Area</m:t>
                </m:r>
              </m:num>
              <m:den>
                <m:r>
                  <m:rPr>
                    <m:sty m:val="p"/>
                  </m:rPr>
                  <w:rPr>
                    <w:rFonts w:ascii="Cambria Math" w:eastAsia="Times New Roman" w:hAnsi="Cambria Math" w:cstheme="majorHAnsi"/>
                    <w:color w:val="000000"/>
                  </w:rPr>
                  <m:t>Prior Area</m:t>
                </m:r>
              </m:den>
            </m:f>
          </m:e>
        </m:d>
        <m:r>
          <m:rPr>
            <m:sty m:val="p"/>
          </m:rPr>
          <w:rPr>
            <w:rFonts w:ascii="Cambria Math" w:eastAsia="Times New Roman" w:hAnsi="Cambria Math" w:cstheme="majorHAnsi"/>
            <w:color w:val="000000"/>
          </w:rPr>
          <m:t>x 100</m:t>
        </m:r>
      </m:oMath>
    </w:p>
    <w:p w14:paraId="64534472" w14:textId="77777777" w:rsidR="004A068C" w:rsidRDefault="004A068C" w:rsidP="00877027">
      <w:pPr>
        <w:spacing w:after="0" w:line="240" w:lineRule="auto"/>
        <w:ind w:firstLine="720"/>
        <w:jc w:val="center"/>
        <w:rPr>
          <w:rFonts w:ascii="Garamond" w:eastAsia="Times New Roman" w:hAnsi="Garamond" w:cs="Times New Roman"/>
          <w:color w:val="000000"/>
        </w:rPr>
      </w:pPr>
    </w:p>
    <w:p w14:paraId="5557890D" w14:textId="11914EBC" w:rsidR="004A068C" w:rsidRPr="004A068C" w:rsidRDefault="004A068C" w:rsidP="00877027">
      <w:pPr>
        <w:spacing w:after="0" w:line="240" w:lineRule="auto"/>
        <w:jc w:val="center"/>
        <w:rPr>
          <w:rFonts w:ascii="Garamond" w:eastAsia="Times New Roman" w:hAnsi="Garamond" w:cs="Times New Roman"/>
          <w:color w:val="000000"/>
        </w:rPr>
      </w:pPr>
      <w:r>
        <w:rPr>
          <w:rFonts w:ascii="Garamond" w:eastAsia="Times New Roman" w:hAnsi="Garamond" w:cs="Times New Roman"/>
          <w:color w:val="000000"/>
        </w:rPr>
        <w:t xml:space="preserve">% rate of change per year = </w:t>
      </w:r>
      <m:oMath>
        <m:d>
          <m:dPr>
            <m:ctrlPr>
              <w:rPr>
                <w:rFonts w:ascii="Cambria Math" w:eastAsia="Times New Roman" w:hAnsi="Cambria Math" w:cs="Times New Roman"/>
                <w:color w:val="000000"/>
              </w:rPr>
            </m:ctrlPr>
          </m:dPr>
          <m:e>
            <m:f>
              <m:fPr>
                <m:ctrlPr>
                  <w:rPr>
                    <w:rFonts w:ascii="Cambria Math" w:eastAsia="Times New Roman" w:hAnsi="Cambria Math" w:cs="Times New Roman"/>
                    <w:color w:val="000000"/>
                  </w:rPr>
                </m:ctrlPr>
              </m:fPr>
              <m:num>
                <m:r>
                  <m:rPr>
                    <m:sty m:val="p"/>
                  </m:rPr>
                  <w:rPr>
                    <w:rFonts w:ascii="Cambria Math" w:eastAsia="Times New Roman" w:hAnsi="Cambria Math" w:cs="Times New Roman"/>
                    <w:color w:val="000000"/>
                  </w:rPr>
                  <m:t xml:space="preserve"> </m:t>
                </m:r>
                <m:d>
                  <m:dPr>
                    <m:ctrlPr>
                      <w:rPr>
                        <w:rFonts w:ascii="Cambria Math" w:eastAsia="Times New Roman" w:hAnsi="Cambria Math" w:cs="Times New Roman"/>
                        <w:color w:val="000000"/>
                      </w:rPr>
                    </m:ctrlPr>
                  </m:dPr>
                  <m:e>
                    <m:f>
                      <m:fPr>
                        <m:ctrlPr>
                          <w:rPr>
                            <w:rFonts w:ascii="Cambria Math" w:eastAsia="Times New Roman" w:hAnsi="Cambria Math" w:cs="Times New Roman"/>
                            <w:color w:val="000000"/>
                          </w:rPr>
                        </m:ctrlPr>
                      </m:fPr>
                      <m:num>
                        <m:r>
                          <m:rPr>
                            <m:sty m:val="p"/>
                          </m:rPr>
                          <w:rPr>
                            <w:rFonts w:ascii="Cambria Math" w:eastAsia="Times New Roman" w:hAnsi="Cambria Math" w:cs="Times New Roman"/>
                            <w:color w:val="000000"/>
                          </w:rPr>
                          <m:t>Area - Prior Area</m:t>
                        </m:r>
                      </m:num>
                      <m:den>
                        <m:r>
                          <m:rPr>
                            <m:sty m:val="p"/>
                          </m:rPr>
                          <w:rPr>
                            <w:rFonts w:ascii="Cambria Math" w:eastAsia="Times New Roman" w:hAnsi="Cambria Math" w:cs="Times New Roman"/>
                            <w:color w:val="000000"/>
                          </w:rPr>
                          <m:t>Prior Area</m:t>
                        </m:r>
                      </m:den>
                    </m:f>
                  </m:e>
                </m:d>
              </m:num>
              <m:den>
                <m:r>
                  <m:rPr>
                    <m:sty m:val="p"/>
                  </m:rPr>
                  <w:rPr>
                    <w:rFonts w:ascii="Cambria Math" w:eastAsia="Times New Roman" w:hAnsi="Cambria Math" w:cs="Times New Roman"/>
                    <w:color w:val="000000"/>
                  </w:rPr>
                  <m:t>5 years</m:t>
                </m:r>
              </m:den>
            </m:f>
          </m:e>
        </m:d>
        <m:r>
          <m:rPr>
            <m:sty m:val="p"/>
          </m:rPr>
          <w:rPr>
            <w:rFonts w:ascii="Cambria Math" w:eastAsia="Times New Roman" w:hAnsi="Cambria Math" w:cs="Times New Roman"/>
            <w:color w:val="000000"/>
          </w:rPr>
          <m:t>x 100</m:t>
        </m:r>
      </m:oMath>
    </w:p>
    <w:p w14:paraId="6975C8A4" w14:textId="669F25C0" w:rsidR="004A068C" w:rsidRDefault="004A068C" w:rsidP="00877027">
      <w:pPr>
        <w:spacing w:after="0" w:line="240" w:lineRule="auto"/>
        <w:ind w:firstLine="720"/>
        <w:jc w:val="center"/>
        <w:rPr>
          <w:rFonts w:ascii="Garamond" w:eastAsia="Times New Roman" w:hAnsi="Garamond" w:cstheme="majorHAnsi"/>
          <w:color w:val="000000"/>
        </w:rPr>
      </w:pPr>
    </w:p>
    <w:p w14:paraId="732F461A" w14:textId="4CAA4B89" w:rsidR="00683048" w:rsidRPr="004A068C" w:rsidRDefault="00683048" w:rsidP="00877027">
      <w:pPr>
        <w:spacing w:after="0" w:line="240" w:lineRule="auto"/>
        <w:jc w:val="center"/>
        <w:rPr>
          <w:rFonts w:ascii="Garamond" w:eastAsia="Times New Roman" w:hAnsi="Garamond" w:cstheme="majorHAnsi"/>
          <w:color w:val="000000"/>
        </w:rPr>
      </w:pPr>
      <w:r>
        <w:rPr>
          <w:rFonts w:ascii="Garamond" w:eastAsia="Times New Roman" w:hAnsi="Garamond" w:cstheme="majorHAnsi"/>
          <w:color w:val="000000"/>
        </w:rPr>
        <w:t xml:space="preserve">Net change </w:t>
      </w:r>
      <w:r w:rsidR="00793508">
        <w:rPr>
          <w:rFonts w:ascii="Garamond" w:eastAsia="Times New Roman" w:hAnsi="Garamond" w:cstheme="majorHAnsi"/>
          <w:color w:val="000000"/>
        </w:rPr>
        <w:t>= Total Gain</w:t>
      </w:r>
      <w:r w:rsidR="005D5721">
        <w:rPr>
          <w:rFonts w:ascii="Garamond" w:eastAsia="Times New Roman" w:hAnsi="Garamond" w:cstheme="majorHAnsi"/>
          <w:color w:val="000000"/>
        </w:rPr>
        <w:t xml:space="preserve"> (ha)</w:t>
      </w:r>
      <w:r w:rsidR="00793508">
        <w:rPr>
          <w:rFonts w:ascii="Garamond" w:eastAsia="Times New Roman" w:hAnsi="Garamond" w:cstheme="majorHAnsi"/>
          <w:color w:val="000000"/>
        </w:rPr>
        <w:t xml:space="preserve"> – Total Loss</w:t>
      </w:r>
      <w:r w:rsidR="005D5721">
        <w:rPr>
          <w:rFonts w:ascii="Garamond" w:eastAsia="Times New Roman" w:hAnsi="Garamond" w:cstheme="majorHAnsi"/>
          <w:color w:val="000000"/>
        </w:rPr>
        <w:t xml:space="preserve"> (ha)</w:t>
      </w:r>
    </w:p>
    <w:p w14:paraId="3D92E21A" w14:textId="77777777" w:rsidR="00D9399E" w:rsidRPr="004A068C" w:rsidRDefault="00D9399E" w:rsidP="004B71EF">
      <w:pPr>
        <w:spacing w:after="0" w:line="240" w:lineRule="auto"/>
        <w:rPr>
          <w:rFonts w:ascii="Garamond" w:eastAsia="Times New Roman" w:hAnsi="Garamond" w:cs="Times New Roman"/>
          <w:color w:val="000000"/>
        </w:rPr>
      </w:pPr>
    </w:p>
    <w:p w14:paraId="4EB7DC66" w14:textId="7F76EABF" w:rsidR="004B71EF" w:rsidRDefault="00282643" w:rsidP="004B71EF">
      <w:pPr>
        <w:spacing w:after="0" w:line="240" w:lineRule="auto"/>
        <w:rPr>
          <w:rFonts w:ascii="Garamond" w:eastAsia="Times New Roman" w:hAnsi="Garamond" w:cs="Times New Roman"/>
          <w:color w:val="000000"/>
        </w:rPr>
      </w:pPr>
      <w:r>
        <w:rPr>
          <w:rFonts w:ascii="Garamond" w:eastAsia="Times New Roman" w:hAnsi="Garamond" w:cs="Times New Roman"/>
          <w:color w:val="000000"/>
        </w:rPr>
        <w:t xml:space="preserve">Forecasting to the year 2030 </w:t>
      </w:r>
      <w:r w:rsidR="00EC5D11">
        <w:rPr>
          <w:rFonts w:ascii="Garamond" w:eastAsia="Times New Roman" w:hAnsi="Garamond" w:cs="Times New Roman"/>
          <w:color w:val="000000"/>
        </w:rPr>
        <w:t>considered</w:t>
      </w:r>
      <w:r>
        <w:rPr>
          <w:rFonts w:ascii="Garamond" w:eastAsia="Times New Roman" w:hAnsi="Garamond" w:cs="Times New Roman"/>
          <w:color w:val="000000"/>
        </w:rPr>
        <w:t xml:space="preserve"> three different analyses provided by the TerrSet </w:t>
      </w:r>
      <w:r w:rsidRPr="00282643">
        <w:rPr>
          <w:rFonts w:ascii="Garamond" w:eastAsia="Times New Roman" w:hAnsi="Garamond" w:cs="Times New Roman"/>
          <w:color w:val="000000"/>
        </w:rPr>
        <w:t>Geospatial Monitoring and Modeling System Land Change Modeler</w:t>
      </w:r>
      <w:r>
        <w:rPr>
          <w:rFonts w:ascii="Garamond" w:eastAsia="Times New Roman" w:hAnsi="Garamond" w:cs="Times New Roman"/>
          <w:color w:val="000000"/>
        </w:rPr>
        <w:t xml:space="preserve">. </w:t>
      </w:r>
      <w:r w:rsidR="00EC5D11">
        <w:rPr>
          <w:rFonts w:ascii="Garamond" w:eastAsia="Times New Roman" w:hAnsi="Garamond" w:cs="Times New Roman"/>
          <w:color w:val="000000"/>
        </w:rPr>
        <w:t xml:space="preserve">Land Change Modeler empirically models the relationships of changes in land cover with </w:t>
      </w:r>
      <w:r w:rsidR="0019425F">
        <w:rPr>
          <w:rFonts w:ascii="Garamond" w:eastAsia="Times New Roman" w:hAnsi="Garamond" w:cs="Times New Roman"/>
          <w:color w:val="000000"/>
        </w:rPr>
        <w:t>driver</w:t>
      </w:r>
      <w:r w:rsidR="00EC5D11">
        <w:rPr>
          <w:rFonts w:ascii="Garamond" w:eastAsia="Times New Roman" w:hAnsi="Garamond" w:cs="Times New Roman"/>
          <w:color w:val="000000"/>
        </w:rPr>
        <w:t xml:space="preserve"> variables to predict the land cover to a future date. </w:t>
      </w:r>
      <w:r w:rsidR="00A75508">
        <w:rPr>
          <w:rFonts w:ascii="Garamond" w:eastAsia="Times New Roman" w:hAnsi="Garamond" w:cs="Times New Roman"/>
          <w:color w:val="000000"/>
        </w:rPr>
        <w:t xml:space="preserve">The first step was to identify what </w:t>
      </w:r>
      <w:r>
        <w:rPr>
          <w:rFonts w:ascii="Garamond" w:eastAsia="Times New Roman" w:hAnsi="Garamond" w:cs="Times New Roman"/>
          <w:color w:val="000000"/>
        </w:rPr>
        <w:t>changes have occurred between the earlier and later year</w:t>
      </w:r>
      <w:r w:rsidR="00A75508">
        <w:rPr>
          <w:rFonts w:ascii="Garamond" w:eastAsia="Times New Roman" w:hAnsi="Garamond" w:cs="Times New Roman"/>
          <w:color w:val="000000"/>
        </w:rPr>
        <w:t xml:space="preserve"> using TerrSet’s Change Analysis</w:t>
      </w:r>
      <w:r>
        <w:rPr>
          <w:rFonts w:ascii="Garamond" w:eastAsia="Times New Roman" w:hAnsi="Garamond" w:cs="Times New Roman"/>
          <w:color w:val="000000"/>
        </w:rPr>
        <w:t>. This analysis pinpoints exactly where the changes have occurred, how much change has occurred</w:t>
      </w:r>
      <w:r w:rsidR="001737EB">
        <w:rPr>
          <w:rFonts w:ascii="Garamond" w:eastAsia="Times New Roman" w:hAnsi="Garamond" w:cs="Times New Roman"/>
          <w:color w:val="000000"/>
        </w:rPr>
        <w:t xml:space="preserve"> (net)</w:t>
      </w:r>
      <w:r>
        <w:rPr>
          <w:rFonts w:ascii="Garamond" w:eastAsia="Times New Roman" w:hAnsi="Garamond" w:cs="Times New Roman"/>
          <w:color w:val="000000"/>
        </w:rPr>
        <w:t>, and which classes contributed to the ch</w:t>
      </w:r>
      <w:r w:rsidR="00A75508">
        <w:rPr>
          <w:rFonts w:ascii="Garamond" w:eastAsia="Times New Roman" w:hAnsi="Garamond" w:cs="Times New Roman"/>
          <w:color w:val="000000"/>
        </w:rPr>
        <w:t xml:space="preserve">ange </w:t>
      </w:r>
      <w:r w:rsidR="00A215B7">
        <w:rPr>
          <w:rFonts w:ascii="Garamond" w:eastAsia="Times New Roman" w:hAnsi="Garamond" w:cs="Times New Roman"/>
          <w:color w:val="000000"/>
        </w:rPr>
        <w:t xml:space="preserve">in </w:t>
      </w:r>
      <w:r w:rsidR="00A75508">
        <w:rPr>
          <w:rFonts w:ascii="Garamond" w:eastAsia="Times New Roman" w:hAnsi="Garamond" w:cs="Times New Roman"/>
          <w:color w:val="000000"/>
        </w:rPr>
        <w:t xml:space="preserve">a specified land cover. The second step was to identify the potential of a class to transition to a different class through the </w:t>
      </w:r>
      <w:r w:rsidR="00A75508" w:rsidRPr="00A75508">
        <w:rPr>
          <w:rFonts w:ascii="Garamond" w:eastAsia="Times New Roman" w:hAnsi="Garamond" w:cs="Times New Roman"/>
          <w:color w:val="000000"/>
        </w:rPr>
        <w:t>Transition Potential Modeling</w:t>
      </w:r>
      <w:r w:rsidR="00E74937">
        <w:rPr>
          <w:rFonts w:ascii="Garamond" w:eastAsia="Times New Roman" w:hAnsi="Garamond" w:cs="Times New Roman"/>
          <w:color w:val="000000"/>
        </w:rPr>
        <w:t xml:space="preserve"> using the multi-layer perceptron (MLP) neural network machine learning tool</w:t>
      </w:r>
      <w:r w:rsidR="00A75508">
        <w:rPr>
          <w:rFonts w:ascii="Garamond" w:eastAsia="Times New Roman" w:hAnsi="Garamond" w:cs="Times New Roman"/>
          <w:color w:val="000000"/>
        </w:rPr>
        <w:t>.</w:t>
      </w:r>
      <w:r w:rsidR="001737EB">
        <w:rPr>
          <w:rFonts w:ascii="Garamond" w:eastAsia="Times New Roman" w:hAnsi="Garamond" w:cs="Times New Roman"/>
          <w:color w:val="000000"/>
        </w:rPr>
        <w:t xml:space="preserve"> Transitions are empirically evaluated by identifying transitions that are likely caused by the same driver variable. </w:t>
      </w:r>
      <w:r w:rsidR="002E6708">
        <w:rPr>
          <w:rFonts w:ascii="Garamond" w:eastAsia="Times New Roman" w:hAnsi="Garamond" w:cs="Times New Roman"/>
          <w:color w:val="000000"/>
        </w:rPr>
        <w:t xml:space="preserve">Two forecasts were performed where one was influenced by current restoration efforts and the other had little to no influence. </w:t>
      </w:r>
      <w:r w:rsidR="00DD4590">
        <w:rPr>
          <w:rFonts w:ascii="Garamond" w:eastAsia="Times New Roman" w:hAnsi="Garamond" w:cs="Times New Roman"/>
          <w:color w:val="000000"/>
        </w:rPr>
        <w:t xml:space="preserve">This was determined using the transition sub-models to identify restoration as a transition from mangrove forest to freshwater marsh and/or saltwater marsh/sawgrass prairie. Forecasting with little to no restoration effort effect was identified as a growth in mangrove forest where freshwater marsh and/or saltwater marsh/sawgrass prairie transition to mangrove forest. </w:t>
      </w:r>
      <w:r w:rsidR="002B1782">
        <w:rPr>
          <w:rFonts w:ascii="Garamond" w:eastAsia="Times New Roman" w:hAnsi="Garamond" w:cs="Times New Roman"/>
          <w:color w:val="000000"/>
        </w:rPr>
        <w:t>Table 3 provides the transitions used in the forecasting model</w:t>
      </w:r>
      <w:r w:rsidR="002E6708">
        <w:rPr>
          <w:rFonts w:ascii="Garamond" w:eastAsia="Times New Roman" w:hAnsi="Garamond" w:cs="Times New Roman"/>
          <w:color w:val="000000"/>
        </w:rPr>
        <w:t xml:space="preserve"> where there was little to no influence in restoration and Table 4 shows transitions with influence. D</w:t>
      </w:r>
      <w:r w:rsidR="001737EB">
        <w:rPr>
          <w:rFonts w:ascii="Garamond" w:eastAsia="Times New Roman" w:hAnsi="Garamond" w:cs="Times New Roman"/>
          <w:color w:val="000000"/>
        </w:rPr>
        <w:t>river variables used in th</w:t>
      </w:r>
      <w:r w:rsidR="002B1782">
        <w:rPr>
          <w:rFonts w:ascii="Garamond" w:eastAsia="Times New Roman" w:hAnsi="Garamond" w:cs="Times New Roman"/>
          <w:color w:val="000000"/>
        </w:rPr>
        <w:t xml:space="preserve">is analysis are shown in Table </w:t>
      </w:r>
      <w:r w:rsidR="00A215B7">
        <w:rPr>
          <w:rFonts w:ascii="Garamond" w:eastAsia="Times New Roman" w:hAnsi="Garamond" w:cs="Times New Roman"/>
          <w:color w:val="000000"/>
        </w:rPr>
        <w:t>5</w:t>
      </w:r>
      <w:r w:rsidR="001737EB">
        <w:rPr>
          <w:rFonts w:ascii="Garamond" w:eastAsia="Times New Roman" w:hAnsi="Garamond" w:cs="Times New Roman"/>
          <w:color w:val="000000"/>
        </w:rPr>
        <w:t>.</w:t>
      </w:r>
      <w:r w:rsidR="008703DA">
        <w:rPr>
          <w:rFonts w:ascii="Garamond" w:eastAsia="Times New Roman" w:hAnsi="Garamond" w:cs="Times New Roman"/>
          <w:color w:val="000000"/>
        </w:rPr>
        <w:t xml:space="preserve"> Drivers were tested to produce a Cramer’</w:t>
      </w:r>
      <w:r w:rsidR="00CF63CA">
        <w:rPr>
          <w:rFonts w:ascii="Garamond" w:eastAsia="Times New Roman" w:hAnsi="Garamond" w:cs="Times New Roman"/>
          <w:color w:val="000000"/>
        </w:rPr>
        <w:t xml:space="preserve">s V - </w:t>
      </w:r>
      <w:r w:rsidR="008703DA">
        <w:rPr>
          <w:rFonts w:ascii="Garamond" w:eastAsia="Times New Roman" w:hAnsi="Garamond" w:cs="Times New Roman"/>
          <w:color w:val="000000"/>
        </w:rPr>
        <w:t xml:space="preserve">a measure of predictive power </w:t>
      </w:r>
      <w:r w:rsidR="00CF63CA">
        <w:rPr>
          <w:rFonts w:ascii="Garamond" w:eastAsia="Times New Roman" w:hAnsi="Garamond" w:cs="Times New Roman"/>
          <w:color w:val="000000"/>
        </w:rPr>
        <w:t xml:space="preserve">of the variables on a scale of </w:t>
      </w:r>
      <w:r w:rsidR="008703DA">
        <w:rPr>
          <w:rFonts w:ascii="Garamond" w:eastAsia="Times New Roman" w:hAnsi="Garamond" w:cs="Times New Roman"/>
          <w:color w:val="000000"/>
        </w:rPr>
        <w:t xml:space="preserve">0-1. </w:t>
      </w:r>
      <w:r w:rsidR="001737EB">
        <w:rPr>
          <w:rFonts w:ascii="Garamond" w:eastAsia="Times New Roman" w:hAnsi="Garamond" w:cs="Times New Roman"/>
          <w:color w:val="000000"/>
        </w:rPr>
        <w:t xml:space="preserve">Each driver displayed a Cramer’s V higher than 0.3 </w:t>
      </w:r>
      <w:r w:rsidR="008703DA">
        <w:rPr>
          <w:rFonts w:ascii="Garamond" w:eastAsia="Times New Roman" w:hAnsi="Garamond" w:cs="Times New Roman"/>
          <w:color w:val="000000"/>
        </w:rPr>
        <w:t xml:space="preserve">for the mangrove class signifying them as strong predictors. </w:t>
      </w:r>
      <w:r w:rsidR="00E74937">
        <w:rPr>
          <w:rFonts w:ascii="Garamond" w:eastAsia="Times New Roman" w:hAnsi="Garamond" w:cs="Times New Roman"/>
          <w:color w:val="000000"/>
        </w:rPr>
        <w:t xml:space="preserve">Finally, </w:t>
      </w:r>
      <w:r w:rsidR="00C36CB6">
        <w:rPr>
          <w:rFonts w:ascii="Garamond" w:eastAsia="Times New Roman" w:hAnsi="Garamond" w:cs="Times New Roman"/>
          <w:color w:val="000000"/>
        </w:rPr>
        <w:t>Markov Chain analysis was used to model the transitions and predict the land cover to the year 2030.</w:t>
      </w:r>
    </w:p>
    <w:p w14:paraId="29C624D6" w14:textId="77777777" w:rsidR="0028599F" w:rsidRDefault="0028599F" w:rsidP="002B1782">
      <w:pPr>
        <w:spacing w:after="0" w:line="240" w:lineRule="auto"/>
        <w:rPr>
          <w:rFonts w:ascii="Garamond" w:eastAsia="Times New Roman" w:hAnsi="Garamond" w:cs="Times New Roman"/>
          <w:color w:val="000000"/>
        </w:rPr>
      </w:pPr>
    </w:p>
    <w:p w14:paraId="3DB7A1D4" w14:textId="77777777" w:rsidR="00260602" w:rsidRDefault="00260602" w:rsidP="002B1782">
      <w:pPr>
        <w:spacing w:after="0" w:line="240" w:lineRule="auto"/>
        <w:rPr>
          <w:rFonts w:ascii="Garamond" w:eastAsia="Times New Roman" w:hAnsi="Garamond" w:cs="Times New Roman"/>
          <w:color w:val="000000"/>
        </w:rPr>
      </w:pPr>
    </w:p>
    <w:p w14:paraId="48C8121D" w14:textId="77777777" w:rsidR="00260602" w:rsidRDefault="00260602" w:rsidP="002B1782">
      <w:pPr>
        <w:spacing w:after="0" w:line="240" w:lineRule="auto"/>
        <w:rPr>
          <w:rFonts w:ascii="Garamond" w:eastAsia="Times New Roman" w:hAnsi="Garamond" w:cs="Times New Roman"/>
          <w:color w:val="000000"/>
        </w:rPr>
      </w:pPr>
    </w:p>
    <w:p w14:paraId="3E6BC30B" w14:textId="77777777" w:rsidR="00260602" w:rsidRDefault="00260602" w:rsidP="002B1782">
      <w:pPr>
        <w:spacing w:after="0" w:line="240" w:lineRule="auto"/>
        <w:rPr>
          <w:rFonts w:ascii="Garamond" w:eastAsia="Times New Roman" w:hAnsi="Garamond" w:cs="Times New Roman"/>
          <w:color w:val="000000"/>
        </w:rPr>
      </w:pPr>
    </w:p>
    <w:p w14:paraId="47265509" w14:textId="77777777" w:rsidR="00260602" w:rsidRDefault="00260602" w:rsidP="002B1782">
      <w:pPr>
        <w:spacing w:after="0" w:line="240" w:lineRule="auto"/>
        <w:rPr>
          <w:rFonts w:ascii="Garamond" w:eastAsia="Times New Roman" w:hAnsi="Garamond" w:cs="Times New Roman"/>
          <w:color w:val="000000"/>
        </w:rPr>
      </w:pPr>
    </w:p>
    <w:p w14:paraId="24992485" w14:textId="77777777" w:rsidR="00260602" w:rsidRPr="00877027" w:rsidRDefault="00260602" w:rsidP="002B1782">
      <w:pPr>
        <w:spacing w:after="0" w:line="240" w:lineRule="auto"/>
        <w:rPr>
          <w:rFonts w:ascii="Garamond" w:eastAsia="Times New Roman" w:hAnsi="Garamond" w:cs="Times New Roman"/>
          <w:color w:val="000000"/>
        </w:rPr>
      </w:pPr>
    </w:p>
    <w:p w14:paraId="0CEF7312" w14:textId="10188D83" w:rsidR="002B1782" w:rsidRDefault="002B1782" w:rsidP="00574870">
      <w:pPr>
        <w:spacing w:after="0" w:line="240" w:lineRule="auto"/>
        <w:ind w:left="720" w:firstLine="720"/>
        <w:rPr>
          <w:rFonts w:ascii="Garamond" w:eastAsia="Times New Roman" w:hAnsi="Garamond" w:cs="Times New Roman"/>
          <w:color w:val="000000"/>
        </w:rPr>
      </w:pPr>
      <w:r w:rsidRPr="00877027">
        <w:rPr>
          <w:rFonts w:ascii="Garamond" w:eastAsia="Times New Roman" w:hAnsi="Garamond" w:cs="Times New Roman"/>
          <w:color w:val="000000"/>
        </w:rPr>
        <w:lastRenderedPageBreak/>
        <w:t>Table 3</w:t>
      </w:r>
      <w:r w:rsidR="003477E9">
        <w:rPr>
          <w:rFonts w:ascii="Garamond" w:eastAsia="Times New Roman" w:hAnsi="Garamond" w:cs="Times New Roman"/>
          <w:color w:val="000000"/>
        </w:rPr>
        <w:t>:</w:t>
      </w:r>
      <w:r w:rsidRPr="00877027">
        <w:rPr>
          <w:rFonts w:ascii="Garamond" w:eastAsia="Times New Roman" w:hAnsi="Garamond" w:cs="Times New Roman"/>
          <w:color w:val="000000"/>
        </w:rPr>
        <w:t xml:space="preserve"> Transition Sub-Models Used</w:t>
      </w:r>
      <w:r w:rsidR="002E6708" w:rsidRPr="00877027">
        <w:rPr>
          <w:rFonts w:ascii="Garamond" w:eastAsia="Times New Roman" w:hAnsi="Garamond" w:cs="Times New Roman"/>
          <w:color w:val="000000"/>
        </w:rPr>
        <w:t xml:space="preserve"> – Little to no influence by restoration efforts</w:t>
      </w:r>
      <w:r w:rsidR="005C7C75">
        <w:rPr>
          <w:rFonts w:ascii="Garamond" w:eastAsia="Times New Roman" w:hAnsi="Garamond" w:cs="Times New Roman"/>
          <w:color w:val="000000"/>
        </w:rPr>
        <w:t>.</w:t>
      </w:r>
    </w:p>
    <w:p w14:paraId="37A9142E" w14:textId="77777777" w:rsidR="0013181E" w:rsidRPr="00877027" w:rsidRDefault="0013181E" w:rsidP="00EB707E">
      <w:pPr>
        <w:spacing w:after="0" w:line="240" w:lineRule="auto"/>
        <w:ind w:left="720" w:firstLine="720"/>
        <w:rPr>
          <w:rFonts w:ascii="Garamond" w:eastAsia="Times New Roman" w:hAnsi="Garamond" w:cs="Times New Roman"/>
          <w:color w:val="000000"/>
        </w:rPr>
      </w:pPr>
    </w:p>
    <w:tbl>
      <w:tblPr>
        <w:tblStyle w:val="PlainTable3"/>
        <w:tblW w:w="6840" w:type="dxa"/>
        <w:tblInd w:w="1470" w:type="dxa"/>
        <w:tblLook w:val="04A0" w:firstRow="1" w:lastRow="0" w:firstColumn="1" w:lastColumn="0" w:noHBand="0" w:noVBand="1"/>
      </w:tblPr>
      <w:tblGrid>
        <w:gridCol w:w="3420"/>
        <w:gridCol w:w="3420"/>
      </w:tblGrid>
      <w:tr w:rsidR="002B1782" w:rsidRPr="004B71EF" w14:paraId="69622C88" w14:textId="77777777" w:rsidTr="00877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20" w:type="dxa"/>
          </w:tcPr>
          <w:p w14:paraId="591E2705" w14:textId="2E6075BC" w:rsidR="002B1782" w:rsidRPr="00877027" w:rsidRDefault="002B1782" w:rsidP="002B1782">
            <w:pPr>
              <w:jc w:val="center"/>
              <w:rPr>
                <w:rFonts w:ascii="Garamond" w:eastAsia="Times New Roman" w:hAnsi="Garamond" w:cs="Times New Roman"/>
                <w:color w:val="000000"/>
              </w:rPr>
            </w:pPr>
            <w:r w:rsidRPr="00877027">
              <w:rPr>
                <w:rFonts w:ascii="Garamond" w:eastAsia="Times New Roman" w:hAnsi="Garamond" w:cs="Times New Roman"/>
                <w:color w:val="000000"/>
              </w:rPr>
              <w:t>From</w:t>
            </w:r>
          </w:p>
        </w:tc>
        <w:tc>
          <w:tcPr>
            <w:tcW w:w="3420" w:type="dxa"/>
          </w:tcPr>
          <w:p w14:paraId="74CBCE78" w14:textId="79F1A748" w:rsidR="002B1782" w:rsidRPr="00877027" w:rsidRDefault="002B1782" w:rsidP="008E6DB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sidRPr="00877027">
              <w:rPr>
                <w:rFonts w:ascii="Garamond" w:eastAsia="Times New Roman" w:hAnsi="Garamond" w:cs="Times New Roman"/>
                <w:color w:val="000000"/>
              </w:rPr>
              <w:t>To</w:t>
            </w:r>
          </w:p>
        </w:tc>
      </w:tr>
      <w:tr w:rsidR="002B1782" w:rsidRPr="004B71EF" w14:paraId="310BC834"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76533D50" w14:textId="396CEC9B" w:rsidR="002B1782" w:rsidRPr="00877027" w:rsidRDefault="00222523" w:rsidP="00877027">
            <w:pPr>
              <w:jc w:val="center"/>
              <w:rPr>
                <w:rFonts w:ascii="Garamond" w:eastAsia="Times New Roman" w:hAnsi="Garamond" w:cs="Times New Roman"/>
                <w:b w:val="0"/>
                <w:color w:val="000000"/>
              </w:rPr>
            </w:pPr>
            <w:r>
              <w:rPr>
                <w:rFonts w:ascii="Garamond" w:eastAsia="Times New Roman" w:hAnsi="Garamond" w:cs="Times New Roman"/>
                <w:b w:val="0"/>
                <w:color w:val="000000"/>
              </w:rPr>
              <w:t>W</w:t>
            </w:r>
            <w:r>
              <w:rPr>
                <w:rFonts w:ascii="Garamond" w:eastAsia="Times New Roman" w:hAnsi="Garamond" w:cs="Times New Roman"/>
                <w:b w:val="0"/>
                <w:caps w:val="0"/>
                <w:color w:val="000000"/>
              </w:rPr>
              <w:t>ater</w:t>
            </w:r>
          </w:p>
        </w:tc>
        <w:tc>
          <w:tcPr>
            <w:tcW w:w="3420" w:type="dxa"/>
          </w:tcPr>
          <w:p w14:paraId="72641315" w14:textId="13B11816" w:rsidR="002B1782" w:rsidRPr="002B1782" w:rsidRDefault="002B1782" w:rsidP="0087702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sidRPr="002B1782">
              <w:rPr>
                <w:rFonts w:ascii="Garamond" w:eastAsia="Times New Roman" w:hAnsi="Garamond" w:cs="Times New Roman"/>
                <w:color w:val="000000"/>
              </w:rPr>
              <w:t>Mangrove Forest</w:t>
            </w:r>
          </w:p>
        </w:tc>
      </w:tr>
      <w:tr w:rsidR="002B1782" w:rsidRPr="004B71EF" w14:paraId="024CF7A0" w14:textId="77777777" w:rsidTr="00877027">
        <w:tc>
          <w:tcPr>
            <w:cnfStyle w:val="001000000000" w:firstRow="0" w:lastRow="0" w:firstColumn="1" w:lastColumn="0" w:oddVBand="0" w:evenVBand="0" w:oddHBand="0" w:evenHBand="0" w:firstRowFirstColumn="0" w:firstRowLastColumn="0" w:lastRowFirstColumn="0" w:lastRowLastColumn="0"/>
            <w:tcW w:w="3420" w:type="dxa"/>
          </w:tcPr>
          <w:p w14:paraId="2C0C30C8" w14:textId="22BDCF1A" w:rsidR="002B1782" w:rsidRPr="00877027" w:rsidRDefault="00222523" w:rsidP="00877027">
            <w:pPr>
              <w:jc w:val="center"/>
              <w:rPr>
                <w:rFonts w:ascii="Garamond" w:eastAsia="Times New Roman" w:hAnsi="Garamond" w:cs="Times New Roman"/>
                <w:b w:val="0"/>
                <w:color w:val="000000"/>
              </w:rPr>
            </w:pPr>
            <w:r w:rsidRPr="00877027">
              <w:rPr>
                <w:rFonts w:ascii="Garamond" w:eastAsia="Times New Roman" w:hAnsi="Garamond" w:cs="Times New Roman"/>
                <w:b w:val="0"/>
                <w:caps w:val="0"/>
                <w:color w:val="000000"/>
              </w:rPr>
              <w:t xml:space="preserve">Mangrove </w:t>
            </w:r>
            <w:r w:rsidR="002C2FA9">
              <w:rPr>
                <w:rFonts w:ascii="Garamond" w:eastAsia="Times New Roman" w:hAnsi="Garamond" w:cs="Times New Roman"/>
                <w:b w:val="0"/>
                <w:caps w:val="0"/>
                <w:color w:val="000000"/>
              </w:rPr>
              <w:t>F</w:t>
            </w:r>
            <w:r w:rsidRPr="00877027">
              <w:rPr>
                <w:rFonts w:ascii="Garamond" w:eastAsia="Times New Roman" w:hAnsi="Garamond" w:cs="Times New Roman"/>
                <w:b w:val="0"/>
                <w:caps w:val="0"/>
                <w:color w:val="000000"/>
              </w:rPr>
              <w:t>orest</w:t>
            </w:r>
          </w:p>
        </w:tc>
        <w:tc>
          <w:tcPr>
            <w:tcW w:w="3420" w:type="dxa"/>
          </w:tcPr>
          <w:p w14:paraId="6AB843D7" w14:textId="6C701151" w:rsidR="002B1782" w:rsidRPr="002B1782" w:rsidRDefault="002B1782" w:rsidP="0087702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Water</w:t>
            </w:r>
          </w:p>
        </w:tc>
      </w:tr>
      <w:tr w:rsidR="002B1782" w:rsidRPr="004B71EF" w14:paraId="38BBB1BA"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5DC463BB" w14:textId="66BED549" w:rsidR="002B1782" w:rsidRPr="00877027" w:rsidRDefault="00222523" w:rsidP="00877027">
            <w:pPr>
              <w:jc w:val="center"/>
              <w:rPr>
                <w:rFonts w:ascii="Garamond" w:eastAsia="Times New Roman" w:hAnsi="Garamond" w:cs="Times New Roman"/>
                <w:b w:val="0"/>
                <w:color w:val="000000"/>
              </w:rPr>
            </w:pPr>
            <w:r w:rsidRPr="00877027">
              <w:rPr>
                <w:rFonts w:ascii="Garamond" w:eastAsia="Times New Roman" w:hAnsi="Garamond" w:cs="Times New Roman"/>
                <w:b w:val="0"/>
                <w:caps w:val="0"/>
                <w:color w:val="000000"/>
              </w:rPr>
              <w:t xml:space="preserve">Freshwater </w:t>
            </w:r>
            <w:r w:rsidR="002C2FA9">
              <w:rPr>
                <w:rFonts w:ascii="Garamond" w:eastAsia="Times New Roman" w:hAnsi="Garamond" w:cs="Times New Roman"/>
                <w:b w:val="0"/>
                <w:caps w:val="0"/>
                <w:color w:val="000000"/>
              </w:rPr>
              <w:t>M</w:t>
            </w:r>
            <w:r w:rsidRPr="00877027">
              <w:rPr>
                <w:rFonts w:ascii="Garamond" w:eastAsia="Times New Roman" w:hAnsi="Garamond" w:cs="Times New Roman"/>
                <w:b w:val="0"/>
                <w:caps w:val="0"/>
                <w:color w:val="000000"/>
              </w:rPr>
              <w:t>arsh</w:t>
            </w:r>
          </w:p>
        </w:tc>
        <w:tc>
          <w:tcPr>
            <w:tcW w:w="3420" w:type="dxa"/>
          </w:tcPr>
          <w:p w14:paraId="5232D606" w14:textId="394318DE" w:rsidR="002B1782" w:rsidRPr="002B1782" w:rsidDel="00692941" w:rsidRDefault="002B1782" w:rsidP="0087702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Mangrove Forest</w:t>
            </w:r>
          </w:p>
        </w:tc>
      </w:tr>
      <w:tr w:rsidR="002B1782" w:rsidRPr="004B71EF" w14:paraId="206C98C0" w14:textId="77777777" w:rsidTr="00877027">
        <w:tc>
          <w:tcPr>
            <w:cnfStyle w:val="001000000000" w:firstRow="0" w:lastRow="0" w:firstColumn="1" w:lastColumn="0" w:oddVBand="0" w:evenVBand="0" w:oddHBand="0" w:evenHBand="0" w:firstRowFirstColumn="0" w:firstRowLastColumn="0" w:lastRowFirstColumn="0" w:lastRowLastColumn="0"/>
            <w:tcW w:w="3420" w:type="dxa"/>
          </w:tcPr>
          <w:p w14:paraId="139DF7E1" w14:textId="26FEC08F" w:rsidR="002B1782" w:rsidRPr="00877027" w:rsidRDefault="00222523" w:rsidP="00877027">
            <w:pPr>
              <w:jc w:val="center"/>
              <w:rPr>
                <w:rFonts w:ascii="Garamond" w:eastAsia="Times New Roman" w:hAnsi="Garamond" w:cs="Times New Roman"/>
                <w:b w:val="0"/>
                <w:color w:val="000000"/>
              </w:rPr>
            </w:pPr>
            <w:r w:rsidRPr="00877027">
              <w:rPr>
                <w:rFonts w:ascii="Garamond" w:eastAsia="Times New Roman" w:hAnsi="Garamond" w:cs="Times New Roman"/>
                <w:b w:val="0"/>
                <w:caps w:val="0"/>
                <w:color w:val="000000"/>
              </w:rPr>
              <w:t xml:space="preserve">Saltwater </w:t>
            </w:r>
            <w:r w:rsidR="002C2FA9">
              <w:rPr>
                <w:rFonts w:ascii="Garamond" w:eastAsia="Times New Roman" w:hAnsi="Garamond" w:cs="Times New Roman"/>
                <w:b w:val="0"/>
                <w:caps w:val="0"/>
                <w:color w:val="000000"/>
              </w:rPr>
              <w:t>M</w:t>
            </w:r>
            <w:r w:rsidRPr="00877027">
              <w:rPr>
                <w:rFonts w:ascii="Garamond" w:eastAsia="Times New Roman" w:hAnsi="Garamond" w:cs="Times New Roman"/>
                <w:b w:val="0"/>
                <w:caps w:val="0"/>
                <w:color w:val="000000"/>
              </w:rPr>
              <w:t>arsh/</w:t>
            </w:r>
            <w:r w:rsidR="002C2FA9">
              <w:rPr>
                <w:rFonts w:ascii="Garamond" w:eastAsia="Times New Roman" w:hAnsi="Garamond" w:cs="Times New Roman"/>
                <w:b w:val="0"/>
                <w:caps w:val="0"/>
                <w:color w:val="000000"/>
              </w:rPr>
              <w:t>S</w:t>
            </w:r>
            <w:r w:rsidRPr="00877027">
              <w:rPr>
                <w:rFonts w:ascii="Garamond" w:eastAsia="Times New Roman" w:hAnsi="Garamond" w:cs="Times New Roman"/>
                <w:b w:val="0"/>
                <w:caps w:val="0"/>
                <w:color w:val="000000"/>
              </w:rPr>
              <w:t xml:space="preserve">awgrass </w:t>
            </w:r>
            <w:r w:rsidR="002C2FA9">
              <w:rPr>
                <w:rFonts w:ascii="Garamond" w:eastAsia="Times New Roman" w:hAnsi="Garamond" w:cs="Times New Roman"/>
                <w:b w:val="0"/>
                <w:caps w:val="0"/>
                <w:color w:val="000000"/>
              </w:rPr>
              <w:t>P</w:t>
            </w:r>
            <w:r w:rsidRPr="00877027">
              <w:rPr>
                <w:rFonts w:ascii="Garamond" w:eastAsia="Times New Roman" w:hAnsi="Garamond" w:cs="Times New Roman"/>
                <w:b w:val="0"/>
                <w:caps w:val="0"/>
                <w:color w:val="000000"/>
              </w:rPr>
              <w:t>rairie</w:t>
            </w:r>
          </w:p>
        </w:tc>
        <w:tc>
          <w:tcPr>
            <w:tcW w:w="3420" w:type="dxa"/>
          </w:tcPr>
          <w:p w14:paraId="2E3B2BE9" w14:textId="367010FA" w:rsidR="002B1782" w:rsidRPr="002B1782" w:rsidDel="00692941" w:rsidRDefault="002B1782" w:rsidP="0087702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Mangrove Forest</w:t>
            </w:r>
          </w:p>
        </w:tc>
      </w:tr>
    </w:tbl>
    <w:p w14:paraId="5A3D1C8D" w14:textId="7B8C0C1B" w:rsidR="00260602" w:rsidRDefault="00260602" w:rsidP="005C7C75">
      <w:pPr>
        <w:spacing w:after="0" w:line="240" w:lineRule="auto"/>
        <w:jc w:val="center"/>
        <w:rPr>
          <w:rFonts w:ascii="Garamond" w:eastAsia="Times New Roman" w:hAnsi="Garamond" w:cs="Times New Roman"/>
          <w:color w:val="000000"/>
        </w:rPr>
      </w:pPr>
    </w:p>
    <w:p w14:paraId="179643CA" w14:textId="77777777" w:rsidR="00260602" w:rsidRDefault="00260602" w:rsidP="005C7C75">
      <w:pPr>
        <w:spacing w:after="0" w:line="240" w:lineRule="auto"/>
        <w:jc w:val="center"/>
        <w:rPr>
          <w:rFonts w:ascii="Garamond" w:eastAsia="Times New Roman" w:hAnsi="Garamond" w:cs="Times New Roman"/>
          <w:color w:val="000000"/>
        </w:rPr>
      </w:pPr>
    </w:p>
    <w:p w14:paraId="5C9E5AB7" w14:textId="757D3B70" w:rsidR="002E6708" w:rsidRDefault="002E6708" w:rsidP="00574870">
      <w:pPr>
        <w:spacing w:after="0" w:line="240" w:lineRule="auto"/>
        <w:ind w:left="1440"/>
        <w:rPr>
          <w:rFonts w:ascii="Garamond" w:eastAsia="Times New Roman" w:hAnsi="Garamond" w:cs="Times New Roman"/>
          <w:color w:val="000000"/>
        </w:rPr>
      </w:pPr>
      <w:r w:rsidRPr="00877027">
        <w:rPr>
          <w:rFonts w:ascii="Garamond" w:eastAsia="Times New Roman" w:hAnsi="Garamond" w:cs="Times New Roman"/>
          <w:color w:val="000000"/>
        </w:rPr>
        <w:t>Table 4</w:t>
      </w:r>
      <w:r w:rsidR="003477E9">
        <w:rPr>
          <w:rFonts w:ascii="Garamond" w:eastAsia="Times New Roman" w:hAnsi="Garamond" w:cs="Times New Roman"/>
          <w:color w:val="000000"/>
        </w:rPr>
        <w:t>:</w:t>
      </w:r>
      <w:r w:rsidRPr="00877027">
        <w:rPr>
          <w:rFonts w:ascii="Garamond" w:eastAsia="Times New Roman" w:hAnsi="Garamond" w:cs="Times New Roman"/>
          <w:color w:val="000000"/>
        </w:rPr>
        <w:t xml:space="preserve"> Transition Sub-Models Used – Influenced by restoration efforts</w:t>
      </w:r>
    </w:p>
    <w:p w14:paraId="27A31D55" w14:textId="77777777" w:rsidR="0013181E" w:rsidRPr="00877027" w:rsidRDefault="0013181E" w:rsidP="005C7C75">
      <w:pPr>
        <w:spacing w:after="0" w:line="240" w:lineRule="auto"/>
        <w:jc w:val="center"/>
        <w:rPr>
          <w:rFonts w:ascii="Garamond" w:eastAsia="Times New Roman" w:hAnsi="Garamond" w:cs="Times New Roman"/>
          <w:color w:val="000000"/>
        </w:rPr>
      </w:pPr>
    </w:p>
    <w:tbl>
      <w:tblPr>
        <w:tblStyle w:val="PlainTable3"/>
        <w:tblW w:w="6840" w:type="dxa"/>
        <w:tblInd w:w="1425" w:type="dxa"/>
        <w:tblLook w:val="04A0" w:firstRow="1" w:lastRow="0" w:firstColumn="1" w:lastColumn="0" w:noHBand="0" w:noVBand="1"/>
      </w:tblPr>
      <w:tblGrid>
        <w:gridCol w:w="3420"/>
        <w:gridCol w:w="3420"/>
      </w:tblGrid>
      <w:tr w:rsidR="002E6708" w:rsidRPr="004B71EF" w14:paraId="422A1884" w14:textId="77777777" w:rsidTr="00877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20" w:type="dxa"/>
          </w:tcPr>
          <w:p w14:paraId="420B07E8" w14:textId="77777777" w:rsidR="002E6708" w:rsidRPr="00877027" w:rsidRDefault="002E6708" w:rsidP="008E6DB2">
            <w:pPr>
              <w:jc w:val="center"/>
              <w:rPr>
                <w:rFonts w:ascii="Garamond" w:eastAsia="Times New Roman" w:hAnsi="Garamond" w:cs="Times New Roman"/>
                <w:color w:val="000000"/>
              </w:rPr>
            </w:pPr>
            <w:r w:rsidRPr="00877027">
              <w:rPr>
                <w:rFonts w:ascii="Garamond" w:eastAsia="Times New Roman" w:hAnsi="Garamond" w:cs="Times New Roman"/>
                <w:color w:val="000000"/>
              </w:rPr>
              <w:t>From</w:t>
            </w:r>
          </w:p>
        </w:tc>
        <w:tc>
          <w:tcPr>
            <w:tcW w:w="3420" w:type="dxa"/>
          </w:tcPr>
          <w:p w14:paraId="3C3B1890" w14:textId="77777777" w:rsidR="002E6708" w:rsidRPr="00877027" w:rsidRDefault="002E6708" w:rsidP="008E6DB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sidRPr="00877027">
              <w:rPr>
                <w:rFonts w:ascii="Garamond" w:eastAsia="Times New Roman" w:hAnsi="Garamond" w:cs="Times New Roman"/>
                <w:color w:val="000000"/>
              </w:rPr>
              <w:t>To</w:t>
            </w:r>
          </w:p>
        </w:tc>
      </w:tr>
      <w:tr w:rsidR="002E6708" w:rsidRPr="004B71EF" w14:paraId="7CB26D74"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63FB4F60" w14:textId="133BB3B4" w:rsidR="002E6708" w:rsidRPr="00877027" w:rsidRDefault="002E6708" w:rsidP="00877027">
            <w:pPr>
              <w:jc w:val="center"/>
              <w:rPr>
                <w:rFonts w:ascii="Garamond" w:eastAsia="Times New Roman" w:hAnsi="Garamond" w:cs="Times New Roman"/>
                <w:b w:val="0"/>
              </w:rPr>
            </w:pPr>
            <w:r w:rsidRPr="00877027">
              <w:rPr>
                <w:rFonts w:ascii="Garamond" w:eastAsia="Times New Roman" w:hAnsi="Garamond" w:cs="Times New Roman"/>
                <w:b w:val="0"/>
              </w:rPr>
              <w:t>W</w:t>
            </w:r>
            <w:r w:rsidR="002C2FA9" w:rsidRPr="00877027">
              <w:rPr>
                <w:rFonts w:ascii="Garamond" w:eastAsia="Times New Roman" w:hAnsi="Garamond" w:cs="Times New Roman"/>
                <w:b w:val="0"/>
                <w:caps w:val="0"/>
              </w:rPr>
              <w:t>ater</w:t>
            </w:r>
          </w:p>
        </w:tc>
        <w:tc>
          <w:tcPr>
            <w:tcW w:w="3420" w:type="dxa"/>
          </w:tcPr>
          <w:p w14:paraId="3B210465" w14:textId="77777777" w:rsidR="002E6708" w:rsidRPr="002B1782" w:rsidRDefault="002E6708" w:rsidP="0087702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sidRPr="002B1782">
              <w:rPr>
                <w:rFonts w:ascii="Garamond" w:eastAsia="Times New Roman" w:hAnsi="Garamond" w:cs="Times New Roman"/>
                <w:color w:val="000000"/>
              </w:rPr>
              <w:t>Mangrove Forest</w:t>
            </w:r>
          </w:p>
        </w:tc>
      </w:tr>
      <w:tr w:rsidR="002E6708" w:rsidRPr="004B71EF" w14:paraId="4675B5D0" w14:textId="77777777" w:rsidTr="00877027">
        <w:tc>
          <w:tcPr>
            <w:cnfStyle w:val="001000000000" w:firstRow="0" w:lastRow="0" w:firstColumn="1" w:lastColumn="0" w:oddVBand="0" w:evenVBand="0" w:oddHBand="0" w:evenHBand="0" w:firstRowFirstColumn="0" w:firstRowLastColumn="0" w:lastRowFirstColumn="0" w:lastRowLastColumn="0"/>
            <w:tcW w:w="3420" w:type="dxa"/>
          </w:tcPr>
          <w:p w14:paraId="641E0861" w14:textId="7A1999A9" w:rsidR="002E6708" w:rsidRPr="00877027" w:rsidRDefault="002C2FA9" w:rsidP="00877027">
            <w:pPr>
              <w:jc w:val="center"/>
              <w:rPr>
                <w:rFonts w:ascii="Garamond" w:eastAsia="Times New Roman" w:hAnsi="Garamond" w:cs="Times New Roman"/>
                <w:b w:val="0"/>
              </w:rPr>
            </w:pPr>
            <w:r w:rsidRPr="00877027">
              <w:rPr>
                <w:rFonts w:ascii="Garamond" w:eastAsia="Times New Roman" w:hAnsi="Garamond" w:cs="Times New Roman"/>
                <w:b w:val="0"/>
                <w:caps w:val="0"/>
              </w:rPr>
              <w:t xml:space="preserve">Mangrove </w:t>
            </w:r>
            <w:r>
              <w:rPr>
                <w:rFonts w:ascii="Garamond" w:eastAsia="Times New Roman" w:hAnsi="Garamond" w:cs="Times New Roman"/>
                <w:b w:val="0"/>
                <w:caps w:val="0"/>
              </w:rPr>
              <w:t>F</w:t>
            </w:r>
            <w:r w:rsidRPr="00877027">
              <w:rPr>
                <w:rFonts w:ascii="Garamond" w:eastAsia="Times New Roman" w:hAnsi="Garamond" w:cs="Times New Roman"/>
                <w:b w:val="0"/>
                <w:caps w:val="0"/>
              </w:rPr>
              <w:t>orest</w:t>
            </w:r>
          </w:p>
        </w:tc>
        <w:tc>
          <w:tcPr>
            <w:tcW w:w="3420" w:type="dxa"/>
          </w:tcPr>
          <w:p w14:paraId="6F345A36" w14:textId="77777777" w:rsidR="002E6708" w:rsidRPr="002B1782" w:rsidRDefault="002E6708" w:rsidP="0087702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Water</w:t>
            </w:r>
          </w:p>
        </w:tc>
      </w:tr>
      <w:tr w:rsidR="002E6708" w:rsidRPr="004B71EF" w14:paraId="7BA4968F"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2CCCD17E" w14:textId="4328EF7E" w:rsidR="002E6708" w:rsidRPr="00877027" w:rsidRDefault="002C2FA9" w:rsidP="00877027">
            <w:pPr>
              <w:jc w:val="center"/>
              <w:rPr>
                <w:rFonts w:ascii="Garamond" w:eastAsia="Times New Roman" w:hAnsi="Garamond" w:cs="Times New Roman"/>
                <w:b w:val="0"/>
              </w:rPr>
            </w:pPr>
            <w:r w:rsidRPr="00877027">
              <w:rPr>
                <w:rFonts w:ascii="Garamond" w:eastAsia="Times New Roman" w:hAnsi="Garamond" w:cs="Times New Roman"/>
                <w:b w:val="0"/>
                <w:caps w:val="0"/>
              </w:rPr>
              <w:t xml:space="preserve">Mangrove </w:t>
            </w:r>
            <w:r>
              <w:rPr>
                <w:rFonts w:ascii="Garamond" w:eastAsia="Times New Roman" w:hAnsi="Garamond" w:cs="Times New Roman"/>
                <w:b w:val="0"/>
                <w:caps w:val="0"/>
              </w:rPr>
              <w:t>F</w:t>
            </w:r>
            <w:r w:rsidRPr="00877027">
              <w:rPr>
                <w:rFonts w:ascii="Garamond" w:eastAsia="Times New Roman" w:hAnsi="Garamond" w:cs="Times New Roman"/>
                <w:b w:val="0"/>
                <w:caps w:val="0"/>
              </w:rPr>
              <w:t>orest</w:t>
            </w:r>
          </w:p>
        </w:tc>
        <w:tc>
          <w:tcPr>
            <w:tcW w:w="3420" w:type="dxa"/>
          </w:tcPr>
          <w:p w14:paraId="488D9BF3" w14:textId="669EE52E" w:rsidR="002E6708" w:rsidRPr="002B1782" w:rsidDel="00692941" w:rsidRDefault="002E6708" w:rsidP="00877027">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Freshwater Marsh</w:t>
            </w:r>
          </w:p>
        </w:tc>
      </w:tr>
      <w:tr w:rsidR="002E6708" w:rsidRPr="004B71EF" w14:paraId="14C3F497" w14:textId="77777777" w:rsidTr="00877027">
        <w:tc>
          <w:tcPr>
            <w:cnfStyle w:val="001000000000" w:firstRow="0" w:lastRow="0" w:firstColumn="1" w:lastColumn="0" w:oddVBand="0" w:evenVBand="0" w:oddHBand="0" w:evenHBand="0" w:firstRowFirstColumn="0" w:firstRowLastColumn="0" w:lastRowFirstColumn="0" w:lastRowLastColumn="0"/>
            <w:tcW w:w="3420" w:type="dxa"/>
          </w:tcPr>
          <w:p w14:paraId="7430F19E" w14:textId="14787B6F" w:rsidR="002E6708" w:rsidRPr="00877027" w:rsidRDefault="002C2FA9" w:rsidP="00877027">
            <w:pPr>
              <w:jc w:val="center"/>
              <w:rPr>
                <w:rFonts w:ascii="Garamond" w:eastAsia="Times New Roman" w:hAnsi="Garamond" w:cs="Times New Roman"/>
                <w:b w:val="0"/>
              </w:rPr>
            </w:pPr>
            <w:r w:rsidRPr="00877027">
              <w:rPr>
                <w:rFonts w:ascii="Garamond" w:eastAsia="Times New Roman" w:hAnsi="Garamond" w:cs="Times New Roman"/>
                <w:b w:val="0"/>
                <w:caps w:val="0"/>
              </w:rPr>
              <w:t xml:space="preserve">Mangrove </w:t>
            </w:r>
            <w:r>
              <w:rPr>
                <w:rFonts w:ascii="Garamond" w:eastAsia="Times New Roman" w:hAnsi="Garamond" w:cs="Times New Roman"/>
                <w:b w:val="0"/>
                <w:caps w:val="0"/>
              </w:rPr>
              <w:t>F</w:t>
            </w:r>
            <w:r w:rsidRPr="00877027">
              <w:rPr>
                <w:rFonts w:ascii="Garamond" w:eastAsia="Times New Roman" w:hAnsi="Garamond" w:cs="Times New Roman"/>
                <w:b w:val="0"/>
                <w:caps w:val="0"/>
              </w:rPr>
              <w:t>orest</w:t>
            </w:r>
          </w:p>
        </w:tc>
        <w:tc>
          <w:tcPr>
            <w:tcW w:w="3420" w:type="dxa"/>
          </w:tcPr>
          <w:p w14:paraId="14B23C67" w14:textId="5761A094" w:rsidR="002E6708" w:rsidRPr="002B1782" w:rsidDel="00692941" w:rsidRDefault="002E6708" w:rsidP="00877027">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Saltwater Marsh/Sawgrass Prairie</w:t>
            </w:r>
          </w:p>
        </w:tc>
      </w:tr>
    </w:tbl>
    <w:p w14:paraId="43925642" w14:textId="77777777" w:rsidR="005C7C75" w:rsidRDefault="005C7C75" w:rsidP="004B71EF">
      <w:pPr>
        <w:spacing w:after="0" w:line="240" w:lineRule="auto"/>
        <w:rPr>
          <w:rFonts w:ascii="Times New Roman" w:eastAsia="Times New Roman" w:hAnsi="Times New Roman" w:cs="Times New Roman"/>
          <w:sz w:val="24"/>
          <w:szCs w:val="24"/>
        </w:rPr>
      </w:pPr>
    </w:p>
    <w:p w14:paraId="6A714CA5" w14:textId="77777777" w:rsidR="00260602" w:rsidRDefault="00260602" w:rsidP="00877027">
      <w:pPr>
        <w:spacing w:after="0" w:line="240" w:lineRule="auto"/>
        <w:jc w:val="center"/>
        <w:rPr>
          <w:rFonts w:ascii="Garamond" w:eastAsia="Times New Roman" w:hAnsi="Garamond" w:cs="Times New Roman"/>
          <w:color w:val="000000"/>
        </w:rPr>
      </w:pPr>
    </w:p>
    <w:p w14:paraId="2CA2535E" w14:textId="6D240FD0" w:rsidR="00F8469C" w:rsidRDefault="00F8469C" w:rsidP="00574870">
      <w:pPr>
        <w:spacing w:after="0" w:line="240" w:lineRule="auto"/>
        <w:rPr>
          <w:rFonts w:ascii="Garamond" w:eastAsia="Times New Roman" w:hAnsi="Garamond" w:cs="Times New Roman"/>
          <w:color w:val="000000"/>
        </w:rPr>
      </w:pPr>
      <w:r w:rsidRPr="00877027">
        <w:rPr>
          <w:rFonts w:ascii="Garamond" w:eastAsia="Times New Roman" w:hAnsi="Garamond" w:cs="Times New Roman"/>
          <w:color w:val="000000"/>
        </w:rPr>
        <w:t xml:space="preserve">Table </w:t>
      </w:r>
      <w:r w:rsidR="002E6708" w:rsidRPr="00877027">
        <w:rPr>
          <w:rFonts w:ascii="Garamond" w:eastAsia="Times New Roman" w:hAnsi="Garamond" w:cs="Times New Roman"/>
          <w:color w:val="000000"/>
        </w:rPr>
        <w:t>5</w:t>
      </w:r>
      <w:r w:rsidR="003477E9">
        <w:rPr>
          <w:rFonts w:ascii="Garamond" w:eastAsia="Times New Roman" w:hAnsi="Garamond" w:cs="Times New Roman"/>
          <w:color w:val="000000"/>
        </w:rPr>
        <w:t>:</w:t>
      </w:r>
      <w:r w:rsidRPr="00877027">
        <w:rPr>
          <w:rFonts w:ascii="Garamond" w:eastAsia="Times New Roman" w:hAnsi="Garamond" w:cs="Times New Roman"/>
          <w:color w:val="000000"/>
        </w:rPr>
        <w:t xml:space="preserve"> Explanatory Variables Used</w:t>
      </w:r>
    </w:p>
    <w:p w14:paraId="41710394" w14:textId="77777777" w:rsidR="0013181E" w:rsidRPr="00877027" w:rsidRDefault="0013181E" w:rsidP="00877027">
      <w:pPr>
        <w:spacing w:after="0" w:line="240" w:lineRule="auto"/>
        <w:jc w:val="center"/>
        <w:rPr>
          <w:rFonts w:ascii="Garamond" w:eastAsia="Times New Roman" w:hAnsi="Garamond" w:cs="Times New Roman"/>
          <w:color w:val="000000"/>
        </w:rPr>
      </w:pPr>
    </w:p>
    <w:tbl>
      <w:tblPr>
        <w:tblStyle w:val="PlainTable3"/>
        <w:tblW w:w="9900" w:type="dxa"/>
        <w:tblLook w:val="04A0" w:firstRow="1" w:lastRow="0" w:firstColumn="1" w:lastColumn="0" w:noHBand="0" w:noVBand="1"/>
      </w:tblPr>
      <w:tblGrid>
        <w:gridCol w:w="2123"/>
        <w:gridCol w:w="4717"/>
        <w:gridCol w:w="3060"/>
      </w:tblGrid>
      <w:tr w:rsidR="00CD3787" w:rsidRPr="004B71EF" w14:paraId="689EE2EC" w14:textId="5453DE2A" w:rsidTr="00877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3" w:type="dxa"/>
          </w:tcPr>
          <w:p w14:paraId="66C84F2E" w14:textId="32747517" w:rsidR="00CD3787" w:rsidRPr="00877027" w:rsidRDefault="00CD3787" w:rsidP="00B2101D">
            <w:pPr>
              <w:jc w:val="center"/>
              <w:rPr>
                <w:rFonts w:ascii="Garamond" w:eastAsia="Times New Roman" w:hAnsi="Garamond" w:cs="Times New Roman"/>
                <w:color w:val="000000"/>
              </w:rPr>
            </w:pPr>
            <w:r w:rsidRPr="00877027">
              <w:rPr>
                <w:rFonts w:ascii="Garamond" w:eastAsia="Times New Roman" w:hAnsi="Garamond" w:cs="Times New Roman"/>
                <w:color w:val="000000"/>
              </w:rPr>
              <w:t>Variable</w:t>
            </w:r>
          </w:p>
        </w:tc>
        <w:tc>
          <w:tcPr>
            <w:tcW w:w="4717" w:type="dxa"/>
          </w:tcPr>
          <w:p w14:paraId="2D928256" w14:textId="38BCC8C6" w:rsidR="00CD3787" w:rsidRPr="00877027" w:rsidRDefault="00CD3787" w:rsidP="00B2101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sidRPr="00877027">
              <w:rPr>
                <w:rFonts w:ascii="Garamond" w:eastAsia="Times New Roman" w:hAnsi="Garamond" w:cs="Times New Roman"/>
                <w:color w:val="000000"/>
              </w:rPr>
              <w:t>Influence on land cover</w:t>
            </w:r>
          </w:p>
        </w:tc>
        <w:tc>
          <w:tcPr>
            <w:tcW w:w="3060" w:type="dxa"/>
          </w:tcPr>
          <w:p w14:paraId="307EE4A6" w14:textId="419356CE" w:rsidR="00CD3787" w:rsidRPr="00877027" w:rsidRDefault="00CD3787" w:rsidP="00B2101D">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sidRPr="00877027">
              <w:rPr>
                <w:rFonts w:ascii="Garamond" w:eastAsia="Times New Roman" w:hAnsi="Garamond" w:cs="Times New Roman"/>
                <w:color w:val="000000"/>
              </w:rPr>
              <w:t>Cramer’s V for Mangrove Forest</w:t>
            </w:r>
          </w:p>
        </w:tc>
      </w:tr>
      <w:tr w:rsidR="00CD3787" w:rsidRPr="004B71EF" w14:paraId="6315BC62" w14:textId="0F1683A8"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2F781CA6" w14:textId="166B96F1" w:rsidR="00CD3787" w:rsidRPr="004B71EF" w:rsidRDefault="0013181E" w:rsidP="00775B3D">
            <w:pPr>
              <w:rPr>
                <w:rFonts w:ascii="Times New Roman" w:eastAsia="Times New Roman" w:hAnsi="Times New Roman" w:cs="Times New Roman"/>
                <w:sz w:val="24"/>
                <w:szCs w:val="24"/>
              </w:rPr>
            </w:pPr>
            <w:r>
              <w:rPr>
                <w:rFonts w:ascii="Garamond" w:eastAsia="Times New Roman" w:hAnsi="Garamond" w:cs="Times New Roman"/>
                <w:caps w:val="0"/>
                <w:color w:val="000000"/>
              </w:rPr>
              <w:t>Distance to route 41</w:t>
            </w:r>
          </w:p>
        </w:tc>
        <w:tc>
          <w:tcPr>
            <w:tcW w:w="4717" w:type="dxa"/>
            <w:tcBorders>
              <w:right w:val="single" w:sz="4" w:space="0" w:color="auto"/>
            </w:tcBorders>
          </w:tcPr>
          <w:p w14:paraId="1E951C25" w14:textId="5A99CB3C" w:rsidR="00CD3787" w:rsidRDefault="00CD3787" w:rsidP="00775B3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Route 41 influences freshwater flow into the ENP from the Okeechobee Lake</w:t>
            </w:r>
          </w:p>
        </w:tc>
        <w:tc>
          <w:tcPr>
            <w:tcW w:w="3060" w:type="dxa"/>
            <w:tcBorders>
              <w:top w:val="single" w:sz="4" w:space="0" w:color="7F7F7F" w:themeColor="text1" w:themeTint="80"/>
              <w:left w:val="single" w:sz="4" w:space="0" w:color="auto"/>
            </w:tcBorders>
          </w:tcPr>
          <w:p w14:paraId="6DC58537" w14:textId="01917C96" w:rsidR="00CD3787" w:rsidRDefault="0046391B" w:rsidP="0046391B">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0.374</w:t>
            </w:r>
          </w:p>
        </w:tc>
      </w:tr>
      <w:tr w:rsidR="00CD3787" w:rsidRPr="004B71EF" w14:paraId="18878E52" w14:textId="4D94903B" w:rsidTr="00877027">
        <w:tc>
          <w:tcPr>
            <w:cnfStyle w:val="001000000000" w:firstRow="0" w:lastRow="0" w:firstColumn="1" w:lastColumn="0" w:oddVBand="0" w:evenVBand="0" w:oddHBand="0" w:evenHBand="0" w:firstRowFirstColumn="0" w:firstRowLastColumn="0" w:lastRowFirstColumn="0" w:lastRowLastColumn="0"/>
            <w:tcW w:w="2123" w:type="dxa"/>
          </w:tcPr>
          <w:p w14:paraId="53E8F895" w14:textId="5D819CBF" w:rsidR="00CD3787" w:rsidRPr="004B71EF" w:rsidRDefault="0013181E" w:rsidP="00775B3D">
            <w:pPr>
              <w:rPr>
                <w:rFonts w:ascii="Times New Roman" w:eastAsia="Times New Roman" w:hAnsi="Times New Roman" w:cs="Times New Roman"/>
                <w:sz w:val="24"/>
                <w:szCs w:val="24"/>
              </w:rPr>
            </w:pPr>
            <w:r>
              <w:rPr>
                <w:rFonts w:ascii="Garamond" w:eastAsia="Times New Roman" w:hAnsi="Garamond" w:cs="Times New Roman"/>
                <w:caps w:val="0"/>
                <w:color w:val="000000"/>
              </w:rPr>
              <w:t>Distance to nearest urban centers</w:t>
            </w:r>
          </w:p>
        </w:tc>
        <w:tc>
          <w:tcPr>
            <w:tcW w:w="4717" w:type="dxa"/>
            <w:tcBorders>
              <w:right w:val="single" w:sz="4" w:space="0" w:color="auto"/>
            </w:tcBorders>
          </w:tcPr>
          <w:p w14:paraId="26D9DBF8" w14:textId="5BD303E7" w:rsidR="00CD3787" w:rsidRDefault="00CD3787" w:rsidP="00775B3D">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Urban development and expansion influences the edges of the National Park</w:t>
            </w:r>
          </w:p>
        </w:tc>
        <w:tc>
          <w:tcPr>
            <w:tcW w:w="3060" w:type="dxa"/>
            <w:tcBorders>
              <w:left w:val="single" w:sz="4" w:space="0" w:color="auto"/>
            </w:tcBorders>
          </w:tcPr>
          <w:p w14:paraId="576E0E02" w14:textId="56E4C8DA" w:rsidR="00CD3787" w:rsidRDefault="00A00120" w:rsidP="0046391B">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0.348</w:t>
            </w:r>
          </w:p>
        </w:tc>
      </w:tr>
      <w:tr w:rsidR="00CD3787" w:rsidRPr="004B71EF" w14:paraId="6FCF1DBC" w14:textId="341C561E"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236B9DE8" w14:textId="333BCA9A" w:rsidR="00CD3787" w:rsidRPr="004B71EF" w:rsidRDefault="0013181E" w:rsidP="00F8469C">
            <w:pPr>
              <w:rPr>
                <w:rFonts w:ascii="Times New Roman" w:eastAsia="Times New Roman" w:hAnsi="Times New Roman" w:cs="Times New Roman"/>
                <w:sz w:val="24"/>
                <w:szCs w:val="24"/>
              </w:rPr>
            </w:pPr>
            <w:r>
              <w:rPr>
                <w:rFonts w:ascii="Garamond" w:eastAsia="Times New Roman" w:hAnsi="Garamond" w:cs="Times New Roman"/>
                <w:caps w:val="0"/>
                <w:color w:val="000000"/>
              </w:rPr>
              <w:t>Distance to saltwater</w:t>
            </w:r>
          </w:p>
        </w:tc>
        <w:tc>
          <w:tcPr>
            <w:tcW w:w="4717" w:type="dxa"/>
            <w:tcBorders>
              <w:right w:val="single" w:sz="4" w:space="0" w:color="auto"/>
            </w:tcBorders>
          </w:tcPr>
          <w:p w14:paraId="24E2F400" w14:textId="17DFE39A" w:rsidR="00CD3787" w:rsidRPr="004B71EF" w:rsidDel="00692941" w:rsidRDefault="00CD3787" w:rsidP="00F8469C">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Saltwater influences the extent of mangrove forests and locations of freshwater marsh. Mangrove forests are located near saltwater while freshwater marsh prefers to be farther inland, away from saltwater.</w:t>
            </w:r>
          </w:p>
        </w:tc>
        <w:tc>
          <w:tcPr>
            <w:tcW w:w="3060" w:type="dxa"/>
            <w:tcBorders>
              <w:left w:val="single" w:sz="4" w:space="0" w:color="auto"/>
            </w:tcBorders>
          </w:tcPr>
          <w:p w14:paraId="3E208C3F" w14:textId="456525F6" w:rsidR="00CD3787" w:rsidRDefault="0046391B" w:rsidP="0046391B">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0.365</w:t>
            </w:r>
          </w:p>
        </w:tc>
      </w:tr>
      <w:tr w:rsidR="00CD3787" w:rsidRPr="004B71EF" w14:paraId="1B53A183" w14:textId="01B13471" w:rsidTr="00877027">
        <w:tc>
          <w:tcPr>
            <w:cnfStyle w:val="001000000000" w:firstRow="0" w:lastRow="0" w:firstColumn="1" w:lastColumn="0" w:oddVBand="0" w:evenVBand="0" w:oddHBand="0" w:evenHBand="0" w:firstRowFirstColumn="0" w:firstRowLastColumn="0" w:lastRowFirstColumn="0" w:lastRowLastColumn="0"/>
            <w:tcW w:w="2123" w:type="dxa"/>
          </w:tcPr>
          <w:p w14:paraId="77B4B8CB" w14:textId="375B5752" w:rsidR="00CD3787" w:rsidRPr="004B71EF" w:rsidRDefault="0013181E" w:rsidP="00F8469C">
            <w:pPr>
              <w:rPr>
                <w:rFonts w:ascii="Times New Roman" w:eastAsia="Times New Roman" w:hAnsi="Times New Roman" w:cs="Times New Roman"/>
                <w:sz w:val="24"/>
                <w:szCs w:val="24"/>
              </w:rPr>
            </w:pPr>
            <w:r>
              <w:rPr>
                <w:rFonts w:ascii="Garamond" w:eastAsia="Times New Roman" w:hAnsi="Garamond" w:cs="Times New Roman"/>
                <w:caps w:val="0"/>
                <w:color w:val="000000"/>
              </w:rPr>
              <w:t>Distance to the coastline</w:t>
            </w:r>
          </w:p>
        </w:tc>
        <w:tc>
          <w:tcPr>
            <w:tcW w:w="4717" w:type="dxa"/>
            <w:tcBorders>
              <w:right w:val="single" w:sz="4" w:space="0" w:color="auto"/>
            </w:tcBorders>
          </w:tcPr>
          <w:p w14:paraId="62E5A681" w14:textId="761FF50D" w:rsidR="00CD3787" w:rsidRPr="004B71EF" w:rsidDel="00692941" w:rsidRDefault="00CD3787" w:rsidP="006741B5">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 xml:space="preserve">Mangroves are found near the coastline and freshwater marsh is located farther </w:t>
            </w:r>
            <w:r w:rsidR="006741B5">
              <w:rPr>
                <w:rFonts w:ascii="Garamond" w:eastAsia="Times New Roman" w:hAnsi="Garamond" w:cs="Times New Roman"/>
                <w:color w:val="000000"/>
              </w:rPr>
              <w:t>inland away from the coastline.</w:t>
            </w:r>
          </w:p>
        </w:tc>
        <w:tc>
          <w:tcPr>
            <w:tcW w:w="3060" w:type="dxa"/>
            <w:tcBorders>
              <w:left w:val="single" w:sz="4" w:space="0" w:color="auto"/>
            </w:tcBorders>
          </w:tcPr>
          <w:p w14:paraId="06358794" w14:textId="0C891258" w:rsidR="00CD3787" w:rsidRDefault="0046391B" w:rsidP="0046391B">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0.407</w:t>
            </w:r>
          </w:p>
        </w:tc>
      </w:tr>
      <w:tr w:rsidR="00CD3787" w:rsidRPr="004B71EF" w14:paraId="0E6FB97F" w14:textId="4E9EF8E8"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755AF2C2" w14:textId="7A2F1D67" w:rsidR="00CD3787" w:rsidRPr="004B71EF" w:rsidRDefault="0013181E" w:rsidP="00F8469C">
            <w:pPr>
              <w:rPr>
                <w:rFonts w:ascii="Times New Roman" w:eastAsia="Times New Roman" w:hAnsi="Times New Roman" w:cs="Times New Roman"/>
                <w:sz w:val="24"/>
                <w:szCs w:val="24"/>
              </w:rPr>
            </w:pPr>
            <w:r>
              <w:rPr>
                <w:rFonts w:ascii="Garamond" w:eastAsia="Times New Roman" w:hAnsi="Garamond" w:cs="Times New Roman"/>
                <w:caps w:val="0"/>
                <w:color w:val="000000"/>
              </w:rPr>
              <w:t>Land cover</w:t>
            </w:r>
          </w:p>
        </w:tc>
        <w:tc>
          <w:tcPr>
            <w:tcW w:w="4717" w:type="dxa"/>
            <w:tcBorders>
              <w:right w:val="single" w:sz="4" w:space="0" w:color="auto"/>
            </w:tcBorders>
          </w:tcPr>
          <w:p w14:paraId="4E0A57B1" w14:textId="4285682B" w:rsidR="00CD3787" w:rsidRPr="004B71EF" w:rsidDel="00692941" w:rsidRDefault="00CD3787" w:rsidP="00BF7CBD">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Quantitative representation of land cover using evidence likelihood. This represents the likelihood of finding a land cover type at any given pixel that would likely transition. Mangrove forest influences freshwater marsh and vice-versa and are likely to transition</w:t>
            </w:r>
          </w:p>
        </w:tc>
        <w:tc>
          <w:tcPr>
            <w:tcW w:w="3060" w:type="dxa"/>
            <w:tcBorders>
              <w:left w:val="single" w:sz="4" w:space="0" w:color="auto"/>
            </w:tcBorders>
          </w:tcPr>
          <w:p w14:paraId="43BFB955" w14:textId="61E82DD1" w:rsidR="00CD3787" w:rsidRDefault="005625C0" w:rsidP="0046391B">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0.639</w:t>
            </w:r>
          </w:p>
        </w:tc>
      </w:tr>
      <w:tr w:rsidR="00CD3787" w:rsidRPr="004B71EF" w14:paraId="25A57F09" w14:textId="2D35D35D" w:rsidTr="00877027">
        <w:tc>
          <w:tcPr>
            <w:cnfStyle w:val="001000000000" w:firstRow="0" w:lastRow="0" w:firstColumn="1" w:lastColumn="0" w:oddVBand="0" w:evenVBand="0" w:oddHBand="0" w:evenHBand="0" w:firstRowFirstColumn="0" w:firstRowLastColumn="0" w:lastRowFirstColumn="0" w:lastRowLastColumn="0"/>
            <w:tcW w:w="2123" w:type="dxa"/>
          </w:tcPr>
          <w:p w14:paraId="4F00067C" w14:textId="06EC826D" w:rsidR="00CD3787" w:rsidRPr="004B71EF" w:rsidDel="00692941" w:rsidRDefault="0013181E" w:rsidP="00F8469C">
            <w:pPr>
              <w:rPr>
                <w:rFonts w:ascii="Garamond" w:eastAsia="Times New Roman" w:hAnsi="Garamond" w:cs="Times New Roman"/>
                <w:color w:val="000000"/>
              </w:rPr>
            </w:pPr>
            <w:r>
              <w:rPr>
                <w:rFonts w:ascii="Garamond" w:eastAsia="Times New Roman" w:hAnsi="Garamond" w:cs="Times New Roman"/>
                <w:caps w:val="0"/>
                <w:color w:val="000000"/>
              </w:rPr>
              <w:t>Elevation</w:t>
            </w:r>
          </w:p>
        </w:tc>
        <w:tc>
          <w:tcPr>
            <w:tcW w:w="4717" w:type="dxa"/>
            <w:tcBorders>
              <w:right w:val="single" w:sz="4" w:space="0" w:color="auto"/>
            </w:tcBorders>
          </w:tcPr>
          <w:p w14:paraId="4F059EAF" w14:textId="5AFCE9E0" w:rsidR="00CD3787" w:rsidRPr="004B71EF" w:rsidDel="00692941" w:rsidRDefault="00CD3787" w:rsidP="00F8469C">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Mangroves prefer lower elevations near sea level while freshwater marsh prefers the higher elevations away from sea water</w:t>
            </w:r>
          </w:p>
        </w:tc>
        <w:tc>
          <w:tcPr>
            <w:tcW w:w="3060" w:type="dxa"/>
            <w:tcBorders>
              <w:left w:val="single" w:sz="4" w:space="0" w:color="auto"/>
            </w:tcBorders>
          </w:tcPr>
          <w:p w14:paraId="04FA5654" w14:textId="3B100357" w:rsidR="00CD3787" w:rsidRDefault="0090058A" w:rsidP="0046391B">
            <w:pPr>
              <w:jc w:val="cente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0.339</w:t>
            </w:r>
          </w:p>
        </w:tc>
      </w:tr>
      <w:tr w:rsidR="00492D7C" w:rsidRPr="004B71EF" w14:paraId="0459A2A7"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388B4D5F" w14:textId="4F13B0C3" w:rsidR="00492D7C" w:rsidRDefault="0013181E" w:rsidP="00F8469C">
            <w:pPr>
              <w:rPr>
                <w:rFonts w:ascii="Garamond" w:eastAsia="Times New Roman" w:hAnsi="Garamond" w:cs="Times New Roman"/>
                <w:color w:val="000000"/>
              </w:rPr>
            </w:pPr>
            <w:r>
              <w:rPr>
                <w:rFonts w:ascii="Garamond" w:eastAsia="Times New Roman" w:hAnsi="Garamond" w:cs="Times New Roman"/>
                <w:caps w:val="0"/>
                <w:color w:val="000000"/>
              </w:rPr>
              <w:t>Soil type</w:t>
            </w:r>
          </w:p>
        </w:tc>
        <w:tc>
          <w:tcPr>
            <w:tcW w:w="4717" w:type="dxa"/>
            <w:tcBorders>
              <w:right w:val="single" w:sz="4" w:space="0" w:color="auto"/>
            </w:tcBorders>
          </w:tcPr>
          <w:p w14:paraId="53240F46" w14:textId="751F5CA5" w:rsidR="00492D7C" w:rsidRDefault="00492D7C" w:rsidP="00F8469C">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 xml:space="preserve">Soil types influence the vegetation that is found </w:t>
            </w:r>
          </w:p>
        </w:tc>
        <w:tc>
          <w:tcPr>
            <w:tcW w:w="3060" w:type="dxa"/>
            <w:tcBorders>
              <w:left w:val="single" w:sz="4" w:space="0" w:color="auto"/>
            </w:tcBorders>
          </w:tcPr>
          <w:p w14:paraId="296AE180" w14:textId="049135CF" w:rsidR="00492D7C" w:rsidRDefault="00492D7C" w:rsidP="0046391B">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color w:val="000000"/>
              </w:rPr>
            </w:pPr>
            <w:r>
              <w:rPr>
                <w:rFonts w:ascii="Garamond" w:eastAsia="Times New Roman" w:hAnsi="Garamond" w:cs="Times New Roman"/>
                <w:color w:val="000000"/>
              </w:rPr>
              <w:t>0.513</w:t>
            </w:r>
          </w:p>
        </w:tc>
      </w:tr>
    </w:tbl>
    <w:p w14:paraId="7E8F0B98" w14:textId="77777777" w:rsidR="00E41324" w:rsidRPr="005A5711" w:rsidRDefault="00621AB9" w:rsidP="00D3013B">
      <w:pPr>
        <w:pStyle w:val="Heading1"/>
        <w:rPr>
          <w:rFonts w:ascii="Garamond" w:hAnsi="Garamond"/>
        </w:rPr>
      </w:pPr>
      <w:r w:rsidRPr="005A5711">
        <w:rPr>
          <w:rFonts w:ascii="Garamond" w:hAnsi="Garamond"/>
        </w:rPr>
        <w:t>4</w:t>
      </w:r>
      <w:r w:rsidR="008B7071" w:rsidRPr="005A5711">
        <w:rPr>
          <w:rFonts w:ascii="Garamond" w:hAnsi="Garamond"/>
        </w:rPr>
        <w:t xml:space="preserve">. </w:t>
      </w:r>
      <w:r w:rsidR="00E41324" w:rsidRPr="005A5711">
        <w:rPr>
          <w:rFonts w:ascii="Garamond" w:hAnsi="Garamond"/>
        </w:rPr>
        <w:t>Results</w:t>
      </w:r>
      <w:bookmarkEnd w:id="3"/>
      <w:r w:rsidR="001F1328" w:rsidRPr="005A5711">
        <w:rPr>
          <w:rFonts w:ascii="Garamond" w:hAnsi="Garamond"/>
        </w:rPr>
        <w:t xml:space="preserve"> &amp; Discussion</w:t>
      </w:r>
    </w:p>
    <w:p w14:paraId="50BCBE8E" w14:textId="77777777" w:rsidR="009A20ED" w:rsidRPr="005A5711" w:rsidRDefault="009A20ED" w:rsidP="008975BD">
      <w:pPr>
        <w:spacing w:after="0" w:line="240" w:lineRule="auto"/>
        <w:rPr>
          <w:rFonts w:ascii="Garamond" w:hAnsi="Garamond"/>
          <w:szCs w:val="24"/>
        </w:rPr>
      </w:pPr>
    </w:p>
    <w:p w14:paraId="73E71CA2" w14:textId="77777777" w:rsidR="00E41324" w:rsidRDefault="00621AB9" w:rsidP="008975BD">
      <w:pPr>
        <w:spacing w:after="0" w:line="240" w:lineRule="auto"/>
        <w:rPr>
          <w:rFonts w:ascii="Garamond" w:hAnsi="Garamond"/>
          <w:b/>
          <w:i/>
          <w:szCs w:val="24"/>
        </w:rPr>
      </w:pPr>
      <w:r w:rsidRPr="006C6154">
        <w:rPr>
          <w:rFonts w:ascii="Garamond" w:hAnsi="Garamond"/>
          <w:b/>
          <w:i/>
          <w:szCs w:val="24"/>
        </w:rPr>
        <w:t>4.1 Analysis of Results</w:t>
      </w:r>
    </w:p>
    <w:p w14:paraId="45B6FD7E" w14:textId="77777777" w:rsidR="00590DC7" w:rsidRPr="00590DC7" w:rsidRDefault="00590DC7" w:rsidP="00590DC7">
      <w:pPr>
        <w:spacing w:after="0" w:line="240" w:lineRule="auto"/>
        <w:rPr>
          <w:rFonts w:ascii="Garamond" w:hAnsi="Garamond"/>
          <w:szCs w:val="24"/>
        </w:rPr>
      </w:pPr>
      <w:r w:rsidRPr="00590DC7">
        <w:rPr>
          <w:rFonts w:ascii="Garamond" w:hAnsi="Garamond"/>
          <w:szCs w:val="24"/>
        </w:rPr>
        <w:t xml:space="preserve">Seven land cover maps were produced using GEE for each epoch of the study period (Appendix A). One of the obvious changes observed from the year 1995 to 2016 was the visible increase in vegetation (mangrove and marshlands) on the islands south of the Florida peninsula (A-1 &amp; A-6). Freshwater marsh appears to </w:t>
      </w:r>
      <w:r w:rsidRPr="00590DC7">
        <w:rPr>
          <w:rFonts w:ascii="Garamond" w:hAnsi="Garamond"/>
          <w:szCs w:val="24"/>
        </w:rPr>
        <w:lastRenderedPageBreak/>
        <w:t xml:space="preserve">cover a larger area in the epoch 1995 and may be a result of an unusually wet year causing some bias towards the water class. Evidence of current restoration efforts are visible in the 2016 image due to the presence of water encroaching into the freshwater marsh system from the north-eastern region (A-6 &amp; A-7). The transition from 2000 to 2005 show over 1000ha of loss with freshwater marshes, while mangrove forests increased over 1000ha. The year 2005 was hit heavily by hurricanes, which could account for the increase of bare ground as well. Hurricanes can take many years to recover in some instances, and seeing an exposure of bare ground and less vegetation along the intertidal zones could be indicative of this. </w:t>
      </w:r>
    </w:p>
    <w:p w14:paraId="1827B39A" w14:textId="77777777" w:rsidR="00590DC7" w:rsidRPr="00590DC7" w:rsidRDefault="00590DC7" w:rsidP="00590DC7">
      <w:pPr>
        <w:spacing w:after="0" w:line="240" w:lineRule="auto"/>
        <w:rPr>
          <w:rFonts w:ascii="Garamond" w:hAnsi="Garamond"/>
          <w:szCs w:val="24"/>
        </w:rPr>
      </w:pPr>
    </w:p>
    <w:p w14:paraId="4621D2D7" w14:textId="77777777" w:rsidR="00590DC7" w:rsidRPr="00590DC7" w:rsidRDefault="00590DC7" w:rsidP="00590DC7">
      <w:pPr>
        <w:spacing w:after="0" w:line="240" w:lineRule="auto"/>
        <w:rPr>
          <w:rFonts w:ascii="Garamond" w:hAnsi="Garamond"/>
          <w:szCs w:val="24"/>
        </w:rPr>
      </w:pPr>
      <w:r w:rsidRPr="00590DC7">
        <w:rPr>
          <w:rFonts w:ascii="Garamond" w:hAnsi="Garamond"/>
          <w:szCs w:val="24"/>
        </w:rPr>
        <w:t xml:space="preserve">On average, the overall accuracy for all maps was approximately 97.7%. This overall accuracy is very high displaying very good agreement between the testing and training pixels. Confusion matrices produced for each image consistently show that the shrub/scrub and bare ground/developed classes were the most difficult to classify as indicated by the extremely low producer accuracies (Appendix B). Producer accuracy identifies the fraction of the correctly classified pixels in relation to all of the pixels of the testing sites. The user accuracy calculates the reliability of the class being a certain class. The bare ground/developed and the shrub/scrub classes were also deemed the least reliable due to the low user accuracies. Fortunately, the mangrove class had the highest user and producer accuracies and was thus very easy for GEE to classify and the results were very reliable. In-situ vegetation points helped establish more confidence in the supervised classification approach as well for the later study years. </w:t>
      </w:r>
    </w:p>
    <w:p w14:paraId="1AA26F47" w14:textId="77777777" w:rsidR="00590DC7" w:rsidRPr="00590DC7" w:rsidRDefault="00590DC7" w:rsidP="00590DC7">
      <w:pPr>
        <w:spacing w:after="0" w:line="240" w:lineRule="auto"/>
        <w:rPr>
          <w:rFonts w:ascii="Garamond" w:hAnsi="Garamond"/>
          <w:szCs w:val="24"/>
        </w:rPr>
      </w:pPr>
    </w:p>
    <w:p w14:paraId="6493C338" w14:textId="77777777" w:rsidR="00590DC7" w:rsidRPr="00590DC7" w:rsidRDefault="00590DC7" w:rsidP="00590DC7">
      <w:pPr>
        <w:spacing w:after="0" w:line="240" w:lineRule="auto"/>
        <w:rPr>
          <w:rFonts w:ascii="Garamond" w:hAnsi="Garamond"/>
          <w:szCs w:val="24"/>
        </w:rPr>
      </w:pPr>
      <w:r w:rsidRPr="00590DC7">
        <w:rPr>
          <w:rFonts w:ascii="Garamond" w:hAnsi="Garamond"/>
          <w:szCs w:val="24"/>
        </w:rPr>
        <w:t xml:space="preserve">From 1995 to 2016, mangrove forest extent has risen and decreased multiple times with the largest decrease during the 2005 to 2010 increment (Appendix C &amp; Table 4). Results show an overall decline in mangrove forest extent for the study period with a slight increase within the most recent year of 2015 to 2016 (Table 6 &amp; Figure 4). Freshwater marsh has been the largest contributor to mangrove forest growth with saltwater marsh/sawgrass prairie class being the largest influence to a decline in mangrove forest extent (Figure 5). </w:t>
      </w:r>
    </w:p>
    <w:p w14:paraId="23524201" w14:textId="77777777" w:rsidR="00B03B49" w:rsidRPr="00B03B49" w:rsidRDefault="00B03B49" w:rsidP="008975BD">
      <w:pPr>
        <w:spacing w:after="0" w:line="240" w:lineRule="auto"/>
        <w:rPr>
          <w:rFonts w:ascii="Garamond" w:eastAsia="Times New Roman" w:hAnsi="Garamond" w:cs="Times New Roman"/>
          <w:color w:val="000000"/>
        </w:rPr>
      </w:pPr>
    </w:p>
    <w:p w14:paraId="0C5DD450" w14:textId="0392C5BD" w:rsidR="005C7C75" w:rsidRDefault="00CC7958" w:rsidP="00574870">
      <w:pPr>
        <w:spacing w:after="0" w:line="240" w:lineRule="auto"/>
        <w:ind w:left="720" w:hanging="720"/>
        <w:rPr>
          <w:rFonts w:ascii="Garamond" w:eastAsia="Times New Roman" w:hAnsi="Garamond" w:cs="Times New Roman"/>
          <w:color w:val="000000"/>
        </w:rPr>
      </w:pPr>
      <w:r w:rsidRPr="00877027">
        <w:rPr>
          <w:rFonts w:ascii="Garamond" w:eastAsia="Times New Roman" w:hAnsi="Garamond" w:cs="Times New Roman"/>
          <w:color w:val="000000"/>
        </w:rPr>
        <w:t>Table 6</w:t>
      </w:r>
      <w:r w:rsidR="003477E9">
        <w:rPr>
          <w:rFonts w:ascii="Garamond" w:eastAsia="Times New Roman" w:hAnsi="Garamond" w:cs="Times New Roman"/>
          <w:color w:val="000000"/>
        </w:rPr>
        <w:t>:</w:t>
      </w:r>
      <w:r w:rsidR="00D9399E" w:rsidRPr="00877027">
        <w:rPr>
          <w:rFonts w:ascii="Garamond" w:eastAsia="Times New Roman" w:hAnsi="Garamond" w:cs="Times New Roman"/>
          <w:color w:val="000000"/>
        </w:rPr>
        <w:t xml:space="preserve"> Changes of area of the extent of mangrove forests located within the GRTS boundary. Numbers denoted with a (-) indicate a decrease in mangrove forest while numbers with a (+) indicate an increase. </w:t>
      </w:r>
      <w:r w:rsidR="00E06E43" w:rsidRPr="00877027">
        <w:rPr>
          <w:rFonts w:ascii="Garamond" w:eastAsia="Times New Roman" w:hAnsi="Garamond" w:cs="Times New Roman"/>
          <w:color w:val="000000"/>
        </w:rPr>
        <w:t>Overall, there was a net decrease in mangrove forest of 8,983 hectares.</w:t>
      </w:r>
    </w:p>
    <w:p w14:paraId="55C62603" w14:textId="77777777" w:rsidR="00292C3A" w:rsidRPr="00877027" w:rsidRDefault="00292C3A" w:rsidP="00877027">
      <w:pPr>
        <w:spacing w:after="0" w:line="240" w:lineRule="auto"/>
        <w:ind w:left="720" w:hanging="720"/>
        <w:rPr>
          <w:rFonts w:ascii="Garamond" w:eastAsia="Times New Roman" w:hAnsi="Garamond" w:cs="Times New Roman"/>
          <w:color w:val="000000"/>
        </w:rPr>
      </w:pPr>
    </w:p>
    <w:tbl>
      <w:tblPr>
        <w:tblStyle w:val="PlainTable3"/>
        <w:tblW w:w="9720" w:type="dxa"/>
        <w:tblLook w:val="04A0" w:firstRow="1" w:lastRow="0" w:firstColumn="1" w:lastColumn="0" w:noHBand="0" w:noVBand="1"/>
      </w:tblPr>
      <w:tblGrid>
        <w:gridCol w:w="2340"/>
        <w:gridCol w:w="1440"/>
        <w:gridCol w:w="1350"/>
        <w:gridCol w:w="1530"/>
        <w:gridCol w:w="1620"/>
        <w:gridCol w:w="1440"/>
      </w:tblGrid>
      <w:tr w:rsidR="00D9399E" w14:paraId="421C078B" w14:textId="77777777" w:rsidTr="00877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20" w:type="dxa"/>
            <w:gridSpan w:val="6"/>
          </w:tcPr>
          <w:p w14:paraId="24E6B78B" w14:textId="33A4F5BC" w:rsidR="00D9399E" w:rsidRPr="007469BA" w:rsidRDefault="00D9399E" w:rsidP="00877027">
            <w:pPr>
              <w:pStyle w:val="NoSpacing"/>
              <w:jc w:val="center"/>
              <w:rPr>
                <w:rFonts w:ascii="Garamond" w:hAnsi="Garamond"/>
                <w:color w:val="000000"/>
              </w:rPr>
            </w:pPr>
            <w:bookmarkStart w:id="4" w:name="_Toc334198734"/>
            <w:r w:rsidRPr="007469BA">
              <w:rPr>
                <w:rFonts w:ascii="Garamond" w:hAnsi="Garamond"/>
                <w:color w:val="000000"/>
              </w:rPr>
              <w:t xml:space="preserve">Changes in Mangrove Forest </w:t>
            </w:r>
            <w:r w:rsidR="00292C3A">
              <w:rPr>
                <w:rFonts w:ascii="Garamond" w:hAnsi="Garamond"/>
                <w:color w:val="000000"/>
              </w:rPr>
              <w:t>(</w:t>
            </w:r>
            <w:r w:rsidRPr="007469BA">
              <w:rPr>
                <w:rFonts w:ascii="Garamond" w:hAnsi="Garamond"/>
                <w:color w:val="000000"/>
              </w:rPr>
              <w:t xml:space="preserve">1995 </w:t>
            </w:r>
            <w:r w:rsidR="00292C3A">
              <w:rPr>
                <w:rFonts w:ascii="Garamond" w:hAnsi="Garamond"/>
                <w:color w:val="000000"/>
              </w:rPr>
              <w:t>–</w:t>
            </w:r>
            <w:r w:rsidRPr="007469BA">
              <w:rPr>
                <w:rFonts w:ascii="Garamond" w:hAnsi="Garamond"/>
                <w:color w:val="000000"/>
              </w:rPr>
              <w:t xml:space="preserve"> 2016</w:t>
            </w:r>
            <w:r w:rsidR="00292C3A">
              <w:rPr>
                <w:rFonts w:ascii="Garamond" w:hAnsi="Garamond"/>
                <w:color w:val="000000"/>
              </w:rPr>
              <w:t>)</w:t>
            </w:r>
          </w:p>
        </w:tc>
      </w:tr>
      <w:tr w:rsidR="00C62E05" w14:paraId="2B637724"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85A343D" w14:textId="77777777" w:rsidR="00D9399E" w:rsidRPr="00D9399E" w:rsidRDefault="00D9399E" w:rsidP="00D9399E">
            <w:pPr>
              <w:pStyle w:val="NoSpacing"/>
              <w:rPr>
                <w:rFonts w:ascii="Garamond" w:hAnsi="Garamond"/>
                <w:color w:val="000000"/>
              </w:rPr>
            </w:pPr>
          </w:p>
        </w:tc>
        <w:tc>
          <w:tcPr>
            <w:tcW w:w="1440" w:type="dxa"/>
          </w:tcPr>
          <w:p w14:paraId="4792F2B5" w14:textId="5D9B6774" w:rsidR="00D9399E" w:rsidRPr="00D9399E" w:rsidRDefault="00D9399E" w:rsidP="00D9399E">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b/>
                <w:i/>
                <w:color w:val="000000"/>
              </w:rPr>
            </w:pPr>
            <w:r w:rsidRPr="00D9399E">
              <w:rPr>
                <w:rFonts w:ascii="Garamond" w:hAnsi="Garamond"/>
                <w:b/>
                <w:i/>
                <w:color w:val="000000"/>
              </w:rPr>
              <w:t>1995 – 2000</w:t>
            </w:r>
          </w:p>
        </w:tc>
        <w:tc>
          <w:tcPr>
            <w:tcW w:w="1350" w:type="dxa"/>
          </w:tcPr>
          <w:p w14:paraId="6B75EED4" w14:textId="63A8B496" w:rsidR="00D9399E" w:rsidRPr="00D9399E" w:rsidRDefault="00D9399E" w:rsidP="00D9399E">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b/>
                <w:i/>
                <w:color w:val="000000"/>
              </w:rPr>
            </w:pPr>
            <w:r w:rsidRPr="00D9399E">
              <w:rPr>
                <w:rFonts w:ascii="Garamond" w:hAnsi="Garamond"/>
                <w:b/>
                <w:i/>
                <w:color w:val="000000"/>
              </w:rPr>
              <w:t>2000 – 2005</w:t>
            </w:r>
          </w:p>
        </w:tc>
        <w:tc>
          <w:tcPr>
            <w:tcW w:w="1530" w:type="dxa"/>
          </w:tcPr>
          <w:p w14:paraId="26583C7E" w14:textId="7FB1EACC" w:rsidR="00D9399E" w:rsidRPr="00D9399E" w:rsidRDefault="00D9399E" w:rsidP="00D9399E">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b/>
                <w:i/>
                <w:color w:val="000000"/>
              </w:rPr>
            </w:pPr>
            <w:r w:rsidRPr="00D9399E">
              <w:rPr>
                <w:rFonts w:ascii="Garamond" w:hAnsi="Garamond"/>
                <w:b/>
                <w:i/>
                <w:color w:val="000000"/>
              </w:rPr>
              <w:t>2005 – 2010</w:t>
            </w:r>
          </w:p>
        </w:tc>
        <w:tc>
          <w:tcPr>
            <w:tcW w:w="1620" w:type="dxa"/>
          </w:tcPr>
          <w:p w14:paraId="221582D2" w14:textId="3BB2F687" w:rsidR="00D9399E" w:rsidRPr="00D9399E" w:rsidRDefault="00D9399E" w:rsidP="00D9399E">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b/>
                <w:i/>
                <w:color w:val="000000"/>
              </w:rPr>
            </w:pPr>
            <w:r w:rsidRPr="00D9399E">
              <w:rPr>
                <w:rFonts w:ascii="Garamond" w:hAnsi="Garamond"/>
                <w:b/>
                <w:i/>
                <w:color w:val="000000"/>
              </w:rPr>
              <w:t>2010 – 2015</w:t>
            </w:r>
          </w:p>
        </w:tc>
        <w:tc>
          <w:tcPr>
            <w:tcW w:w="1440" w:type="dxa"/>
          </w:tcPr>
          <w:p w14:paraId="2E486BFC" w14:textId="6805E021" w:rsidR="00D9399E" w:rsidRPr="00D9399E" w:rsidRDefault="00D9399E" w:rsidP="00D9399E">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b/>
                <w:i/>
                <w:color w:val="000000"/>
              </w:rPr>
            </w:pPr>
            <w:r w:rsidRPr="00D9399E">
              <w:rPr>
                <w:rFonts w:ascii="Garamond" w:hAnsi="Garamond"/>
                <w:b/>
                <w:i/>
                <w:color w:val="000000"/>
              </w:rPr>
              <w:t>2015 – 2016</w:t>
            </w:r>
          </w:p>
        </w:tc>
      </w:tr>
      <w:tr w:rsidR="00D9399E" w14:paraId="294B4664" w14:textId="77777777" w:rsidTr="00877027">
        <w:tc>
          <w:tcPr>
            <w:cnfStyle w:val="001000000000" w:firstRow="0" w:lastRow="0" w:firstColumn="1" w:lastColumn="0" w:oddVBand="0" w:evenVBand="0" w:oddHBand="0" w:evenHBand="0" w:firstRowFirstColumn="0" w:firstRowLastColumn="0" w:lastRowFirstColumn="0" w:lastRowLastColumn="0"/>
            <w:tcW w:w="2340" w:type="dxa"/>
          </w:tcPr>
          <w:p w14:paraId="21DE7CB1" w14:textId="66B943D0" w:rsidR="00D9399E" w:rsidRPr="007469BA" w:rsidRDefault="00292C3A" w:rsidP="00D9399E">
            <w:pPr>
              <w:pStyle w:val="NoSpacing"/>
              <w:rPr>
                <w:rFonts w:ascii="Garamond" w:hAnsi="Garamond"/>
                <w:color w:val="000000"/>
              </w:rPr>
            </w:pPr>
            <w:r w:rsidRPr="007469BA">
              <w:rPr>
                <w:rFonts w:ascii="Garamond" w:hAnsi="Garamond"/>
                <w:caps w:val="0"/>
                <w:color w:val="000000"/>
              </w:rPr>
              <w:t>Change in area (ha)</w:t>
            </w:r>
          </w:p>
        </w:tc>
        <w:tc>
          <w:tcPr>
            <w:tcW w:w="1440" w:type="dxa"/>
          </w:tcPr>
          <w:p w14:paraId="6F625941" w14:textId="376436F7" w:rsidR="00D9399E" w:rsidRPr="00D9399E" w:rsidRDefault="00D9399E" w:rsidP="00D9399E">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D9399E">
              <w:rPr>
                <w:rFonts w:ascii="Garamond" w:hAnsi="Garamond"/>
                <w:color w:val="000000"/>
              </w:rPr>
              <w:t>-4142</w:t>
            </w:r>
          </w:p>
        </w:tc>
        <w:tc>
          <w:tcPr>
            <w:tcW w:w="1350" w:type="dxa"/>
          </w:tcPr>
          <w:p w14:paraId="2B071357" w14:textId="4BC70282" w:rsidR="00D9399E" w:rsidRPr="00D9399E" w:rsidRDefault="00D9399E" w:rsidP="00D9399E">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Pr>
                <w:rFonts w:ascii="Garamond" w:hAnsi="Garamond"/>
                <w:color w:val="000000"/>
              </w:rPr>
              <w:t>+</w:t>
            </w:r>
            <w:r w:rsidRPr="00D9399E">
              <w:rPr>
                <w:rFonts w:ascii="Garamond" w:hAnsi="Garamond"/>
                <w:color w:val="000000"/>
              </w:rPr>
              <w:t>2468</w:t>
            </w:r>
          </w:p>
        </w:tc>
        <w:tc>
          <w:tcPr>
            <w:tcW w:w="1530" w:type="dxa"/>
          </w:tcPr>
          <w:p w14:paraId="497DCCD8" w14:textId="24ABF7F5" w:rsidR="00D9399E" w:rsidRPr="00D9399E" w:rsidRDefault="00D9399E" w:rsidP="00D9399E">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D9399E">
              <w:rPr>
                <w:rFonts w:ascii="Garamond" w:hAnsi="Garamond"/>
                <w:color w:val="000000"/>
              </w:rPr>
              <w:t>-4688</w:t>
            </w:r>
          </w:p>
        </w:tc>
        <w:tc>
          <w:tcPr>
            <w:tcW w:w="1620" w:type="dxa"/>
          </w:tcPr>
          <w:p w14:paraId="7A2844F2" w14:textId="0AA713B0" w:rsidR="00D9399E" w:rsidRPr="00D9399E" w:rsidRDefault="00D9399E" w:rsidP="006B5741">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D9399E">
              <w:rPr>
                <w:rFonts w:ascii="Garamond" w:hAnsi="Garamond"/>
                <w:color w:val="000000"/>
              </w:rPr>
              <w:t>-3346</w:t>
            </w:r>
          </w:p>
        </w:tc>
        <w:tc>
          <w:tcPr>
            <w:tcW w:w="1440" w:type="dxa"/>
          </w:tcPr>
          <w:p w14:paraId="75E9E6E1" w14:textId="42F8F197" w:rsidR="00D9399E" w:rsidRPr="00D9399E" w:rsidRDefault="00D9399E" w:rsidP="006B5741">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Pr>
                <w:rFonts w:ascii="Garamond" w:hAnsi="Garamond"/>
                <w:color w:val="000000"/>
              </w:rPr>
              <w:t>+</w:t>
            </w:r>
            <w:r w:rsidRPr="00D9399E">
              <w:rPr>
                <w:rFonts w:ascii="Garamond" w:hAnsi="Garamond"/>
                <w:color w:val="000000"/>
              </w:rPr>
              <w:t>725</w:t>
            </w:r>
          </w:p>
        </w:tc>
      </w:tr>
      <w:tr w:rsidR="00C62E05" w14:paraId="46A516DE"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7D83F85" w14:textId="6F5CDAB9" w:rsidR="00D9399E" w:rsidRPr="007469BA" w:rsidRDefault="00292C3A" w:rsidP="00D9399E">
            <w:pPr>
              <w:pStyle w:val="NoSpacing"/>
              <w:rPr>
                <w:rFonts w:ascii="Garamond" w:hAnsi="Garamond"/>
                <w:color w:val="000000"/>
              </w:rPr>
            </w:pPr>
            <w:r w:rsidRPr="007469BA">
              <w:rPr>
                <w:rFonts w:ascii="Garamond" w:hAnsi="Garamond"/>
                <w:caps w:val="0"/>
                <w:color w:val="000000"/>
              </w:rPr>
              <w:t>Total percent change</w:t>
            </w:r>
          </w:p>
        </w:tc>
        <w:tc>
          <w:tcPr>
            <w:tcW w:w="1440" w:type="dxa"/>
          </w:tcPr>
          <w:p w14:paraId="4E09BF50" w14:textId="60C26812" w:rsidR="00D9399E" w:rsidRPr="00D9399E" w:rsidRDefault="00D9399E" w:rsidP="00D9399E">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D9399E">
              <w:rPr>
                <w:rFonts w:ascii="Garamond" w:hAnsi="Garamond"/>
                <w:color w:val="000000"/>
              </w:rPr>
              <w:t>-</w:t>
            </w:r>
            <w:r>
              <w:rPr>
                <w:rFonts w:ascii="Garamond" w:hAnsi="Garamond"/>
                <w:color w:val="000000"/>
              </w:rPr>
              <w:t>4.0</w:t>
            </w:r>
          </w:p>
        </w:tc>
        <w:tc>
          <w:tcPr>
            <w:tcW w:w="1350" w:type="dxa"/>
          </w:tcPr>
          <w:p w14:paraId="66FD2C6A" w14:textId="3143FD20" w:rsidR="00D9399E" w:rsidRPr="00D9399E" w:rsidRDefault="00D9399E" w:rsidP="00D9399E">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Pr>
                <w:rFonts w:ascii="Garamond" w:hAnsi="Garamond"/>
                <w:color w:val="000000"/>
              </w:rPr>
              <w:t>+2.5</w:t>
            </w:r>
          </w:p>
        </w:tc>
        <w:tc>
          <w:tcPr>
            <w:tcW w:w="1530" w:type="dxa"/>
          </w:tcPr>
          <w:p w14:paraId="199DBBDF" w14:textId="0E801610" w:rsidR="00D9399E" w:rsidRPr="00D9399E" w:rsidRDefault="00D9399E" w:rsidP="00D9399E">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D9399E">
              <w:rPr>
                <w:rFonts w:ascii="Garamond" w:hAnsi="Garamond"/>
                <w:color w:val="000000"/>
              </w:rPr>
              <w:t>-4.</w:t>
            </w:r>
            <w:r>
              <w:rPr>
                <w:rFonts w:ascii="Garamond" w:hAnsi="Garamond"/>
                <w:color w:val="000000"/>
              </w:rPr>
              <w:t>6</w:t>
            </w:r>
          </w:p>
        </w:tc>
        <w:tc>
          <w:tcPr>
            <w:tcW w:w="1620" w:type="dxa"/>
          </w:tcPr>
          <w:p w14:paraId="533D19ED" w14:textId="6FDE4CA6" w:rsidR="00D9399E" w:rsidRPr="00D9399E" w:rsidRDefault="00D9399E" w:rsidP="006B5741">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D9399E">
              <w:rPr>
                <w:rFonts w:ascii="Garamond" w:hAnsi="Garamond"/>
                <w:color w:val="000000"/>
              </w:rPr>
              <w:t>-3.4</w:t>
            </w:r>
          </w:p>
        </w:tc>
        <w:tc>
          <w:tcPr>
            <w:tcW w:w="1440" w:type="dxa"/>
          </w:tcPr>
          <w:p w14:paraId="6A18709D" w14:textId="7A58C19D" w:rsidR="00D9399E" w:rsidRPr="00D9399E" w:rsidRDefault="00D9399E" w:rsidP="006B5741">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Pr>
                <w:rFonts w:ascii="Garamond" w:hAnsi="Garamond"/>
                <w:color w:val="000000"/>
              </w:rPr>
              <w:t>+</w:t>
            </w:r>
            <w:r w:rsidRPr="00D9399E">
              <w:rPr>
                <w:rFonts w:ascii="Garamond" w:hAnsi="Garamond"/>
                <w:color w:val="000000"/>
              </w:rPr>
              <w:t>0.</w:t>
            </w:r>
            <w:r>
              <w:rPr>
                <w:rFonts w:ascii="Garamond" w:hAnsi="Garamond"/>
                <w:color w:val="000000"/>
              </w:rPr>
              <w:t>8</w:t>
            </w:r>
          </w:p>
        </w:tc>
      </w:tr>
      <w:tr w:rsidR="00D9399E" w14:paraId="5A95B9B4" w14:textId="77777777" w:rsidTr="00877027">
        <w:tc>
          <w:tcPr>
            <w:cnfStyle w:val="001000000000" w:firstRow="0" w:lastRow="0" w:firstColumn="1" w:lastColumn="0" w:oddVBand="0" w:evenVBand="0" w:oddHBand="0" w:evenHBand="0" w:firstRowFirstColumn="0" w:firstRowLastColumn="0" w:lastRowFirstColumn="0" w:lastRowLastColumn="0"/>
            <w:tcW w:w="2340" w:type="dxa"/>
          </w:tcPr>
          <w:p w14:paraId="466B28B3" w14:textId="25AFFE7B" w:rsidR="00D9399E" w:rsidRPr="007469BA" w:rsidRDefault="00292C3A" w:rsidP="00D9399E">
            <w:pPr>
              <w:pStyle w:val="NoSpacing"/>
              <w:rPr>
                <w:rFonts w:ascii="Garamond" w:hAnsi="Garamond"/>
                <w:color w:val="000000"/>
              </w:rPr>
            </w:pPr>
            <w:r w:rsidRPr="007469BA">
              <w:rPr>
                <w:rFonts w:ascii="Garamond" w:hAnsi="Garamond"/>
                <w:caps w:val="0"/>
                <w:color w:val="000000"/>
              </w:rPr>
              <w:t>Percent change/year</w:t>
            </w:r>
          </w:p>
        </w:tc>
        <w:tc>
          <w:tcPr>
            <w:tcW w:w="1440" w:type="dxa"/>
          </w:tcPr>
          <w:p w14:paraId="18054401" w14:textId="13ABFAA6" w:rsidR="00D9399E" w:rsidRPr="00D9399E" w:rsidRDefault="00D9399E" w:rsidP="00D9399E">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D9399E">
              <w:rPr>
                <w:rFonts w:ascii="Garamond" w:hAnsi="Garamond"/>
                <w:color w:val="000000"/>
              </w:rPr>
              <w:t>-0.</w:t>
            </w:r>
            <w:r>
              <w:rPr>
                <w:rFonts w:ascii="Garamond" w:hAnsi="Garamond"/>
                <w:color w:val="000000"/>
              </w:rPr>
              <w:t>8</w:t>
            </w:r>
          </w:p>
        </w:tc>
        <w:tc>
          <w:tcPr>
            <w:tcW w:w="1350" w:type="dxa"/>
          </w:tcPr>
          <w:p w14:paraId="1D0EA033" w14:textId="28CBB3CD" w:rsidR="00D9399E" w:rsidRPr="00D9399E" w:rsidRDefault="00D9399E" w:rsidP="00D9399E">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Pr>
                <w:rFonts w:ascii="Garamond" w:hAnsi="Garamond"/>
                <w:color w:val="000000"/>
              </w:rPr>
              <w:t>+</w:t>
            </w:r>
            <w:r w:rsidRPr="00D9399E">
              <w:rPr>
                <w:rFonts w:ascii="Garamond" w:hAnsi="Garamond"/>
                <w:color w:val="000000"/>
              </w:rPr>
              <w:t>0.</w:t>
            </w:r>
            <w:r>
              <w:rPr>
                <w:rFonts w:ascii="Garamond" w:hAnsi="Garamond"/>
                <w:color w:val="000000"/>
              </w:rPr>
              <w:t>5</w:t>
            </w:r>
          </w:p>
        </w:tc>
        <w:tc>
          <w:tcPr>
            <w:tcW w:w="1530" w:type="dxa"/>
          </w:tcPr>
          <w:p w14:paraId="55248317" w14:textId="6A381A6E" w:rsidR="00D9399E" w:rsidRPr="00D9399E" w:rsidRDefault="00D9399E" w:rsidP="00D9399E">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D9399E">
              <w:rPr>
                <w:rFonts w:ascii="Garamond" w:hAnsi="Garamond"/>
                <w:color w:val="000000"/>
              </w:rPr>
              <w:t>-0.9</w:t>
            </w:r>
          </w:p>
        </w:tc>
        <w:tc>
          <w:tcPr>
            <w:tcW w:w="1620" w:type="dxa"/>
          </w:tcPr>
          <w:p w14:paraId="74C5FCE4" w14:textId="40BCA680" w:rsidR="00D9399E" w:rsidRPr="00D9399E" w:rsidRDefault="00D9399E" w:rsidP="006B5741">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D9399E">
              <w:rPr>
                <w:rFonts w:ascii="Garamond" w:hAnsi="Garamond"/>
                <w:color w:val="000000"/>
              </w:rPr>
              <w:t>-0.</w:t>
            </w:r>
            <w:r>
              <w:rPr>
                <w:rFonts w:ascii="Garamond" w:hAnsi="Garamond"/>
                <w:color w:val="000000"/>
              </w:rPr>
              <w:t>7</w:t>
            </w:r>
          </w:p>
        </w:tc>
        <w:tc>
          <w:tcPr>
            <w:tcW w:w="1440" w:type="dxa"/>
          </w:tcPr>
          <w:p w14:paraId="6A83BA7A" w14:textId="33660C85" w:rsidR="00D9399E" w:rsidRPr="00D9399E" w:rsidRDefault="00D9399E" w:rsidP="006B5741">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Pr>
                <w:rFonts w:ascii="Garamond" w:hAnsi="Garamond"/>
                <w:color w:val="000000"/>
              </w:rPr>
              <w:t>+</w:t>
            </w:r>
            <w:r w:rsidRPr="00D9399E">
              <w:rPr>
                <w:rFonts w:ascii="Garamond" w:hAnsi="Garamond"/>
                <w:color w:val="000000"/>
              </w:rPr>
              <w:t>0.</w:t>
            </w:r>
            <w:r>
              <w:rPr>
                <w:rFonts w:ascii="Garamond" w:hAnsi="Garamond"/>
                <w:color w:val="000000"/>
              </w:rPr>
              <w:t>8</w:t>
            </w:r>
          </w:p>
        </w:tc>
      </w:tr>
    </w:tbl>
    <w:p w14:paraId="044264E5" w14:textId="77777777" w:rsidR="00621AB9" w:rsidRDefault="00621AB9" w:rsidP="00621AB9">
      <w:pPr>
        <w:pStyle w:val="NoSpacing"/>
        <w:rPr>
          <w:rFonts w:ascii="Garamond" w:hAnsi="Garamond"/>
          <w:szCs w:val="24"/>
        </w:rPr>
      </w:pPr>
    </w:p>
    <w:p w14:paraId="049E1E10" w14:textId="77777777" w:rsidR="00A215B7" w:rsidRDefault="00A215B7" w:rsidP="00621AB9">
      <w:pPr>
        <w:pStyle w:val="NoSpacing"/>
        <w:rPr>
          <w:rFonts w:ascii="Garamond" w:hAnsi="Garamond"/>
          <w:szCs w:val="24"/>
        </w:rPr>
      </w:pPr>
    </w:p>
    <w:p w14:paraId="1454C974" w14:textId="3F496330" w:rsidR="009E16FB" w:rsidRDefault="00200392" w:rsidP="00200392">
      <w:pPr>
        <w:pStyle w:val="NoSpacing"/>
        <w:ind w:left="1440" w:firstLine="720"/>
        <w:rPr>
          <w:rFonts w:ascii="Garamond" w:hAnsi="Garamond"/>
          <w:szCs w:val="24"/>
        </w:rPr>
      </w:pPr>
      <w:r>
        <w:rPr>
          <w:rFonts w:ascii="Garamond" w:hAnsi="Garamond"/>
          <w:noProof/>
          <w:szCs w:val="24"/>
        </w:rPr>
        <w:drawing>
          <wp:inline distT="0" distB="0" distL="0" distR="0" wp14:anchorId="7D6F118F" wp14:editId="6099EF26">
            <wp:extent cx="2938452" cy="1020932"/>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ercentChange.jpg"/>
                    <pic:cNvPicPr/>
                  </pic:nvPicPr>
                  <pic:blipFill>
                    <a:blip r:embed="rId13" cstate="email">
                      <a:extLst>
                        <a:ext uri="{28A0092B-C50C-407E-A947-70E740481C1C}">
                          <a14:useLocalDpi xmlns:a14="http://schemas.microsoft.com/office/drawing/2010/main"/>
                        </a:ext>
                      </a:extLst>
                    </a:blip>
                    <a:stretch>
                      <a:fillRect/>
                    </a:stretch>
                  </pic:blipFill>
                  <pic:spPr>
                    <a:xfrm>
                      <a:off x="0" y="0"/>
                      <a:ext cx="3111345" cy="1081002"/>
                    </a:xfrm>
                    <a:prstGeom prst="rect">
                      <a:avLst/>
                    </a:prstGeom>
                  </pic:spPr>
                </pic:pic>
              </a:graphicData>
            </a:graphic>
          </wp:inline>
        </w:drawing>
      </w:r>
    </w:p>
    <w:p w14:paraId="13C114DA" w14:textId="5A73F71A" w:rsidR="009E16FB" w:rsidRPr="00877027" w:rsidRDefault="00A829AC" w:rsidP="00574870">
      <w:pPr>
        <w:pStyle w:val="NoSpacing"/>
        <w:spacing w:after="240"/>
        <w:ind w:left="1530" w:hanging="810"/>
        <w:rPr>
          <w:rFonts w:ascii="Garamond" w:hAnsi="Garamond"/>
          <w:szCs w:val="24"/>
        </w:rPr>
      </w:pPr>
      <w:r w:rsidRPr="00877027">
        <w:rPr>
          <w:rFonts w:ascii="Garamond" w:hAnsi="Garamond"/>
          <w:szCs w:val="24"/>
        </w:rPr>
        <w:t>Figure 4</w:t>
      </w:r>
      <w:r w:rsidR="003477E9">
        <w:rPr>
          <w:rFonts w:ascii="Garamond" w:hAnsi="Garamond"/>
          <w:szCs w:val="24"/>
        </w:rPr>
        <w:t>:</w:t>
      </w:r>
      <w:r w:rsidR="00D35E86" w:rsidRPr="00877027">
        <w:rPr>
          <w:rFonts w:ascii="Garamond" w:hAnsi="Garamond"/>
          <w:szCs w:val="24"/>
        </w:rPr>
        <w:t xml:space="preserve"> Net changes in area for </w:t>
      </w:r>
      <w:r w:rsidR="009E16FB" w:rsidRPr="00877027">
        <w:rPr>
          <w:rFonts w:ascii="Garamond" w:hAnsi="Garamond"/>
          <w:szCs w:val="24"/>
        </w:rPr>
        <w:t>each class between 1995 and 2016. Mangroves experienced a net decrease of 0.51%, Freshwater marsh net decrease = 3.05%, saltwater marsh/sawgrass prairie net increase = 3.52%</w:t>
      </w:r>
    </w:p>
    <w:p w14:paraId="0E4599B7" w14:textId="0C96B38E" w:rsidR="00637677" w:rsidRDefault="00200392" w:rsidP="00200392">
      <w:pPr>
        <w:pStyle w:val="NoSpacing"/>
        <w:ind w:left="1440" w:firstLine="720"/>
        <w:rPr>
          <w:rFonts w:ascii="Garamond" w:hAnsi="Garamond"/>
          <w:szCs w:val="24"/>
        </w:rPr>
      </w:pPr>
      <w:r>
        <w:rPr>
          <w:rFonts w:ascii="Garamond" w:hAnsi="Garamond"/>
          <w:noProof/>
          <w:szCs w:val="24"/>
        </w:rPr>
        <w:lastRenderedPageBreak/>
        <w:drawing>
          <wp:inline distT="0" distB="0" distL="0" distR="0" wp14:anchorId="05CE04E7" wp14:editId="03FC5CD0">
            <wp:extent cx="2898646" cy="1038895"/>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ributions.jpg"/>
                    <pic:cNvPicPr/>
                  </pic:nvPicPr>
                  <pic:blipFill>
                    <a:blip r:embed="rId14" cstate="email">
                      <a:extLst>
                        <a:ext uri="{28A0092B-C50C-407E-A947-70E740481C1C}">
                          <a14:useLocalDpi xmlns:a14="http://schemas.microsoft.com/office/drawing/2010/main"/>
                        </a:ext>
                      </a:extLst>
                    </a:blip>
                    <a:stretch>
                      <a:fillRect/>
                    </a:stretch>
                  </pic:blipFill>
                  <pic:spPr>
                    <a:xfrm>
                      <a:off x="0" y="0"/>
                      <a:ext cx="2934976" cy="1051916"/>
                    </a:xfrm>
                    <a:prstGeom prst="rect">
                      <a:avLst/>
                    </a:prstGeom>
                  </pic:spPr>
                </pic:pic>
              </a:graphicData>
            </a:graphic>
          </wp:inline>
        </w:drawing>
      </w:r>
    </w:p>
    <w:p w14:paraId="0000D0CE" w14:textId="2DDB7710" w:rsidR="00637677" w:rsidRPr="00877027" w:rsidRDefault="00A829AC" w:rsidP="00574870">
      <w:pPr>
        <w:pStyle w:val="NoSpacing"/>
        <w:ind w:firstLine="720"/>
        <w:rPr>
          <w:rFonts w:ascii="Garamond" w:hAnsi="Garamond"/>
          <w:szCs w:val="24"/>
        </w:rPr>
      </w:pPr>
      <w:r w:rsidRPr="00877027">
        <w:rPr>
          <w:rFonts w:ascii="Garamond" w:hAnsi="Garamond"/>
          <w:szCs w:val="24"/>
        </w:rPr>
        <w:t>Figure 5</w:t>
      </w:r>
      <w:r w:rsidR="003A50D4">
        <w:rPr>
          <w:rFonts w:ascii="Garamond" w:hAnsi="Garamond"/>
          <w:szCs w:val="24"/>
        </w:rPr>
        <w:t>:</w:t>
      </w:r>
      <w:r w:rsidR="00637677" w:rsidRPr="00877027">
        <w:rPr>
          <w:rFonts w:ascii="Garamond" w:hAnsi="Garamond"/>
          <w:szCs w:val="24"/>
        </w:rPr>
        <w:t xml:space="preserve"> Contributions to the net change of the mangrove forest</w:t>
      </w:r>
      <w:r w:rsidR="00200392" w:rsidRPr="00877027">
        <w:rPr>
          <w:rFonts w:ascii="Garamond" w:hAnsi="Garamond"/>
          <w:szCs w:val="24"/>
        </w:rPr>
        <w:t xml:space="preserve"> (% area</w:t>
      </w:r>
      <w:r w:rsidR="002B35B1" w:rsidRPr="00877027">
        <w:rPr>
          <w:rFonts w:ascii="Garamond" w:hAnsi="Garamond"/>
          <w:szCs w:val="24"/>
        </w:rPr>
        <w:t>)</w:t>
      </w:r>
      <w:r w:rsidR="00637677" w:rsidRPr="00877027">
        <w:rPr>
          <w:rFonts w:ascii="Garamond" w:hAnsi="Garamond"/>
          <w:szCs w:val="24"/>
        </w:rPr>
        <w:t xml:space="preserve"> class from 1995 to 2016.</w:t>
      </w:r>
    </w:p>
    <w:p w14:paraId="61CD769D" w14:textId="77777777" w:rsidR="00A215B7" w:rsidRPr="009B08BF" w:rsidRDefault="00A215B7" w:rsidP="005C7C75">
      <w:pPr>
        <w:pStyle w:val="NoSpacing"/>
        <w:rPr>
          <w:rFonts w:ascii="Garamond" w:hAnsi="Garamond"/>
          <w:b/>
          <w:szCs w:val="24"/>
        </w:rPr>
      </w:pPr>
    </w:p>
    <w:p w14:paraId="6A1A96C4" w14:textId="6A8D8DAC" w:rsidR="00590DC7" w:rsidRPr="00590DC7" w:rsidRDefault="00590DC7" w:rsidP="00590DC7">
      <w:pPr>
        <w:pStyle w:val="NoSpacing"/>
        <w:rPr>
          <w:rFonts w:ascii="Garamond" w:hAnsi="Garamond"/>
          <w:szCs w:val="24"/>
        </w:rPr>
      </w:pPr>
      <w:r w:rsidRPr="00590DC7">
        <w:rPr>
          <w:rFonts w:ascii="Garamond" w:hAnsi="Garamond"/>
          <w:szCs w:val="24"/>
        </w:rPr>
        <w:t>Identifying where the mangrove changes are is important to understanding how mangroves are changing. Much of the loss of mangrove forest has occurred along the saltwater marsh and freshwater marsh transition – the area extending most inward from the mangrove extent away from the coastline – and in the south-western portion (Figure 6). Growth of mangroves have occurred along the coastline and other waterbodies, with some growth along the saltwater and freshwater marsh transition zone (Figur</w:t>
      </w:r>
      <w:r w:rsidR="00AF29EA">
        <w:rPr>
          <w:rFonts w:ascii="Garamond" w:hAnsi="Garamond"/>
          <w:szCs w:val="24"/>
        </w:rPr>
        <w:t>e 6</w:t>
      </w:r>
      <w:r w:rsidRPr="00590DC7">
        <w:rPr>
          <w:rFonts w:ascii="Garamond" w:hAnsi="Garamond"/>
          <w:szCs w:val="24"/>
        </w:rPr>
        <w:t xml:space="preserve">). Change maps within each study period are located in Appendix D. The periods of 2000 to 2005 and 2015 to 2016 have mangrove forest growth along the saltwater and freshwater marsh transition zone, while all other years experienced loss; the largest being during the 1995 to 2000 and 2005 to 2010 epochs (Appendix D). </w:t>
      </w:r>
    </w:p>
    <w:p w14:paraId="0B9BFDC6" w14:textId="389D512E" w:rsidR="006E59D5" w:rsidRDefault="006E59D5" w:rsidP="009B08BF">
      <w:pPr>
        <w:spacing w:after="0" w:line="240" w:lineRule="auto"/>
        <w:ind w:left="720" w:firstLine="720"/>
        <w:rPr>
          <w:rFonts w:ascii="Garamond" w:hAnsi="Garamond"/>
          <w:b/>
          <w:szCs w:val="24"/>
        </w:rPr>
      </w:pPr>
    </w:p>
    <w:p w14:paraId="0B048EF0" w14:textId="2B2EA349" w:rsidR="00E311AB" w:rsidRDefault="00E311AB" w:rsidP="00877027">
      <w:pPr>
        <w:spacing w:after="0" w:line="240" w:lineRule="auto"/>
        <w:ind w:left="720" w:firstLine="720"/>
        <w:rPr>
          <w:rFonts w:ascii="Garamond" w:hAnsi="Garamond"/>
          <w:b/>
          <w:szCs w:val="24"/>
        </w:rPr>
      </w:pPr>
      <w:r>
        <w:rPr>
          <w:rFonts w:ascii="Garamond" w:hAnsi="Garamond"/>
          <w:b/>
          <w:noProof/>
          <w:szCs w:val="24"/>
        </w:rPr>
        <w:drawing>
          <wp:inline distT="0" distB="0" distL="0" distR="0" wp14:anchorId="373AE377" wp14:editId="00123528">
            <wp:extent cx="3524250" cy="456978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995-2016.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558727" cy="4614485"/>
                    </a:xfrm>
                    <a:prstGeom prst="rect">
                      <a:avLst/>
                    </a:prstGeom>
                    <a:ln>
                      <a:noFill/>
                    </a:ln>
                    <a:extLst>
                      <a:ext uri="{53640926-AAD7-44D8-BBD7-CCE9431645EC}">
                        <a14:shadowObscured xmlns:a14="http://schemas.microsoft.com/office/drawing/2010/main"/>
                      </a:ext>
                    </a:extLst>
                  </pic:spPr>
                </pic:pic>
              </a:graphicData>
            </a:graphic>
          </wp:inline>
        </w:drawing>
      </w:r>
    </w:p>
    <w:p w14:paraId="7A63415C" w14:textId="1BBCAC4E" w:rsidR="006E59D5" w:rsidRPr="00877027" w:rsidRDefault="00A829AC" w:rsidP="00574870">
      <w:pPr>
        <w:spacing w:after="0" w:line="240" w:lineRule="auto"/>
        <w:ind w:left="810" w:hanging="810"/>
        <w:rPr>
          <w:rFonts w:ascii="Garamond" w:hAnsi="Garamond"/>
          <w:szCs w:val="24"/>
        </w:rPr>
      </w:pPr>
      <w:r w:rsidRPr="00877027">
        <w:rPr>
          <w:rFonts w:ascii="Garamond" w:hAnsi="Garamond"/>
          <w:szCs w:val="24"/>
        </w:rPr>
        <w:t>Figure 6</w:t>
      </w:r>
      <w:r w:rsidR="003A50D4">
        <w:rPr>
          <w:rFonts w:ascii="Garamond" w:hAnsi="Garamond"/>
          <w:szCs w:val="24"/>
        </w:rPr>
        <w:t>:</w:t>
      </w:r>
      <w:r w:rsidR="006E59D5" w:rsidRPr="00877027">
        <w:rPr>
          <w:rFonts w:ascii="Garamond" w:hAnsi="Garamond"/>
          <w:szCs w:val="24"/>
        </w:rPr>
        <w:t xml:space="preserve"> Gains (green), Losses (red), and areas of persistence of mangrove forest within the Everglades National Park between the 1995 and 2016 epochs.</w:t>
      </w:r>
    </w:p>
    <w:p w14:paraId="01307C31" w14:textId="77777777" w:rsidR="000676B3" w:rsidRDefault="000676B3" w:rsidP="000676B3">
      <w:pPr>
        <w:spacing w:after="0" w:line="240" w:lineRule="auto"/>
        <w:rPr>
          <w:rFonts w:ascii="Garamond" w:hAnsi="Garamond"/>
          <w:b/>
          <w:szCs w:val="24"/>
        </w:rPr>
      </w:pPr>
    </w:p>
    <w:p w14:paraId="3748BBA5" w14:textId="77777777" w:rsidR="00590DC7" w:rsidRPr="00590DC7" w:rsidRDefault="00590DC7" w:rsidP="00590DC7">
      <w:pPr>
        <w:spacing w:after="0" w:line="240" w:lineRule="auto"/>
        <w:rPr>
          <w:rFonts w:ascii="Garamond" w:hAnsi="Garamond"/>
          <w:szCs w:val="24"/>
        </w:rPr>
      </w:pPr>
      <w:r w:rsidRPr="00590DC7">
        <w:rPr>
          <w:rFonts w:ascii="Garamond" w:hAnsi="Garamond"/>
          <w:szCs w:val="24"/>
        </w:rPr>
        <w:t xml:space="preserve">TerrSet’s Land Change Modeler produced two important prediction maps: hard and soft. The hard prediction produced a forecasted map with the same categories as the input maps while soft prediction is essentially a </w:t>
      </w:r>
      <w:r w:rsidRPr="00590DC7">
        <w:rPr>
          <w:rFonts w:ascii="Garamond" w:hAnsi="Garamond"/>
          <w:szCs w:val="24"/>
        </w:rPr>
        <w:lastRenderedPageBreak/>
        <w:t xml:space="preserve">map of the susceptibility of a landcover class to transition. By forecasting to the year 2030, Figure 7 indicates the changes that could potentially be seen if restoration efforts do not impact the mangrove extent within the park. The transition zones between saltwater and freshwater habitats exhibit the highest vulnerability. Mangroves are not particularly vulnerable in this scenario because the freshwater habitats are declining while the mangrove forests are expanding inward. </w:t>
      </w:r>
    </w:p>
    <w:p w14:paraId="7C537A76" w14:textId="396BFAA9" w:rsidR="00590DC7" w:rsidRPr="00590DC7" w:rsidRDefault="00590DC7" w:rsidP="00590DC7">
      <w:pPr>
        <w:spacing w:after="0" w:line="240" w:lineRule="auto"/>
        <w:rPr>
          <w:rFonts w:ascii="Garamond" w:hAnsi="Garamond"/>
          <w:szCs w:val="24"/>
        </w:rPr>
      </w:pPr>
    </w:p>
    <w:p w14:paraId="298DF2AF" w14:textId="7E7FDA8D" w:rsidR="00590DC7" w:rsidRPr="00590DC7" w:rsidRDefault="00590DC7" w:rsidP="00590DC7">
      <w:pPr>
        <w:spacing w:after="0" w:line="240" w:lineRule="auto"/>
        <w:rPr>
          <w:rFonts w:ascii="Garamond" w:hAnsi="Garamond"/>
          <w:szCs w:val="24"/>
        </w:rPr>
      </w:pPr>
      <w:r w:rsidRPr="00590DC7">
        <w:rPr>
          <w:rFonts w:ascii="Garamond" w:hAnsi="Garamond"/>
          <w:szCs w:val="24"/>
        </w:rPr>
        <w:t xml:space="preserve">However, if restoration efforts are to impact the park significantly, the areas of vulnerability shift to the mangrove forests and to the coastline (Figure 8). This is an expected outcome since this vulnerability is more balanced along the mangrove-marsh transition and displacing mangroves with freshwater marsh will take time. As freshwater is re-routed into the Northeastern section of the park, freshwater flows through the freshwater marsh/sawgrass prairie system and pushes saltwater further towards the coastline. This is predicted in figure 8 by the shift in mangrove forests as they shift towards the coastline.  </w:t>
      </w:r>
    </w:p>
    <w:p w14:paraId="5EFF668A" w14:textId="09F05CF2" w:rsidR="00A475B9" w:rsidRDefault="00260602" w:rsidP="000676B3">
      <w:pPr>
        <w:spacing w:after="0" w:line="240" w:lineRule="auto"/>
        <w:rPr>
          <w:rFonts w:ascii="Garamond" w:hAnsi="Garamond"/>
          <w:szCs w:val="24"/>
        </w:rPr>
      </w:pPr>
      <w:r>
        <w:rPr>
          <w:rFonts w:ascii="Garamond" w:hAnsi="Garamond"/>
          <w:noProof/>
          <w:szCs w:val="24"/>
        </w:rPr>
        <w:drawing>
          <wp:anchor distT="0" distB="0" distL="114300" distR="114300" simplePos="0" relativeHeight="251675648" behindDoc="0" locked="0" layoutInCell="1" allowOverlap="1" wp14:anchorId="0A5500EF" wp14:editId="3F752993">
            <wp:simplePos x="0" y="0"/>
            <wp:positionH relativeFrom="column">
              <wp:posOffset>3379470</wp:posOffset>
            </wp:positionH>
            <wp:positionV relativeFrom="page">
              <wp:posOffset>2913380</wp:posOffset>
            </wp:positionV>
            <wp:extent cx="3007360" cy="3578860"/>
            <wp:effectExtent l="0" t="0" r="2540" b="2540"/>
            <wp:wrapThrough wrapText="bothSides">
              <wp:wrapPolygon edited="0">
                <wp:start x="0" y="0"/>
                <wp:lineTo x="0" y="21500"/>
                <wp:lineTo x="21481" y="21500"/>
                <wp:lineTo x="21481"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Vulnerability_2016_2030.jp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3007360" cy="3578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7300CD" w14:textId="36950E36" w:rsidR="00A475B9" w:rsidRDefault="00A475B9" w:rsidP="000676B3">
      <w:pPr>
        <w:spacing w:after="0" w:line="240" w:lineRule="auto"/>
        <w:rPr>
          <w:rFonts w:ascii="Garamond" w:hAnsi="Garamond"/>
          <w:szCs w:val="24"/>
        </w:rPr>
      </w:pPr>
      <w:r>
        <w:rPr>
          <w:rFonts w:ascii="Garamond" w:hAnsi="Garamond"/>
          <w:szCs w:val="24"/>
        </w:rPr>
        <w:t xml:space="preserve"> </w:t>
      </w:r>
      <w:r w:rsidR="00590DC7">
        <w:rPr>
          <w:rFonts w:ascii="Garamond" w:hAnsi="Garamond"/>
          <w:noProof/>
          <w:szCs w:val="24"/>
        </w:rPr>
        <w:drawing>
          <wp:inline distT="0" distB="0" distL="0" distR="0" wp14:anchorId="1ECE96AD" wp14:editId="1B3EEE24">
            <wp:extent cx="3160986" cy="3587648"/>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orecast_NoRestore.jp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3165821" cy="3593136"/>
                    </a:xfrm>
                    <a:prstGeom prst="rect">
                      <a:avLst/>
                    </a:prstGeom>
                    <a:ln>
                      <a:noFill/>
                    </a:ln>
                    <a:extLst>
                      <a:ext uri="{53640926-AAD7-44D8-BBD7-CCE9431645EC}">
                        <a14:shadowObscured xmlns:a14="http://schemas.microsoft.com/office/drawing/2010/main"/>
                      </a:ext>
                    </a:extLst>
                  </pic:spPr>
                </pic:pic>
              </a:graphicData>
            </a:graphic>
          </wp:inline>
        </w:drawing>
      </w:r>
    </w:p>
    <w:p w14:paraId="7455831B" w14:textId="3E3169D8" w:rsidR="00A475B9" w:rsidRDefault="00A829AC" w:rsidP="00574870">
      <w:pPr>
        <w:spacing w:after="0" w:line="240" w:lineRule="auto"/>
        <w:ind w:left="810" w:hanging="810"/>
        <w:rPr>
          <w:rFonts w:ascii="Garamond" w:hAnsi="Garamond"/>
          <w:szCs w:val="24"/>
        </w:rPr>
      </w:pPr>
      <w:r w:rsidRPr="00877027">
        <w:rPr>
          <w:rFonts w:ascii="Garamond" w:hAnsi="Garamond"/>
          <w:szCs w:val="24"/>
        </w:rPr>
        <w:t>Figure 7</w:t>
      </w:r>
      <w:r w:rsidR="003A50D4">
        <w:rPr>
          <w:rFonts w:ascii="Garamond" w:hAnsi="Garamond"/>
          <w:szCs w:val="24"/>
        </w:rPr>
        <w:t>:</w:t>
      </w:r>
      <w:r w:rsidR="00A475B9" w:rsidRPr="00877027">
        <w:rPr>
          <w:rFonts w:ascii="Garamond" w:hAnsi="Garamond"/>
          <w:szCs w:val="24"/>
        </w:rPr>
        <w:t xml:space="preserve"> Prediction maps of land cover and areas susceptible to change having little to no influence of restoration efforts for the year 2030. Left: Hard Prediction; Right – Soft Prediction</w:t>
      </w:r>
      <w:r w:rsidR="000930E2">
        <w:rPr>
          <w:rFonts w:ascii="Garamond" w:hAnsi="Garamond"/>
          <w:szCs w:val="24"/>
        </w:rPr>
        <w:t>.</w:t>
      </w:r>
    </w:p>
    <w:p w14:paraId="4D882ACE" w14:textId="65AAC344" w:rsidR="009A4514" w:rsidRPr="00877027" w:rsidRDefault="009A4514" w:rsidP="00574870">
      <w:pPr>
        <w:spacing w:after="0" w:line="240" w:lineRule="auto"/>
        <w:ind w:left="810" w:hanging="810"/>
        <w:jc w:val="center"/>
        <w:rPr>
          <w:rFonts w:ascii="Garamond" w:hAnsi="Garamond"/>
          <w:szCs w:val="24"/>
        </w:rPr>
      </w:pPr>
    </w:p>
    <w:p w14:paraId="5C8A7A9F" w14:textId="5380E41D" w:rsidR="00590DC7" w:rsidRDefault="00260602" w:rsidP="000676B3">
      <w:pPr>
        <w:spacing w:after="0" w:line="240" w:lineRule="auto"/>
        <w:rPr>
          <w:rFonts w:ascii="Garamond" w:hAnsi="Garamond"/>
          <w:szCs w:val="24"/>
        </w:rPr>
      </w:pPr>
      <w:r>
        <w:rPr>
          <w:rFonts w:ascii="Garamond" w:hAnsi="Garamond"/>
          <w:noProof/>
          <w:szCs w:val="24"/>
        </w:rPr>
        <w:lastRenderedPageBreak/>
        <w:drawing>
          <wp:anchor distT="0" distB="0" distL="114300" distR="114300" simplePos="0" relativeHeight="251677696" behindDoc="0" locked="0" layoutInCell="1" allowOverlap="1" wp14:anchorId="257B82AB" wp14:editId="3C87F25D">
            <wp:simplePos x="0" y="0"/>
            <wp:positionH relativeFrom="margin">
              <wp:posOffset>3276600</wp:posOffset>
            </wp:positionH>
            <wp:positionV relativeFrom="page">
              <wp:posOffset>903605</wp:posOffset>
            </wp:positionV>
            <wp:extent cx="3034030" cy="3641725"/>
            <wp:effectExtent l="0" t="0" r="0" b="0"/>
            <wp:wrapThrough wrapText="bothSides">
              <wp:wrapPolygon edited="0">
                <wp:start x="0" y="0"/>
                <wp:lineTo x="0" y="21468"/>
                <wp:lineTo x="21428" y="21468"/>
                <wp:lineTo x="21428"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toration_Vulnerability.jp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034030" cy="3641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0DC7">
        <w:rPr>
          <w:rFonts w:ascii="Garamond" w:hAnsi="Garamond"/>
          <w:noProof/>
          <w:szCs w:val="24"/>
        </w:rPr>
        <w:drawing>
          <wp:inline distT="0" distB="0" distL="0" distR="0" wp14:anchorId="1158309C" wp14:editId="4F542A7D">
            <wp:extent cx="3145221" cy="3631947"/>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recast_Restoration.jpg"/>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3145221" cy="3631947"/>
                    </a:xfrm>
                    <a:prstGeom prst="rect">
                      <a:avLst/>
                    </a:prstGeom>
                    <a:ln>
                      <a:noFill/>
                    </a:ln>
                    <a:extLst>
                      <a:ext uri="{53640926-AAD7-44D8-BBD7-CCE9431645EC}">
                        <a14:shadowObscured xmlns:a14="http://schemas.microsoft.com/office/drawing/2010/main"/>
                      </a:ext>
                    </a:extLst>
                  </pic:spPr>
                </pic:pic>
              </a:graphicData>
            </a:graphic>
          </wp:inline>
        </w:drawing>
      </w:r>
      <w:r w:rsidR="00A475B9">
        <w:rPr>
          <w:rFonts w:ascii="Garamond" w:hAnsi="Garamond"/>
          <w:szCs w:val="24"/>
        </w:rPr>
        <w:t xml:space="preserve"> </w:t>
      </w:r>
    </w:p>
    <w:p w14:paraId="1F1EFE49" w14:textId="0BC53146" w:rsidR="00A475B9" w:rsidRDefault="00A829AC" w:rsidP="00574870">
      <w:pPr>
        <w:spacing w:after="0" w:line="240" w:lineRule="auto"/>
        <w:ind w:left="810" w:hanging="810"/>
        <w:rPr>
          <w:rFonts w:ascii="Garamond" w:hAnsi="Garamond"/>
          <w:szCs w:val="24"/>
        </w:rPr>
      </w:pPr>
      <w:r w:rsidRPr="00877027">
        <w:rPr>
          <w:rFonts w:ascii="Garamond" w:hAnsi="Garamond"/>
          <w:szCs w:val="24"/>
        </w:rPr>
        <w:t>Figure 8</w:t>
      </w:r>
      <w:r w:rsidR="003A50D4">
        <w:rPr>
          <w:rFonts w:ascii="Garamond" w:hAnsi="Garamond"/>
          <w:szCs w:val="24"/>
        </w:rPr>
        <w:t>:</w:t>
      </w:r>
      <w:r w:rsidR="00A475B9" w:rsidRPr="00877027">
        <w:rPr>
          <w:rFonts w:ascii="Garamond" w:hAnsi="Garamond"/>
          <w:szCs w:val="24"/>
        </w:rPr>
        <w:t xml:space="preserve"> Prediction maps of land cover and areas susceptible to change </w:t>
      </w:r>
      <w:r w:rsidR="00DD4590" w:rsidRPr="00877027">
        <w:rPr>
          <w:rFonts w:ascii="Garamond" w:hAnsi="Garamond"/>
          <w:szCs w:val="24"/>
        </w:rPr>
        <w:t>when land cover is influenced by restoration efforts</w:t>
      </w:r>
      <w:r w:rsidR="00A475B9" w:rsidRPr="00877027">
        <w:rPr>
          <w:rFonts w:ascii="Garamond" w:hAnsi="Garamond"/>
          <w:szCs w:val="24"/>
        </w:rPr>
        <w:t xml:space="preserve"> for the year 2030. Left: Hard Prediction; Right – Soft Prediction</w:t>
      </w:r>
    </w:p>
    <w:p w14:paraId="602D287B" w14:textId="77777777" w:rsidR="00590DC7" w:rsidRPr="00877027" w:rsidRDefault="00590DC7" w:rsidP="00877027">
      <w:pPr>
        <w:spacing w:after="0" w:line="240" w:lineRule="auto"/>
        <w:jc w:val="center"/>
        <w:rPr>
          <w:rFonts w:ascii="Garamond" w:hAnsi="Garamond"/>
          <w:szCs w:val="24"/>
        </w:rPr>
      </w:pPr>
    </w:p>
    <w:p w14:paraId="72BE2EDD" w14:textId="77777777" w:rsidR="00590DC7" w:rsidRDefault="00590DC7" w:rsidP="00590DC7">
      <w:pPr>
        <w:spacing w:after="0" w:line="240" w:lineRule="auto"/>
        <w:rPr>
          <w:rFonts w:ascii="Garamond" w:hAnsi="Garamond"/>
          <w:szCs w:val="24"/>
        </w:rPr>
      </w:pPr>
      <w:r w:rsidRPr="00E86E25">
        <w:rPr>
          <w:rFonts w:ascii="Garamond" w:hAnsi="Garamond"/>
          <w:szCs w:val="24"/>
        </w:rPr>
        <w:t>Validation results of accuracy and skill measure for both forecasting scenarios were provided from the testing and training process that MLP performs. The skill measure represents the measured accuracy minus the accuracy expected by transition. Forecasted results that have little to no impact of restoration efforts had an accuracy rate of 70% and a skill measure of 0.66. The opposite scenario where restoration efforts do affect the mangrove extent measured an accuracy rate of 62% and a skill measure of 0.55. Tables 7 and 8 give an in-depth breakdown of the skill per the modeled transitions. For both scenarios, the driver variables were very effective in establishing most of the transitions as explained by the high skill measure. However, saltwater marsh/sawgrass prairie to mangrove forest and mangrove forest to saltwater marsh/sawgrass prairie transitions had the lowest skill measure. This means that the driver variables used are not very effective at predicting the transition between these two sub-models.</w:t>
      </w:r>
      <w:r w:rsidRPr="0050774E">
        <w:rPr>
          <w:rFonts w:ascii="Garamond" w:hAnsi="Garamond"/>
          <w:szCs w:val="24"/>
        </w:rPr>
        <w:t xml:space="preserve"> A reasonable cause to this low skill measure is from the combined class of the sawgrass prairie (a freshwater grass) and saltwater marsh resulting in an inadequate forecast for these two transitions. This is so because saltwater and sawgrass prairie are driven by different variables. Sawgrass prairie is influenced by freshwater movement into the area while saltwater marsh is driven by the presence of saltwater. </w:t>
      </w:r>
    </w:p>
    <w:p w14:paraId="4C65A6D6" w14:textId="0518CD4C" w:rsidR="00590DC7" w:rsidRDefault="00590DC7" w:rsidP="00590DC7">
      <w:pPr>
        <w:spacing w:after="0" w:line="240" w:lineRule="auto"/>
        <w:rPr>
          <w:rFonts w:ascii="Garamond" w:hAnsi="Garamond"/>
          <w:szCs w:val="24"/>
        </w:rPr>
      </w:pPr>
      <w:r w:rsidRPr="0050774E">
        <w:rPr>
          <w:rFonts w:ascii="Garamond" w:hAnsi="Garamond"/>
          <w:szCs w:val="24"/>
        </w:rPr>
        <w:t xml:space="preserve"> </w:t>
      </w:r>
    </w:p>
    <w:p w14:paraId="08E59427" w14:textId="77777777" w:rsidR="00260602" w:rsidRDefault="00260602" w:rsidP="00590DC7">
      <w:pPr>
        <w:spacing w:after="0" w:line="240" w:lineRule="auto"/>
        <w:rPr>
          <w:rFonts w:ascii="Garamond" w:hAnsi="Garamond"/>
          <w:szCs w:val="24"/>
        </w:rPr>
      </w:pPr>
    </w:p>
    <w:p w14:paraId="63E984F3" w14:textId="77777777" w:rsidR="00877027" w:rsidRDefault="00877027" w:rsidP="00574870">
      <w:pPr>
        <w:spacing w:after="0" w:line="240" w:lineRule="auto"/>
        <w:rPr>
          <w:rFonts w:ascii="Garamond" w:hAnsi="Garamond"/>
          <w:szCs w:val="24"/>
        </w:rPr>
      </w:pPr>
      <w:r w:rsidRPr="00E86E25">
        <w:rPr>
          <w:rFonts w:ascii="Garamond" w:hAnsi="Garamond"/>
          <w:szCs w:val="24"/>
        </w:rPr>
        <w:t>Table 7. Model Skill Breakdown by Transition where Restoration has No Effect</w:t>
      </w:r>
    </w:p>
    <w:p w14:paraId="0214CF48" w14:textId="64683CA7" w:rsidR="00877027" w:rsidRPr="00E86E25" w:rsidRDefault="00877027" w:rsidP="00877027">
      <w:pPr>
        <w:spacing w:after="0" w:line="240" w:lineRule="auto"/>
        <w:rPr>
          <w:rFonts w:ascii="Garamond" w:hAnsi="Garamond"/>
          <w:szCs w:val="24"/>
        </w:rPr>
      </w:pPr>
    </w:p>
    <w:tbl>
      <w:tblPr>
        <w:tblStyle w:val="PlainTable3"/>
        <w:tblW w:w="0" w:type="auto"/>
        <w:tblLook w:val="04A0" w:firstRow="1" w:lastRow="0" w:firstColumn="1" w:lastColumn="0" w:noHBand="0" w:noVBand="1"/>
      </w:tblPr>
      <w:tblGrid>
        <w:gridCol w:w="6048"/>
        <w:gridCol w:w="2448"/>
      </w:tblGrid>
      <w:tr w:rsidR="00877027" w:rsidRPr="00E86E25" w14:paraId="32484960" w14:textId="77777777" w:rsidTr="00877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48" w:type="dxa"/>
          </w:tcPr>
          <w:p w14:paraId="34DD6188" w14:textId="77777777" w:rsidR="00877027" w:rsidRPr="00E86E25" w:rsidRDefault="00877027" w:rsidP="00BB6D88">
            <w:pPr>
              <w:pStyle w:val="NoSpacing"/>
              <w:jc w:val="center"/>
              <w:rPr>
                <w:rFonts w:ascii="Garamond" w:hAnsi="Garamond"/>
                <w:color w:val="000000"/>
              </w:rPr>
            </w:pPr>
            <w:r w:rsidRPr="00E86E25">
              <w:rPr>
                <w:rFonts w:ascii="Garamond" w:hAnsi="Garamond"/>
                <w:color w:val="000000"/>
              </w:rPr>
              <w:t>Transition</w:t>
            </w:r>
          </w:p>
        </w:tc>
        <w:tc>
          <w:tcPr>
            <w:tcW w:w="2448" w:type="dxa"/>
          </w:tcPr>
          <w:p w14:paraId="2BF35D1F" w14:textId="77777777" w:rsidR="00877027" w:rsidRPr="00E86E25" w:rsidRDefault="00877027" w:rsidP="00BB6D88">
            <w:pPr>
              <w:pStyle w:val="NoSpacing"/>
              <w:jc w:val="center"/>
              <w:cnfStyle w:val="100000000000" w:firstRow="1" w:lastRow="0" w:firstColumn="0" w:lastColumn="0" w:oddVBand="0" w:evenVBand="0" w:oddHBand="0" w:evenHBand="0" w:firstRowFirstColumn="0" w:firstRowLastColumn="0" w:lastRowFirstColumn="0" w:lastRowLastColumn="0"/>
              <w:rPr>
                <w:rFonts w:ascii="Garamond" w:hAnsi="Garamond"/>
                <w:color w:val="000000"/>
              </w:rPr>
            </w:pPr>
            <w:r w:rsidRPr="00E86E25">
              <w:rPr>
                <w:rFonts w:ascii="Garamond" w:hAnsi="Garamond"/>
                <w:color w:val="000000"/>
              </w:rPr>
              <w:t>Skill Measure</w:t>
            </w:r>
          </w:p>
        </w:tc>
      </w:tr>
      <w:tr w:rsidR="00877027" w:rsidRPr="00E86E25" w14:paraId="276A478F"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14:paraId="1A33BCEC" w14:textId="7BF46E76" w:rsidR="00877027" w:rsidRPr="00877027" w:rsidRDefault="00877027" w:rsidP="00BB6D88">
            <w:pPr>
              <w:pStyle w:val="NoSpacing"/>
              <w:jc w:val="center"/>
              <w:rPr>
                <w:rFonts w:ascii="Garamond" w:hAnsi="Garamond"/>
                <w:b w:val="0"/>
                <w:color w:val="000000"/>
              </w:rPr>
            </w:pPr>
            <w:r w:rsidRPr="00877027">
              <w:rPr>
                <w:rFonts w:ascii="Garamond" w:hAnsi="Garamond"/>
                <w:b w:val="0"/>
                <w:caps w:val="0"/>
                <w:color w:val="000000"/>
              </w:rPr>
              <w:t>Water to Mangrove Forest</w:t>
            </w:r>
          </w:p>
        </w:tc>
        <w:tc>
          <w:tcPr>
            <w:tcW w:w="2448" w:type="dxa"/>
          </w:tcPr>
          <w:p w14:paraId="4DE3636E" w14:textId="77777777" w:rsidR="00877027" w:rsidRPr="00E86E25" w:rsidRDefault="00877027" w:rsidP="00BB6D88">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E86E25">
              <w:rPr>
                <w:rFonts w:ascii="Garamond" w:hAnsi="Garamond"/>
                <w:color w:val="000000"/>
              </w:rPr>
              <w:t>0.83</w:t>
            </w:r>
          </w:p>
        </w:tc>
      </w:tr>
      <w:tr w:rsidR="00877027" w:rsidRPr="00E86E25" w14:paraId="2959F569" w14:textId="77777777" w:rsidTr="00877027">
        <w:tc>
          <w:tcPr>
            <w:cnfStyle w:val="001000000000" w:firstRow="0" w:lastRow="0" w:firstColumn="1" w:lastColumn="0" w:oddVBand="0" w:evenVBand="0" w:oddHBand="0" w:evenHBand="0" w:firstRowFirstColumn="0" w:firstRowLastColumn="0" w:lastRowFirstColumn="0" w:lastRowLastColumn="0"/>
            <w:tcW w:w="6048" w:type="dxa"/>
          </w:tcPr>
          <w:p w14:paraId="3347EF33" w14:textId="588EB183" w:rsidR="00877027" w:rsidRPr="00877027" w:rsidRDefault="00877027" w:rsidP="00BB6D88">
            <w:pPr>
              <w:pStyle w:val="NoSpacing"/>
              <w:jc w:val="center"/>
              <w:rPr>
                <w:rFonts w:ascii="Garamond" w:hAnsi="Garamond"/>
                <w:b w:val="0"/>
                <w:color w:val="000000"/>
              </w:rPr>
            </w:pPr>
            <w:r w:rsidRPr="00877027">
              <w:rPr>
                <w:rFonts w:ascii="Garamond" w:hAnsi="Garamond"/>
                <w:b w:val="0"/>
                <w:caps w:val="0"/>
                <w:color w:val="000000"/>
              </w:rPr>
              <w:t>Mangrove Forest to Water</w:t>
            </w:r>
          </w:p>
        </w:tc>
        <w:tc>
          <w:tcPr>
            <w:tcW w:w="2448" w:type="dxa"/>
          </w:tcPr>
          <w:p w14:paraId="69B03E7B" w14:textId="77777777" w:rsidR="00877027" w:rsidRPr="00E86E25" w:rsidRDefault="00877027" w:rsidP="00BB6D88">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E86E25">
              <w:rPr>
                <w:rFonts w:ascii="Garamond" w:hAnsi="Garamond"/>
                <w:color w:val="000000"/>
              </w:rPr>
              <w:t>0.91</w:t>
            </w:r>
          </w:p>
        </w:tc>
      </w:tr>
      <w:tr w:rsidR="00877027" w:rsidRPr="00E86E25" w14:paraId="7E6F8D73"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14:paraId="7B28993A" w14:textId="5CC72CCD" w:rsidR="00877027" w:rsidRPr="00877027" w:rsidRDefault="00877027" w:rsidP="00BB6D88">
            <w:pPr>
              <w:pStyle w:val="NoSpacing"/>
              <w:jc w:val="center"/>
              <w:rPr>
                <w:rFonts w:ascii="Garamond" w:hAnsi="Garamond"/>
                <w:b w:val="0"/>
                <w:color w:val="000000"/>
              </w:rPr>
            </w:pPr>
            <w:r w:rsidRPr="00877027">
              <w:rPr>
                <w:rFonts w:ascii="Garamond" w:hAnsi="Garamond"/>
                <w:b w:val="0"/>
                <w:caps w:val="0"/>
                <w:color w:val="000000"/>
              </w:rPr>
              <w:t>Freshwater Marsh to Mangrove Forest</w:t>
            </w:r>
          </w:p>
        </w:tc>
        <w:tc>
          <w:tcPr>
            <w:tcW w:w="2448" w:type="dxa"/>
          </w:tcPr>
          <w:p w14:paraId="5F8B4F56" w14:textId="77777777" w:rsidR="00877027" w:rsidRPr="00E86E25" w:rsidRDefault="00877027" w:rsidP="00BB6D88">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E86E25">
              <w:rPr>
                <w:rFonts w:ascii="Garamond" w:hAnsi="Garamond"/>
                <w:color w:val="000000"/>
              </w:rPr>
              <w:t>0.86</w:t>
            </w:r>
          </w:p>
        </w:tc>
      </w:tr>
      <w:tr w:rsidR="00877027" w:rsidRPr="00E86E25" w14:paraId="481A633C" w14:textId="77777777" w:rsidTr="00877027">
        <w:tc>
          <w:tcPr>
            <w:cnfStyle w:val="001000000000" w:firstRow="0" w:lastRow="0" w:firstColumn="1" w:lastColumn="0" w:oddVBand="0" w:evenVBand="0" w:oddHBand="0" w:evenHBand="0" w:firstRowFirstColumn="0" w:firstRowLastColumn="0" w:lastRowFirstColumn="0" w:lastRowLastColumn="0"/>
            <w:tcW w:w="6048" w:type="dxa"/>
          </w:tcPr>
          <w:p w14:paraId="1892749C" w14:textId="27C2416E" w:rsidR="00877027" w:rsidRPr="00877027" w:rsidRDefault="00877027" w:rsidP="00BB6D88">
            <w:pPr>
              <w:pStyle w:val="NoSpacing"/>
              <w:jc w:val="center"/>
              <w:rPr>
                <w:rFonts w:ascii="Garamond" w:hAnsi="Garamond"/>
                <w:b w:val="0"/>
                <w:color w:val="000000"/>
              </w:rPr>
            </w:pPr>
            <w:r w:rsidRPr="00877027">
              <w:rPr>
                <w:rFonts w:ascii="Garamond" w:hAnsi="Garamond"/>
                <w:b w:val="0"/>
                <w:caps w:val="0"/>
                <w:color w:val="000000"/>
              </w:rPr>
              <w:t>Saltwater Marsh/Sawgrass Prairie to Mangrove Forest</w:t>
            </w:r>
          </w:p>
        </w:tc>
        <w:tc>
          <w:tcPr>
            <w:tcW w:w="2448" w:type="dxa"/>
          </w:tcPr>
          <w:p w14:paraId="459033A7" w14:textId="77777777" w:rsidR="00877027" w:rsidRPr="00E86E25" w:rsidRDefault="00877027" w:rsidP="00BB6D88">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E86E25">
              <w:rPr>
                <w:rFonts w:ascii="Garamond" w:hAnsi="Garamond"/>
                <w:color w:val="000000"/>
              </w:rPr>
              <w:t>0.27</w:t>
            </w:r>
          </w:p>
        </w:tc>
      </w:tr>
    </w:tbl>
    <w:p w14:paraId="1E5386B8" w14:textId="77777777" w:rsidR="00877027" w:rsidRDefault="00877027" w:rsidP="00877027">
      <w:pPr>
        <w:spacing w:after="0" w:line="240" w:lineRule="auto"/>
        <w:rPr>
          <w:rFonts w:ascii="Garamond" w:hAnsi="Garamond"/>
          <w:szCs w:val="24"/>
        </w:rPr>
      </w:pPr>
    </w:p>
    <w:p w14:paraId="4D386C0A" w14:textId="77777777" w:rsidR="00483829" w:rsidRDefault="00483829" w:rsidP="00574870">
      <w:pPr>
        <w:spacing w:after="0" w:line="240" w:lineRule="auto"/>
        <w:jc w:val="center"/>
        <w:rPr>
          <w:rFonts w:ascii="Garamond" w:hAnsi="Garamond"/>
          <w:szCs w:val="24"/>
        </w:rPr>
      </w:pPr>
    </w:p>
    <w:p w14:paraId="0CC8B430" w14:textId="77777777" w:rsidR="00260602" w:rsidRDefault="00260602" w:rsidP="00574870">
      <w:pPr>
        <w:spacing w:after="0" w:line="240" w:lineRule="auto"/>
        <w:jc w:val="center"/>
        <w:rPr>
          <w:rFonts w:ascii="Garamond" w:hAnsi="Garamond"/>
          <w:szCs w:val="24"/>
        </w:rPr>
      </w:pPr>
    </w:p>
    <w:p w14:paraId="0BB6F596" w14:textId="77777777" w:rsidR="00877027" w:rsidRDefault="00877027" w:rsidP="00574870">
      <w:pPr>
        <w:spacing w:after="0" w:line="240" w:lineRule="auto"/>
        <w:rPr>
          <w:rFonts w:ascii="Garamond" w:hAnsi="Garamond"/>
          <w:szCs w:val="24"/>
        </w:rPr>
      </w:pPr>
      <w:r w:rsidRPr="00E86E25">
        <w:rPr>
          <w:rFonts w:ascii="Garamond" w:hAnsi="Garamond"/>
          <w:szCs w:val="24"/>
        </w:rPr>
        <w:lastRenderedPageBreak/>
        <w:t>Table 8. Model Skill Breakdown by Transition where Restoration has Effect</w:t>
      </w:r>
    </w:p>
    <w:p w14:paraId="7360BA85" w14:textId="77777777" w:rsidR="00877027" w:rsidRPr="00E86E25" w:rsidRDefault="00877027" w:rsidP="00877027">
      <w:pPr>
        <w:spacing w:after="0" w:line="240" w:lineRule="auto"/>
        <w:rPr>
          <w:rFonts w:ascii="Garamond" w:hAnsi="Garamond"/>
          <w:szCs w:val="24"/>
        </w:rPr>
      </w:pPr>
    </w:p>
    <w:tbl>
      <w:tblPr>
        <w:tblStyle w:val="PlainTable3"/>
        <w:tblW w:w="0" w:type="auto"/>
        <w:tblLook w:val="04A0" w:firstRow="1" w:lastRow="0" w:firstColumn="1" w:lastColumn="0" w:noHBand="0" w:noVBand="1"/>
      </w:tblPr>
      <w:tblGrid>
        <w:gridCol w:w="6048"/>
        <w:gridCol w:w="2448"/>
      </w:tblGrid>
      <w:tr w:rsidR="00877027" w:rsidRPr="00E86E25" w14:paraId="75A6D176" w14:textId="77777777" w:rsidTr="00877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48" w:type="dxa"/>
          </w:tcPr>
          <w:p w14:paraId="0FBA913D" w14:textId="77777777" w:rsidR="00877027" w:rsidRPr="00E86E25" w:rsidRDefault="00877027" w:rsidP="00BB6D88">
            <w:pPr>
              <w:pStyle w:val="NoSpacing"/>
              <w:jc w:val="center"/>
              <w:rPr>
                <w:rFonts w:ascii="Garamond" w:hAnsi="Garamond"/>
                <w:color w:val="000000"/>
              </w:rPr>
            </w:pPr>
            <w:r w:rsidRPr="00E86E25">
              <w:rPr>
                <w:rFonts w:ascii="Garamond" w:hAnsi="Garamond"/>
                <w:color w:val="000000"/>
              </w:rPr>
              <w:t>Transition</w:t>
            </w:r>
          </w:p>
        </w:tc>
        <w:tc>
          <w:tcPr>
            <w:tcW w:w="2448" w:type="dxa"/>
          </w:tcPr>
          <w:p w14:paraId="03628577" w14:textId="77777777" w:rsidR="00877027" w:rsidRPr="00E86E25" w:rsidRDefault="00877027" w:rsidP="00BB6D88">
            <w:pPr>
              <w:pStyle w:val="NoSpacing"/>
              <w:jc w:val="center"/>
              <w:cnfStyle w:val="100000000000" w:firstRow="1" w:lastRow="0" w:firstColumn="0" w:lastColumn="0" w:oddVBand="0" w:evenVBand="0" w:oddHBand="0" w:evenHBand="0" w:firstRowFirstColumn="0" w:firstRowLastColumn="0" w:lastRowFirstColumn="0" w:lastRowLastColumn="0"/>
              <w:rPr>
                <w:rFonts w:ascii="Garamond" w:hAnsi="Garamond"/>
                <w:color w:val="000000"/>
              </w:rPr>
            </w:pPr>
            <w:r w:rsidRPr="00E86E25">
              <w:rPr>
                <w:rFonts w:ascii="Garamond" w:hAnsi="Garamond"/>
                <w:color w:val="000000"/>
              </w:rPr>
              <w:t>Skill Measure</w:t>
            </w:r>
          </w:p>
        </w:tc>
      </w:tr>
      <w:tr w:rsidR="00877027" w:rsidRPr="00E86E25" w14:paraId="7DE96DD4"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14:paraId="1BBE94A7" w14:textId="17CA3EA9" w:rsidR="00877027" w:rsidRPr="00877027" w:rsidRDefault="00877027" w:rsidP="00877027">
            <w:pPr>
              <w:pStyle w:val="NoSpacing"/>
              <w:jc w:val="center"/>
              <w:rPr>
                <w:rFonts w:ascii="Garamond" w:hAnsi="Garamond"/>
                <w:b w:val="0"/>
                <w:color w:val="000000"/>
              </w:rPr>
            </w:pPr>
            <w:r w:rsidRPr="00877027">
              <w:rPr>
                <w:rFonts w:ascii="Garamond" w:hAnsi="Garamond"/>
                <w:b w:val="0"/>
                <w:caps w:val="0"/>
                <w:color w:val="000000"/>
              </w:rPr>
              <w:t xml:space="preserve">Water to </w:t>
            </w:r>
            <w:r>
              <w:rPr>
                <w:rFonts w:ascii="Garamond" w:hAnsi="Garamond"/>
                <w:b w:val="0"/>
                <w:caps w:val="0"/>
                <w:color w:val="000000"/>
              </w:rPr>
              <w:t>M</w:t>
            </w:r>
            <w:r w:rsidRPr="00877027">
              <w:rPr>
                <w:rFonts w:ascii="Garamond" w:hAnsi="Garamond"/>
                <w:b w:val="0"/>
                <w:caps w:val="0"/>
                <w:color w:val="000000"/>
              </w:rPr>
              <w:t>angrove Forest</w:t>
            </w:r>
          </w:p>
        </w:tc>
        <w:tc>
          <w:tcPr>
            <w:tcW w:w="2448" w:type="dxa"/>
          </w:tcPr>
          <w:p w14:paraId="79599D03" w14:textId="77777777" w:rsidR="00877027" w:rsidRPr="00E86E25" w:rsidRDefault="00877027" w:rsidP="00BB6D88">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E86E25">
              <w:rPr>
                <w:rFonts w:ascii="Garamond" w:hAnsi="Garamond"/>
                <w:color w:val="000000"/>
              </w:rPr>
              <w:t>0.59</w:t>
            </w:r>
          </w:p>
        </w:tc>
      </w:tr>
      <w:tr w:rsidR="00877027" w:rsidRPr="00E86E25" w14:paraId="0AAF7DA9" w14:textId="77777777" w:rsidTr="00877027">
        <w:tc>
          <w:tcPr>
            <w:cnfStyle w:val="001000000000" w:firstRow="0" w:lastRow="0" w:firstColumn="1" w:lastColumn="0" w:oddVBand="0" w:evenVBand="0" w:oddHBand="0" w:evenHBand="0" w:firstRowFirstColumn="0" w:firstRowLastColumn="0" w:lastRowFirstColumn="0" w:lastRowLastColumn="0"/>
            <w:tcW w:w="6048" w:type="dxa"/>
          </w:tcPr>
          <w:p w14:paraId="7F275406" w14:textId="5C801E13" w:rsidR="00877027" w:rsidRPr="00877027" w:rsidRDefault="00877027" w:rsidP="00BB6D88">
            <w:pPr>
              <w:pStyle w:val="NoSpacing"/>
              <w:jc w:val="center"/>
              <w:rPr>
                <w:rFonts w:ascii="Garamond" w:hAnsi="Garamond"/>
                <w:b w:val="0"/>
                <w:color w:val="000000"/>
              </w:rPr>
            </w:pPr>
            <w:r w:rsidRPr="00877027">
              <w:rPr>
                <w:rFonts w:ascii="Garamond" w:hAnsi="Garamond"/>
                <w:b w:val="0"/>
                <w:caps w:val="0"/>
                <w:color w:val="000000"/>
              </w:rPr>
              <w:t>Mangrove Forest to Water</w:t>
            </w:r>
          </w:p>
        </w:tc>
        <w:tc>
          <w:tcPr>
            <w:tcW w:w="2448" w:type="dxa"/>
          </w:tcPr>
          <w:p w14:paraId="22CF6DAE" w14:textId="77777777" w:rsidR="00877027" w:rsidRPr="00E86E25" w:rsidRDefault="00877027" w:rsidP="00BB6D88">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E86E25">
              <w:rPr>
                <w:rFonts w:ascii="Garamond" w:hAnsi="Garamond"/>
                <w:color w:val="000000"/>
              </w:rPr>
              <w:t>0.88</w:t>
            </w:r>
          </w:p>
        </w:tc>
      </w:tr>
      <w:tr w:rsidR="00877027" w:rsidRPr="00E86E25" w14:paraId="53A8EB25"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8" w:type="dxa"/>
          </w:tcPr>
          <w:p w14:paraId="097480E2" w14:textId="18805BC7" w:rsidR="00877027" w:rsidRPr="00877027" w:rsidRDefault="00877027" w:rsidP="00BB6D88">
            <w:pPr>
              <w:pStyle w:val="NoSpacing"/>
              <w:jc w:val="center"/>
              <w:rPr>
                <w:rFonts w:ascii="Garamond" w:hAnsi="Garamond"/>
                <w:b w:val="0"/>
                <w:color w:val="000000"/>
              </w:rPr>
            </w:pPr>
            <w:r w:rsidRPr="00877027">
              <w:rPr>
                <w:rFonts w:ascii="Garamond" w:hAnsi="Garamond"/>
                <w:b w:val="0"/>
                <w:caps w:val="0"/>
                <w:color w:val="000000"/>
              </w:rPr>
              <w:t>Mangrove Forest to Freshwater Marsh</w:t>
            </w:r>
          </w:p>
        </w:tc>
        <w:tc>
          <w:tcPr>
            <w:tcW w:w="2448" w:type="dxa"/>
          </w:tcPr>
          <w:p w14:paraId="55811253" w14:textId="77777777" w:rsidR="00877027" w:rsidRPr="00E86E25" w:rsidRDefault="00877027" w:rsidP="00BB6D88">
            <w:pPr>
              <w:pStyle w:val="NoSpacing"/>
              <w:jc w:val="center"/>
              <w:cnfStyle w:val="000000100000" w:firstRow="0" w:lastRow="0" w:firstColumn="0" w:lastColumn="0" w:oddVBand="0" w:evenVBand="0" w:oddHBand="1" w:evenHBand="0" w:firstRowFirstColumn="0" w:firstRowLastColumn="0" w:lastRowFirstColumn="0" w:lastRowLastColumn="0"/>
              <w:rPr>
                <w:rFonts w:ascii="Garamond" w:hAnsi="Garamond"/>
                <w:color w:val="000000"/>
              </w:rPr>
            </w:pPr>
            <w:r w:rsidRPr="00E86E25">
              <w:rPr>
                <w:rFonts w:ascii="Garamond" w:hAnsi="Garamond"/>
                <w:color w:val="000000"/>
              </w:rPr>
              <w:t>0.60</w:t>
            </w:r>
          </w:p>
        </w:tc>
      </w:tr>
      <w:tr w:rsidR="00877027" w:rsidRPr="00E86E25" w14:paraId="7B8E9E36" w14:textId="77777777" w:rsidTr="00877027">
        <w:tc>
          <w:tcPr>
            <w:cnfStyle w:val="001000000000" w:firstRow="0" w:lastRow="0" w:firstColumn="1" w:lastColumn="0" w:oddVBand="0" w:evenVBand="0" w:oddHBand="0" w:evenHBand="0" w:firstRowFirstColumn="0" w:firstRowLastColumn="0" w:lastRowFirstColumn="0" w:lastRowLastColumn="0"/>
            <w:tcW w:w="6048" w:type="dxa"/>
          </w:tcPr>
          <w:p w14:paraId="1251C0FD" w14:textId="7841743A" w:rsidR="00877027" w:rsidRPr="00877027" w:rsidRDefault="00877027" w:rsidP="00BB6D88">
            <w:pPr>
              <w:pStyle w:val="NoSpacing"/>
              <w:jc w:val="center"/>
              <w:rPr>
                <w:rFonts w:ascii="Garamond" w:hAnsi="Garamond"/>
                <w:b w:val="0"/>
                <w:color w:val="000000"/>
              </w:rPr>
            </w:pPr>
            <w:r w:rsidRPr="00877027">
              <w:rPr>
                <w:rFonts w:ascii="Garamond" w:hAnsi="Garamond"/>
                <w:b w:val="0"/>
                <w:caps w:val="0"/>
                <w:color w:val="000000"/>
              </w:rPr>
              <w:t>Mangrove Forest to Saltwater Marsh/Sawgrass Prairie</w:t>
            </w:r>
          </w:p>
        </w:tc>
        <w:tc>
          <w:tcPr>
            <w:tcW w:w="2448" w:type="dxa"/>
          </w:tcPr>
          <w:p w14:paraId="65655584" w14:textId="77777777" w:rsidR="00877027" w:rsidRPr="00E86E25" w:rsidRDefault="00877027" w:rsidP="00BB6D88">
            <w:pPr>
              <w:pStyle w:val="NoSpacing"/>
              <w:jc w:val="center"/>
              <w:cnfStyle w:val="000000000000" w:firstRow="0" w:lastRow="0" w:firstColumn="0" w:lastColumn="0" w:oddVBand="0" w:evenVBand="0" w:oddHBand="0" w:evenHBand="0" w:firstRowFirstColumn="0" w:firstRowLastColumn="0" w:lastRowFirstColumn="0" w:lastRowLastColumn="0"/>
              <w:rPr>
                <w:rFonts w:ascii="Garamond" w:hAnsi="Garamond"/>
                <w:color w:val="000000"/>
              </w:rPr>
            </w:pPr>
            <w:r w:rsidRPr="00E86E25">
              <w:rPr>
                <w:rFonts w:ascii="Garamond" w:hAnsi="Garamond"/>
                <w:color w:val="000000"/>
              </w:rPr>
              <w:t>0.09</w:t>
            </w:r>
          </w:p>
        </w:tc>
      </w:tr>
    </w:tbl>
    <w:p w14:paraId="375DDF45" w14:textId="77777777" w:rsidR="00877027" w:rsidRPr="005A5711" w:rsidRDefault="00877027" w:rsidP="00621AB9">
      <w:pPr>
        <w:pStyle w:val="NoSpacing"/>
        <w:rPr>
          <w:rFonts w:ascii="Garamond" w:hAnsi="Garamond"/>
          <w:szCs w:val="24"/>
        </w:rPr>
      </w:pPr>
    </w:p>
    <w:p w14:paraId="0660B20B" w14:textId="77777777" w:rsidR="009A4514" w:rsidRDefault="009A4514" w:rsidP="00621AB9">
      <w:pPr>
        <w:pStyle w:val="NoSpacing"/>
        <w:rPr>
          <w:rFonts w:ascii="Garamond" w:hAnsi="Garamond"/>
          <w:b/>
          <w:i/>
          <w:szCs w:val="24"/>
        </w:rPr>
      </w:pPr>
    </w:p>
    <w:p w14:paraId="47653895" w14:textId="74116E77" w:rsidR="00916929" w:rsidRDefault="00621AB9" w:rsidP="00621AB9">
      <w:pPr>
        <w:pStyle w:val="NoSpacing"/>
        <w:rPr>
          <w:rFonts w:ascii="Garamond" w:hAnsi="Garamond"/>
          <w:szCs w:val="24"/>
        </w:rPr>
      </w:pPr>
      <w:r w:rsidRPr="006C6154">
        <w:rPr>
          <w:rFonts w:ascii="Garamond" w:hAnsi="Garamond"/>
          <w:b/>
          <w:i/>
          <w:szCs w:val="24"/>
        </w:rPr>
        <w:t>4.2 Future Work</w:t>
      </w:r>
    </w:p>
    <w:p w14:paraId="596342EB" w14:textId="5A059C4C" w:rsidR="00877027" w:rsidRDefault="00877027" w:rsidP="00877027">
      <w:pPr>
        <w:pStyle w:val="Heading1"/>
        <w:spacing w:before="0"/>
        <w:rPr>
          <w:rFonts w:ascii="Garamond" w:eastAsiaTheme="minorEastAsia" w:hAnsi="Garamond" w:cstheme="minorBidi"/>
          <w:b w:val="0"/>
          <w:bCs w:val="0"/>
          <w:color w:val="auto"/>
          <w:sz w:val="22"/>
          <w:szCs w:val="24"/>
        </w:rPr>
      </w:pPr>
      <w:r w:rsidRPr="0010577E">
        <w:rPr>
          <w:rFonts w:ascii="Garamond" w:eastAsiaTheme="minorEastAsia" w:hAnsi="Garamond" w:cstheme="minorBidi"/>
          <w:b w:val="0"/>
          <w:bCs w:val="0"/>
          <w:color w:val="auto"/>
          <w:sz w:val="22"/>
          <w:szCs w:val="24"/>
        </w:rPr>
        <w:lastRenderedPageBreak/>
        <w:t xml:space="preserve">Studying the effects of restoration of the Everglades National Park is a highly complex and difficult task due to the high percentage of cloud cover in satellite images, inaccessibility to study sites, rapidly changing habitats, and effects of unpredictable natural disasters. Although this project was successful in creating a historical timeline of the land cover changes within the park, future work should consider using higher resolution imagery within GEE, such as the Sentinel-2 image collection, for increased land cover accuracy. Problematically, the elevation gradient within the Everglades is very low causing the accuracy of freely available Digital Elevation Models (DEMs) to be questionable. Producing a higher resolution DEM could capture this low gradient and improve the forecasting model results. Due to time constraints, the effects of sea level rise on the Florida Everglades was not included in the forecasting model. However, rising sea levels is an important factor that future research should consider when forecasting. In situ data would also increase the accuracy of the classification process as a comparable analysis can be done more thoroughly. One of the limitations to this study was that the training sites were limited within the 30 random sample grids. Expanding the random sample grids to the entire park would enable a higher confidence of the land cover classifications and improve the maps themselves. </w:t>
      </w:r>
    </w:p>
    <w:p w14:paraId="13969F25" w14:textId="046A5F76" w:rsidR="009B403D" w:rsidRDefault="00621AB9" w:rsidP="009B403D">
      <w:pPr>
        <w:pStyle w:val="Heading1"/>
        <w:rPr>
          <w:rFonts w:ascii="Garamond" w:hAnsi="Garamond"/>
        </w:rPr>
      </w:pPr>
      <w:bookmarkStart w:id="5" w:name="_Toc334198735"/>
      <w:bookmarkEnd w:id="4"/>
      <w:r w:rsidRPr="005A5711">
        <w:rPr>
          <w:rFonts w:ascii="Garamond" w:hAnsi="Garamond"/>
        </w:rPr>
        <w:t>5</w:t>
      </w:r>
      <w:r w:rsidR="008B7071" w:rsidRPr="005A5711">
        <w:rPr>
          <w:rFonts w:ascii="Garamond" w:hAnsi="Garamond"/>
        </w:rPr>
        <w:t xml:space="preserve">. </w:t>
      </w:r>
      <w:r w:rsidR="00E41324" w:rsidRPr="005A5711">
        <w:rPr>
          <w:rFonts w:ascii="Garamond" w:hAnsi="Garamond"/>
        </w:rPr>
        <w:t>Conclusions</w:t>
      </w:r>
      <w:bookmarkEnd w:id="5"/>
    </w:p>
    <w:p w14:paraId="34F6EA08" w14:textId="54EF7873" w:rsidR="00877027" w:rsidRPr="00A464ED" w:rsidRDefault="00877027" w:rsidP="00877027">
      <w:pPr>
        <w:pStyle w:val="Heading1"/>
        <w:spacing w:before="0"/>
        <w:rPr>
          <w:rFonts w:ascii="Garamond" w:hAnsi="Garamond"/>
        </w:rPr>
      </w:pPr>
      <w:r w:rsidRPr="00A464ED">
        <w:rPr>
          <w:rFonts w:ascii="Garamond" w:eastAsiaTheme="minorEastAsia" w:hAnsi="Garamond" w:cstheme="minorBidi"/>
          <w:b w:val="0"/>
          <w:bCs w:val="0"/>
          <w:color w:val="auto"/>
          <w:sz w:val="22"/>
          <w:szCs w:val="24"/>
        </w:rPr>
        <w:t xml:space="preserve">Google Earth Engine API proved to be a reliable source for monitoring the extent of mangrove forest through the Everglades National Park. The supervised classification approach taken for the years 1995, 2000, 2005, 2010, 2015, and 2016 produced an overall accuracy of 97.7%. The changes seen between consecutive land cover maps can be used to delineate how mangrove forests are responding to new mitigation efforts of re-routing freshwater back into the park. Over the study period, mangroves have shown a general decrease. Forecasting reveals that if restoration efforts influence the mangrove extent, mangroves do shift backwards toward the coastline allowing for the growth of the freshwater marsh ecosystem. Areas of high vulnerability will be along the coastline where mangroves are likely to expand seaward. On the other hand, if restoration efforts fail to impact mangroves, the mangrove and marsh transition zone is the most susceptible to change in which mangroves will continue to encroach upon the land and reduce freshwater marsh habitat. This demonstrates that restoration efforts will impact the mangrove extent and freshwater habitats in one of the two scenarios. However, since mangroves have historically been declining along the mangrove and marsh transition, it is reasonable that this trend will continue into the year 2030 and that the restoration efforts will be seen to have a positive effect within the Everglades. </w:t>
      </w:r>
      <w:r w:rsidR="00885B0D">
        <w:rPr>
          <w:rFonts w:ascii="Garamond" w:eastAsiaTheme="minorEastAsia" w:hAnsi="Garamond" w:cstheme="minorBidi"/>
          <w:b w:val="0"/>
          <w:bCs w:val="0"/>
          <w:color w:val="auto"/>
          <w:sz w:val="22"/>
          <w:szCs w:val="24"/>
        </w:rPr>
        <w:t xml:space="preserve">This tool will help the NPS delineate targets for sustainable development goals of managing forests within the park. It can also be used for further analysis for distinguishing landcover characteristics in threatened forests around the globe.  </w:t>
      </w:r>
    </w:p>
    <w:p w14:paraId="5C5B5CF0" w14:textId="4E9A3A4A" w:rsidR="00676552" w:rsidRPr="00E13258" w:rsidRDefault="00621AB9" w:rsidP="00E13258">
      <w:pPr>
        <w:pStyle w:val="Heading1"/>
        <w:rPr>
          <w:rFonts w:ascii="Garamond" w:hAnsi="Garamond"/>
        </w:rPr>
      </w:pPr>
      <w:bookmarkStart w:id="6" w:name="_Toc334198736"/>
      <w:r w:rsidRPr="005A5711">
        <w:rPr>
          <w:rFonts w:ascii="Garamond" w:hAnsi="Garamond"/>
        </w:rPr>
        <w:t>6</w:t>
      </w:r>
      <w:r w:rsidR="008B7071" w:rsidRPr="005A5711">
        <w:rPr>
          <w:rFonts w:ascii="Garamond" w:hAnsi="Garamond"/>
        </w:rPr>
        <w:t xml:space="preserve">. </w:t>
      </w:r>
      <w:r w:rsidR="00E41324" w:rsidRPr="005A5711">
        <w:rPr>
          <w:rFonts w:ascii="Garamond" w:hAnsi="Garamond"/>
        </w:rPr>
        <w:t>Acknowledgments</w:t>
      </w:r>
      <w:bookmarkStart w:id="7" w:name="_Toc334198737"/>
      <w:bookmarkEnd w:id="6"/>
    </w:p>
    <w:p w14:paraId="590530E7" w14:textId="2252E826" w:rsidR="00E13258" w:rsidRDefault="00E13258" w:rsidP="00E13258">
      <w:pPr>
        <w:spacing w:after="0" w:line="240" w:lineRule="auto"/>
        <w:rPr>
          <w:rFonts w:ascii="Garamond" w:hAnsi="Garamond"/>
          <w:szCs w:val="24"/>
        </w:rPr>
      </w:pPr>
      <w:r w:rsidRPr="00E13258">
        <w:rPr>
          <w:rFonts w:ascii="Garamond" w:hAnsi="Garamond"/>
          <w:szCs w:val="24"/>
        </w:rPr>
        <w:t>The team would like to recognize and give sincere thanks to our contributors for all their time and assistance with this project. First, thank you to Mr. Jed Redwine of the Everglades National Park, and Dr. Hans-Peter Plag of Mitigation and Adaptation Research Institute and Group for Earth Observations Blue Planet Initiative, without whom there would be no project</w:t>
      </w:r>
      <w:r w:rsidR="0094614B">
        <w:rPr>
          <w:rFonts w:ascii="Garamond" w:hAnsi="Garamond"/>
          <w:szCs w:val="24"/>
        </w:rPr>
        <w:t>,</w:t>
      </w:r>
      <w:r w:rsidRPr="00E13258">
        <w:rPr>
          <w:rFonts w:ascii="Garamond" w:hAnsi="Garamond"/>
          <w:szCs w:val="24"/>
        </w:rPr>
        <w:t xml:space="preserve"> and for all their support and partnership throughout this process. Many thanks to </w:t>
      </w:r>
      <w:r w:rsidR="00877027">
        <w:rPr>
          <w:rFonts w:ascii="Garamond" w:hAnsi="Garamond"/>
          <w:szCs w:val="24"/>
        </w:rPr>
        <w:t>other</w:t>
      </w:r>
      <w:r w:rsidRPr="00E13258">
        <w:rPr>
          <w:rFonts w:ascii="Garamond" w:hAnsi="Garamond"/>
          <w:szCs w:val="24"/>
        </w:rPr>
        <w:t xml:space="preserve"> contributor</w:t>
      </w:r>
      <w:r w:rsidR="00877027">
        <w:rPr>
          <w:rFonts w:ascii="Garamond" w:hAnsi="Garamond"/>
          <w:szCs w:val="24"/>
        </w:rPr>
        <w:t>s</w:t>
      </w:r>
      <w:r w:rsidRPr="00E13258">
        <w:rPr>
          <w:rFonts w:ascii="Garamond" w:hAnsi="Garamond"/>
          <w:szCs w:val="24"/>
        </w:rPr>
        <w:t xml:space="preserve">, </w:t>
      </w:r>
      <w:r w:rsidR="00877027">
        <w:rPr>
          <w:rFonts w:ascii="Garamond" w:hAnsi="Garamond"/>
          <w:szCs w:val="24"/>
        </w:rPr>
        <w:t>Dr</w:t>
      </w:r>
      <w:r w:rsidRPr="00E13258">
        <w:rPr>
          <w:rFonts w:ascii="Garamond" w:hAnsi="Garamond"/>
          <w:szCs w:val="24"/>
        </w:rPr>
        <w:t>. Marguerite Madden</w:t>
      </w:r>
      <w:r w:rsidR="00877027">
        <w:rPr>
          <w:rFonts w:ascii="Garamond" w:hAnsi="Garamond"/>
          <w:szCs w:val="24"/>
        </w:rPr>
        <w:t xml:space="preserve"> and Dr. Sergio Bernardes from the University of Georgia</w:t>
      </w:r>
      <w:r w:rsidRPr="00E13258">
        <w:rPr>
          <w:rFonts w:ascii="Garamond" w:hAnsi="Garamond"/>
          <w:szCs w:val="24"/>
        </w:rPr>
        <w:t xml:space="preserve"> for the genesis of this project. Thank you to Brittany Zajic, DEVELOP Geoinformatics, and Vishal Arya, Fellow Project Coordinator, for their assistance with project methodology. Thank you to Dr. Kenton Ross, whose advice and direction led the team to their success. Many thanks to Noel Gorelick of Google Earth Engine Developers for all his assistance in understanding coding in GEE. Lastly, a special thank you Langley Research Center Leads Emily Gotschalk, Tyler Rhodes, Katie Moore, and </w:t>
      </w:r>
      <w:r w:rsidRPr="00E13258">
        <w:rPr>
          <w:rFonts w:ascii="Garamond" w:hAnsi="Garamond"/>
          <w:szCs w:val="24"/>
        </w:rPr>
        <w:lastRenderedPageBreak/>
        <w:t xml:space="preserve">Carrie Kelley for facilitating partner interactions, managing deliverables, and for their unwavering encouragement. </w:t>
      </w:r>
    </w:p>
    <w:p w14:paraId="42D09A55" w14:textId="77777777" w:rsidR="003A50D4" w:rsidRPr="00E13258" w:rsidRDefault="003A50D4" w:rsidP="00E13258">
      <w:pPr>
        <w:spacing w:after="0" w:line="240" w:lineRule="auto"/>
        <w:rPr>
          <w:rFonts w:ascii="Garamond" w:hAnsi="Garamond"/>
          <w:szCs w:val="24"/>
        </w:rPr>
      </w:pPr>
    </w:p>
    <w:p w14:paraId="4F98514A" w14:textId="77777777" w:rsidR="00CD3B84" w:rsidRPr="005A5711" w:rsidRDefault="00CD3B84" w:rsidP="00CD3B84">
      <w:pPr>
        <w:spacing w:after="0" w:line="240" w:lineRule="auto"/>
        <w:rPr>
          <w:rFonts w:ascii="Garamond" w:hAnsi="Garamond" w:cs="Arial"/>
          <w:color w:val="000000"/>
        </w:rPr>
      </w:pPr>
      <w:r w:rsidRPr="005A5711">
        <w:rPr>
          <w:rFonts w:ascii="Garamond" w:hAnsi="Garamond" w:cs="Arial"/>
          <w:color w:val="000000"/>
        </w:rPr>
        <w:t>Any opinions, findings, and conclusions or recommendations expressed in this material are those of the author(s) and do not necessarily reflect the views of the National Aeronautics and Space Administration.</w:t>
      </w:r>
    </w:p>
    <w:p w14:paraId="217371BB" w14:textId="77777777" w:rsidR="00CD3B84" w:rsidRPr="005A5711" w:rsidRDefault="00CD3B84" w:rsidP="00CD3B84">
      <w:pPr>
        <w:spacing w:after="0" w:line="240" w:lineRule="auto"/>
        <w:rPr>
          <w:rFonts w:ascii="Garamond" w:hAnsi="Garamond"/>
          <w:szCs w:val="24"/>
        </w:rPr>
      </w:pPr>
    </w:p>
    <w:p w14:paraId="64DED159" w14:textId="5DA506A8" w:rsidR="00CD3B84" w:rsidRPr="005A5711" w:rsidRDefault="00CD3B84" w:rsidP="00CD3B84">
      <w:pPr>
        <w:spacing w:after="0" w:line="240" w:lineRule="auto"/>
        <w:rPr>
          <w:rFonts w:ascii="Garamond" w:hAnsi="Garamond"/>
          <w:szCs w:val="24"/>
        </w:rPr>
      </w:pPr>
      <w:r w:rsidRPr="005A5711">
        <w:rPr>
          <w:rFonts w:ascii="Garamond" w:hAnsi="Garamond"/>
          <w:szCs w:val="24"/>
        </w:rPr>
        <w:t>This material is based upon work supported by NASA through contract NNL11AA00B and cooperative agreement NNX14AB60A.</w:t>
      </w:r>
    </w:p>
    <w:p w14:paraId="317895CC" w14:textId="011DFC42" w:rsidR="00E41324" w:rsidRPr="005A5711" w:rsidRDefault="00621AB9" w:rsidP="00D3013B">
      <w:pPr>
        <w:pStyle w:val="Heading1"/>
        <w:rPr>
          <w:rFonts w:ascii="Garamond" w:hAnsi="Garamond"/>
        </w:rPr>
      </w:pPr>
      <w:r w:rsidRPr="005A5711">
        <w:rPr>
          <w:rFonts w:ascii="Garamond" w:hAnsi="Garamond"/>
        </w:rPr>
        <w:t>7</w:t>
      </w:r>
      <w:r w:rsidR="008B7071" w:rsidRPr="005A5711">
        <w:rPr>
          <w:rFonts w:ascii="Garamond" w:hAnsi="Garamond"/>
        </w:rPr>
        <w:t xml:space="preserve">. </w:t>
      </w:r>
      <w:r w:rsidR="00E41324" w:rsidRPr="005A5711">
        <w:rPr>
          <w:rFonts w:ascii="Garamond" w:hAnsi="Garamond"/>
        </w:rPr>
        <w:t>References</w:t>
      </w:r>
      <w:bookmarkEnd w:id="7"/>
    </w:p>
    <w:p w14:paraId="136E5E79" w14:textId="303D8D4D" w:rsidR="000E76AD" w:rsidRDefault="000E76AD" w:rsidP="00877027">
      <w:pPr>
        <w:spacing w:after="0" w:line="240" w:lineRule="auto"/>
        <w:contextualSpacing/>
        <w:rPr>
          <w:rFonts w:ascii="Garamond" w:eastAsia="Times New Roman" w:hAnsi="Garamond" w:cs="Times New Roman"/>
          <w:color w:val="000000"/>
        </w:rPr>
      </w:pPr>
      <w:bookmarkStart w:id="8" w:name="_Toc334198738"/>
      <w:r w:rsidRPr="000E76AD">
        <w:rPr>
          <w:rFonts w:ascii="Garamond" w:eastAsia="Times New Roman" w:hAnsi="Garamond" w:cs="Times New Roman"/>
          <w:color w:val="000000"/>
        </w:rPr>
        <w:t xml:space="preserve">Alles, D. L. (2012). </w:t>
      </w:r>
      <w:r w:rsidRPr="000E76AD">
        <w:rPr>
          <w:rFonts w:ascii="Garamond" w:eastAsia="Times New Roman" w:hAnsi="Garamond" w:cs="Times New Roman"/>
          <w:i/>
          <w:iCs/>
          <w:color w:val="000000"/>
        </w:rPr>
        <w:t>Biodiversity Hot Spots: The Florida Everglades.</w:t>
      </w:r>
      <w:r w:rsidRPr="000E76AD">
        <w:rPr>
          <w:rFonts w:ascii="Garamond" w:eastAsia="Times New Roman" w:hAnsi="Garamond" w:cs="Times New Roman"/>
          <w:color w:val="000000"/>
        </w:rPr>
        <w:t xml:space="preserve"> Western Washington University</w:t>
      </w:r>
    </w:p>
    <w:p w14:paraId="72FD49AA" w14:textId="31594747" w:rsidR="00E41AF6" w:rsidRPr="004B71EF" w:rsidRDefault="00E41AF6" w:rsidP="00877027">
      <w:pPr>
        <w:spacing w:after="0" w:line="240" w:lineRule="auto"/>
        <w:ind w:left="460" w:hanging="440"/>
        <w:contextualSpacing/>
        <w:rPr>
          <w:rFonts w:ascii="Garamond" w:eastAsia="Times New Roman" w:hAnsi="Garamond" w:cs="Times New Roman"/>
          <w:color w:val="000000"/>
        </w:rPr>
      </w:pPr>
      <w:r w:rsidRPr="004B71EF">
        <w:rPr>
          <w:rFonts w:ascii="Garamond" w:eastAsia="Times New Roman" w:hAnsi="Garamond" w:cs="Times New Roman"/>
          <w:color w:val="000000"/>
        </w:rPr>
        <w:t>Ball, M. C. (1980). Patterns of secondary succession in a mangrove forest of southern Florida.</w:t>
      </w:r>
      <w:r w:rsidRPr="004B71EF">
        <w:rPr>
          <w:rFonts w:ascii="Garamond" w:eastAsia="Times New Roman" w:hAnsi="Garamond" w:cs="Times New Roman"/>
          <w:i/>
          <w:iCs/>
          <w:color w:val="000000"/>
        </w:rPr>
        <w:t xml:space="preserve"> Oecologia, 44</w:t>
      </w:r>
      <w:r w:rsidRPr="004B71EF">
        <w:rPr>
          <w:rFonts w:ascii="Garamond" w:eastAsia="Times New Roman" w:hAnsi="Garamond" w:cs="Times New Roman"/>
          <w:color w:val="000000"/>
        </w:rPr>
        <w:t>(2), 226-235.</w:t>
      </w:r>
    </w:p>
    <w:p w14:paraId="79FFF3B8" w14:textId="31714159" w:rsidR="00E41AF6" w:rsidRPr="004B71EF" w:rsidRDefault="00E41AF6" w:rsidP="00877027">
      <w:pPr>
        <w:pStyle w:val="Bibliography"/>
        <w:spacing w:after="0" w:line="240" w:lineRule="auto"/>
        <w:ind w:left="720" w:hanging="720"/>
        <w:contextualSpacing/>
        <w:rPr>
          <w:rFonts w:ascii="Garamond" w:hAnsi="Garamond"/>
          <w:noProof/>
          <w:sz w:val="24"/>
          <w:szCs w:val="24"/>
        </w:rPr>
      </w:pPr>
      <w:r w:rsidRPr="004B71EF">
        <w:rPr>
          <w:rFonts w:ascii="Garamond" w:hAnsi="Garamond"/>
          <w:i/>
          <w:iCs/>
          <w:noProof/>
        </w:rPr>
        <w:t>Comprehensive Everglades Restoration Plan (CERP)</w:t>
      </w:r>
      <w:r w:rsidRPr="004B71EF">
        <w:rPr>
          <w:rFonts w:ascii="Garamond" w:hAnsi="Garamond"/>
          <w:noProof/>
        </w:rPr>
        <w:t>. (n.d.). Retrieved from National Park Service: https://www.nps.gov/ever/learn/nature/cerp.htm</w:t>
      </w:r>
    </w:p>
    <w:p w14:paraId="6BE85614" w14:textId="1E4E568E" w:rsidR="002C3A8F" w:rsidRDefault="002C3A8F" w:rsidP="00877027">
      <w:pPr>
        <w:pStyle w:val="Bibliography"/>
        <w:spacing w:after="0" w:line="240" w:lineRule="auto"/>
        <w:ind w:left="720" w:hanging="720"/>
        <w:contextualSpacing/>
        <w:rPr>
          <w:rFonts w:ascii="Garamond" w:hAnsi="Garamond"/>
          <w:noProof/>
        </w:rPr>
      </w:pPr>
      <w:r w:rsidRPr="002C3A8F">
        <w:rPr>
          <w:rFonts w:ascii="Garamond" w:hAnsi="Garamond"/>
          <w:noProof/>
        </w:rPr>
        <w:t>Davis, S. M., Childers, D. L., Lorenz, J. J., Wanless, H. R., &amp; Hopkins, T. E. (2005). A conceptual model of ecological interactions in the mangrove estuaries of the Florida Everglades. Wetlands, 25:832.</w:t>
      </w:r>
    </w:p>
    <w:p w14:paraId="6B35C883" w14:textId="6DB1B95C" w:rsidR="00E41AF6" w:rsidRDefault="00E41AF6" w:rsidP="00877027">
      <w:pPr>
        <w:pStyle w:val="Bibliography"/>
        <w:spacing w:after="0" w:line="240" w:lineRule="auto"/>
        <w:ind w:left="720" w:hanging="720"/>
        <w:contextualSpacing/>
        <w:rPr>
          <w:rFonts w:ascii="Garamond" w:hAnsi="Garamond"/>
          <w:noProof/>
        </w:rPr>
      </w:pPr>
      <w:r w:rsidRPr="004B71EF">
        <w:rPr>
          <w:rFonts w:ascii="Garamond" w:hAnsi="Garamond"/>
          <w:noProof/>
        </w:rPr>
        <w:t>Doren, R. F., Rutchey, K., &amp; Welch, R. (1999). The Everglades: A perspective on the requirements and applications for vegetation map and database products.</w:t>
      </w:r>
      <w:r w:rsidRPr="004B71EF">
        <w:rPr>
          <w:rFonts w:ascii="Garamond" w:hAnsi="Garamond"/>
          <w:i/>
          <w:iCs/>
          <w:noProof/>
        </w:rPr>
        <w:t xml:space="preserve"> Photogrammetric Engineering and Remote Sensing, 65</w:t>
      </w:r>
      <w:r w:rsidRPr="004B71EF">
        <w:rPr>
          <w:rFonts w:ascii="Garamond" w:hAnsi="Garamond"/>
          <w:noProof/>
        </w:rPr>
        <w:t>(2), 151-161.</w:t>
      </w:r>
    </w:p>
    <w:p w14:paraId="5040C319" w14:textId="5B40B382" w:rsidR="002C3A8F" w:rsidRDefault="002C3A8F" w:rsidP="00877027">
      <w:pPr>
        <w:pStyle w:val="Bibliography"/>
        <w:spacing w:after="0" w:line="240" w:lineRule="auto"/>
        <w:ind w:left="720" w:hanging="720"/>
        <w:contextualSpacing/>
        <w:rPr>
          <w:rFonts w:ascii="Garamond" w:hAnsi="Garamond"/>
          <w:noProof/>
        </w:rPr>
      </w:pPr>
      <w:r w:rsidRPr="002C3A8F">
        <w:rPr>
          <w:rFonts w:ascii="Garamond" w:hAnsi="Garamond"/>
          <w:noProof/>
        </w:rPr>
        <w:t>Ingebritsen, S., McVoy, C., Glaz, B., &amp; Park, W. (1999). Florida Everglades: Subsidence threatens agriculture and complicates ecosystem restoration. USGS Circular 1182.</w:t>
      </w:r>
    </w:p>
    <w:p w14:paraId="095A2E5F" w14:textId="66131164" w:rsidR="00E41AF6" w:rsidRPr="004B71EF" w:rsidRDefault="00E41AF6" w:rsidP="00877027">
      <w:pPr>
        <w:pStyle w:val="Bibliography"/>
        <w:spacing w:after="0" w:line="240" w:lineRule="auto"/>
        <w:ind w:left="720" w:hanging="720"/>
        <w:contextualSpacing/>
        <w:rPr>
          <w:rFonts w:ascii="Garamond" w:hAnsi="Garamond"/>
          <w:noProof/>
        </w:rPr>
      </w:pPr>
      <w:r w:rsidRPr="004B71EF">
        <w:rPr>
          <w:rFonts w:ascii="Garamond" w:hAnsi="Garamond"/>
          <w:noProof/>
        </w:rPr>
        <w:t xml:space="preserve">Perry, W. (2004). Elements of South Florida's Comprehensive Everglades Restoration Plan. </w:t>
      </w:r>
      <w:r w:rsidRPr="004B71EF">
        <w:rPr>
          <w:rFonts w:ascii="Garamond" w:hAnsi="Garamond"/>
          <w:i/>
          <w:iCs/>
          <w:noProof/>
        </w:rPr>
        <w:t>Ecotoxicology</w:t>
      </w:r>
      <w:r w:rsidRPr="004B71EF">
        <w:rPr>
          <w:rFonts w:ascii="Garamond" w:hAnsi="Garamond"/>
          <w:noProof/>
        </w:rPr>
        <w:t>, 185-193.</w:t>
      </w:r>
    </w:p>
    <w:p w14:paraId="63B1B1D3" w14:textId="15E3048E" w:rsidR="00E41AF6" w:rsidRDefault="00E41AF6" w:rsidP="00877027">
      <w:pPr>
        <w:pStyle w:val="Bibliography"/>
        <w:spacing w:after="0" w:line="240" w:lineRule="auto"/>
        <w:ind w:left="720" w:hanging="720"/>
        <w:contextualSpacing/>
        <w:rPr>
          <w:rStyle w:val="Hyperlink"/>
          <w:rFonts w:ascii="Garamond" w:hAnsi="Garamond"/>
          <w:noProof/>
        </w:rPr>
      </w:pPr>
      <w:r w:rsidRPr="004B71EF">
        <w:rPr>
          <w:rFonts w:ascii="Garamond" w:hAnsi="Garamond"/>
          <w:noProof/>
        </w:rPr>
        <w:t xml:space="preserve">Rath, A. R. (2016). </w:t>
      </w:r>
      <w:r w:rsidRPr="004B71EF">
        <w:rPr>
          <w:rFonts w:ascii="Garamond" w:hAnsi="Garamond"/>
          <w:i/>
          <w:iCs/>
          <w:noProof/>
        </w:rPr>
        <w:t>Mangrove Importance</w:t>
      </w:r>
      <w:r w:rsidRPr="004B71EF">
        <w:rPr>
          <w:rFonts w:ascii="Garamond" w:hAnsi="Garamond"/>
          <w:noProof/>
        </w:rPr>
        <w:t xml:space="preserve">. Retrieved from WWF Global : </w:t>
      </w:r>
      <w:hyperlink r:id="rId20" w:history="1">
        <w:r w:rsidRPr="00A76FA0">
          <w:rPr>
            <w:rStyle w:val="Hyperlink"/>
            <w:rFonts w:ascii="Garamond" w:hAnsi="Garamond"/>
            <w:noProof/>
          </w:rPr>
          <w:t>http://wwf.panda.org/about_our_earth/blue_planet/coasts/mangroves/mangrove_importance/</w:t>
        </w:r>
      </w:hyperlink>
    </w:p>
    <w:p w14:paraId="3D0BBF8F" w14:textId="4A1C704E" w:rsidR="002C3A8F" w:rsidRDefault="002C3A8F" w:rsidP="00877027">
      <w:pPr>
        <w:spacing w:after="160" w:line="240" w:lineRule="auto"/>
        <w:ind w:left="460" w:hanging="440"/>
        <w:contextualSpacing/>
        <w:rPr>
          <w:rFonts w:ascii="Garamond" w:hAnsi="Garamond" w:cs="Arial"/>
          <w:color w:val="000000"/>
        </w:rPr>
      </w:pPr>
      <w:r w:rsidRPr="002C3A8F">
        <w:rPr>
          <w:rFonts w:ascii="Garamond" w:hAnsi="Garamond" w:cs="Arial"/>
          <w:color w:val="000000"/>
        </w:rPr>
        <w:t>Redwine, J. (2016, September ). NASA DEVELOP Everglades Ecological Forecasting Partner Call. (D. Kirk, Interviewer)</w:t>
      </w:r>
    </w:p>
    <w:p w14:paraId="17D95025" w14:textId="4E732BEE" w:rsidR="00204F92" w:rsidRPr="00204F92" w:rsidRDefault="00204F92" w:rsidP="00877027">
      <w:pPr>
        <w:spacing w:after="160" w:line="240" w:lineRule="auto"/>
        <w:ind w:left="460" w:hanging="440"/>
        <w:contextualSpacing/>
        <w:rPr>
          <w:rFonts w:ascii="Garamond" w:eastAsia="Times New Roman" w:hAnsi="Garamond" w:cs="Times New Roman"/>
          <w:color w:val="000000"/>
        </w:rPr>
      </w:pPr>
      <w:r w:rsidRPr="00674093">
        <w:rPr>
          <w:rFonts w:ascii="Garamond" w:hAnsi="Garamond" w:cs="Arial"/>
          <w:color w:val="000000"/>
        </w:rPr>
        <w:t xml:space="preserve">Stevens, P. W., </w:t>
      </w:r>
      <w:r>
        <w:rPr>
          <w:rFonts w:ascii="Garamond" w:hAnsi="Garamond" w:cs="Arial"/>
          <w:color w:val="000000"/>
        </w:rPr>
        <w:t xml:space="preserve">Fox, </w:t>
      </w:r>
      <w:r w:rsidRPr="00674093">
        <w:rPr>
          <w:rFonts w:ascii="Garamond" w:hAnsi="Garamond" w:cs="Arial"/>
          <w:color w:val="000000"/>
        </w:rPr>
        <w:t>S. L.</w:t>
      </w:r>
      <w:r>
        <w:rPr>
          <w:rFonts w:ascii="Garamond" w:hAnsi="Garamond" w:cs="Arial"/>
          <w:color w:val="000000"/>
        </w:rPr>
        <w:t>,</w:t>
      </w:r>
      <w:r w:rsidRPr="00674093">
        <w:rPr>
          <w:rFonts w:ascii="Garamond" w:hAnsi="Garamond" w:cs="Arial"/>
          <w:color w:val="000000"/>
        </w:rPr>
        <w:t xml:space="preserve"> </w:t>
      </w:r>
      <w:r>
        <w:rPr>
          <w:rFonts w:ascii="Garamond" w:hAnsi="Garamond" w:cs="Arial"/>
          <w:color w:val="000000"/>
        </w:rPr>
        <w:t>&amp;</w:t>
      </w:r>
      <w:r w:rsidRPr="00674093">
        <w:rPr>
          <w:rFonts w:ascii="Garamond" w:hAnsi="Garamond" w:cs="Arial"/>
          <w:color w:val="000000"/>
        </w:rPr>
        <w:t xml:space="preserve"> </w:t>
      </w:r>
      <w:r>
        <w:rPr>
          <w:rFonts w:ascii="Garamond" w:hAnsi="Garamond" w:cs="Arial"/>
          <w:color w:val="000000"/>
        </w:rPr>
        <w:t xml:space="preserve">Montague, </w:t>
      </w:r>
      <w:r w:rsidRPr="00674093">
        <w:rPr>
          <w:rFonts w:ascii="Garamond" w:hAnsi="Garamond" w:cs="Arial"/>
          <w:color w:val="000000"/>
        </w:rPr>
        <w:t xml:space="preserve">C. L. </w:t>
      </w:r>
      <w:r>
        <w:rPr>
          <w:rFonts w:ascii="Garamond" w:hAnsi="Garamond" w:cs="Arial"/>
          <w:color w:val="000000"/>
        </w:rPr>
        <w:t>(</w:t>
      </w:r>
      <w:r w:rsidRPr="00674093">
        <w:rPr>
          <w:rFonts w:ascii="Garamond" w:hAnsi="Garamond" w:cs="Arial"/>
          <w:color w:val="000000"/>
        </w:rPr>
        <w:t>2006</w:t>
      </w:r>
      <w:r>
        <w:rPr>
          <w:rFonts w:ascii="Garamond" w:hAnsi="Garamond" w:cs="Arial"/>
          <w:color w:val="000000"/>
        </w:rPr>
        <w:t>)</w:t>
      </w:r>
      <w:r w:rsidRPr="00674093">
        <w:rPr>
          <w:rFonts w:ascii="Garamond" w:hAnsi="Garamond" w:cs="Arial"/>
          <w:color w:val="000000"/>
        </w:rPr>
        <w:t xml:space="preserve">. The interplay between mangroves and saltmarshes at the transition between temperate and subtropical climate in Florida. </w:t>
      </w:r>
      <w:r w:rsidRPr="00674093">
        <w:rPr>
          <w:rFonts w:ascii="Garamond" w:hAnsi="Garamond" w:cs="Arial"/>
          <w:i/>
          <w:color w:val="000000"/>
        </w:rPr>
        <w:t>Wetlands Ecology and Management 14</w:t>
      </w:r>
      <w:r>
        <w:rPr>
          <w:rFonts w:ascii="Garamond" w:hAnsi="Garamond" w:cs="Arial"/>
          <w:color w:val="000000"/>
        </w:rPr>
        <w:t xml:space="preserve">, </w:t>
      </w:r>
      <w:r w:rsidRPr="00674093">
        <w:rPr>
          <w:rFonts w:ascii="Garamond" w:hAnsi="Garamond" w:cs="Arial"/>
          <w:color w:val="000000"/>
        </w:rPr>
        <w:t>435-444.</w:t>
      </w:r>
    </w:p>
    <w:p w14:paraId="5924037F" w14:textId="16989A7C" w:rsidR="002C3A8F" w:rsidRDefault="002C3A8F" w:rsidP="00877027">
      <w:pPr>
        <w:spacing w:after="0" w:line="240" w:lineRule="auto"/>
        <w:ind w:left="720" w:hanging="720"/>
        <w:contextualSpacing/>
        <w:rPr>
          <w:rFonts w:ascii="Garamond" w:eastAsia="Times New Roman" w:hAnsi="Garamond" w:cs="Times New Roman"/>
          <w:color w:val="000000"/>
        </w:rPr>
      </w:pPr>
      <w:r w:rsidRPr="002C3A8F">
        <w:rPr>
          <w:rFonts w:ascii="Garamond" w:eastAsia="Times New Roman" w:hAnsi="Garamond" w:cs="Times New Roman"/>
          <w:color w:val="000000"/>
        </w:rPr>
        <w:t>Todd, J. M., Muneepeerakul, R., Pumo, D., Azaele, S., Miralles-Wilhelm, F., Rinaldo, A., &amp; Rodriguez-Iturbe, I. (2010). Hydrological drivers of wetland vegetation community distribution within Everglades National Park, Florida. Advances in Water Resources, 1279-1289.</w:t>
      </w:r>
    </w:p>
    <w:p w14:paraId="68718FAF" w14:textId="025812C7" w:rsidR="002C3A8F" w:rsidRDefault="002C3A8F" w:rsidP="00877027">
      <w:pPr>
        <w:spacing w:after="0" w:line="240" w:lineRule="auto"/>
        <w:ind w:left="720" w:hanging="720"/>
        <w:contextualSpacing/>
        <w:rPr>
          <w:rFonts w:ascii="Garamond" w:eastAsia="Times New Roman" w:hAnsi="Garamond" w:cs="Times New Roman"/>
          <w:color w:val="000000"/>
        </w:rPr>
      </w:pPr>
      <w:r w:rsidRPr="002C3A8F">
        <w:rPr>
          <w:rFonts w:ascii="Garamond" w:eastAsia="Times New Roman" w:hAnsi="Garamond" w:cs="Times New Roman"/>
          <w:color w:val="000000"/>
        </w:rPr>
        <w:t>Twilley, R. R., &amp; Rivera-Monroy, V. H. (2005). Developing Performance Measures of Mangrove Wetlands Using Simulation Models of Hydrology, Nutrient Biogeochemistry, and Community Dynamics. Journal of Coastal Research, 79-93.</w:t>
      </w:r>
    </w:p>
    <w:p w14:paraId="451790D3" w14:textId="3292C60B" w:rsidR="002C3A8F" w:rsidRPr="002C3A8F" w:rsidRDefault="00E41AF6" w:rsidP="00877027">
      <w:pPr>
        <w:spacing w:after="0" w:line="240" w:lineRule="auto"/>
        <w:ind w:left="720" w:hanging="720"/>
        <w:contextualSpacing/>
      </w:pPr>
      <w:r w:rsidRPr="004631B7">
        <w:rPr>
          <w:rFonts w:ascii="Garamond" w:eastAsia="Times New Roman" w:hAnsi="Garamond" w:cs="Times New Roman"/>
          <w:color w:val="000000"/>
        </w:rPr>
        <w:t>Zweig, C. L., &amp; Kitchens, W. M. (2008). Effects of landscape gradients on wetland vegetation communities:</w:t>
      </w:r>
      <w:r w:rsidR="009A37C6">
        <w:rPr>
          <w:rFonts w:ascii="Garamond" w:eastAsia="Times New Roman" w:hAnsi="Garamond" w:cs="Times New Roman"/>
          <w:color w:val="000000"/>
        </w:rPr>
        <w:t xml:space="preserve"> </w:t>
      </w:r>
      <w:r w:rsidRPr="004631B7">
        <w:rPr>
          <w:rFonts w:ascii="Garamond" w:eastAsia="Times New Roman" w:hAnsi="Garamond" w:cs="Times New Roman"/>
          <w:color w:val="000000"/>
        </w:rPr>
        <w:t>Information for large-scale restoration.</w:t>
      </w:r>
      <w:r w:rsidRPr="004631B7">
        <w:rPr>
          <w:rFonts w:ascii="Garamond" w:eastAsia="Times New Roman" w:hAnsi="Garamond" w:cs="Times New Roman"/>
          <w:i/>
          <w:iCs/>
          <w:color w:val="000000"/>
        </w:rPr>
        <w:t xml:space="preserve"> Wetlands, 28</w:t>
      </w:r>
      <w:r w:rsidRPr="004631B7">
        <w:rPr>
          <w:rFonts w:ascii="Garamond" w:eastAsia="Times New Roman" w:hAnsi="Garamond" w:cs="Times New Roman"/>
          <w:color w:val="000000"/>
        </w:rPr>
        <w:t>(4), 1086-1096</w:t>
      </w:r>
    </w:p>
    <w:p w14:paraId="1C14043F" w14:textId="77777777" w:rsidR="00E41324" w:rsidRDefault="00621AB9" w:rsidP="00D3013B">
      <w:pPr>
        <w:pStyle w:val="Heading1"/>
        <w:rPr>
          <w:rFonts w:ascii="Garamond" w:hAnsi="Garamond"/>
        </w:rPr>
      </w:pPr>
      <w:r w:rsidRPr="005A5711">
        <w:rPr>
          <w:rFonts w:ascii="Garamond" w:hAnsi="Garamond"/>
        </w:rPr>
        <w:t>8</w:t>
      </w:r>
      <w:r w:rsidR="008B7071" w:rsidRPr="005A5711">
        <w:rPr>
          <w:rFonts w:ascii="Garamond" w:hAnsi="Garamond"/>
        </w:rPr>
        <w:t xml:space="preserve">. </w:t>
      </w:r>
      <w:r w:rsidR="006528A0" w:rsidRPr="005A5711">
        <w:rPr>
          <w:rFonts w:ascii="Garamond" w:hAnsi="Garamond"/>
        </w:rPr>
        <w:t>Content Innovation</w:t>
      </w:r>
      <w:bookmarkEnd w:id="8"/>
    </w:p>
    <w:p w14:paraId="2D3C9EDE" w14:textId="2C035999" w:rsidR="00D10848" w:rsidRPr="00A829AC" w:rsidRDefault="00D10848" w:rsidP="00D10848">
      <w:pPr>
        <w:pStyle w:val="NoSpacing"/>
        <w:rPr>
          <w:rFonts w:ascii="Garamond" w:hAnsi="Garamond"/>
          <w:b/>
        </w:rPr>
      </w:pPr>
      <w:r w:rsidRPr="00A829AC">
        <w:rPr>
          <w:rFonts w:ascii="Garamond" w:hAnsi="Garamond"/>
          <w:b/>
        </w:rPr>
        <w:t>Content Innovation #1</w:t>
      </w:r>
    </w:p>
    <w:p w14:paraId="17911502" w14:textId="33DF99B6" w:rsidR="00D10848" w:rsidRDefault="00D10848" w:rsidP="00D10848">
      <w:pPr>
        <w:pStyle w:val="NoSpacing"/>
        <w:rPr>
          <w:rFonts w:ascii="Garamond" w:hAnsi="Garamond"/>
        </w:rPr>
      </w:pPr>
      <w:r w:rsidRPr="00D10848">
        <w:rPr>
          <w:rFonts w:ascii="Garamond" w:hAnsi="Garamond"/>
        </w:rPr>
        <w:t>Tutorial</w:t>
      </w:r>
    </w:p>
    <w:p w14:paraId="212CB48D" w14:textId="2245C10F" w:rsidR="00D10848" w:rsidRDefault="00D10848" w:rsidP="00D10848">
      <w:pPr>
        <w:pStyle w:val="NoSpacing"/>
        <w:rPr>
          <w:rFonts w:ascii="Garamond" w:hAnsi="Garamond"/>
        </w:rPr>
      </w:pPr>
      <w:r>
        <w:rPr>
          <w:rFonts w:ascii="Garamond" w:hAnsi="Garamond"/>
        </w:rPr>
        <w:t xml:space="preserve">Emailed to </w:t>
      </w:r>
      <w:bookmarkStart w:id="9" w:name="_GoBack"/>
      <w:bookmarkEnd w:id="9"/>
      <w:r w:rsidR="00AB4BAE">
        <w:fldChar w:fldCharType="begin"/>
      </w:r>
      <w:r w:rsidR="00AB4BAE">
        <w:instrText xml:space="preserve"> HYPERLINK "mailto:Lauren.M.Childs@nasa.gov" </w:instrText>
      </w:r>
      <w:r w:rsidR="00AB4BAE">
        <w:fldChar w:fldCharType="separate"/>
      </w:r>
      <w:r w:rsidR="00AB4BAE">
        <w:rPr>
          <w:rStyle w:val="Hyperlink"/>
          <w:rFonts w:ascii="Garamond" w:hAnsi="Garamond"/>
        </w:rPr>
        <w:t>tiffani.n.miller@nasa.gov</w:t>
      </w:r>
      <w:r w:rsidR="00AB4BAE">
        <w:rPr>
          <w:rStyle w:val="Hyperlink"/>
          <w:rFonts w:ascii="Garamond" w:hAnsi="Garamond"/>
        </w:rPr>
        <w:fldChar w:fldCharType="end"/>
      </w:r>
      <w:r w:rsidR="00A829AC">
        <w:rPr>
          <w:rFonts w:ascii="Garamond" w:hAnsi="Garamond"/>
        </w:rPr>
        <w:t xml:space="preserve"> with filename</w:t>
      </w:r>
    </w:p>
    <w:p w14:paraId="1816035D" w14:textId="51BCC83F" w:rsidR="00A829AC" w:rsidRDefault="00A829AC" w:rsidP="00D10848">
      <w:pPr>
        <w:pStyle w:val="NoSpacing"/>
        <w:rPr>
          <w:rFonts w:ascii="Garamond" w:hAnsi="Garamond"/>
        </w:rPr>
      </w:pPr>
      <w:r>
        <w:rPr>
          <w:rFonts w:ascii="Garamond" w:hAnsi="Garamond"/>
        </w:rPr>
        <w:t>2016Fall_LaRC_EvergladesEcoII_Tutorial</w:t>
      </w:r>
    </w:p>
    <w:p w14:paraId="525B0A8D" w14:textId="77777777" w:rsidR="00A829AC" w:rsidRDefault="00A829AC" w:rsidP="00D10848">
      <w:pPr>
        <w:pStyle w:val="NoSpacing"/>
        <w:rPr>
          <w:rFonts w:ascii="Garamond" w:hAnsi="Garamond"/>
        </w:rPr>
      </w:pPr>
    </w:p>
    <w:p w14:paraId="09B0B21F" w14:textId="66C585CF" w:rsidR="00A829AC" w:rsidRPr="00A829AC" w:rsidRDefault="00A829AC" w:rsidP="00D10848">
      <w:pPr>
        <w:pStyle w:val="NoSpacing"/>
        <w:rPr>
          <w:rFonts w:ascii="Garamond" w:hAnsi="Garamond"/>
          <w:b/>
        </w:rPr>
      </w:pPr>
      <w:r w:rsidRPr="00A829AC">
        <w:rPr>
          <w:rFonts w:ascii="Garamond" w:hAnsi="Garamond"/>
          <w:b/>
        </w:rPr>
        <w:t>Content Innovation #2</w:t>
      </w:r>
      <w:r>
        <w:rPr>
          <w:rFonts w:ascii="Garamond" w:hAnsi="Garamond"/>
          <w:b/>
        </w:rPr>
        <w:t xml:space="preserve"> (See Appendix E)</w:t>
      </w:r>
    </w:p>
    <w:p w14:paraId="5AADFC24" w14:textId="09425F74" w:rsidR="00A829AC" w:rsidRDefault="00A829AC" w:rsidP="00D10848">
      <w:pPr>
        <w:pStyle w:val="NoSpacing"/>
        <w:rPr>
          <w:rFonts w:ascii="Garamond" w:hAnsi="Garamond"/>
        </w:rPr>
      </w:pPr>
      <w:r>
        <w:rPr>
          <w:rFonts w:ascii="Garamond" w:hAnsi="Garamond"/>
        </w:rPr>
        <w:t>Glossary Viewer (Should be alphabetical)</w:t>
      </w:r>
    </w:p>
    <w:p w14:paraId="5448D5E4" w14:textId="77777777" w:rsidR="00A829AC" w:rsidRDefault="00A829AC" w:rsidP="00D10848">
      <w:pPr>
        <w:pStyle w:val="NoSpacing"/>
        <w:rPr>
          <w:rFonts w:ascii="Garamond" w:hAnsi="Garamond"/>
        </w:rPr>
      </w:pPr>
    </w:p>
    <w:p w14:paraId="52548D87" w14:textId="2219CF1D" w:rsidR="00A829AC" w:rsidRPr="00A829AC" w:rsidRDefault="00A829AC" w:rsidP="00D10848">
      <w:pPr>
        <w:pStyle w:val="NoSpacing"/>
        <w:rPr>
          <w:rFonts w:ascii="Garamond" w:hAnsi="Garamond"/>
          <w:b/>
        </w:rPr>
      </w:pPr>
      <w:r w:rsidRPr="00A829AC">
        <w:rPr>
          <w:rFonts w:ascii="Garamond" w:hAnsi="Garamond"/>
          <w:b/>
        </w:rPr>
        <w:lastRenderedPageBreak/>
        <w:t>Content Innovation #3</w:t>
      </w:r>
    </w:p>
    <w:p w14:paraId="10C64A37" w14:textId="3E8FF714" w:rsidR="00A829AC" w:rsidRDefault="00A829AC" w:rsidP="00D10848">
      <w:pPr>
        <w:pStyle w:val="NoSpacing"/>
        <w:rPr>
          <w:rFonts w:ascii="Garamond" w:hAnsi="Garamond"/>
        </w:rPr>
      </w:pPr>
      <w:r>
        <w:rPr>
          <w:rFonts w:ascii="Garamond" w:hAnsi="Garamond"/>
        </w:rPr>
        <w:t>Inline Supplementary Material</w:t>
      </w:r>
    </w:p>
    <w:p w14:paraId="532B48AD" w14:textId="7C2D38D0" w:rsidR="00A829AC" w:rsidRDefault="00A829AC" w:rsidP="00D10848">
      <w:pPr>
        <w:pStyle w:val="NoSpacing"/>
        <w:rPr>
          <w:rFonts w:ascii="Garamond" w:hAnsi="Garamond"/>
        </w:rPr>
      </w:pPr>
      <w:r>
        <w:rPr>
          <w:rFonts w:ascii="Garamond" w:hAnsi="Garamond"/>
        </w:rPr>
        <w:t>Figure 1, Everglades National Park</w:t>
      </w:r>
    </w:p>
    <w:p w14:paraId="34069920" w14:textId="1442738B" w:rsidR="00A829AC" w:rsidRDefault="00A829AC" w:rsidP="00D10848">
      <w:pPr>
        <w:pStyle w:val="NoSpacing"/>
        <w:rPr>
          <w:rFonts w:ascii="Garamond" w:hAnsi="Garamond"/>
        </w:rPr>
      </w:pPr>
      <w:r>
        <w:rPr>
          <w:rFonts w:ascii="Garamond" w:hAnsi="Garamond"/>
        </w:rPr>
        <w:t>Figure 2, FMask Algorithm</w:t>
      </w:r>
    </w:p>
    <w:p w14:paraId="313D35B7" w14:textId="3389231F" w:rsidR="00A829AC" w:rsidRDefault="00A829AC" w:rsidP="00D10848">
      <w:pPr>
        <w:pStyle w:val="NoSpacing"/>
        <w:rPr>
          <w:rFonts w:ascii="Garamond" w:hAnsi="Garamond"/>
        </w:rPr>
      </w:pPr>
      <w:r>
        <w:rPr>
          <w:rFonts w:ascii="Garamond" w:hAnsi="Garamond"/>
        </w:rPr>
        <w:t>Figure 3, GRTS Sampling Technique</w:t>
      </w:r>
    </w:p>
    <w:p w14:paraId="6DFD416E" w14:textId="02E33894" w:rsidR="00A829AC" w:rsidRDefault="00A829AC" w:rsidP="00D10848">
      <w:pPr>
        <w:pStyle w:val="NoSpacing"/>
        <w:rPr>
          <w:rFonts w:ascii="Garamond" w:hAnsi="Garamond"/>
        </w:rPr>
      </w:pPr>
      <w:r>
        <w:rPr>
          <w:rFonts w:ascii="Garamond" w:hAnsi="Garamond"/>
        </w:rPr>
        <w:t>Figure 4, Net changes in each class from 1995 – 2016</w:t>
      </w:r>
    </w:p>
    <w:p w14:paraId="284E3A49" w14:textId="26F3CFEF" w:rsidR="00A829AC" w:rsidRDefault="00A829AC" w:rsidP="00D10848">
      <w:pPr>
        <w:pStyle w:val="NoSpacing"/>
        <w:rPr>
          <w:rFonts w:ascii="Garamond" w:hAnsi="Garamond"/>
        </w:rPr>
      </w:pPr>
      <w:r>
        <w:rPr>
          <w:rFonts w:ascii="Garamond" w:hAnsi="Garamond"/>
        </w:rPr>
        <w:t>Figure 5, Contributions to the net change</w:t>
      </w:r>
    </w:p>
    <w:p w14:paraId="7073D65E" w14:textId="59310CA0" w:rsidR="00A829AC" w:rsidRDefault="00A829AC" w:rsidP="00D10848">
      <w:pPr>
        <w:pStyle w:val="NoSpacing"/>
        <w:rPr>
          <w:rFonts w:ascii="Garamond" w:hAnsi="Garamond"/>
        </w:rPr>
      </w:pPr>
      <w:r>
        <w:rPr>
          <w:rFonts w:ascii="Garamond" w:hAnsi="Garamond"/>
        </w:rPr>
        <w:t>Figure 6, Gains, losses, and persistence of mangrove from 1995-1016</w:t>
      </w:r>
    </w:p>
    <w:p w14:paraId="2908FF26" w14:textId="41011299" w:rsidR="00A829AC" w:rsidRDefault="00A829AC" w:rsidP="00D10848">
      <w:pPr>
        <w:pStyle w:val="NoSpacing"/>
        <w:rPr>
          <w:rFonts w:ascii="Garamond" w:hAnsi="Garamond"/>
        </w:rPr>
      </w:pPr>
      <w:r>
        <w:rPr>
          <w:rFonts w:ascii="Garamond" w:hAnsi="Garamond"/>
        </w:rPr>
        <w:t>Figure 7, Prediction Maps of Landcover per no influence from restoration</w:t>
      </w:r>
    </w:p>
    <w:p w14:paraId="1921D4E2" w14:textId="10DE737C" w:rsidR="00A829AC" w:rsidRDefault="00A829AC" w:rsidP="00D10848">
      <w:pPr>
        <w:pStyle w:val="NoSpacing"/>
        <w:rPr>
          <w:rFonts w:ascii="Garamond" w:hAnsi="Garamond"/>
        </w:rPr>
      </w:pPr>
      <w:r>
        <w:rPr>
          <w:rFonts w:ascii="Garamond" w:hAnsi="Garamond"/>
        </w:rPr>
        <w:t>Figure 8, Prediction Maps of Landcover with influence from restoration</w:t>
      </w:r>
    </w:p>
    <w:p w14:paraId="5457489A" w14:textId="77777777" w:rsidR="00A829AC" w:rsidRPr="00D10848" w:rsidRDefault="00A829AC" w:rsidP="00D10848">
      <w:pPr>
        <w:pStyle w:val="NoSpacing"/>
        <w:rPr>
          <w:rFonts w:ascii="Garamond" w:hAnsi="Garamond"/>
        </w:rPr>
      </w:pPr>
    </w:p>
    <w:p w14:paraId="3866256A" w14:textId="77777777" w:rsidR="00A829AC" w:rsidRPr="00A829AC" w:rsidRDefault="00A829AC" w:rsidP="00A829AC">
      <w:pPr>
        <w:pStyle w:val="NoSpacing"/>
        <w:rPr>
          <w:rFonts w:ascii="Garamond" w:hAnsi="Garamond"/>
          <w:b/>
        </w:rPr>
      </w:pPr>
      <w:r w:rsidRPr="00A829AC">
        <w:rPr>
          <w:rFonts w:ascii="Garamond" w:hAnsi="Garamond"/>
          <w:b/>
        </w:rPr>
        <w:t>Content Innovation #4</w:t>
      </w:r>
    </w:p>
    <w:p w14:paraId="5204AABB" w14:textId="1816AAB1" w:rsidR="00A829AC" w:rsidRDefault="00A829AC" w:rsidP="00A829AC">
      <w:pPr>
        <w:pStyle w:val="NoSpacing"/>
        <w:rPr>
          <w:rFonts w:ascii="Garamond" w:hAnsi="Garamond"/>
        </w:rPr>
      </w:pPr>
      <w:r w:rsidRPr="00A829AC">
        <w:rPr>
          <w:rFonts w:ascii="Garamond" w:hAnsi="Garamond"/>
        </w:rPr>
        <w:t>Virtual Poster Session</w:t>
      </w:r>
    </w:p>
    <w:p w14:paraId="42AB4F5C" w14:textId="24146FE2" w:rsidR="00A829AC" w:rsidRDefault="00A829AC" w:rsidP="00A829AC">
      <w:pPr>
        <w:pStyle w:val="NoSpacing"/>
        <w:rPr>
          <w:rFonts w:ascii="Garamond" w:hAnsi="Garamond"/>
        </w:rPr>
      </w:pPr>
      <w:r>
        <w:rPr>
          <w:rFonts w:ascii="Garamond" w:hAnsi="Garamond"/>
        </w:rPr>
        <w:t xml:space="preserve">Emailed to </w:t>
      </w:r>
      <w:hyperlink r:id="rId21" w:history="1">
        <w:r w:rsidRPr="0003626A">
          <w:rPr>
            <w:rStyle w:val="Hyperlink"/>
            <w:rFonts w:ascii="Garamond" w:hAnsi="Garamond"/>
          </w:rPr>
          <w:t>tiffani.n.miller@nasa.gov</w:t>
        </w:r>
      </w:hyperlink>
      <w:r>
        <w:rPr>
          <w:rFonts w:ascii="Garamond" w:hAnsi="Garamond"/>
        </w:rPr>
        <w:t xml:space="preserve"> with filename</w:t>
      </w:r>
    </w:p>
    <w:p w14:paraId="479B18D5" w14:textId="222F954F" w:rsidR="00A829AC" w:rsidRDefault="00A829AC" w:rsidP="00A829AC">
      <w:pPr>
        <w:pStyle w:val="NoSpacing"/>
        <w:rPr>
          <w:rFonts w:ascii="Garamond" w:hAnsi="Garamond"/>
        </w:rPr>
      </w:pPr>
      <w:r>
        <w:rPr>
          <w:rFonts w:ascii="Garamond" w:hAnsi="Garamond"/>
        </w:rPr>
        <w:t>2016Fall_LaRC_EvergladesEcoII_VPS_V2</w:t>
      </w:r>
    </w:p>
    <w:p w14:paraId="3F14F609" w14:textId="77777777" w:rsidR="00A829AC" w:rsidRDefault="00A829AC" w:rsidP="00A829AC">
      <w:pPr>
        <w:pStyle w:val="NoSpacing"/>
        <w:rPr>
          <w:rFonts w:ascii="Garamond" w:hAnsi="Garamond"/>
        </w:rPr>
      </w:pPr>
    </w:p>
    <w:p w14:paraId="167FA99B" w14:textId="4D3E7C80" w:rsidR="00A829AC" w:rsidRPr="00A829AC" w:rsidRDefault="00A829AC" w:rsidP="00A829AC">
      <w:pPr>
        <w:pStyle w:val="NoSpacing"/>
        <w:rPr>
          <w:rFonts w:ascii="Garamond" w:hAnsi="Garamond"/>
          <w:b/>
        </w:rPr>
      </w:pPr>
      <w:r w:rsidRPr="00A829AC">
        <w:rPr>
          <w:rFonts w:ascii="Garamond" w:hAnsi="Garamond"/>
          <w:b/>
        </w:rPr>
        <w:t>Content Innovation #5</w:t>
      </w:r>
    </w:p>
    <w:p w14:paraId="3A9A51BC" w14:textId="055C7EB1" w:rsidR="00A829AC" w:rsidRDefault="00A829AC" w:rsidP="00A829AC">
      <w:pPr>
        <w:pStyle w:val="NoSpacing"/>
        <w:rPr>
          <w:rFonts w:ascii="Garamond" w:hAnsi="Garamond"/>
        </w:rPr>
      </w:pPr>
      <w:r>
        <w:rPr>
          <w:rFonts w:ascii="Garamond" w:hAnsi="Garamond"/>
        </w:rPr>
        <w:t>Brochure</w:t>
      </w:r>
    </w:p>
    <w:p w14:paraId="713B2738" w14:textId="655E0C8F" w:rsidR="00A829AC" w:rsidRDefault="00A829AC" w:rsidP="00A829AC">
      <w:pPr>
        <w:pStyle w:val="NoSpacing"/>
        <w:rPr>
          <w:rFonts w:ascii="Garamond" w:hAnsi="Garamond"/>
        </w:rPr>
      </w:pPr>
      <w:r>
        <w:rPr>
          <w:rFonts w:ascii="Garamond" w:hAnsi="Garamond"/>
        </w:rPr>
        <w:t xml:space="preserve">Emailed to </w:t>
      </w:r>
      <w:hyperlink r:id="rId22" w:history="1">
        <w:r w:rsidRPr="0003626A">
          <w:rPr>
            <w:rStyle w:val="Hyperlink"/>
            <w:rFonts w:ascii="Garamond" w:hAnsi="Garamond"/>
          </w:rPr>
          <w:t>tiffani.n.miller@nasa.gov</w:t>
        </w:r>
      </w:hyperlink>
      <w:r>
        <w:rPr>
          <w:rFonts w:ascii="Garamond" w:hAnsi="Garamond"/>
        </w:rPr>
        <w:t xml:space="preserve"> with filename</w:t>
      </w:r>
    </w:p>
    <w:p w14:paraId="4F3CAA4C" w14:textId="0A296809" w:rsidR="00A829AC" w:rsidRDefault="00A829AC" w:rsidP="00A829AC">
      <w:pPr>
        <w:pStyle w:val="NoSpacing"/>
        <w:rPr>
          <w:rFonts w:ascii="Garamond" w:hAnsi="Garamond"/>
        </w:rPr>
      </w:pPr>
      <w:r>
        <w:rPr>
          <w:rFonts w:ascii="Garamond" w:hAnsi="Garamond"/>
        </w:rPr>
        <w:t>2016Fall_LaRC_EvergladesEcoII_Brochure</w:t>
      </w:r>
    </w:p>
    <w:p w14:paraId="0A4E45A7" w14:textId="77777777" w:rsidR="00BF7212" w:rsidRDefault="00BF7212" w:rsidP="00BF7212"/>
    <w:p w14:paraId="77D2D76E" w14:textId="77777777" w:rsidR="00BF7212" w:rsidRPr="00BF7212" w:rsidRDefault="00BF7212" w:rsidP="00BF7212"/>
    <w:p w14:paraId="0B8A898E" w14:textId="32B454BB" w:rsidR="00E41324" w:rsidRDefault="000930E2" w:rsidP="00041421">
      <w:pPr>
        <w:pStyle w:val="Heading1"/>
        <w:rPr>
          <w:rFonts w:ascii="Garamond" w:hAnsi="Garamond"/>
        </w:rPr>
      </w:pPr>
      <w:r>
        <w:rPr>
          <w:rFonts w:ascii="Garamond" w:hAnsi="Garamond"/>
        </w:rPr>
        <w:br w:type="column"/>
      </w:r>
      <w:r w:rsidR="00824CC4">
        <w:rPr>
          <w:rFonts w:ascii="Garamond" w:hAnsi="Garamond"/>
        </w:rPr>
        <w:lastRenderedPageBreak/>
        <w:t>9</w:t>
      </w:r>
      <w:r w:rsidR="00615E3A" w:rsidRPr="005A5711">
        <w:rPr>
          <w:rFonts w:ascii="Garamond" w:hAnsi="Garamond"/>
        </w:rPr>
        <w:t>. Appendices</w:t>
      </w:r>
    </w:p>
    <w:p w14:paraId="5B01F640" w14:textId="51978530" w:rsidR="002875BE" w:rsidRDefault="002875BE" w:rsidP="00646127">
      <w:pPr>
        <w:spacing w:after="0" w:line="240" w:lineRule="auto"/>
        <w:jc w:val="center"/>
        <w:rPr>
          <w:rFonts w:ascii="Garamond" w:hAnsi="Garamond"/>
          <w:szCs w:val="24"/>
        </w:rPr>
      </w:pPr>
      <w:r w:rsidRPr="00877027">
        <w:rPr>
          <w:rFonts w:ascii="Garamond" w:hAnsi="Garamond"/>
          <w:szCs w:val="24"/>
        </w:rPr>
        <w:t>Appendix A</w:t>
      </w:r>
      <w:r w:rsidR="000930E2" w:rsidRPr="00877027">
        <w:rPr>
          <w:rFonts w:ascii="Garamond" w:hAnsi="Garamond"/>
          <w:szCs w:val="24"/>
        </w:rPr>
        <w:t>:</w:t>
      </w:r>
      <w:r w:rsidRPr="00877027">
        <w:rPr>
          <w:rFonts w:ascii="Garamond" w:hAnsi="Garamond"/>
          <w:szCs w:val="24"/>
        </w:rPr>
        <w:t xml:space="preserve"> Land Cover Maps for Each Epoch.</w:t>
      </w:r>
    </w:p>
    <w:p w14:paraId="56CC3ADC" w14:textId="77777777" w:rsidR="000930E2" w:rsidRPr="00877027" w:rsidRDefault="000930E2" w:rsidP="00646127">
      <w:pPr>
        <w:spacing w:after="0" w:line="240" w:lineRule="auto"/>
        <w:jc w:val="center"/>
        <w:rPr>
          <w:rFonts w:ascii="Garamond" w:hAnsi="Garamond"/>
          <w:szCs w:val="24"/>
        </w:rPr>
      </w:pPr>
    </w:p>
    <w:p w14:paraId="03D63E0F" w14:textId="7C4B3E67" w:rsidR="002875BE" w:rsidRDefault="00C62E05" w:rsidP="002875BE">
      <w:pPr>
        <w:spacing w:after="0" w:line="240" w:lineRule="auto"/>
        <w:rPr>
          <w:rFonts w:ascii="Garamond" w:hAnsi="Garamond"/>
          <w:b/>
          <w:szCs w:val="24"/>
        </w:rPr>
      </w:pPr>
      <w:r>
        <w:rPr>
          <w:rFonts w:ascii="Garamond" w:eastAsia="Times New Roman" w:hAnsi="Garamond" w:cs="Times New Roman"/>
          <w:b/>
          <w:noProof/>
          <w:color w:val="000000"/>
        </w:rPr>
        <w:drawing>
          <wp:anchor distT="0" distB="0" distL="114300" distR="114300" simplePos="0" relativeHeight="251659264" behindDoc="0" locked="0" layoutInCell="1" allowOverlap="1" wp14:anchorId="310981DF" wp14:editId="29520557">
            <wp:simplePos x="0" y="0"/>
            <wp:positionH relativeFrom="column">
              <wp:posOffset>4314825</wp:posOffset>
            </wp:positionH>
            <wp:positionV relativeFrom="paragraph">
              <wp:posOffset>3322119</wp:posOffset>
            </wp:positionV>
            <wp:extent cx="1571625" cy="93428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gend_final.jpg"/>
                    <pic:cNvPicPr/>
                  </pic:nvPicPr>
                  <pic:blipFill>
                    <a:blip r:embed="rId23" cstate="email">
                      <a:extLst>
                        <a:ext uri="{28A0092B-C50C-407E-A947-70E740481C1C}">
                          <a14:useLocalDpi xmlns:a14="http://schemas.microsoft.com/office/drawing/2010/main"/>
                        </a:ext>
                      </a:extLst>
                    </a:blip>
                    <a:stretch>
                      <a:fillRect/>
                    </a:stretch>
                  </pic:blipFill>
                  <pic:spPr>
                    <a:xfrm>
                      <a:off x="0" y="0"/>
                      <a:ext cx="1584774" cy="942103"/>
                    </a:xfrm>
                    <a:prstGeom prst="rect">
                      <a:avLst/>
                    </a:prstGeom>
                  </pic:spPr>
                </pic:pic>
              </a:graphicData>
            </a:graphic>
            <wp14:sizeRelH relativeFrom="page">
              <wp14:pctWidth>0</wp14:pctWidth>
            </wp14:sizeRelH>
            <wp14:sizeRelV relativeFrom="page">
              <wp14:pctHeight>0</wp14:pctHeight>
            </wp14:sizeRelV>
          </wp:anchor>
        </w:drawing>
      </w:r>
      <w:r w:rsidR="002875BE">
        <w:rPr>
          <w:rFonts w:ascii="Garamond" w:hAnsi="Garamond"/>
          <w:b/>
          <w:noProof/>
          <w:szCs w:val="24"/>
        </w:rPr>
        <w:drawing>
          <wp:inline distT="0" distB="0" distL="0" distR="0" wp14:anchorId="2B5F335E" wp14:editId="6A422349">
            <wp:extent cx="5936504" cy="43148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_1995.jpg"/>
                    <pic:cNvPicPr/>
                  </pic:nvPicPr>
                  <pic:blipFill>
                    <a:blip r:embed="rId24" cstate="email">
                      <a:extLst>
                        <a:ext uri="{28A0092B-C50C-407E-A947-70E740481C1C}">
                          <a14:useLocalDpi xmlns:a14="http://schemas.microsoft.com/office/drawing/2010/main"/>
                        </a:ext>
                      </a:extLst>
                    </a:blip>
                    <a:stretch>
                      <a:fillRect/>
                    </a:stretch>
                  </pic:blipFill>
                  <pic:spPr>
                    <a:xfrm>
                      <a:off x="0" y="0"/>
                      <a:ext cx="5941755" cy="4318642"/>
                    </a:xfrm>
                    <a:prstGeom prst="rect">
                      <a:avLst/>
                    </a:prstGeom>
                  </pic:spPr>
                </pic:pic>
              </a:graphicData>
            </a:graphic>
          </wp:inline>
        </w:drawing>
      </w:r>
    </w:p>
    <w:p w14:paraId="06509538" w14:textId="3CDD70E2" w:rsidR="002875BE" w:rsidRPr="00877027" w:rsidRDefault="002875BE" w:rsidP="00574870">
      <w:pPr>
        <w:spacing w:after="0" w:line="240" w:lineRule="auto"/>
        <w:rPr>
          <w:rFonts w:ascii="Garamond" w:hAnsi="Garamond"/>
          <w:szCs w:val="24"/>
        </w:rPr>
      </w:pPr>
      <w:r w:rsidRPr="00877027">
        <w:rPr>
          <w:rFonts w:ascii="Garamond" w:hAnsi="Garamond"/>
          <w:szCs w:val="24"/>
        </w:rPr>
        <w:t>Figure A-1</w:t>
      </w:r>
      <w:r w:rsidR="000930E2">
        <w:rPr>
          <w:rFonts w:ascii="Garamond" w:hAnsi="Garamond"/>
          <w:szCs w:val="24"/>
        </w:rPr>
        <w:t>:</w:t>
      </w:r>
      <w:r w:rsidRPr="00877027">
        <w:rPr>
          <w:rFonts w:ascii="Garamond" w:hAnsi="Garamond"/>
          <w:szCs w:val="24"/>
        </w:rPr>
        <w:t xml:space="preserve"> Land cover map of the Everglades National Park for the year 1995.</w:t>
      </w:r>
    </w:p>
    <w:p w14:paraId="0218DF98" w14:textId="0D463D85" w:rsidR="002875BE" w:rsidRDefault="002875BE" w:rsidP="002875BE">
      <w:pPr>
        <w:spacing w:after="0" w:line="240" w:lineRule="auto"/>
        <w:rPr>
          <w:rFonts w:ascii="Garamond" w:hAnsi="Garamond"/>
          <w:b/>
          <w:szCs w:val="24"/>
        </w:rPr>
      </w:pPr>
    </w:p>
    <w:p w14:paraId="2011532A" w14:textId="5AB2D548" w:rsidR="002875BE" w:rsidRPr="0056181D" w:rsidRDefault="00C62E05" w:rsidP="002875BE">
      <w:pPr>
        <w:spacing w:after="0" w:line="240" w:lineRule="auto"/>
        <w:rPr>
          <w:rFonts w:ascii="Garamond" w:hAnsi="Garamond"/>
          <w:b/>
          <w:szCs w:val="24"/>
        </w:rPr>
      </w:pPr>
      <w:r>
        <w:rPr>
          <w:rFonts w:ascii="Garamond" w:eastAsia="Times New Roman" w:hAnsi="Garamond" w:cs="Times New Roman"/>
          <w:b/>
          <w:noProof/>
          <w:color w:val="000000"/>
        </w:rPr>
        <w:lastRenderedPageBreak/>
        <w:drawing>
          <wp:anchor distT="0" distB="0" distL="114300" distR="114300" simplePos="0" relativeHeight="251661312" behindDoc="0" locked="0" layoutInCell="1" allowOverlap="1" wp14:anchorId="23A4D087" wp14:editId="55D1FEB4">
            <wp:simplePos x="0" y="0"/>
            <wp:positionH relativeFrom="margin">
              <wp:posOffset>4343400</wp:posOffset>
            </wp:positionH>
            <wp:positionV relativeFrom="paragraph">
              <wp:posOffset>3309620</wp:posOffset>
            </wp:positionV>
            <wp:extent cx="1571625" cy="93428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gend_final.jpg"/>
                    <pic:cNvPicPr/>
                  </pic:nvPicPr>
                  <pic:blipFill>
                    <a:blip r:embed="rId25" cstate="email">
                      <a:extLst>
                        <a:ext uri="{28A0092B-C50C-407E-A947-70E740481C1C}">
                          <a14:useLocalDpi xmlns:a14="http://schemas.microsoft.com/office/drawing/2010/main"/>
                        </a:ext>
                      </a:extLst>
                    </a:blip>
                    <a:stretch>
                      <a:fillRect/>
                    </a:stretch>
                  </pic:blipFill>
                  <pic:spPr>
                    <a:xfrm>
                      <a:off x="0" y="0"/>
                      <a:ext cx="1571625" cy="934286"/>
                    </a:xfrm>
                    <a:prstGeom prst="rect">
                      <a:avLst/>
                    </a:prstGeom>
                  </pic:spPr>
                </pic:pic>
              </a:graphicData>
            </a:graphic>
            <wp14:sizeRelH relativeFrom="page">
              <wp14:pctWidth>0</wp14:pctWidth>
            </wp14:sizeRelH>
            <wp14:sizeRelV relativeFrom="page">
              <wp14:pctHeight>0</wp14:pctHeight>
            </wp14:sizeRelV>
          </wp:anchor>
        </w:drawing>
      </w:r>
      <w:r w:rsidR="002875BE">
        <w:rPr>
          <w:rFonts w:ascii="Garamond" w:hAnsi="Garamond"/>
          <w:b/>
          <w:noProof/>
          <w:szCs w:val="24"/>
        </w:rPr>
        <w:drawing>
          <wp:inline distT="0" distB="0" distL="0" distR="0" wp14:anchorId="7D27C503" wp14:editId="3ADBB47F">
            <wp:extent cx="5958464" cy="42862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_2000.jpg"/>
                    <pic:cNvPicPr/>
                  </pic:nvPicPr>
                  <pic:blipFill>
                    <a:blip r:embed="rId26" cstate="email">
                      <a:extLst>
                        <a:ext uri="{28A0092B-C50C-407E-A947-70E740481C1C}">
                          <a14:useLocalDpi xmlns:a14="http://schemas.microsoft.com/office/drawing/2010/main"/>
                        </a:ext>
                      </a:extLst>
                    </a:blip>
                    <a:stretch>
                      <a:fillRect/>
                    </a:stretch>
                  </pic:blipFill>
                  <pic:spPr>
                    <a:xfrm>
                      <a:off x="0" y="0"/>
                      <a:ext cx="5960279" cy="4287556"/>
                    </a:xfrm>
                    <a:prstGeom prst="rect">
                      <a:avLst/>
                    </a:prstGeom>
                  </pic:spPr>
                </pic:pic>
              </a:graphicData>
            </a:graphic>
          </wp:inline>
        </w:drawing>
      </w:r>
    </w:p>
    <w:p w14:paraId="19156AF2" w14:textId="16405DE7" w:rsidR="002875BE" w:rsidRPr="00877027" w:rsidRDefault="002875BE" w:rsidP="00574870">
      <w:pPr>
        <w:spacing w:after="0" w:line="240" w:lineRule="auto"/>
        <w:rPr>
          <w:rFonts w:ascii="Garamond" w:hAnsi="Garamond"/>
          <w:szCs w:val="24"/>
        </w:rPr>
      </w:pPr>
      <w:r w:rsidRPr="00877027">
        <w:rPr>
          <w:rFonts w:ascii="Garamond" w:hAnsi="Garamond"/>
          <w:szCs w:val="24"/>
        </w:rPr>
        <w:t>Figure A-2</w:t>
      </w:r>
      <w:r w:rsidR="000930E2">
        <w:rPr>
          <w:rFonts w:ascii="Garamond" w:hAnsi="Garamond"/>
          <w:szCs w:val="24"/>
        </w:rPr>
        <w:t>:</w:t>
      </w:r>
      <w:r w:rsidRPr="00877027">
        <w:rPr>
          <w:rFonts w:ascii="Garamond" w:hAnsi="Garamond"/>
          <w:szCs w:val="24"/>
        </w:rPr>
        <w:t xml:space="preserve"> Land cover map of the Everglades National Park for the year 2000.</w:t>
      </w:r>
    </w:p>
    <w:p w14:paraId="3B8A2FAF" w14:textId="17B0F21C" w:rsidR="002875BE" w:rsidRDefault="002875BE" w:rsidP="002875BE">
      <w:pPr>
        <w:spacing w:after="0" w:line="240" w:lineRule="auto"/>
        <w:rPr>
          <w:rFonts w:ascii="Garamond" w:hAnsi="Garamond"/>
          <w:b/>
          <w:szCs w:val="24"/>
        </w:rPr>
      </w:pPr>
    </w:p>
    <w:p w14:paraId="3F540F30" w14:textId="505D86ED" w:rsidR="002875BE" w:rsidRDefault="00C62E05" w:rsidP="002875BE">
      <w:pPr>
        <w:spacing w:after="0" w:line="240" w:lineRule="auto"/>
        <w:rPr>
          <w:rFonts w:ascii="Garamond" w:hAnsi="Garamond"/>
          <w:b/>
          <w:szCs w:val="24"/>
        </w:rPr>
      </w:pPr>
      <w:r>
        <w:rPr>
          <w:rFonts w:ascii="Garamond" w:eastAsia="Times New Roman" w:hAnsi="Garamond" w:cs="Times New Roman"/>
          <w:b/>
          <w:noProof/>
          <w:color w:val="000000"/>
        </w:rPr>
        <w:lastRenderedPageBreak/>
        <w:drawing>
          <wp:anchor distT="0" distB="0" distL="114300" distR="114300" simplePos="0" relativeHeight="251663360" behindDoc="0" locked="0" layoutInCell="1" allowOverlap="1" wp14:anchorId="36955B96" wp14:editId="4474343D">
            <wp:simplePos x="0" y="0"/>
            <wp:positionH relativeFrom="margin">
              <wp:posOffset>4324350</wp:posOffset>
            </wp:positionH>
            <wp:positionV relativeFrom="paragraph">
              <wp:posOffset>3423920</wp:posOffset>
            </wp:positionV>
            <wp:extent cx="1571625" cy="93428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gend_final.jpg"/>
                    <pic:cNvPicPr/>
                  </pic:nvPicPr>
                  <pic:blipFill>
                    <a:blip r:embed="rId25" cstate="email">
                      <a:extLst>
                        <a:ext uri="{28A0092B-C50C-407E-A947-70E740481C1C}">
                          <a14:useLocalDpi xmlns:a14="http://schemas.microsoft.com/office/drawing/2010/main"/>
                        </a:ext>
                      </a:extLst>
                    </a:blip>
                    <a:stretch>
                      <a:fillRect/>
                    </a:stretch>
                  </pic:blipFill>
                  <pic:spPr>
                    <a:xfrm>
                      <a:off x="0" y="0"/>
                      <a:ext cx="1571625" cy="934286"/>
                    </a:xfrm>
                    <a:prstGeom prst="rect">
                      <a:avLst/>
                    </a:prstGeom>
                  </pic:spPr>
                </pic:pic>
              </a:graphicData>
            </a:graphic>
            <wp14:sizeRelH relativeFrom="page">
              <wp14:pctWidth>0</wp14:pctWidth>
            </wp14:sizeRelH>
            <wp14:sizeRelV relativeFrom="page">
              <wp14:pctHeight>0</wp14:pctHeight>
            </wp14:sizeRelV>
          </wp:anchor>
        </w:drawing>
      </w:r>
      <w:r w:rsidR="002875BE">
        <w:rPr>
          <w:rFonts w:ascii="Garamond" w:hAnsi="Garamond"/>
          <w:b/>
          <w:noProof/>
          <w:szCs w:val="24"/>
        </w:rPr>
        <w:drawing>
          <wp:inline distT="0" distB="0" distL="0" distR="0" wp14:anchorId="73C9ACCF" wp14:editId="7878B8D4">
            <wp:extent cx="5949943" cy="441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_2005.jpg"/>
                    <pic:cNvPicPr/>
                  </pic:nvPicPr>
                  <pic:blipFill>
                    <a:blip r:embed="rId27" cstate="email">
                      <a:extLst>
                        <a:ext uri="{28A0092B-C50C-407E-A947-70E740481C1C}">
                          <a14:useLocalDpi xmlns:a14="http://schemas.microsoft.com/office/drawing/2010/main"/>
                        </a:ext>
                      </a:extLst>
                    </a:blip>
                    <a:stretch>
                      <a:fillRect/>
                    </a:stretch>
                  </pic:blipFill>
                  <pic:spPr>
                    <a:xfrm>
                      <a:off x="0" y="0"/>
                      <a:ext cx="5953321" cy="4412579"/>
                    </a:xfrm>
                    <a:prstGeom prst="rect">
                      <a:avLst/>
                    </a:prstGeom>
                  </pic:spPr>
                </pic:pic>
              </a:graphicData>
            </a:graphic>
          </wp:inline>
        </w:drawing>
      </w:r>
      <w:r w:rsidR="0084627B">
        <w:rPr>
          <w:rFonts w:ascii="Garamond" w:hAnsi="Garamond"/>
          <w:b/>
          <w:szCs w:val="24"/>
        </w:rPr>
        <w:t xml:space="preserve"> </w:t>
      </w:r>
    </w:p>
    <w:p w14:paraId="1C17F79C" w14:textId="3E5F2B8D" w:rsidR="002875BE" w:rsidRPr="00877027" w:rsidRDefault="002875BE" w:rsidP="00574870">
      <w:pPr>
        <w:spacing w:after="0" w:line="240" w:lineRule="auto"/>
        <w:rPr>
          <w:rFonts w:ascii="Garamond" w:hAnsi="Garamond"/>
          <w:szCs w:val="24"/>
        </w:rPr>
      </w:pPr>
      <w:r w:rsidRPr="00877027">
        <w:rPr>
          <w:rFonts w:ascii="Garamond" w:hAnsi="Garamond"/>
          <w:szCs w:val="24"/>
        </w:rPr>
        <w:t>Figure A-3</w:t>
      </w:r>
      <w:r w:rsidR="000930E2">
        <w:rPr>
          <w:rFonts w:ascii="Garamond" w:hAnsi="Garamond"/>
          <w:szCs w:val="24"/>
        </w:rPr>
        <w:t>:</w:t>
      </w:r>
      <w:r w:rsidRPr="00877027">
        <w:rPr>
          <w:rFonts w:ascii="Garamond" w:hAnsi="Garamond"/>
          <w:szCs w:val="24"/>
        </w:rPr>
        <w:t xml:space="preserve"> Land cover map of the Everglades National Park for the year 2005.</w:t>
      </w:r>
    </w:p>
    <w:p w14:paraId="1EB18B56" w14:textId="77777777" w:rsidR="002875BE" w:rsidRDefault="002875BE" w:rsidP="002875BE">
      <w:pPr>
        <w:spacing w:after="0" w:line="240" w:lineRule="auto"/>
        <w:rPr>
          <w:rFonts w:ascii="Garamond" w:hAnsi="Garamond"/>
          <w:b/>
          <w:szCs w:val="24"/>
        </w:rPr>
      </w:pPr>
    </w:p>
    <w:p w14:paraId="1C3B30D8" w14:textId="6E5FE056" w:rsidR="002875BE" w:rsidRDefault="00C62E05" w:rsidP="002875BE">
      <w:pPr>
        <w:spacing w:after="0" w:line="240" w:lineRule="auto"/>
        <w:rPr>
          <w:rFonts w:ascii="Garamond" w:hAnsi="Garamond"/>
          <w:b/>
          <w:szCs w:val="24"/>
        </w:rPr>
      </w:pPr>
      <w:r>
        <w:rPr>
          <w:rFonts w:ascii="Garamond" w:eastAsia="Times New Roman" w:hAnsi="Garamond" w:cs="Times New Roman"/>
          <w:b/>
          <w:noProof/>
          <w:color w:val="000000"/>
        </w:rPr>
        <w:lastRenderedPageBreak/>
        <w:drawing>
          <wp:anchor distT="0" distB="0" distL="114300" distR="114300" simplePos="0" relativeHeight="251665408" behindDoc="0" locked="0" layoutInCell="1" allowOverlap="1" wp14:anchorId="0DA3918D" wp14:editId="7DDEEAFC">
            <wp:simplePos x="0" y="0"/>
            <wp:positionH relativeFrom="margin">
              <wp:posOffset>4657725</wp:posOffset>
            </wp:positionH>
            <wp:positionV relativeFrom="paragraph">
              <wp:posOffset>3614420</wp:posOffset>
            </wp:positionV>
            <wp:extent cx="1571625" cy="93428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gend_final.jpg"/>
                    <pic:cNvPicPr/>
                  </pic:nvPicPr>
                  <pic:blipFill>
                    <a:blip r:embed="rId25" cstate="email">
                      <a:extLst>
                        <a:ext uri="{28A0092B-C50C-407E-A947-70E740481C1C}">
                          <a14:useLocalDpi xmlns:a14="http://schemas.microsoft.com/office/drawing/2010/main"/>
                        </a:ext>
                      </a:extLst>
                    </a:blip>
                    <a:stretch>
                      <a:fillRect/>
                    </a:stretch>
                  </pic:blipFill>
                  <pic:spPr>
                    <a:xfrm>
                      <a:off x="0" y="0"/>
                      <a:ext cx="1571625" cy="934286"/>
                    </a:xfrm>
                    <a:prstGeom prst="rect">
                      <a:avLst/>
                    </a:prstGeom>
                  </pic:spPr>
                </pic:pic>
              </a:graphicData>
            </a:graphic>
            <wp14:sizeRelH relativeFrom="page">
              <wp14:pctWidth>0</wp14:pctWidth>
            </wp14:sizeRelH>
            <wp14:sizeRelV relativeFrom="page">
              <wp14:pctHeight>0</wp14:pctHeight>
            </wp14:sizeRelV>
          </wp:anchor>
        </w:drawing>
      </w:r>
      <w:r w:rsidR="002875BE">
        <w:rPr>
          <w:rFonts w:ascii="Garamond" w:hAnsi="Garamond"/>
          <w:b/>
          <w:noProof/>
          <w:szCs w:val="24"/>
        </w:rPr>
        <w:drawing>
          <wp:inline distT="0" distB="0" distL="0" distR="0" wp14:anchorId="3CDDD199" wp14:editId="177BEDAB">
            <wp:extent cx="6285732" cy="45910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pped_2010.jpg"/>
                    <pic:cNvPicPr/>
                  </pic:nvPicPr>
                  <pic:blipFill>
                    <a:blip r:embed="rId28" cstate="email">
                      <a:extLst>
                        <a:ext uri="{28A0092B-C50C-407E-A947-70E740481C1C}">
                          <a14:useLocalDpi xmlns:a14="http://schemas.microsoft.com/office/drawing/2010/main"/>
                        </a:ext>
                      </a:extLst>
                    </a:blip>
                    <a:stretch>
                      <a:fillRect/>
                    </a:stretch>
                  </pic:blipFill>
                  <pic:spPr>
                    <a:xfrm>
                      <a:off x="0" y="0"/>
                      <a:ext cx="6291188" cy="4595035"/>
                    </a:xfrm>
                    <a:prstGeom prst="rect">
                      <a:avLst/>
                    </a:prstGeom>
                  </pic:spPr>
                </pic:pic>
              </a:graphicData>
            </a:graphic>
          </wp:inline>
        </w:drawing>
      </w:r>
    </w:p>
    <w:p w14:paraId="43EA24A6" w14:textId="6416A8BF" w:rsidR="002875BE" w:rsidRPr="00877027" w:rsidRDefault="002875BE" w:rsidP="00574870">
      <w:pPr>
        <w:spacing w:after="0" w:line="240" w:lineRule="auto"/>
        <w:rPr>
          <w:rFonts w:ascii="Garamond" w:hAnsi="Garamond"/>
          <w:szCs w:val="24"/>
        </w:rPr>
      </w:pPr>
      <w:r w:rsidRPr="00877027">
        <w:rPr>
          <w:rFonts w:ascii="Garamond" w:hAnsi="Garamond"/>
          <w:szCs w:val="24"/>
        </w:rPr>
        <w:t>Figure A-4</w:t>
      </w:r>
      <w:r w:rsidR="000930E2">
        <w:rPr>
          <w:rFonts w:ascii="Garamond" w:hAnsi="Garamond"/>
          <w:szCs w:val="24"/>
        </w:rPr>
        <w:t>:</w:t>
      </w:r>
      <w:r w:rsidRPr="00877027">
        <w:rPr>
          <w:rFonts w:ascii="Garamond" w:hAnsi="Garamond"/>
          <w:szCs w:val="24"/>
        </w:rPr>
        <w:t xml:space="preserve"> Land cover map of the Everglades National Park for the year 2010.</w:t>
      </w:r>
    </w:p>
    <w:p w14:paraId="7C488A9C" w14:textId="5B667099" w:rsidR="002875BE" w:rsidRDefault="002875BE" w:rsidP="002875BE">
      <w:pPr>
        <w:spacing w:after="0" w:line="240" w:lineRule="auto"/>
        <w:rPr>
          <w:rFonts w:ascii="Garamond" w:hAnsi="Garamond"/>
          <w:b/>
          <w:szCs w:val="24"/>
        </w:rPr>
      </w:pPr>
    </w:p>
    <w:p w14:paraId="05FA78EA" w14:textId="3F2657BA" w:rsidR="002875BE" w:rsidRDefault="00C62E05" w:rsidP="002875BE">
      <w:pPr>
        <w:spacing w:after="0" w:line="240" w:lineRule="auto"/>
        <w:rPr>
          <w:rFonts w:ascii="Garamond" w:hAnsi="Garamond"/>
          <w:b/>
          <w:szCs w:val="24"/>
        </w:rPr>
      </w:pPr>
      <w:r>
        <w:rPr>
          <w:rFonts w:ascii="Garamond" w:eastAsia="Times New Roman" w:hAnsi="Garamond" w:cs="Times New Roman"/>
          <w:b/>
          <w:noProof/>
          <w:color w:val="000000"/>
        </w:rPr>
        <w:lastRenderedPageBreak/>
        <w:drawing>
          <wp:anchor distT="0" distB="0" distL="114300" distR="114300" simplePos="0" relativeHeight="251667456" behindDoc="0" locked="0" layoutInCell="1" allowOverlap="1" wp14:anchorId="01BBDAD2" wp14:editId="61F75292">
            <wp:simplePos x="0" y="0"/>
            <wp:positionH relativeFrom="margin">
              <wp:posOffset>4457700</wp:posOffset>
            </wp:positionH>
            <wp:positionV relativeFrom="paragraph">
              <wp:posOffset>3490595</wp:posOffset>
            </wp:positionV>
            <wp:extent cx="1571625" cy="93428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gend_final.jpg"/>
                    <pic:cNvPicPr/>
                  </pic:nvPicPr>
                  <pic:blipFill>
                    <a:blip r:embed="rId25" cstate="email">
                      <a:extLst>
                        <a:ext uri="{28A0092B-C50C-407E-A947-70E740481C1C}">
                          <a14:useLocalDpi xmlns:a14="http://schemas.microsoft.com/office/drawing/2010/main"/>
                        </a:ext>
                      </a:extLst>
                    </a:blip>
                    <a:stretch>
                      <a:fillRect/>
                    </a:stretch>
                  </pic:blipFill>
                  <pic:spPr>
                    <a:xfrm>
                      <a:off x="0" y="0"/>
                      <a:ext cx="1571625" cy="934286"/>
                    </a:xfrm>
                    <a:prstGeom prst="rect">
                      <a:avLst/>
                    </a:prstGeom>
                  </pic:spPr>
                </pic:pic>
              </a:graphicData>
            </a:graphic>
            <wp14:sizeRelH relativeFrom="page">
              <wp14:pctWidth>0</wp14:pctWidth>
            </wp14:sizeRelH>
            <wp14:sizeRelV relativeFrom="page">
              <wp14:pctHeight>0</wp14:pctHeight>
            </wp14:sizeRelV>
          </wp:anchor>
        </w:drawing>
      </w:r>
      <w:r w:rsidR="002875BE">
        <w:rPr>
          <w:rFonts w:ascii="Garamond" w:hAnsi="Garamond"/>
          <w:b/>
          <w:noProof/>
          <w:szCs w:val="24"/>
        </w:rPr>
        <w:drawing>
          <wp:inline distT="0" distB="0" distL="0" distR="0" wp14:anchorId="2ED7F2F1" wp14:editId="3E6FB1EE">
            <wp:extent cx="6077036" cy="446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pped_2015.jpg"/>
                    <pic:cNvPicPr/>
                  </pic:nvPicPr>
                  <pic:blipFill>
                    <a:blip r:embed="rId29" cstate="email">
                      <a:extLst>
                        <a:ext uri="{28A0092B-C50C-407E-A947-70E740481C1C}">
                          <a14:useLocalDpi xmlns:a14="http://schemas.microsoft.com/office/drawing/2010/main"/>
                        </a:ext>
                      </a:extLst>
                    </a:blip>
                    <a:stretch>
                      <a:fillRect/>
                    </a:stretch>
                  </pic:blipFill>
                  <pic:spPr>
                    <a:xfrm>
                      <a:off x="0" y="0"/>
                      <a:ext cx="6079823" cy="4469274"/>
                    </a:xfrm>
                    <a:prstGeom prst="rect">
                      <a:avLst/>
                    </a:prstGeom>
                  </pic:spPr>
                </pic:pic>
              </a:graphicData>
            </a:graphic>
          </wp:inline>
        </w:drawing>
      </w:r>
    </w:p>
    <w:p w14:paraId="223365CC" w14:textId="54549023" w:rsidR="002875BE" w:rsidRPr="00877027" w:rsidRDefault="002875BE" w:rsidP="00574870">
      <w:pPr>
        <w:spacing w:after="0" w:line="240" w:lineRule="auto"/>
        <w:rPr>
          <w:rFonts w:ascii="Garamond" w:hAnsi="Garamond"/>
          <w:szCs w:val="24"/>
        </w:rPr>
      </w:pPr>
      <w:r w:rsidRPr="00877027">
        <w:rPr>
          <w:rFonts w:ascii="Garamond" w:hAnsi="Garamond"/>
          <w:szCs w:val="24"/>
        </w:rPr>
        <w:t>Figure A-5</w:t>
      </w:r>
      <w:r w:rsidR="000930E2">
        <w:rPr>
          <w:rFonts w:ascii="Garamond" w:hAnsi="Garamond"/>
          <w:szCs w:val="24"/>
        </w:rPr>
        <w:t>:</w:t>
      </w:r>
      <w:r w:rsidRPr="00877027">
        <w:rPr>
          <w:rFonts w:ascii="Garamond" w:hAnsi="Garamond"/>
          <w:szCs w:val="24"/>
        </w:rPr>
        <w:t xml:space="preserve"> Land cover map of the Everglades National Park for the year 2015.</w:t>
      </w:r>
    </w:p>
    <w:p w14:paraId="026F738D" w14:textId="104814C7" w:rsidR="002875BE" w:rsidRDefault="002875BE" w:rsidP="002875BE">
      <w:pPr>
        <w:spacing w:after="0" w:line="240" w:lineRule="auto"/>
        <w:rPr>
          <w:rFonts w:ascii="Garamond" w:hAnsi="Garamond"/>
          <w:b/>
          <w:szCs w:val="24"/>
        </w:rPr>
      </w:pPr>
    </w:p>
    <w:p w14:paraId="08B0A25F" w14:textId="3851CDE4" w:rsidR="002875BE" w:rsidRDefault="00C62E05" w:rsidP="002875BE">
      <w:pPr>
        <w:spacing w:after="0" w:line="240" w:lineRule="auto"/>
        <w:rPr>
          <w:rFonts w:ascii="Garamond" w:hAnsi="Garamond"/>
          <w:b/>
          <w:szCs w:val="24"/>
        </w:rPr>
      </w:pPr>
      <w:r>
        <w:rPr>
          <w:rFonts w:ascii="Garamond" w:eastAsia="Times New Roman" w:hAnsi="Garamond" w:cs="Times New Roman"/>
          <w:b/>
          <w:noProof/>
          <w:color w:val="000000"/>
        </w:rPr>
        <w:lastRenderedPageBreak/>
        <w:drawing>
          <wp:anchor distT="0" distB="0" distL="114300" distR="114300" simplePos="0" relativeHeight="251669504" behindDoc="0" locked="0" layoutInCell="1" allowOverlap="1" wp14:anchorId="531B0FA1" wp14:editId="29FD9E43">
            <wp:simplePos x="0" y="0"/>
            <wp:positionH relativeFrom="margin">
              <wp:posOffset>4476750</wp:posOffset>
            </wp:positionH>
            <wp:positionV relativeFrom="paragraph">
              <wp:posOffset>3395345</wp:posOffset>
            </wp:positionV>
            <wp:extent cx="1571625" cy="93428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gend_final.jpg"/>
                    <pic:cNvPicPr/>
                  </pic:nvPicPr>
                  <pic:blipFill>
                    <a:blip r:embed="rId25" cstate="email">
                      <a:extLst>
                        <a:ext uri="{28A0092B-C50C-407E-A947-70E740481C1C}">
                          <a14:useLocalDpi xmlns:a14="http://schemas.microsoft.com/office/drawing/2010/main"/>
                        </a:ext>
                      </a:extLst>
                    </a:blip>
                    <a:stretch>
                      <a:fillRect/>
                    </a:stretch>
                  </pic:blipFill>
                  <pic:spPr>
                    <a:xfrm>
                      <a:off x="0" y="0"/>
                      <a:ext cx="1571625" cy="934286"/>
                    </a:xfrm>
                    <a:prstGeom prst="rect">
                      <a:avLst/>
                    </a:prstGeom>
                  </pic:spPr>
                </pic:pic>
              </a:graphicData>
            </a:graphic>
            <wp14:sizeRelH relativeFrom="page">
              <wp14:pctWidth>0</wp14:pctWidth>
            </wp14:sizeRelH>
            <wp14:sizeRelV relativeFrom="page">
              <wp14:pctHeight>0</wp14:pctHeight>
            </wp14:sizeRelV>
          </wp:anchor>
        </w:drawing>
      </w:r>
      <w:r w:rsidR="002875BE">
        <w:rPr>
          <w:rFonts w:ascii="Garamond" w:hAnsi="Garamond"/>
          <w:b/>
          <w:noProof/>
          <w:szCs w:val="24"/>
        </w:rPr>
        <w:drawing>
          <wp:inline distT="0" distB="0" distL="0" distR="0" wp14:anchorId="5CC71C80" wp14:editId="40FAC734">
            <wp:extent cx="6094862" cy="43815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opped_2016.jpg"/>
                    <pic:cNvPicPr/>
                  </pic:nvPicPr>
                  <pic:blipFill>
                    <a:blip r:embed="rId30" cstate="email">
                      <a:extLst>
                        <a:ext uri="{28A0092B-C50C-407E-A947-70E740481C1C}">
                          <a14:useLocalDpi xmlns:a14="http://schemas.microsoft.com/office/drawing/2010/main"/>
                        </a:ext>
                      </a:extLst>
                    </a:blip>
                    <a:stretch>
                      <a:fillRect/>
                    </a:stretch>
                  </pic:blipFill>
                  <pic:spPr>
                    <a:xfrm>
                      <a:off x="0" y="0"/>
                      <a:ext cx="6098427" cy="4384063"/>
                    </a:xfrm>
                    <a:prstGeom prst="rect">
                      <a:avLst/>
                    </a:prstGeom>
                  </pic:spPr>
                </pic:pic>
              </a:graphicData>
            </a:graphic>
          </wp:inline>
        </w:drawing>
      </w:r>
    </w:p>
    <w:p w14:paraId="6FB8ED2E" w14:textId="4B2A6602" w:rsidR="002875BE" w:rsidRPr="00877027" w:rsidRDefault="002875BE" w:rsidP="00574870">
      <w:pPr>
        <w:spacing w:after="0" w:line="240" w:lineRule="auto"/>
        <w:rPr>
          <w:rFonts w:ascii="Garamond" w:hAnsi="Garamond"/>
          <w:szCs w:val="24"/>
        </w:rPr>
      </w:pPr>
      <w:r w:rsidRPr="00877027">
        <w:rPr>
          <w:rFonts w:ascii="Garamond" w:hAnsi="Garamond"/>
          <w:szCs w:val="24"/>
        </w:rPr>
        <w:t>Figure A-6</w:t>
      </w:r>
      <w:r w:rsidR="000930E2">
        <w:rPr>
          <w:rFonts w:ascii="Garamond" w:hAnsi="Garamond"/>
          <w:szCs w:val="24"/>
        </w:rPr>
        <w:t>:</w:t>
      </w:r>
      <w:r w:rsidRPr="00877027">
        <w:rPr>
          <w:rFonts w:ascii="Garamond" w:hAnsi="Garamond"/>
          <w:szCs w:val="24"/>
        </w:rPr>
        <w:t xml:space="preserve"> Land cover map of the Everglades National Park for the year 2016.</w:t>
      </w:r>
    </w:p>
    <w:p w14:paraId="5E09C0AA" w14:textId="4AD7CCB7" w:rsidR="002875BE" w:rsidRDefault="002875BE" w:rsidP="002875BE">
      <w:pPr>
        <w:spacing w:after="0" w:line="240" w:lineRule="auto"/>
        <w:rPr>
          <w:rFonts w:ascii="Garamond" w:hAnsi="Garamond"/>
          <w:b/>
          <w:szCs w:val="24"/>
        </w:rPr>
      </w:pPr>
    </w:p>
    <w:p w14:paraId="6A2A161F" w14:textId="53D55C53" w:rsidR="002875BE" w:rsidRDefault="00C62E05" w:rsidP="002875BE">
      <w:pPr>
        <w:spacing w:after="0" w:line="240" w:lineRule="auto"/>
        <w:rPr>
          <w:rFonts w:ascii="Garamond" w:hAnsi="Garamond"/>
          <w:b/>
          <w:szCs w:val="24"/>
        </w:rPr>
      </w:pPr>
      <w:r>
        <w:rPr>
          <w:rFonts w:ascii="Garamond" w:eastAsia="Times New Roman" w:hAnsi="Garamond" w:cs="Times New Roman"/>
          <w:b/>
          <w:noProof/>
          <w:color w:val="000000"/>
        </w:rPr>
        <w:lastRenderedPageBreak/>
        <w:drawing>
          <wp:anchor distT="0" distB="0" distL="114300" distR="114300" simplePos="0" relativeHeight="251671552" behindDoc="0" locked="0" layoutInCell="1" allowOverlap="1" wp14:anchorId="6FC45B3A" wp14:editId="387CB80E">
            <wp:simplePos x="0" y="0"/>
            <wp:positionH relativeFrom="margin">
              <wp:posOffset>4486275</wp:posOffset>
            </wp:positionH>
            <wp:positionV relativeFrom="paragraph">
              <wp:posOffset>3052445</wp:posOffset>
            </wp:positionV>
            <wp:extent cx="1571625" cy="93428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gend_final.jpg"/>
                    <pic:cNvPicPr/>
                  </pic:nvPicPr>
                  <pic:blipFill>
                    <a:blip r:embed="rId25" cstate="email">
                      <a:extLst>
                        <a:ext uri="{28A0092B-C50C-407E-A947-70E740481C1C}">
                          <a14:useLocalDpi xmlns:a14="http://schemas.microsoft.com/office/drawing/2010/main"/>
                        </a:ext>
                      </a:extLst>
                    </a:blip>
                    <a:stretch>
                      <a:fillRect/>
                    </a:stretch>
                  </pic:blipFill>
                  <pic:spPr>
                    <a:xfrm>
                      <a:off x="0" y="0"/>
                      <a:ext cx="1571625" cy="934286"/>
                    </a:xfrm>
                    <a:prstGeom prst="rect">
                      <a:avLst/>
                    </a:prstGeom>
                  </pic:spPr>
                </pic:pic>
              </a:graphicData>
            </a:graphic>
            <wp14:sizeRelH relativeFrom="page">
              <wp14:pctWidth>0</wp14:pctWidth>
            </wp14:sizeRelH>
            <wp14:sizeRelV relativeFrom="page">
              <wp14:pctHeight>0</wp14:pctHeight>
            </wp14:sizeRelV>
          </wp:anchor>
        </w:drawing>
      </w:r>
      <w:r w:rsidR="002875BE">
        <w:rPr>
          <w:rFonts w:ascii="Garamond" w:hAnsi="Garamond"/>
          <w:b/>
          <w:noProof/>
          <w:szCs w:val="24"/>
        </w:rPr>
        <w:drawing>
          <wp:inline distT="0" distB="0" distL="0" distR="0" wp14:anchorId="0CD9CAEC" wp14:editId="54FEEAF3">
            <wp:extent cx="6114860" cy="40386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opped_Sentinel.jpg"/>
                    <pic:cNvPicPr/>
                  </pic:nvPicPr>
                  <pic:blipFill>
                    <a:blip r:embed="rId31" cstate="email">
                      <a:extLst>
                        <a:ext uri="{28A0092B-C50C-407E-A947-70E740481C1C}">
                          <a14:useLocalDpi xmlns:a14="http://schemas.microsoft.com/office/drawing/2010/main"/>
                        </a:ext>
                      </a:extLst>
                    </a:blip>
                    <a:stretch>
                      <a:fillRect/>
                    </a:stretch>
                  </pic:blipFill>
                  <pic:spPr>
                    <a:xfrm>
                      <a:off x="0" y="0"/>
                      <a:ext cx="6132097" cy="4049984"/>
                    </a:xfrm>
                    <a:prstGeom prst="rect">
                      <a:avLst/>
                    </a:prstGeom>
                  </pic:spPr>
                </pic:pic>
              </a:graphicData>
            </a:graphic>
          </wp:inline>
        </w:drawing>
      </w:r>
    </w:p>
    <w:p w14:paraId="42062C89" w14:textId="349825A8" w:rsidR="002875BE" w:rsidRPr="00877027" w:rsidRDefault="002875BE" w:rsidP="00574870">
      <w:pPr>
        <w:spacing w:after="0" w:line="240" w:lineRule="auto"/>
        <w:ind w:left="990" w:hanging="990"/>
        <w:rPr>
          <w:rFonts w:ascii="Garamond" w:hAnsi="Garamond"/>
          <w:szCs w:val="24"/>
        </w:rPr>
      </w:pPr>
      <w:r w:rsidRPr="00877027">
        <w:rPr>
          <w:rFonts w:ascii="Garamond" w:hAnsi="Garamond"/>
          <w:szCs w:val="24"/>
        </w:rPr>
        <w:t>Figure A-7</w:t>
      </w:r>
      <w:r w:rsidR="000930E2">
        <w:rPr>
          <w:rFonts w:ascii="Garamond" w:hAnsi="Garamond"/>
          <w:szCs w:val="24"/>
        </w:rPr>
        <w:t>:</w:t>
      </w:r>
      <w:r w:rsidRPr="00877027">
        <w:rPr>
          <w:rFonts w:ascii="Garamond" w:hAnsi="Garamond"/>
          <w:szCs w:val="24"/>
        </w:rPr>
        <w:t xml:space="preserve"> Land cover map of the Everglades National Park for the year 2016 using Sentinel-2 MultiSpectral Instrument (MSI), Level-1C.</w:t>
      </w:r>
    </w:p>
    <w:p w14:paraId="08596449" w14:textId="77777777" w:rsidR="002875BE" w:rsidRDefault="002875BE" w:rsidP="002875BE">
      <w:pPr>
        <w:spacing w:after="0" w:line="240" w:lineRule="auto"/>
        <w:rPr>
          <w:rFonts w:ascii="Garamond" w:hAnsi="Garamond"/>
          <w:b/>
          <w:szCs w:val="24"/>
        </w:rPr>
      </w:pPr>
    </w:p>
    <w:p w14:paraId="4A578F0E" w14:textId="77777777" w:rsidR="002875BE" w:rsidRDefault="002875BE" w:rsidP="002875BE"/>
    <w:p w14:paraId="5D170475" w14:textId="77777777" w:rsidR="00646127" w:rsidRDefault="00646127" w:rsidP="002875BE"/>
    <w:p w14:paraId="5712F31D" w14:textId="77777777" w:rsidR="00646127" w:rsidRDefault="00646127" w:rsidP="002875BE"/>
    <w:p w14:paraId="0D058DFC" w14:textId="77777777" w:rsidR="00646127" w:rsidRDefault="00646127" w:rsidP="002875BE"/>
    <w:p w14:paraId="2924A5FC" w14:textId="77777777" w:rsidR="00646127" w:rsidRDefault="00646127" w:rsidP="002875BE"/>
    <w:p w14:paraId="7E00792D" w14:textId="77777777" w:rsidR="00646127" w:rsidRDefault="00646127" w:rsidP="002875BE"/>
    <w:p w14:paraId="7335C23C" w14:textId="77777777" w:rsidR="00646127" w:rsidRDefault="00646127" w:rsidP="002875BE"/>
    <w:p w14:paraId="7069609E" w14:textId="77777777" w:rsidR="00646127" w:rsidRDefault="00646127" w:rsidP="002875BE"/>
    <w:p w14:paraId="15AC9219" w14:textId="77777777" w:rsidR="00646127" w:rsidRDefault="00646127" w:rsidP="002875BE"/>
    <w:p w14:paraId="186D96EF" w14:textId="77777777" w:rsidR="00646127" w:rsidRDefault="00646127" w:rsidP="002875BE"/>
    <w:p w14:paraId="3F441E19" w14:textId="77777777" w:rsidR="00646127" w:rsidRDefault="00646127" w:rsidP="002875BE"/>
    <w:p w14:paraId="334385AA" w14:textId="77777777" w:rsidR="00646127" w:rsidRPr="002875BE" w:rsidRDefault="00646127" w:rsidP="002875BE"/>
    <w:p w14:paraId="5CD396C4" w14:textId="77777777" w:rsidR="0056181D" w:rsidRPr="00877027" w:rsidRDefault="0056181D" w:rsidP="00646127">
      <w:pPr>
        <w:spacing w:after="0" w:line="240" w:lineRule="auto"/>
        <w:jc w:val="center"/>
        <w:rPr>
          <w:rFonts w:ascii="Garamond" w:hAnsi="Garamond"/>
          <w:szCs w:val="24"/>
        </w:rPr>
      </w:pPr>
      <w:r w:rsidRPr="00877027">
        <w:rPr>
          <w:rFonts w:ascii="Garamond" w:hAnsi="Garamond"/>
          <w:szCs w:val="24"/>
        </w:rPr>
        <w:lastRenderedPageBreak/>
        <w:t>Appendix B. Confusion Matrices for Each Epoch.</w:t>
      </w:r>
    </w:p>
    <w:p w14:paraId="7188E454" w14:textId="77777777" w:rsidR="00A829AC" w:rsidRPr="0056181D" w:rsidRDefault="00A829AC" w:rsidP="00646127">
      <w:pPr>
        <w:spacing w:after="0" w:line="240" w:lineRule="auto"/>
        <w:jc w:val="center"/>
        <w:rPr>
          <w:rFonts w:ascii="Garamond" w:hAnsi="Garamond"/>
          <w:b/>
          <w:szCs w:val="24"/>
        </w:rPr>
      </w:pPr>
    </w:p>
    <w:p w14:paraId="6EE5CBDB" w14:textId="4BE96A15" w:rsidR="0056181D" w:rsidRPr="00877027" w:rsidRDefault="00536A3C" w:rsidP="00574870">
      <w:pPr>
        <w:spacing w:after="0" w:line="240" w:lineRule="auto"/>
        <w:rPr>
          <w:rFonts w:ascii="Garamond" w:hAnsi="Garamond"/>
          <w:szCs w:val="24"/>
        </w:rPr>
      </w:pPr>
      <w:r w:rsidRPr="00877027">
        <w:rPr>
          <w:rFonts w:ascii="Garamond" w:hAnsi="Garamond"/>
          <w:szCs w:val="24"/>
        </w:rPr>
        <w:t>Table B-1</w:t>
      </w:r>
      <w:r w:rsidR="000930E2">
        <w:rPr>
          <w:rFonts w:ascii="Garamond" w:hAnsi="Garamond"/>
          <w:szCs w:val="24"/>
        </w:rPr>
        <w:t>:</w:t>
      </w:r>
      <w:r w:rsidR="0056181D" w:rsidRPr="00877027">
        <w:rPr>
          <w:rFonts w:ascii="Garamond" w:hAnsi="Garamond"/>
          <w:szCs w:val="24"/>
        </w:rPr>
        <w:t xml:space="preserve"> Random Forest Classification Confusion Matrix for the year 1995</w:t>
      </w:r>
    </w:p>
    <w:p w14:paraId="0E48FBEF" w14:textId="2B922693" w:rsidR="0028599F" w:rsidRPr="00877027" w:rsidRDefault="000B4A6C" w:rsidP="00574870">
      <w:pPr>
        <w:spacing w:after="0" w:line="240" w:lineRule="auto"/>
        <w:rPr>
          <w:rFonts w:ascii="Garamond" w:hAnsi="Garamond"/>
          <w:szCs w:val="24"/>
        </w:rPr>
      </w:pPr>
      <w:r w:rsidRPr="00877027">
        <w:rPr>
          <w:rFonts w:ascii="Garamond" w:hAnsi="Garamond"/>
          <w:szCs w:val="24"/>
        </w:rPr>
        <w:t>Overall accuracy = 99</w:t>
      </w:r>
      <w:r w:rsidR="0056181D" w:rsidRPr="00877027">
        <w:rPr>
          <w:rFonts w:ascii="Garamond" w:hAnsi="Garamond"/>
          <w:szCs w:val="24"/>
        </w:rPr>
        <w:t>.0% with a Kappa Coefficient (K</w:t>
      </w:r>
      <w:r w:rsidR="0056181D" w:rsidRPr="00877027">
        <w:rPr>
          <w:rFonts w:ascii="Garamond" w:hAnsi="Garamond"/>
          <w:szCs w:val="24"/>
          <w:vertAlign w:val="subscript"/>
        </w:rPr>
        <w:t>HAT</w:t>
      </w:r>
      <w:r w:rsidRPr="00877027">
        <w:rPr>
          <w:rFonts w:ascii="Garamond" w:hAnsi="Garamond"/>
          <w:szCs w:val="24"/>
        </w:rPr>
        <w:t>) = 0.97</w:t>
      </w:r>
    </w:p>
    <w:tbl>
      <w:tblPr>
        <w:tblStyle w:val="PlainTable1"/>
        <w:tblW w:w="10850" w:type="dxa"/>
        <w:tblInd w:w="-545" w:type="dxa"/>
        <w:tblLayout w:type="fixed"/>
        <w:tblLook w:val="04A0" w:firstRow="1" w:lastRow="0" w:firstColumn="1" w:lastColumn="0" w:noHBand="0" w:noVBand="1"/>
      </w:tblPr>
      <w:tblGrid>
        <w:gridCol w:w="450"/>
        <w:gridCol w:w="2165"/>
        <w:gridCol w:w="405"/>
        <w:gridCol w:w="675"/>
        <w:gridCol w:w="1345"/>
        <w:gridCol w:w="1265"/>
        <w:gridCol w:w="445"/>
        <w:gridCol w:w="1625"/>
        <w:gridCol w:w="265"/>
        <w:gridCol w:w="725"/>
        <w:gridCol w:w="720"/>
        <w:gridCol w:w="765"/>
      </w:tblGrid>
      <w:tr w:rsidR="0056181D" w:rsidRPr="0056181D" w14:paraId="273947C1"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extDirection w:val="btLr"/>
            <w:hideMark/>
          </w:tcPr>
          <w:p w14:paraId="74F56809" w14:textId="77777777" w:rsidR="0056181D" w:rsidRPr="00574870" w:rsidRDefault="0056181D" w:rsidP="00574870">
            <w:pPr>
              <w:jc w:val="center"/>
              <w:rPr>
                <w:rFonts w:ascii="Garamond" w:hAnsi="Garamond"/>
                <w:bCs w:val="0"/>
                <w:szCs w:val="24"/>
              </w:rPr>
            </w:pPr>
            <w:r w:rsidRPr="00574870">
              <w:rPr>
                <w:rFonts w:ascii="Garamond" w:hAnsi="Garamond"/>
                <w:bCs w:val="0"/>
                <w:szCs w:val="24"/>
              </w:rPr>
              <w:t>Training Sites (90%)</w:t>
            </w:r>
          </w:p>
        </w:tc>
        <w:tc>
          <w:tcPr>
            <w:tcW w:w="10400" w:type="dxa"/>
            <w:gridSpan w:val="11"/>
            <w:hideMark/>
          </w:tcPr>
          <w:p w14:paraId="05A5083A" w14:textId="77777777" w:rsidR="0056181D" w:rsidRPr="00574870" w:rsidRDefault="0056181D" w:rsidP="00C32E03">
            <w:pPr>
              <w:jc w:val="center"/>
              <w:cnfStyle w:val="100000000000" w:firstRow="1" w:lastRow="0" w:firstColumn="0" w:lastColumn="0" w:oddVBand="0" w:evenVBand="0" w:oddHBand="0" w:evenHBand="0" w:firstRowFirstColumn="0" w:firstRowLastColumn="0" w:lastRowFirstColumn="0" w:lastRowLastColumn="0"/>
              <w:rPr>
                <w:rFonts w:ascii="Garamond" w:hAnsi="Garamond"/>
                <w:bCs w:val="0"/>
                <w:szCs w:val="24"/>
              </w:rPr>
            </w:pPr>
            <w:r w:rsidRPr="00574870">
              <w:rPr>
                <w:rFonts w:ascii="Garamond" w:hAnsi="Garamond"/>
                <w:bCs w:val="0"/>
                <w:szCs w:val="24"/>
              </w:rPr>
              <w:t>Testing Sites (10%)</w:t>
            </w:r>
          </w:p>
        </w:tc>
      </w:tr>
      <w:tr w:rsidR="0056181D" w:rsidRPr="0056181D" w14:paraId="13815970"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5B8270CF" w14:textId="77777777" w:rsidR="0056181D" w:rsidRPr="0056181D" w:rsidRDefault="0056181D" w:rsidP="0056181D">
            <w:pPr>
              <w:rPr>
                <w:rFonts w:ascii="Garamond" w:hAnsi="Garamond"/>
                <w:b w:val="0"/>
                <w:bCs w:val="0"/>
                <w:szCs w:val="24"/>
              </w:rPr>
            </w:pPr>
          </w:p>
        </w:tc>
        <w:tc>
          <w:tcPr>
            <w:tcW w:w="2165" w:type="dxa"/>
            <w:hideMark/>
          </w:tcPr>
          <w:p w14:paraId="362E89CB" w14:textId="77777777" w:rsidR="0056181D" w:rsidRPr="00574870"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74870">
              <w:rPr>
                <w:rFonts w:ascii="Garamond" w:hAnsi="Garamond"/>
                <w:b/>
                <w:i/>
                <w:szCs w:val="24"/>
              </w:rPr>
              <w:t>Class</w:t>
            </w:r>
          </w:p>
        </w:tc>
        <w:tc>
          <w:tcPr>
            <w:tcW w:w="1080" w:type="dxa"/>
            <w:gridSpan w:val="2"/>
            <w:hideMark/>
          </w:tcPr>
          <w:p w14:paraId="32690D5C"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345" w:type="dxa"/>
            <w:hideMark/>
          </w:tcPr>
          <w:p w14:paraId="03324962"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265" w:type="dxa"/>
            <w:hideMark/>
          </w:tcPr>
          <w:p w14:paraId="3B35E89A"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2070" w:type="dxa"/>
            <w:gridSpan w:val="2"/>
            <w:hideMark/>
          </w:tcPr>
          <w:p w14:paraId="1E293809"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w:t>
            </w:r>
          </w:p>
          <w:p w14:paraId="2E5784D1"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&amp; Sawgrass Prairie</w:t>
            </w:r>
          </w:p>
        </w:tc>
        <w:tc>
          <w:tcPr>
            <w:tcW w:w="990" w:type="dxa"/>
            <w:gridSpan w:val="2"/>
            <w:hideMark/>
          </w:tcPr>
          <w:p w14:paraId="6E8F0DB4"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720" w:type="dxa"/>
            <w:hideMark/>
          </w:tcPr>
          <w:p w14:paraId="010DB30C"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765" w:type="dxa"/>
            <w:hideMark/>
          </w:tcPr>
          <w:p w14:paraId="059A8232"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Total</w:t>
            </w:r>
          </w:p>
        </w:tc>
      </w:tr>
      <w:tr w:rsidR="0056181D" w:rsidRPr="0056181D" w14:paraId="2FE19845"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6450CF2C" w14:textId="77777777" w:rsidR="0056181D" w:rsidRPr="0056181D" w:rsidRDefault="0056181D" w:rsidP="0056181D">
            <w:pPr>
              <w:rPr>
                <w:rFonts w:ascii="Garamond" w:hAnsi="Garamond"/>
                <w:b w:val="0"/>
                <w:bCs w:val="0"/>
                <w:szCs w:val="24"/>
              </w:rPr>
            </w:pPr>
          </w:p>
        </w:tc>
        <w:tc>
          <w:tcPr>
            <w:tcW w:w="2165" w:type="dxa"/>
            <w:hideMark/>
          </w:tcPr>
          <w:p w14:paraId="0B28AF60"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080" w:type="dxa"/>
            <w:gridSpan w:val="2"/>
            <w:shd w:val="clear" w:color="auto" w:fill="FDE9D9" w:themeFill="accent6" w:themeFillTint="33"/>
            <w:hideMark/>
          </w:tcPr>
          <w:p w14:paraId="32DC9A24"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10</w:t>
            </w:r>
          </w:p>
        </w:tc>
        <w:tc>
          <w:tcPr>
            <w:tcW w:w="1345" w:type="dxa"/>
            <w:hideMark/>
          </w:tcPr>
          <w:p w14:paraId="54122D9F"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5" w:type="dxa"/>
            <w:hideMark/>
          </w:tcPr>
          <w:p w14:paraId="586CFEBB"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68754132"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gridSpan w:val="2"/>
            <w:hideMark/>
          </w:tcPr>
          <w:p w14:paraId="7552FF44"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0C17C752"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074652C2"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10</w:t>
            </w:r>
          </w:p>
        </w:tc>
      </w:tr>
      <w:tr w:rsidR="0056181D" w:rsidRPr="0056181D" w14:paraId="6DE6900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7C9B66F4" w14:textId="77777777" w:rsidR="0056181D" w:rsidRPr="0056181D" w:rsidRDefault="0056181D" w:rsidP="0056181D">
            <w:pPr>
              <w:rPr>
                <w:rFonts w:ascii="Garamond" w:hAnsi="Garamond"/>
                <w:b w:val="0"/>
                <w:bCs w:val="0"/>
                <w:szCs w:val="24"/>
              </w:rPr>
            </w:pPr>
          </w:p>
        </w:tc>
        <w:tc>
          <w:tcPr>
            <w:tcW w:w="2165" w:type="dxa"/>
            <w:hideMark/>
          </w:tcPr>
          <w:p w14:paraId="70C9A150"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080" w:type="dxa"/>
            <w:gridSpan w:val="2"/>
            <w:hideMark/>
          </w:tcPr>
          <w:p w14:paraId="023E71E0"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45" w:type="dxa"/>
            <w:shd w:val="clear" w:color="auto" w:fill="FDE9D9" w:themeFill="accent6" w:themeFillTint="33"/>
            <w:hideMark/>
          </w:tcPr>
          <w:p w14:paraId="30A362F0" w14:textId="15EFF06E"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330</w:t>
            </w:r>
          </w:p>
        </w:tc>
        <w:tc>
          <w:tcPr>
            <w:tcW w:w="1265" w:type="dxa"/>
            <w:hideMark/>
          </w:tcPr>
          <w:p w14:paraId="07174C63" w14:textId="35F1EC9F"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3</w:t>
            </w:r>
          </w:p>
        </w:tc>
        <w:tc>
          <w:tcPr>
            <w:tcW w:w="2070" w:type="dxa"/>
            <w:gridSpan w:val="2"/>
            <w:hideMark/>
          </w:tcPr>
          <w:p w14:paraId="23DA291D" w14:textId="7164A0DC"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3</w:t>
            </w:r>
          </w:p>
        </w:tc>
        <w:tc>
          <w:tcPr>
            <w:tcW w:w="990" w:type="dxa"/>
            <w:gridSpan w:val="2"/>
            <w:hideMark/>
          </w:tcPr>
          <w:p w14:paraId="03680B64" w14:textId="7CA2B8CE"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5</w:t>
            </w:r>
          </w:p>
        </w:tc>
        <w:tc>
          <w:tcPr>
            <w:tcW w:w="720" w:type="dxa"/>
            <w:hideMark/>
          </w:tcPr>
          <w:p w14:paraId="4989A43D" w14:textId="406B468F"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65" w:type="dxa"/>
            <w:hideMark/>
          </w:tcPr>
          <w:p w14:paraId="406E98BE" w14:textId="406BA9C4" w:rsidR="0056181D" w:rsidRPr="0056181D" w:rsidRDefault="00646127"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341</w:t>
            </w:r>
          </w:p>
        </w:tc>
      </w:tr>
      <w:tr w:rsidR="0056181D" w:rsidRPr="0056181D" w14:paraId="56E3BA37"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41306909" w14:textId="77777777" w:rsidR="0056181D" w:rsidRPr="0056181D" w:rsidRDefault="0056181D" w:rsidP="0056181D">
            <w:pPr>
              <w:rPr>
                <w:rFonts w:ascii="Garamond" w:hAnsi="Garamond"/>
                <w:b w:val="0"/>
                <w:bCs w:val="0"/>
                <w:szCs w:val="24"/>
              </w:rPr>
            </w:pPr>
          </w:p>
        </w:tc>
        <w:tc>
          <w:tcPr>
            <w:tcW w:w="2165" w:type="dxa"/>
            <w:hideMark/>
          </w:tcPr>
          <w:p w14:paraId="793A47EC"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1080" w:type="dxa"/>
            <w:gridSpan w:val="2"/>
            <w:hideMark/>
          </w:tcPr>
          <w:p w14:paraId="4BE617C7"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45" w:type="dxa"/>
            <w:hideMark/>
          </w:tcPr>
          <w:p w14:paraId="552B0EA0"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5" w:type="dxa"/>
            <w:shd w:val="clear" w:color="auto" w:fill="FDE9D9" w:themeFill="accent6" w:themeFillTint="33"/>
            <w:hideMark/>
          </w:tcPr>
          <w:p w14:paraId="6FDCE817" w14:textId="7C5BFC07" w:rsidR="0056181D" w:rsidRPr="0056181D" w:rsidRDefault="000B4A6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180</w:t>
            </w:r>
          </w:p>
        </w:tc>
        <w:tc>
          <w:tcPr>
            <w:tcW w:w="2070" w:type="dxa"/>
            <w:gridSpan w:val="2"/>
            <w:hideMark/>
          </w:tcPr>
          <w:p w14:paraId="08C09DA4" w14:textId="157912C3" w:rsidR="0056181D" w:rsidRPr="0056181D" w:rsidRDefault="000B4A6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990" w:type="dxa"/>
            <w:gridSpan w:val="2"/>
            <w:hideMark/>
          </w:tcPr>
          <w:p w14:paraId="606C439D" w14:textId="5EF9CFFE" w:rsidR="0056181D" w:rsidRPr="0056181D" w:rsidRDefault="000B4A6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20" w:type="dxa"/>
            <w:hideMark/>
          </w:tcPr>
          <w:p w14:paraId="346AD03A" w14:textId="7E9E580C" w:rsidR="0056181D" w:rsidRPr="0056181D" w:rsidRDefault="000B4A6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65" w:type="dxa"/>
            <w:hideMark/>
          </w:tcPr>
          <w:p w14:paraId="00C31405" w14:textId="7D5CAA54" w:rsidR="0056181D" w:rsidRPr="0056181D" w:rsidRDefault="00646127"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180</w:t>
            </w:r>
          </w:p>
        </w:tc>
      </w:tr>
      <w:tr w:rsidR="0056181D" w:rsidRPr="0056181D" w14:paraId="6BF53CD4"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796BA4DF" w14:textId="77777777" w:rsidR="0056181D" w:rsidRPr="0056181D" w:rsidRDefault="0056181D" w:rsidP="0056181D">
            <w:pPr>
              <w:rPr>
                <w:rFonts w:ascii="Garamond" w:hAnsi="Garamond"/>
                <w:b w:val="0"/>
                <w:bCs w:val="0"/>
                <w:szCs w:val="24"/>
              </w:rPr>
            </w:pPr>
          </w:p>
        </w:tc>
        <w:tc>
          <w:tcPr>
            <w:tcW w:w="2165" w:type="dxa"/>
            <w:hideMark/>
          </w:tcPr>
          <w:p w14:paraId="31A102F6"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 &amp; Sawgrass</w:t>
            </w:r>
          </w:p>
        </w:tc>
        <w:tc>
          <w:tcPr>
            <w:tcW w:w="1080" w:type="dxa"/>
            <w:gridSpan w:val="2"/>
            <w:hideMark/>
          </w:tcPr>
          <w:p w14:paraId="08FB6C44"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45" w:type="dxa"/>
            <w:hideMark/>
          </w:tcPr>
          <w:p w14:paraId="30751876" w14:textId="5E7349BB"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2</w:t>
            </w:r>
          </w:p>
        </w:tc>
        <w:tc>
          <w:tcPr>
            <w:tcW w:w="1265" w:type="dxa"/>
            <w:hideMark/>
          </w:tcPr>
          <w:p w14:paraId="173843B5" w14:textId="4AC560B7"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8</w:t>
            </w:r>
          </w:p>
        </w:tc>
        <w:tc>
          <w:tcPr>
            <w:tcW w:w="2070" w:type="dxa"/>
            <w:gridSpan w:val="2"/>
            <w:shd w:val="clear" w:color="auto" w:fill="FDE9D9" w:themeFill="accent6" w:themeFillTint="33"/>
            <w:hideMark/>
          </w:tcPr>
          <w:p w14:paraId="648A2C40" w14:textId="022A501E"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1684</w:t>
            </w:r>
          </w:p>
        </w:tc>
        <w:tc>
          <w:tcPr>
            <w:tcW w:w="990" w:type="dxa"/>
            <w:gridSpan w:val="2"/>
            <w:hideMark/>
          </w:tcPr>
          <w:p w14:paraId="23D0879E" w14:textId="1DAD72F3"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w:t>
            </w:r>
          </w:p>
        </w:tc>
        <w:tc>
          <w:tcPr>
            <w:tcW w:w="720" w:type="dxa"/>
            <w:hideMark/>
          </w:tcPr>
          <w:p w14:paraId="11EF6F40" w14:textId="300958E1"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65" w:type="dxa"/>
            <w:hideMark/>
          </w:tcPr>
          <w:p w14:paraId="298B9C3B" w14:textId="66FF4875" w:rsidR="0056181D" w:rsidRPr="0056181D" w:rsidRDefault="00646127"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1695</w:t>
            </w:r>
          </w:p>
        </w:tc>
      </w:tr>
      <w:tr w:rsidR="0056181D" w:rsidRPr="0056181D" w14:paraId="41E358B0"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3A2B701A" w14:textId="77777777" w:rsidR="0056181D" w:rsidRPr="0056181D" w:rsidRDefault="0056181D" w:rsidP="0056181D">
            <w:pPr>
              <w:rPr>
                <w:rFonts w:ascii="Garamond" w:hAnsi="Garamond"/>
                <w:b w:val="0"/>
                <w:bCs w:val="0"/>
                <w:szCs w:val="24"/>
              </w:rPr>
            </w:pPr>
          </w:p>
        </w:tc>
        <w:tc>
          <w:tcPr>
            <w:tcW w:w="2165" w:type="dxa"/>
            <w:hideMark/>
          </w:tcPr>
          <w:p w14:paraId="2F785C41"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1080" w:type="dxa"/>
            <w:gridSpan w:val="2"/>
            <w:hideMark/>
          </w:tcPr>
          <w:p w14:paraId="3777F60A"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45" w:type="dxa"/>
            <w:hideMark/>
          </w:tcPr>
          <w:p w14:paraId="1026C1F7" w14:textId="4B9844BA" w:rsidR="0056181D" w:rsidRPr="0056181D" w:rsidRDefault="000B4A6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1265" w:type="dxa"/>
            <w:hideMark/>
          </w:tcPr>
          <w:p w14:paraId="39EBDC86"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2877D893" w14:textId="03B7D6FC" w:rsidR="0056181D" w:rsidRPr="0056181D" w:rsidRDefault="000B4A6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990" w:type="dxa"/>
            <w:gridSpan w:val="2"/>
            <w:shd w:val="clear" w:color="auto" w:fill="FDE9D9" w:themeFill="accent6" w:themeFillTint="33"/>
            <w:hideMark/>
          </w:tcPr>
          <w:p w14:paraId="18BC355A"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07578F25"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451B42ED" w14:textId="4AC63D4E" w:rsidR="0056181D" w:rsidRPr="0056181D" w:rsidRDefault="000B4A6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r>
      <w:tr w:rsidR="0056181D" w:rsidRPr="0056181D" w14:paraId="7DDCA655"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49CE2291" w14:textId="77777777" w:rsidR="0056181D" w:rsidRPr="0056181D" w:rsidRDefault="0056181D" w:rsidP="0056181D">
            <w:pPr>
              <w:rPr>
                <w:rFonts w:ascii="Garamond" w:hAnsi="Garamond"/>
                <w:b w:val="0"/>
                <w:bCs w:val="0"/>
                <w:szCs w:val="24"/>
              </w:rPr>
            </w:pPr>
          </w:p>
        </w:tc>
        <w:tc>
          <w:tcPr>
            <w:tcW w:w="2165" w:type="dxa"/>
            <w:hideMark/>
          </w:tcPr>
          <w:p w14:paraId="0410EB39"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1080" w:type="dxa"/>
            <w:gridSpan w:val="2"/>
            <w:hideMark/>
          </w:tcPr>
          <w:p w14:paraId="181C9551"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45" w:type="dxa"/>
            <w:hideMark/>
          </w:tcPr>
          <w:p w14:paraId="1B991354"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5" w:type="dxa"/>
            <w:hideMark/>
          </w:tcPr>
          <w:p w14:paraId="5A873B41"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10F9203B"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gridSpan w:val="2"/>
            <w:hideMark/>
          </w:tcPr>
          <w:p w14:paraId="40563553" w14:textId="6166E29D" w:rsidR="0056181D" w:rsidRPr="0056181D" w:rsidRDefault="0089302F"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20" w:type="dxa"/>
            <w:shd w:val="clear" w:color="auto" w:fill="FDE9D9" w:themeFill="accent6" w:themeFillTint="33"/>
            <w:hideMark/>
          </w:tcPr>
          <w:p w14:paraId="46488C57" w14:textId="77777777" w:rsidR="0056181D" w:rsidRPr="0056181D" w:rsidRDefault="0056181D"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683CC19E" w14:textId="00573432" w:rsidR="0056181D" w:rsidRPr="0056181D" w:rsidRDefault="000B4A6C"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r>
      <w:tr w:rsidR="0056181D" w:rsidRPr="0056181D" w14:paraId="08EA2692"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14E60637" w14:textId="77777777" w:rsidR="0056181D" w:rsidRPr="0056181D" w:rsidRDefault="0056181D" w:rsidP="0056181D">
            <w:pPr>
              <w:rPr>
                <w:rFonts w:ascii="Garamond" w:hAnsi="Garamond"/>
                <w:b w:val="0"/>
                <w:bCs w:val="0"/>
                <w:szCs w:val="24"/>
              </w:rPr>
            </w:pPr>
          </w:p>
        </w:tc>
        <w:tc>
          <w:tcPr>
            <w:tcW w:w="2165" w:type="dxa"/>
            <w:hideMark/>
          </w:tcPr>
          <w:p w14:paraId="57891EDB" w14:textId="77777777" w:rsidR="0056181D" w:rsidRPr="0056181D" w:rsidRDefault="0056181D"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Total</w:t>
            </w:r>
          </w:p>
        </w:tc>
        <w:tc>
          <w:tcPr>
            <w:tcW w:w="1080" w:type="dxa"/>
            <w:gridSpan w:val="2"/>
          </w:tcPr>
          <w:p w14:paraId="42719E36" w14:textId="6A8B98BA" w:rsidR="0056181D" w:rsidRPr="0056181D" w:rsidRDefault="00646127"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10</w:t>
            </w:r>
          </w:p>
        </w:tc>
        <w:tc>
          <w:tcPr>
            <w:tcW w:w="1345" w:type="dxa"/>
          </w:tcPr>
          <w:p w14:paraId="1BCF519D" w14:textId="086F0AD0" w:rsidR="0056181D" w:rsidRPr="0056181D" w:rsidRDefault="00646127"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332</w:t>
            </w:r>
          </w:p>
        </w:tc>
        <w:tc>
          <w:tcPr>
            <w:tcW w:w="1265" w:type="dxa"/>
          </w:tcPr>
          <w:p w14:paraId="7B7ABF43" w14:textId="26FE8EFA" w:rsidR="0056181D" w:rsidRPr="0056181D" w:rsidRDefault="00646127"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191</w:t>
            </w:r>
          </w:p>
        </w:tc>
        <w:tc>
          <w:tcPr>
            <w:tcW w:w="2070" w:type="dxa"/>
            <w:gridSpan w:val="2"/>
          </w:tcPr>
          <w:p w14:paraId="2F085544" w14:textId="577E0EE9" w:rsidR="0056181D" w:rsidRPr="0056181D" w:rsidRDefault="00A0247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1687</w:t>
            </w:r>
          </w:p>
        </w:tc>
        <w:tc>
          <w:tcPr>
            <w:tcW w:w="990" w:type="dxa"/>
            <w:gridSpan w:val="2"/>
          </w:tcPr>
          <w:p w14:paraId="6DBBE924" w14:textId="1A0ED218" w:rsidR="0056181D" w:rsidRPr="0056181D" w:rsidRDefault="00A0247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6</w:t>
            </w:r>
          </w:p>
        </w:tc>
        <w:tc>
          <w:tcPr>
            <w:tcW w:w="720" w:type="dxa"/>
          </w:tcPr>
          <w:p w14:paraId="5CEC094E" w14:textId="459EA734" w:rsidR="0056181D" w:rsidRPr="0056181D" w:rsidRDefault="00A0247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65" w:type="dxa"/>
            <w:shd w:val="clear" w:color="auto" w:fill="DAEEF3" w:themeFill="accent5" w:themeFillTint="33"/>
            <w:hideMark/>
          </w:tcPr>
          <w:p w14:paraId="662DDFA8" w14:textId="7281507A" w:rsidR="0056181D" w:rsidRPr="0056181D" w:rsidRDefault="00A0247C"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2226</w:t>
            </w:r>
          </w:p>
        </w:tc>
      </w:tr>
      <w:tr w:rsidR="0056181D" w:rsidRPr="0056181D" w14:paraId="52995C16"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0" w:type="dxa"/>
            <w:gridSpan w:val="12"/>
          </w:tcPr>
          <w:p w14:paraId="19D67028" w14:textId="77777777" w:rsidR="0056181D" w:rsidRPr="0056181D" w:rsidRDefault="0056181D" w:rsidP="00C32E03">
            <w:pPr>
              <w:jc w:val="center"/>
              <w:rPr>
                <w:rFonts w:ascii="Garamond" w:hAnsi="Garamond"/>
                <w:b w:val="0"/>
                <w:bCs w:val="0"/>
                <w:szCs w:val="24"/>
              </w:rPr>
            </w:pPr>
          </w:p>
        </w:tc>
      </w:tr>
      <w:tr w:rsidR="00BB6D88" w:rsidRPr="0056181D" w14:paraId="173A2DA8"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0F614D16" w14:textId="77777777" w:rsidR="00BB6D88" w:rsidRPr="00574870" w:rsidRDefault="00BB6D88" w:rsidP="00C32E03">
            <w:pPr>
              <w:jc w:val="center"/>
              <w:rPr>
                <w:rFonts w:ascii="Garamond" w:hAnsi="Garamond"/>
                <w:bCs w:val="0"/>
                <w:i/>
                <w:szCs w:val="24"/>
              </w:rPr>
            </w:pPr>
            <w:r w:rsidRPr="00574870">
              <w:rPr>
                <w:rFonts w:ascii="Garamond" w:hAnsi="Garamond"/>
                <w:bCs w:val="0"/>
                <w:i/>
                <w:szCs w:val="24"/>
              </w:rPr>
              <w:t>Class</w:t>
            </w:r>
          </w:p>
        </w:tc>
        <w:tc>
          <w:tcPr>
            <w:tcW w:w="2020" w:type="dxa"/>
            <w:gridSpan w:val="2"/>
            <w:hideMark/>
          </w:tcPr>
          <w:p w14:paraId="22D6F59F" w14:textId="77777777" w:rsidR="00BB6D88" w:rsidRPr="0056181D"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Commission (%)</w:t>
            </w:r>
          </w:p>
        </w:tc>
        <w:tc>
          <w:tcPr>
            <w:tcW w:w="1710" w:type="dxa"/>
            <w:gridSpan w:val="2"/>
            <w:hideMark/>
          </w:tcPr>
          <w:p w14:paraId="2B99AA2E" w14:textId="77777777" w:rsidR="00BB6D88" w:rsidRPr="0056181D"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Omission (%)</w:t>
            </w:r>
          </w:p>
        </w:tc>
        <w:tc>
          <w:tcPr>
            <w:tcW w:w="1890" w:type="dxa"/>
            <w:gridSpan w:val="2"/>
            <w:hideMark/>
          </w:tcPr>
          <w:p w14:paraId="4122833F" w14:textId="77777777" w:rsidR="00BB6D88" w:rsidRPr="0056181D"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Prod. Acc. (%)</w:t>
            </w:r>
          </w:p>
        </w:tc>
        <w:tc>
          <w:tcPr>
            <w:tcW w:w="2210" w:type="dxa"/>
            <w:gridSpan w:val="3"/>
            <w:hideMark/>
          </w:tcPr>
          <w:p w14:paraId="1EED78A6" w14:textId="787F402D" w:rsidR="00BB6D88" w:rsidRPr="0056181D"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b/>
                <w:bCs/>
                <w:szCs w:val="24"/>
              </w:rPr>
              <w:t>User Acc. (%)</w:t>
            </w:r>
          </w:p>
        </w:tc>
      </w:tr>
      <w:tr w:rsidR="00BB6D88" w:rsidRPr="0056181D" w14:paraId="702B7E26"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5BEBEC2C" w14:textId="77777777" w:rsidR="00BB6D88" w:rsidRPr="00574870" w:rsidRDefault="00BB6D88" w:rsidP="00C32E03">
            <w:pPr>
              <w:jc w:val="center"/>
              <w:rPr>
                <w:rFonts w:ascii="Garamond" w:hAnsi="Garamond"/>
                <w:bCs w:val="0"/>
                <w:szCs w:val="24"/>
              </w:rPr>
            </w:pPr>
            <w:r w:rsidRPr="00574870">
              <w:rPr>
                <w:rFonts w:ascii="Garamond" w:hAnsi="Garamond"/>
                <w:bCs w:val="0"/>
                <w:szCs w:val="24"/>
              </w:rPr>
              <w:t>Water</w:t>
            </w:r>
          </w:p>
        </w:tc>
        <w:tc>
          <w:tcPr>
            <w:tcW w:w="2020" w:type="dxa"/>
            <w:gridSpan w:val="2"/>
          </w:tcPr>
          <w:p w14:paraId="04D02B94" w14:textId="351A0448"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gridSpan w:val="2"/>
          </w:tcPr>
          <w:p w14:paraId="41248D34" w14:textId="42230D0E"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3249E5D3" w14:textId="277E589B"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210" w:type="dxa"/>
            <w:gridSpan w:val="3"/>
          </w:tcPr>
          <w:p w14:paraId="75C05FE3" w14:textId="206C5BF2"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BB6D88" w:rsidRPr="0056181D" w14:paraId="78551ECB"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65D1C918" w14:textId="77777777" w:rsidR="00BB6D88" w:rsidRPr="00574870" w:rsidRDefault="00BB6D88" w:rsidP="00C32E03">
            <w:pPr>
              <w:jc w:val="center"/>
              <w:rPr>
                <w:rFonts w:ascii="Garamond" w:hAnsi="Garamond"/>
                <w:bCs w:val="0"/>
                <w:szCs w:val="24"/>
              </w:rPr>
            </w:pPr>
            <w:r w:rsidRPr="00574870">
              <w:rPr>
                <w:rFonts w:ascii="Garamond" w:hAnsi="Garamond"/>
                <w:bCs w:val="0"/>
                <w:szCs w:val="24"/>
              </w:rPr>
              <w:t>Mangrove Forest</w:t>
            </w:r>
          </w:p>
        </w:tc>
        <w:tc>
          <w:tcPr>
            <w:tcW w:w="2020" w:type="dxa"/>
            <w:gridSpan w:val="2"/>
          </w:tcPr>
          <w:p w14:paraId="3C1C900F" w14:textId="5D47AB02"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3.2</w:t>
            </w:r>
          </w:p>
        </w:tc>
        <w:tc>
          <w:tcPr>
            <w:tcW w:w="1710" w:type="dxa"/>
            <w:gridSpan w:val="2"/>
          </w:tcPr>
          <w:p w14:paraId="2ECF7055" w14:textId="65432DFA"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0.6</w:t>
            </w:r>
          </w:p>
        </w:tc>
        <w:tc>
          <w:tcPr>
            <w:tcW w:w="1890" w:type="dxa"/>
            <w:gridSpan w:val="2"/>
          </w:tcPr>
          <w:p w14:paraId="67154165" w14:textId="2A32430E"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99.4</w:t>
            </w:r>
          </w:p>
        </w:tc>
        <w:tc>
          <w:tcPr>
            <w:tcW w:w="2210" w:type="dxa"/>
            <w:gridSpan w:val="3"/>
          </w:tcPr>
          <w:p w14:paraId="407F8D1B" w14:textId="004B15AF"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96.8</w:t>
            </w:r>
          </w:p>
        </w:tc>
      </w:tr>
      <w:tr w:rsidR="00BB6D88" w:rsidRPr="0056181D" w14:paraId="28452954"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20B0FEFE" w14:textId="77777777" w:rsidR="00BB6D88" w:rsidRPr="00574870" w:rsidRDefault="00BB6D88" w:rsidP="00C32E03">
            <w:pPr>
              <w:jc w:val="center"/>
              <w:rPr>
                <w:rFonts w:ascii="Garamond" w:hAnsi="Garamond"/>
                <w:bCs w:val="0"/>
                <w:szCs w:val="24"/>
              </w:rPr>
            </w:pPr>
            <w:r w:rsidRPr="00574870">
              <w:rPr>
                <w:rFonts w:ascii="Garamond" w:hAnsi="Garamond"/>
                <w:bCs w:val="0"/>
                <w:szCs w:val="24"/>
              </w:rPr>
              <w:t>Freshwater Marsh</w:t>
            </w:r>
          </w:p>
        </w:tc>
        <w:tc>
          <w:tcPr>
            <w:tcW w:w="2020" w:type="dxa"/>
            <w:gridSpan w:val="2"/>
          </w:tcPr>
          <w:p w14:paraId="41332553" w14:textId="7607F54F"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gridSpan w:val="2"/>
          </w:tcPr>
          <w:p w14:paraId="622BACD4" w14:textId="22C8378E"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5.8</w:t>
            </w:r>
          </w:p>
        </w:tc>
        <w:tc>
          <w:tcPr>
            <w:tcW w:w="1890" w:type="dxa"/>
            <w:gridSpan w:val="2"/>
          </w:tcPr>
          <w:p w14:paraId="40922C63" w14:textId="1E64F999"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94.2</w:t>
            </w:r>
          </w:p>
        </w:tc>
        <w:tc>
          <w:tcPr>
            <w:tcW w:w="2210" w:type="dxa"/>
            <w:gridSpan w:val="3"/>
          </w:tcPr>
          <w:p w14:paraId="03211C3E" w14:textId="4F0A1946"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BB6D88" w:rsidRPr="0056181D" w14:paraId="6E3A10A8" w14:textId="77777777" w:rsidTr="00574870">
        <w:trPr>
          <w:trHeight w:val="305"/>
        </w:trPr>
        <w:tc>
          <w:tcPr>
            <w:cnfStyle w:val="001000000000" w:firstRow="0" w:lastRow="0" w:firstColumn="1" w:lastColumn="0" w:oddVBand="0" w:evenVBand="0" w:oddHBand="0" w:evenHBand="0" w:firstRowFirstColumn="0" w:firstRowLastColumn="0" w:lastRowFirstColumn="0" w:lastRowLastColumn="0"/>
            <w:tcW w:w="3020" w:type="dxa"/>
            <w:gridSpan w:val="3"/>
          </w:tcPr>
          <w:p w14:paraId="79AAE4DC" w14:textId="77777777" w:rsidR="00BB6D88" w:rsidRPr="00574870" w:rsidRDefault="00BB6D88" w:rsidP="00C32E03">
            <w:pPr>
              <w:jc w:val="center"/>
              <w:rPr>
                <w:rFonts w:ascii="Garamond" w:hAnsi="Garamond"/>
                <w:bCs w:val="0"/>
                <w:szCs w:val="24"/>
              </w:rPr>
            </w:pPr>
            <w:r w:rsidRPr="00574870">
              <w:rPr>
                <w:rFonts w:ascii="Garamond" w:hAnsi="Garamond"/>
                <w:bCs w:val="0"/>
                <w:szCs w:val="24"/>
              </w:rPr>
              <w:t>Saltwater Marsh &amp; Sawgrass</w:t>
            </w:r>
          </w:p>
        </w:tc>
        <w:tc>
          <w:tcPr>
            <w:tcW w:w="2020" w:type="dxa"/>
            <w:gridSpan w:val="2"/>
          </w:tcPr>
          <w:p w14:paraId="2C1AB413" w14:textId="09F4AD05"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0.6</w:t>
            </w:r>
          </w:p>
        </w:tc>
        <w:tc>
          <w:tcPr>
            <w:tcW w:w="1710" w:type="dxa"/>
            <w:gridSpan w:val="2"/>
          </w:tcPr>
          <w:p w14:paraId="177B1133" w14:textId="44149CCF"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0.2</w:t>
            </w:r>
          </w:p>
        </w:tc>
        <w:tc>
          <w:tcPr>
            <w:tcW w:w="1890" w:type="dxa"/>
            <w:gridSpan w:val="2"/>
          </w:tcPr>
          <w:p w14:paraId="674F9243" w14:textId="363255DC"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99.8</w:t>
            </w:r>
          </w:p>
        </w:tc>
        <w:tc>
          <w:tcPr>
            <w:tcW w:w="2210" w:type="dxa"/>
            <w:gridSpan w:val="3"/>
          </w:tcPr>
          <w:p w14:paraId="27E3EE4F" w14:textId="149F6DCF"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99.4</w:t>
            </w:r>
          </w:p>
        </w:tc>
      </w:tr>
      <w:tr w:rsidR="00BB6D88" w:rsidRPr="0056181D" w14:paraId="2690834C"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7A95E94C" w14:textId="77777777" w:rsidR="00BB6D88" w:rsidRPr="00574870" w:rsidRDefault="00BB6D88" w:rsidP="00C32E03">
            <w:pPr>
              <w:jc w:val="center"/>
              <w:rPr>
                <w:rFonts w:ascii="Garamond" w:hAnsi="Garamond"/>
                <w:bCs w:val="0"/>
                <w:szCs w:val="24"/>
              </w:rPr>
            </w:pPr>
            <w:r w:rsidRPr="00574870">
              <w:rPr>
                <w:rFonts w:ascii="Garamond" w:hAnsi="Garamond"/>
                <w:bCs w:val="0"/>
                <w:szCs w:val="24"/>
              </w:rPr>
              <w:t>Shrub/Scrub</w:t>
            </w:r>
          </w:p>
        </w:tc>
        <w:tc>
          <w:tcPr>
            <w:tcW w:w="2020" w:type="dxa"/>
            <w:gridSpan w:val="2"/>
          </w:tcPr>
          <w:p w14:paraId="642410D4" w14:textId="16103746"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gridSpan w:val="2"/>
          </w:tcPr>
          <w:p w14:paraId="56A6778C" w14:textId="1A9660E7"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4B450A3A" w14:textId="4424C584"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210" w:type="dxa"/>
            <w:gridSpan w:val="3"/>
          </w:tcPr>
          <w:p w14:paraId="2F1DD566" w14:textId="2D74327C" w:rsidR="00BB6D88" w:rsidRPr="00574870" w:rsidRDefault="00BB6D88" w:rsidP="00C32E03">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0</w:t>
            </w:r>
          </w:p>
        </w:tc>
      </w:tr>
      <w:tr w:rsidR="00BB6D88" w:rsidRPr="0056181D" w14:paraId="4D7994D8"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3D53DD8D" w14:textId="77777777" w:rsidR="00BB6D88" w:rsidRPr="00574870" w:rsidRDefault="00BB6D88" w:rsidP="00C32E03">
            <w:pPr>
              <w:jc w:val="center"/>
              <w:rPr>
                <w:rFonts w:ascii="Garamond" w:hAnsi="Garamond"/>
                <w:bCs w:val="0"/>
                <w:szCs w:val="24"/>
              </w:rPr>
            </w:pPr>
            <w:r w:rsidRPr="00574870">
              <w:rPr>
                <w:rFonts w:ascii="Garamond" w:hAnsi="Garamond"/>
                <w:bCs w:val="0"/>
                <w:szCs w:val="24"/>
              </w:rPr>
              <w:t>Bare</w:t>
            </w:r>
          </w:p>
        </w:tc>
        <w:tc>
          <w:tcPr>
            <w:tcW w:w="2020" w:type="dxa"/>
            <w:gridSpan w:val="2"/>
          </w:tcPr>
          <w:p w14:paraId="55673573" w14:textId="0725393A"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gridSpan w:val="2"/>
          </w:tcPr>
          <w:p w14:paraId="737A64B3" w14:textId="04F73419"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397624C2" w14:textId="43109493"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210" w:type="dxa"/>
            <w:gridSpan w:val="3"/>
          </w:tcPr>
          <w:p w14:paraId="6387028C" w14:textId="23591664" w:rsidR="00BB6D88" w:rsidRPr="00574870" w:rsidRDefault="00BB6D88" w:rsidP="00C32E03">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0</w:t>
            </w:r>
          </w:p>
        </w:tc>
      </w:tr>
    </w:tbl>
    <w:p w14:paraId="60BF1A3F" w14:textId="77777777" w:rsidR="007B447C" w:rsidRDefault="007B447C" w:rsidP="0056181D">
      <w:pPr>
        <w:spacing w:after="0" w:line="240" w:lineRule="auto"/>
        <w:rPr>
          <w:rFonts w:ascii="Garamond" w:hAnsi="Garamond"/>
          <w:szCs w:val="24"/>
        </w:rPr>
      </w:pPr>
    </w:p>
    <w:p w14:paraId="1E5ECBDD" w14:textId="77777777" w:rsidR="007B447C" w:rsidRDefault="007B447C" w:rsidP="0056181D">
      <w:pPr>
        <w:spacing w:after="0" w:line="240" w:lineRule="auto"/>
        <w:rPr>
          <w:rFonts w:ascii="Garamond" w:hAnsi="Garamond"/>
          <w:szCs w:val="24"/>
        </w:rPr>
      </w:pPr>
    </w:p>
    <w:p w14:paraId="46F98DF6" w14:textId="54978F7B" w:rsidR="0056181D" w:rsidRPr="00877027" w:rsidRDefault="0028599F" w:rsidP="00574870">
      <w:pPr>
        <w:spacing w:after="0" w:line="240" w:lineRule="auto"/>
        <w:rPr>
          <w:rFonts w:ascii="Garamond" w:hAnsi="Garamond"/>
          <w:szCs w:val="24"/>
        </w:rPr>
      </w:pPr>
      <w:r>
        <w:rPr>
          <w:rFonts w:ascii="Garamond" w:hAnsi="Garamond"/>
          <w:szCs w:val="24"/>
        </w:rPr>
        <w:br w:type="column"/>
      </w:r>
      <w:r w:rsidR="00536A3C" w:rsidRPr="00877027">
        <w:rPr>
          <w:rFonts w:ascii="Garamond" w:hAnsi="Garamond"/>
          <w:szCs w:val="24"/>
        </w:rPr>
        <w:lastRenderedPageBreak/>
        <w:t>Table B-2</w:t>
      </w:r>
      <w:r>
        <w:rPr>
          <w:rFonts w:ascii="Garamond" w:hAnsi="Garamond"/>
          <w:szCs w:val="24"/>
        </w:rPr>
        <w:t>:</w:t>
      </w:r>
      <w:r w:rsidR="0056181D" w:rsidRPr="00877027">
        <w:rPr>
          <w:rFonts w:ascii="Garamond" w:hAnsi="Garamond"/>
          <w:szCs w:val="24"/>
        </w:rPr>
        <w:t xml:space="preserve"> Random Forest Classification Confusion Matrix for the year 2000</w:t>
      </w:r>
    </w:p>
    <w:p w14:paraId="283D2F53" w14:textId="59B86DFA" w:rsidR="0028599F" w:rsidRPr="00877027" w:rsidRDefault="0056181D" w:rsidP="00574870">
      <w:pPr>
        <w:spacing w:after="0" w:line="240" w:lineRule="auto"/>
        <w:rPr>
          <w:rFonts w:ascii="Garamond" w:hAnsi="Garamond"/>
          <w:szCs w:val="24"/>
        </w:rPr>
      </w:pPr>
      <w:r w:rsidRPr="00877027">
        <w:rPr>
          <w:rFonts w:ascii="Garamond" w:hAnsi="Garamond"/>
          <w:szCs w:val="24"/>
        </w:rPr>
        <w:t>Overall accuracy = 96.6% with a Kappa Coefficient (K</w:t>
      </w:r>
      <w:r w:rsidRPr="00877027">
        <w:rPr>
          <w:rFonts w:ascii="Garamond" w:hAnsi="Garamond"/>
          <w:szCs w:val="24"/>
          <w:vertAlign w:val="subscript"/>
        </w:rPr>
        <w:t>HAT</w:t>
      </w:r>
      <w:r w:rsidRPr="00877027">
        <w:rPr>
          <w:rFonts w:ascii="Garamond" w:hAnsi="Garamond"/>
          <w:szCs w:val="24"/>
        </w:rPr>
        <w:t>) = 0.95</w:t>
      </w:r>
    </w:p>
    <w:tbl>
      <w:tblPr>
        <w:tblStyle w:val="PlainTable1"/>
        <w:tblW w:w="10850" w:type="dxa"/>
        <w:tblInd w:w="-545" w:type="dxa"/>
        <w:tblLayout w:type="fixed"/>
        <w:tblLook w:val="04A0" w:firstRow="1" w:lastRow="0" w:firstColumn="1" w:lastColumn="0" w:noHBand="0" w:noVBand="1"/>
      </w:tblPr>
      <w:tblGrid>
        <w:gridCol w:w="450"/>
        <w:gridCol w:w="2165"/>
        <w:gridCol w:w="405"/>
        <w:gridCol w:w="675"/>
        <w:gridCol w:w="1260"/>
        <w:gridCol w:w="1350"/>
        <w:gridCol w:w="535"/>
        <w:gridCol w:w="1535"/>
        <w:gridCol w:w="355"/>
        <w:gridCol w:w="635"/>
        <w:gridCol w:w="720"/>
        <w:gridCol w:w="765"/>
      </w:tblGrid>
      <w:tr w:rsidR="007B447C" w:rsidRPr="0056181D" w14:paraId="322CBA01"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extDirection w:val="btLr"/>
            <w:hideMark/>
          </w:tcPr>
          <w:p w14:paraId="7BDCC680" w14:textId="77777777" w:rsidR="007B447C" w:rsidRPr="00574870" w:rsidRDefault="007B447C" w:rsidP="00574870">
            <w:pPr>
              <w:jc w:val="center"/>
              <w:rPr>
                <w:rFonts w:ascii="Garamond" w:hAnsi="Garamond"/>
                <w:bCs w:val="0"/>
                <w:szCs w:val="24"/>
              </w:rPr>
            </w:pPr>
            <w:r w:rsidRPr="00574870">
              <w:rPr>
                <w:rFonts w:ascii="Garamond" w:hAnsi="Garamond"/>
                <w:bCs w:val="0"/>
                <w:szCs w:val="24"/>
              </w:rPr>
              <w:t>Training Sites (90%)</w:t>
            </w:r>
          </w:p>
        </w:tc>
        <w:tc>
          <w:tcPr>
            <w:tcW w:w="10400" w:type="dxa"/>
            <w:gridSpan w:val="11"/>
            <w:hideMark/>
          </w:tcPr>
          <w:p w14:paraId="5FB8088C" w14:textId="77777777" w:rsidR="007B447C" w:rsidRPr="00574870" w:rsidRDefault="007B447C" w:rsidP="003C4C00">
            <w:pPr>
              <w:jc w:val="center"/>
              <w:cnfStyle w:val="100000000000" w:firstRow="1" w:lastRow="0" w:firstColumn="0" w:lastColumn="0" w:oddVBand="0" w:evenVBand="0" w:oddHBand="0" w:evenHBand="0" w:firstRowFirstColumn="0" w:firstRowLastColumn="0" w:lastRowFirstColumn="0" w:lastRowLastColumn="0"/>
              <w:rPr>
                <w:rFonts w:ascii="Garamond" w:hAnsi="Garamond"/>
                <w:bCs w:val="0"/>
                <w:szCs w:val="24"/>
              </w:rPr>
            </w:pPr>
            <w:r w:rsidRPr="00574870">
              <w:rPr>
                <w:rFonts w:ascii="Garamond" w:hAnsi="Garamond"/>
                <w:bCs w:val="0"/>
                <w:szCs w:val="24"/>
              </w:rPr>
              <w:t>Testing Sites (10%)</w:t>
            </w:r>
          </w:p>
        </w:tc>
      </w:tr>
      <w:tr w:rsidR="007B447C" w:rsidRPr="0056181D" w14:paraId="55D2A899"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78E8755A" w14:textId="77777777" w:rsidR="007B447C" w:rsidRPr="0056181D" w:rsidRDefault="007B447C" w:rsidP="003C4C00">
            <w:pPr>
              <w:rPr>
                <w:rFonts w:ascii="Garamond" w:hAnsi="Garamond"/>
                <w:b w:val="0"/>
                <w:bCs w:val="0"/>
                <w:szCs w:val="24"/>
              </w:rPr>
            </w:pPr>
          </w:p>
        </w:tc>
        <w:tc>
          <w:tcPr>
            <w:tcW w:w="2165" w:type="dxa"/>
            <w:hideMark/>
          </w:tcPr>
          <w:p w14:paraId="08EAF85B" w14:textId="77777777" w:rsidR="007B447C" w:rsidRPr="00574870"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74870">
              <w:rPr>
                <w:rFonts w:ascii="Garamond" w:hAnsi="Garamond"/>
                <w:b/>
                <w:i/>
                <w:szCs w:val="24"/>
              </w:rPr>
              <w:t>Class</w:t>
            </w:r>
          </w:p>
        </w:tc>
        <w:tc>
          <w:tcPr>
            <w:tcW w:w="1080" w:type="dxa"/>
            <w:gridSpan w:val="2"/>
            <w:hideMark/>
          </w:tcPr>
          <w:p w14:paraId="39467BDF"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260" w:type="dxa"/>
            <w:hideMark/>
          </w:tcPr>
          <w:p w14:paraId="600AF86B"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350" w:type="dxa"/>
            <w:hideMark/>
          </w:tcPr>
          <w:p w14:paraId="1FE91BFB"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2070" w:type="dxa"/>
            <w:gridSpan w:val="2"/>
            <w:hideMark/>
          </w:tcPr>
          <w:p w14:paraId="4CE3305E"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w:t>
            </w:r>
          </w:p>
          <w:p w14:paraId="42C36B3A"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&amp; Sawgrass Prairie</w:t>
            </w:r>
          </w:p>
        </w:tc>
        <w:tc>
          <w:tcPr>
            <w:tcW w:w="990" w:type="dxa"/>
            <w:gridSpan w:val="2"/>
            <w:hideMark/>
          </w:tcPr>
          <w:p w14:paraId="5DF56B2E"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720" w:type="dxa"/>
            <w:hideMark/>
          </w:tcPr>
          <w:p w14:paraId="2B1DBF1F"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765" w:type="dxa"/>
            <w:hideMark/>
          </w:tcPr>
          <w:p w14:paraId="2F39C1F5"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Total</w:t>
            </w:r>
          </w:p>
        </w:tc>
      </w:tr>
      <w:tr w:rsidR="007B447C" w:rsidRPr="0056181D" w14:paraId="734649FF"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0D9AD232" w14:textId="77777777" w:rsidR="007B447C" w:rsidRPr="0056181D" w:rsidRDefault="007B447C" w:rsidP="007B447C">
            <w:pPr>
              <w:rPr>
                <w:rFonts w:ascii="Garamond" w:hAnsi="Garamond"/>
                <w:b w:val="0"/>
                <w:bCs w:val="0"/>
                <w:szCs w:val="24"/>
              </w:rPr>
            </w:pPr>
          </w:p>
        </w:tc>
        <w:tc>
          <w:tcPr>
            <w:tcW w:w="2165" w:type="dxa"/>
            <w:hideMark/>
          </w:tcPr>
          <w:p w14:paraId="077E8F20"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080" w:type="dxa"/>
            <w:gridSpan w:val="2"/>
            <w:shd w:val="clear" w:color="auto" w:fill="FDE9D9" w:themeFill="accent6" w:themeFillTint="33"/>
            <w:hideMark/>
          </w:tcPr>
          <w:p w14:paraId="1D4572A1" w14:textId="2FD2CB1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26</w:t>
            </w:r>
          </w:p>
        </w:tc>
        <w:tc>
          <w:tcPr>
            <w:tcW w:w="1260" w:type="dxa"/>
            <w:hideMark/>
          </w:tcPr>
          <w:p w14:paraId="0C4B4037" w14:textId="79C2B03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3DEB3A86" w14:textId="2617AF5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0430F788" w14:textId="3E20065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gridSpan w:val="2"/>
            <w:hideMark/>
          </w:tcPr>
          <w:p w14:paraId="6594CF81" w14:textId="177AF79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18E9836C" w14:textId="36FA79CB"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51638DDD" w14:textId="4076BC6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26</w:t>
            </w:r>
          </w:p>
        </w:tc>
      </w:tr>
      <w:tr w:rsidR="007B447C" w:rsidRPr="0056181D" w14:paraId="4D898AE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6A91BF5C" w14:textId="77777777" w:rsidR="007B447C" w:rsidRPr="0056181D" w:rsidRDefault="007B447C" w:rsidP="007B447C">
            <w:pPr>
              <w:rPr>
                <w:rFonts w:ascii="Garamond" w:hAnsi="Garamond"/>
                <w:b w:val="0"/>
                <w:bCs w:val="0"/>
                <w:szCs w:val="24"/>
              </w:rPr>
            </w:pPr>
          </w:p>
        </w:tc>
        <w:tc>
          <w:tcPr>
            <w:tcW w:w="2165" w:type="dxa"/>
            <w:hideMark/>
          </w:tcPr>
          <w:p w14:paraId="746712D9"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080" w:type="dxa"/>
            <w:gridSpan w:val="2"/>
            <w:hideMark/>
          </w:tcPr>
          <w:p w14:paraId="314AF449" w14:textId="546F4115"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shd w:val="clear" w:color="auto" w:fill="FDE9D9" w:themeFill="accent6" w:themeFillTint="33"/>
            <w:hideMark/>
          </w:tcPr>
          <w:p w14:paraId="238A6C43" w14:textId="3DC631C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185</w:t>
            </w:r>
          </w:p>
        </w:tc>
        <w:tc>
          <w:tcPr>
            <w:tcW w:w="1350" w:type="dxa"/>
            <w:hideMark/>
          </w:tcPr>
          <w:p w14:paraId="106814B8" w14:textId="1E4035B5"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03EF8A2C" w14:textId="1635D86B"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3</w:t>
            </w:r>
          </w:p>
        </w:tc>
        <w:tc>
          <w:tcPr>
            <w:tcW w:w="990" w:type="dxa"/>
            <w:gridSpan w:val="2"/>
            <w:hideMark/>
          </w:tcPr>
          <w:p w14:paraId="17947DB9" w14:textId="100BD933"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2</w:t>
            </w:r>
          </w:p>
        </w:tc>
        <w:tc>
          <w:tcPr>
            <w:tcW w:w="720" w:type="dxa"/>
            <w:hideMark/>
          </w:tcPr>
          <w:p w14:paraId="36A7DD7A" w14:textId="35B2D4A8"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60E85ECB" w14:textId="78C91EF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190</w:t>
            </w:r>
          </w:p>
        </w:tc>
      </w:tr>
      <w:tr w:rsidR="007B447C" w:rsidRPr="0056181D" w14:paraId="317CF271"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30A2B51B" w14:textId="77777777" w:rsidR="007B447C" w:rsidRPr="0056181D" w:rsidRDefault="007B447C" w:rsidP="007B447C">
            <w:pPr>
              <w:rPr>
                <w:rFonts w:ascii="Garamond" w:hAnsi="Garamond"/>
                <w:b w:val="0"/>
                <w:bCs w:val="0"/>
                <w:szCs w:val="24"/>
              </w:rPr>
            </w:pPr>
          </w:p>
        </w:tc>
        <w:tc>
          <w:tcPr>
            <w:tcW w:w="2165" w:type="dxa"/>
            <w:hideMark/>
          </w:tcPr>
          <w:p w14:paraId="6D0AA9F1"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1080" w:type="dxa"/>
            <w:gridSpan w:val="2"/>
            <w:hideMark/>
          </w:tcPr>
          <w:p w14:paraId="4D267A49" w14:textId="74C9099F"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582E268C" w14:textId="435EADAE"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shd w:val="clear" w:color="auto" w:fill="FDE9D9" w:themeFill="accent6" w:themeFillTint="33"/>
            <w:hideMark/>
          </w:tcPr>
          <w:p w14:paraId="7D89B581" w14:textId="2013340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81</w:t>
            </w:r>
          </w:p>
        </w:tc>
        <w:tc>
          <w:tcPr>
            <w:tcW w:w="2070" w:type="dxa"/>
            <w:gridSpan w:val="2"/>
            <w:hideMark/>
          </w:tcPr>
          <w:p w14:paraId="2704FE3E" w14:textId="03CCE182"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9</w:t>
            </w:r>
          </w:p>
        </w:tc>
        <w:tc>
          <w:tcPr>
            <w:tcW w:w="990" w:type="dxa"/>
            <w:gridSpan w:val="2"/>
            <w:hideMark/>
          </w:tcPr>
          <w:p w14:paraId="059A450D" w14:textId="59FF460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0A57C3DD" w14:textId="7FAF2C6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6401BB57" w14:textId="0DFF74E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90</w:t>
            </w:r>
          </w:p>
        </w:tc>
      </w:tr>
      <w:tr w:rsidR="007B447C" w:rsidRPr="0056181D" w14:paraId="78ED474A"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216D99DE" w14:textId="77777777" w:rsidR="007B447C" w:rsidRPr="0056181D" w:rsidRDefault="007B447C" w:rsidP="007B447C">
            <w:pPr>
              <w:rPr>
                <w:rFonts w:ascii="Garamond" w:hAnsi="Garamond"/>
                <w:b w:val="0"/>
                <w:bCs w:val="0"/>
                <w:szCs w:val="24"/>
              </w:rPr>
            </w:pPr>
          </w:p>
        </w:tc>
        <w:tc>
          <w:tcPr>
            <w:tcW w:w="2165" w:type="dxa"/>
            <w:hideMark/>
          </w:tcPr>
          <w:p w14:paraId="04B491B3"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 &amp; Sawgrass</w:t>
            </w:r>
          </w:p>
        </w:tc>
        <w:tc>
          <w:tcPr>
            <w:tcW w:w="1080" w:type="dxa"/>
            <w:gridSpan w:val="2"/>
            <w:hideMark/>
          </w:tcPr>
          <w:p w14:paraId="1E462E69" w14:textId="1E24B371"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056F3655" w14:textId="2E130D3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3</w:t>
            </w:r>
          </w:p>
        </w:tc>
        <w:tc>
          <w:tcPr>
            <w:tcW w:w="1350" w:type="dxa"/>
            <w:hideMark/>
          </w:tcPr>
          <w:p w14:paraId="16841999" w14:textId="300B67EB"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shd w:val="clear" w:color="auto" w:fill="FDE9D9" w:themeFill="accent6" w:themeFillTint="33"/>
            <w:hideMark/>
          </w:tcPr>
          <w:p w14:paraId="64D6B754" w14:textId="1BCC3CD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254</w:t>
            </w:r>
          </w:p>
        </w:tc>
        <w:tc>
          <w:tcPr>
            <w:tcW w:w="990" w:type="dxa"/>
            <w:gridSpan w:val="2"/>
            <w:hideMark/>
          </w:tcPr>
          <w:p w14:paraId="1C440CED" w14:textId="6AD6EE0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2</w:t>
            </w:r>
          </w:p>
        </w:tc>
        <w:tc>
          <w:tcPr>
            <w:tcW w:w="720" w:type="dxa"/>
            <w:hideMark/>
          </w:tcPr>
          <w:p w14:paraId="79B099CA" w14:textId="7A84914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0708D558" w14:textId="2094A4F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259</w:t>
            </w:r>
          </w:p>
        </w:tc>
      </w:tr>
      <w:tr w:rsidR="007B447C" w:rsidRPr="0056181D" w14:paraId="7DC89D9B"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41D4D62C" w14:textId="77777777" w:rsidR="007B447C" w:rsidRPr="0056181D" w:rsidRDefault="007B447C" w:rsidP="007B447C">
            <w:pPr>
              <w:rPr>
                <w:rFonts w:ascii="Garamond" w:hAnsi="Garamond"/>
                <w:b w:val="0"/>
                <w:bCs w:val="0"/>
                <w:szCs w:val="24"/>
              </w:rPr>
            </w:pPr>
          </w:p>
        </w:tc>
        <w:tc>
          <w:tcPr>
            <w:tcW w:w="2165" w:type="dxa"/>
            <w:hideMark/>
          </w:tcPr>
          <w:p w14:paraId="1D292C3B"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1080" w:type="dxa"/>
            <w:gridSpan w:val="2"/>
            <w:hideMark/>
          </w:tcPr>
          <w:p w14:paraId="4F928988" w14:textId="3DD4D98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43B305CA" w14:textId="5167EB6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45F1F8FD" w14:textId="1CF3D88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6EE9DD3F" w14:textId="67BEEAB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gridSpan w:val="2"/>
            <w:shd w:val="clear" w:color="auto" w:fill="FDE9D9" w:themeFill="accent6" w:themeFillTint="33"/>
            <w:hideMark/>
          </w:tcPr>
          <w:p w14:paraId="1CD9A3D6" w14:textId="6F33D59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646F1C96" w14:textId="17C3D8E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15A88A26" w14:textId="5B23F3E8"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r>
      <w:tr w:rsidR="007B447C" w:rsidRPr="0056181D" w14:paraId="38D1BB33"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1453404B" w14:textId="77777777" w:rsidR="007B447C" w:rsidRPr="0056181D" w:rsidRDefault="007B447C" w:rsidP="007B447C">
            <w:pPr>
              <w:rPr>
                <w:rFonts w:ascii="Garamond" w:hAnsi="Garamond"/>
                <w:b w:val="0"/>
                <w:bCs w:val="0"/>
                <w:szCs w:val="24"/>
              </w:rPr>
            </w:pPr>
          </w:p>
        </w:tc>
        <w:tc>
          <w:tcPr>
            <w:tcW w:w="2165" w:type="dxa"/>
            <w:hideMark/>
          </w:tcPr>
          <w:p w14:paraId="58D62FD2"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1080" w:type="dxa"/>
            <w:gridSpan w:val="2"/>
            <w:hideMark/>
          </w:tcPr>
          <w:p w14:paraId="2BF57C6F" w14:textId="7580B04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03B36C72" w14:textId="73DC424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1553F4C8" w14:textId="74AEAABB"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50E26C4E" w14:textId="7388FACE"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gridSpan w:val="2"/>
            <w:hideMark/>
          </w:tcPr>
          <w:p w14:paraId="1961C966" w14:textId="592E2A4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shd w:val="clear" w:color="auto" w:fill="FDE9D9" w:themeFill="accent6" w:themeFillTint="33"/>
            <w:hideMark/>
          </w:tcPr>
          <w:p w14:paraId="57781875" w14:textId="5FCA1808"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354F2881" w14:textId="56F1FF3D"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r>
      <w:tr w:rsidR="007B447C" w:rsidRPr="0056181D" w14:paraId="06812FAC"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6107614D" w14:textId="77777777" w:rsidR="007B447C" w:rsidRPr="0056181D" w:rsidRDefault="007B447C" w:rsidP="007B447C">
            <w:pPr>
              <w:rPr>
                <w:rFonts w:ascii="Garamond" w:hAnsi="Garamond"/>
                <w:b w:val="0"/>
                <w:bCs w:val="0"/>
                <w:szCs w:val="24"/>
              </w:rPr>
            </w:pPr>
          </w:p>
        </w:tc>
        <w:tc>
          <w:tcPr>
            <w:tcW w:w="2165" w:type="dxa"/>
            <w:hideMark/>
          </w:tcPr>
          <w:p w14:paraId="732CB5A4"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Total</w:t>
            </w:r>
          </w:p>
        </w:tc>
        <w:tc>
          <w:tcPr>
            <w:tcW w:w="1080" w:type="dxa"/>
            <w:gridSpan w:val="2"/>
          </w:tcPr>
          <w:p w14:paraId="15413949" w14:textId="64E5647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26</w:t>
            </w:r>
          </w:p>
        </w:tc>
        <w:tc>
          <w:tcPr>
            <w:tcW w:w="1260" w:type="dxa"/>
          </w:tcPr>
          <w:p w14:paraId="023F5DCB" w14:textId="23C2209F"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188</w:t>
            </w:r>
          </w:p>
        </w:tc>
        <w:tc>
          <w:tcPr>
            <w:tcW w:w="1350" w:type="dxa"/>
          </w:tcPr>
          <w:p w14:paraId="53FDF808" w14:textId="2AA0A79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81</w:t>
            </w:r>
          </w:p>
        </w:tc>
        <w:tc>
          <w:tcPr>
            <w:tcW w:w="2070" w:type="dxa"/>
            <w:gridSpan w:val="2"/>
          </w:tcPr>
          <w:p w14:paraId="51212918" w14:textId="0A4FBF5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266</w:t>
            </w:r>
          </w:p>
        </w:tc>
        <w:tc>
          <w:tcPr>
            <w:tcW w:w="990" w:type="dxa"/>
            <w:gridSpan w:val="2"/>
          </w:tcPr>
          <w:p w14:paraId="00325491" w14:textId="37D0EB1B"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4</w:t>
            </w:r>
          </w:p>
        </w:tc>
        <w:tc>
          <w:tcPr>
            <w:tcW w:w="720" w:type="dxa"/>
          </w:tcPr>
          <w:p w14:paraId="25E2DFCC" w14:textId="557E409E"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shd w:val="clear" w:color="auto" w:fill="DAEEF3" w:themeFill="accent5" w:themeFillTint="33"/>
            <w:hideMark/>
          </w:tcPr>
          <w:p w14:paraId="0BB05388" w14:textId="7971B912"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565</w:t>
            </w:r>
          </w:p>
        </w:tc>
      </w:tr>
      <w:tr w:rsidR="007B447C" w:rsidRPr="0056181D" w14:paraId="3B4AFF24"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0" w:type="dxa"/>
            <w:gridSpan w:val="12"/>
          </w:tcPr>
          <w:p w14:paraId="250E93DB" w14:textId="77777777" w:rsidR="007B447C" w:rsidRPr="0056181D" w:rsidRDefault="007B447C" w:rsidP="003C4C00">
            <w:pPr>
              <w:jc w:val="center"/>
              <w:rPr>
                <w:rFonts w:ascii="Garamond" w:hAnsi="Garamond"/>
                <w:b w:val="0"/>
                <w:bCs w:val="0"/>
                <w:szCs w:val="24"/>
              </w:rPr>
            </w:pPr>
          </w:p>
        </w:tc>
      </w:tr>
      <w:tr w:rsidR="00BB6D88" w:rsidRPr="0056181D" w14:paraId="59FAB488"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53C4FF0F" w14:textId="77777777" w:rsidR="00BB6D88" w:rsidRPr="00574870" w:rsidRDefault="00BB6D88" w:rsidP="003C4C00">
            <w:pPr>
              <w:jc w:val="center"/>
              <w:rPr>
                <w:rFonts w:ascii="Garamond" w:hAnsi="Garamond"/>
                <w:bCs w:val="0"/>
                <w:i/>
                <w:szCs w:val="24"/>
              </w:rPr>
            </w:pPr>
            <w:r w:rsidRPr="00574870">
              <w:rPr>
                <w:rFonts w:ascii="Garamond" w:hAnsi="Garamond"/>
                <w:bCs w:val="0"/>
                <w:i/>
                <w:szCs w:val="24"/>
              </w:rPr>
              <w:t>Class</w:t>
            </w:r>
          </w:p>
        </w:tc>
        <w:tc>
          <w:tcPr>
            <w:tcW w:w="1935" w:type="dxa"/>
            <w:gridSpan w:val="2"/>
            <w:hideMark/>
          </w:tcPr>
          <w:p w14:paraId="4779C37B" w14:textId="77777777" w:rsidR="00BB6D88" w:rsidRPr="0056181D" w:rsidRDefault="00BB6D88"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Commission (%)</w:t>
            </w:r>
          </w:p>
        </w:tc>
        <w:tc>
          <w:tcPr>
            <w:tcW w:w="1885" w:type="dxa"/>
            <w:gridSpan w:val="2"/>
            <w:hideMark/>
          </w:tcPr>
          <w:p w14:paraId="254D2824" w14:textId="77777777" w:rsidR="00BB6D88" w:rsidRPr="0056181D" w:rsidRDefault="00BB6D88"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Omission (%)</w:t>
            </w:r>
          </w:p>
        </w:tc>
        <w:tc>
          <w:tcPr>
            <w:tcW w:w="1890" w:type="dxa"/>
            <w:gridSpan w:val="2"/>
            <w:hideMark/>
          </w:tcPr>
          <w:p w14:paraId="1C09BA7B" w14:textId="77777777" w:rsidR="00BB6D88" w:rsidRPr="0056181D" w:rsidRDefault="00BB6D88"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Prod. Acc. (%)</w:t>
            </w:r>
          </w:p>
        </w:tc>
        <w:tc>
          <w:tcPr>
            <w:tcW w:w="2120" w:type="dxa"/>
            <w:gridSpan w:val="3"/>
            <w:hideMark/>
          </w:tcPr>
          <w:p w14:paraId="1009908A" w14:textId="7CADB14B" w:rsidR="00BB6D88" w:rsidRPr="0056181D" w:rsidRDefault="00BB6D88"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b/>
                <w:bCs/>
                <w:szCs w:val="24"/>
              </w:rPr>
              <w:t>User Acc. (%)</w:t>
            </w:r>
          </w:p>
        </w:tc>
      </w:tr>
      <w:tr w:rsidR="00BB6D88" w:rsidRPr="0056181D" w14:paraId="56D55FEE"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6CE84E17" w14:textId="77777777" w:rsidR="00BB6D88" w:rsidRPr="00574870" w:rsidRDefault="00BB6D88" w:rsidP="007B447C">
            <w:pPr>
              <w:jc w:val="center"/>
              <w:rPr>
                <w:rFonts w:ascii="Garamond" w:hAnsi="Garamond"/>
                <w:bCs w:val="0"/>
                <w:szCs w:val="24"/>
              </w:rPr>
            </w:pPr>
            <w:r w:rsidRPr="00574870">
              <w:rPr>
                <w:rFonts w:ascii="Garamond" w:hAnsi="Garamond"/>
                <w:bCs w:val="0"/>
                <w:szCs w:val="24"/>
              </w:rPr>
              <w:t>Water</w:t>
            </w:r>
          </w:p>
        </w:tc>
        <w:tc>
          <w:tcPr>
            <w:tcW w:w="1935" w:type="dxa"/>
            <w:gridSpan w:val="2"/>
          </w:tcPr>
          <w:p w14:paraId="2708CB8F" w14:textId="538A3AD0" w:rsidR="00BB6D88" w:rsidRPr="00574870" w:rsidRDefault="00BB6D88"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85" w:type="dxa"/>
            <w:gridSpan w:val="2"/>
          </w:tcPr>
          <w:p w14:paraId="1775F974" w14:textId="6CFDDE6A" w:rsidR="00BB6D88" w:rsidRPr="00574870" w:rsidRDefault="00BB6D88"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23EF9C14" w14:textId="5FF88509" w:rsidR="00BB6D88" w:rsidRPr="00574870" w:rsidRDefault="00BB6D88"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120" w:type="dxa"/>
            <w:gridSpan w:val="3"/>
          </w:tcPr>
          <w:p w14:paraId="46376974" w14:textId="37116523" w:rsidR="00BB6D88" w:rsidRPr="00574870" w:rsidRDefault="00BB6D88"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BB6D88" w:rsidRPr="0056181D" w14:paraId="5B3EF91C"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4662367B" w14:textId="77777777" w:rsidR="00BB6D88" w:rsidRPr="00574870" w:rsidRDefault="00BB6D88" w:rsidP="007B447C">
            <w:pPr>
              <w:jc w:val="center"/>
              <w:rPr>
                <w:rFonts w:ascii="Garamond" w:hAnsi="Garamond"/>
                <w:bCs w:val="0"/>
                <w:szCs w:val="24"/>
              </w:rPr>
            </w:pPr>
            <w:r w:rsidRPr="00574870">
              <w:rPr>
                <w:rFonts w:ascii="Garamond" w:hAnsi="Garamond"/>
                <w:bCs w:val="0"/>
                <w:szCs w:val="24"/>
              </w:rPr>
              <w:t>Mangrove Forest</w:t>
            </w:r>
          </w:p>
        </w:tc>
        <w:tc>
          <w:tcPr>
            <w:tcW w:w="1935" w:type="dxa"/>
            <w:gridSpan w:val="2"/>
          </w:tcPr>
          <w:p w14:paraId="40D0D5AA" w14:textId="711C909B" w:rsidR="00BB6D88" w:rsidRPr="00574870" w:rsidRDefault="00BB6D88"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2.6</w:t>
            </w:r>
          </w:p>
        </w:tc>
        <w:tc>
          <w:tcPr>
            <w:tcW w:w="1885" w:type="dxa"/>
            <w:gridSpan w:val="2"/>
          </w:tcPr>
          <w:p w14:paraId="26A1B174" w14:textId="2BDF49B8" w:rsidR="00BB6D88" w:rsidRPr="00574870" w:rsidRDefault="00BB6D88"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1.6</w:t>
            </w:r>
          </w:p>
        </w:tc>
        <w:tc>
          <w:tcPr>
            <w:tcW w:w="1890" w:type="dxa"/>
            <w:gridSpan w:val="2"/>
          </w:tcPr>
          <w:p w14:paraId="242168B0" w14:textId="3695CBFA" w:rsidR="00BB6D88" w:rsidRPr="00574870" w:rsidRDefault="00BB6D88"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98.4</w:t>
            </w:r>
          </w:p>
        </w:tc>
        <w:tc>
          <w:tcPr>
            <w:tcW w:w="2120" w:type="dxa"/>
            <w:gridSpan w:val="3"/>
          </w:tcPr>
          <w:p w14:paraId="68032212" w14:textId="27F487BA" w:rsidR="00BB6D88" w:rsidRPr="00574870" w:rsidRDefault="00BB6D88"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97.4</w:t>
            </w:r>
          </w:p>
        </w:tc>
      </w:tr>
      <w:tr w:rsidR="00705A87" w:rsidRPr="0056181D" w14:paraId="046FC8C3"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626F74B3" w14:textId="77777777" w:rsidR="00705A87" w:rsidRPr="00574870" w:rsidRDefault="00705A87" w:rsidP="007B447C">
            <w:pPr>
              <w:jc w:val="center"/>
              <w:rPr>
                <w:rFonts w:ascii="Garamond" w:hAnsi="Garamond"/>
                <w:bCs w:val="0"/>
                <w:szCs w:val="24"/>
              </w:rPr>
            </w:pPr>
            <w:r w:rsidRPr="00574870">
              <w:rPr>
                <w:rFonts w:ascii="Garamond" w:hAnsi="Garamond"/>
                <w:bCs w:val="0"/>
                <w:szCs w:val="24"/>
              </w:rPr>
              <w:t>Freshwater Marsh</w:t>
            </w:r>
          </w:p>
        </w:tc>
        <w:tc>
          <w:tcPr>
            <w:tcW w:w="1935" w:type="dxa"/>
            <w:gridSpan w:val="2"/>
          </w:tcPr>
          <w:p w14:paraId="68DCD62F" w14:textId="00E0AD72"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w:t>
            </w:r>
          </w:p>
        </w:tc>
        <w:tc>
          <w:tcPr>
            <w:tcW w:w="1885" w:type="dxa"/>
            <w:gridSpan w:val="2"/>
          </w:tcPr>
          <w:p w14:paraId="7B11BD23" w14:textId="01D1D086"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7291CF6A" w14:textId="5A508D2D"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120" w:type="dxa"/>
            <w:gridSpan w:val="3"/>
          </w:tcPr>
          <w:p w14:paraId="45FFE137" w14:textId="5F32E107"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90.0</w:t>
            </w:r>
          </w:p>
        </w:tc>
      </w:tr>
      <w:tr w:rsidR="00705A87" w:rsidRPr="0056181D" w14:paraId="43A4E55C"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6A27175C" w14:textId="77777777" w:rsidR="00705A87" w:rsidRPr="00574870" w:rsidRDefault="00705A87" w:rsidP="007B447C">
            <w:pPr>
              <w:jc w:val="center"/>
              <w:rPr>
                <w:rFonts w:ascii="Garamond" w:hAnsi="Garamond"/>
                <w:bCs w:val="0"/>
                <w:szCs w:val="24"/>
              </w:rPr>
            </w:pPr>
            <w:r w:rsidRPr="00574870">
              <w:rPr>
                <w:rFonts w:ascii="Garamond" w:hAnsi="Garamond"/>
                <w:bCs w:val="0"/>
                <w:szCs w:val="24"/>
              </w:rPr>
              <w:t>Saltwater Marsh &amp; Sawgrass</w:t>
            </w:r>
          </w:p>
        </w:tc>
        <w:tc>
          <w:tcPr>
            <w:tcW w:w="1935" w:type="dxa"/>
            <w:gridSpan w:val="2"/>
          </w:tcPr>
          <w:p w14:paraId="465A19BC" w14:textId="0760BFCF"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1.9</w:t>
            </w:r>
          </w:p>
        </w:tc>
        <w:tc>
          <w:tcPr>
            <w:tcW w:w="1885" w:type="dxa"/>
            <w:gridSpan w:val="2"/>
          </w:tcPr>
          <w:p w14:paraId="099A1FA3" w14:textId="328D93C9"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4.5</w:t>
            </w:r>
          </w:p>
        </w:tc>
        <w:tc>
          <w:tcPr>
            <w:tcW w:w="1890" w:type="dxa"/>
            <w:gridSpan w:val="2"/>
          </w:tcPr>
          <w:p w14:paraId="78BC57A0" w14:textId="3C0D4655"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95.5</w:t>
            </w:r>
          </w:p>
        </w:tc>
        <w:tc>
          <w:tcPr>
            <w:tcW w:w="2120" w:type="dxa"/>
            <w:gridSpan w:val="3"/>
          </w:tcPr>
          <w:p w14:paraId="331EE787" w14:textId="169D6182"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98.1</w:t>
            </w:r>
          </w:p>
        </w:tc>
      </w:tr>
      <w:tr w:rsidR="00705A87" w:rsidRPr="0056181D" w14:paraId="39E1E53A"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198AE207" w14:textId="77777777" w:rsidR="00705A87" w:rsidRPr="00574870" w:rsidRDefault="00705A87" w:rsidP="007B447C">
            <w:pPr>
              <w:jc w:val="center"/>
              <w:rPr>
                <w:rFonts w:ascii="Garamond" w:hAnsi="Garamond"/>
                <w:bCs w:val="0"/>
                <w:szCs w:val="24"/>
              </w:rPr>
            </w:pPr>
            <w:r w:rsidRPr="00574870">
              <w:rPr>
                <w:rFonts w:ascii="Garamond" w:hAnsi="Garamond"/>
                <w:bCs w:val="0"/>
                <w:szCs w:val="24"/>
              </w:rPr>
              <w:t>Shrub/Scrub</w:t>
            </w:r>
          </w:p>
        </w:tc>
        <w:tc>
          <w:tcPr>
            <w:tcW w:w="1935" w:type="dxa"/>
            <w:gridSpan w:val="2"/>
          </w:tcPr>
          <w:p w14:paraId="000DE33D" w14:textId="272991CC"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85" w:type="dxa"/>
            <w:gridSpan w:val="2"/>
          </w:tcPr>
          <w:p w14:paraId="2FD35395" w14:textId="57385534"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593A4C5A" w14:textId="1A1E7D6B"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120" w:type="dxa"/>
            <w:gridSpan w:val="3"/>
          </w:tcPr>
          <w:p w14:paraId="2ACDF2A1" w14:textId="19910A9D"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0</w:t>
            </w:r>
          </w:p>
        </w:tc>
      </w:tr>
      <w:tr w:rsidR="00705A87" w:rsidRPr="0056181D" w14:paraId="1F5102D4"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37BBCD84" w14:textId="77777777" w:rsidR="00705A87" w:rsidRPr="00574870" w:rsidRDefault="00705A87" w:rsidP="007B447C">
            <w:pPr>
              <w:jc w:val="center"/>
              <w:rPr>
                <w:rFonts w:ascii="Garamond" w:hAnsi="Garamond"/>
                <w:bCs w:val="0"/>
                <w:szCs w:val="24"/>
              </w:rPr>
            </w:pPr>
            <w:r w:rsidRPr="00574870">
              <w:rPr>
                <w:rFonts w:ascii="Garamond" w:hAnsi="Garamond"/>
                <w:bCs w:val="0"/>
                <w:szCs w:val="24"/>
              </w:rPr>
              <w:t>Bare</w:t>
            </w:r>
          </w:p>
        </w:tc>
        <w:tc>
          <w:tcPr>
            <w:tcW w:w="1935" w:type="dxa"/>
            <w:gridSpan w:val="2"/>
          </w:tcPr>
          <w:p w14:paraId="3AC813AD" w14:textId="00CAF3CA"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85" w:type="dxa"/>
            <w:gridSpan w:val="2"/>
          </w:tcPr>
          <w:p w14:paraId="28A79BB5" w14:textId="4915750D"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410D29A6" w14:textId="2D6F3FC6"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120" w:type="dxa"/>
            <w:gridSpan w:val="3"/>
          </w:tcPr>
          <w:p w14:paraId="71A9EF5F" w14:textId="7C99FBB8"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0</w:t>
            </w:r>
          </w:p>
        </w:tc>
      </w:tr>
    </w:tbl>
    <w:p w14:paraId="1AED74C5" w14:textId="77777777" w:rsidR="00041421" w:rsidRDefault="00041421" w:rsidP="0056181D">
      <w:pPr>
        <w:spacing w:after="0" w:line="240" w:lineRule="auto"/>
        <w:rPr>
          <w:rFonts w:ascii="Garamond" w:hAnsi="Garamond"/>
          <w:szCs w:val="24"/>
        </w:rPr>
      </w:pPr>
    </w:p>
    <w:p w14:paraId="6C084DBB" w14:textId="4BC9A78A" w:rsidR="0056181D" w:rsidRPr="00877027" w:rsidRDefault="00536A3C" w:rsidP="00574870">
      <w:pPr>
        <w:spacing w:after="0" w:line="240" w:lineRule="auto"/>
        <w:rPr>
          <w:rFonts w:ascii="Garamond" w:hAnsi="Garamond"/>
          <w:szCs w:val="24"/>
        </w:rPr>
      </w:pPr>
      <w:r w:rsidRPr="00877027">
        <w:rPr>
          <w:rFonts w:ascii="Garamond" w:hAnsi="Garamond"/>
          <w:szCs w:val="24"/>
        </w:rPr>
        <w:t>Table B-3</w:t>
      </w:r>
      <w:r w:rsidR="0028599F">
        <w:rPr>
          <w:rFonts w:ascii="Garamond" w:hAnsi="Garamond"/>
          <w:szCs w:val="24"/>
        </w:rPr>
        <w:t>:</w:t>
      </w:r>
      <w:r w:rsidR="0056181D" w:rsidRPr="00877027">
        <w:rPr>
          <w:rFonts w:ascii="Garamond" w:hAnsi="Garamond"/>
          <w:szCs w:val="24"/>
        </w:rPr>
        <w:t xml:space="preserve"> Random Forest Classification Confusion Matrix for the year 2005</w:t>
      </w:r>
    </w:p>
    <w:p w14:paraId="7022CA42" w14:textId="01AFAE14" w:rsidR="007B447C" w:rsidRDefault="0056181D" w:rsidP="00574870">
      <w:pPr>
        <w:spacing w:after="0" w:line="240" w:lineRule="auto"/>
        <w:rPr>
          <w:rFonts w:ascii="Garamond" w:hAnsi="Garamond"/>
          <w:szCs w:val="24"/>
        </w:rPr>
      </w:pPr>
      <w:r w:rsidRPr="00877027">
        <w:rPr>
          <w:rFonts w:ascii="Garamond" w:hAnsi="Garamond"/>
          <w:szCs w:val="24"/>
        </w:rPr>
        <w:t>Overall accuracy = 98.0% with a Kappa Coefficient (K</w:t>
      </w:r>
      <w:r w:rsidRPr="00877027">
        <w:rPr>
          <w:rFonts w:ascii="Garamond" w:hAnsi="Garamond"/>
          <w:szCs w:val="24"/>
          <w:vertAlign w:val="subscript"/>
        </w:rPr>
        <w:t>HAT</w:t>
      </w:r>
      <w:r w:rsidRPr="00877027">
        <w:rPr>
          <w:rFonts w:ascii="Garamond" w:hAnsi="Garamond"/>
          <w:szCs w:val="24"/>
        </w:rPr>
        <w:t>) = 0.95</w:t>
      </w:r>
    </w:p>
    <w:tbl>
      <w:tblPr>
        <w:tblStyle w:val="PlainTable1"/>
        <w:tblW w:w="10850" w:type="dxa"/>
        <w:tblInd w:w="-545" w:type="dxa"/>
        <w:tblLayout w:type="fixed"/>
        <w:tblLook w:val="04A0" w:firstRow="1" w:lastRow="0" w:firstColumn="1" w:lastColumn="0" w:noHBand="0" w:noVBand="1"/>
      </w:tblPr>
      <w:tblGrid>
        <w:gridCol w:w="450"/>
        <w:gridCol w:w="2165"/>
        <w:gridCol w:w="355"/>
        <w:gridCol w:w="725"/>
        <w:gridCol w:w="1260"/>
        <w:gridCol w:w="1350"/>
        <w:gridCol w:w="180"/>
        <w:gridCol w:w="1710"/>
        <w:gridCol w:w="180"/>
        <w:gridCol w:w="990"/>
        <w:gridCol w:w="720"/>
        <w:gridCol w:w="765"/>
      </w:tblGrid>
      <w:tr w:rsidR="007B447C" w:rsidRPr="0056181D" w14:paraId="104FB04F"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extDirection w:val="btLr"/>
            <w:hideMark/>
          </w:tcPr>
          <w:p w14:paraId="7E0A7A85" w14:textId="77777777" w:rsidR="007B447C" w:rsidRPr="00574870" w:rsidRDefault="007B447C" w:rsidP="00574870">
            <w:pPr>
              <w:jc w:val="center"/>
              <w:rPr>
                <w:rFonts w:ascii="Garamond" w:hAnsi="Garamond"/>
                <w:bCs w:val="0"/>
                <w:szCs w:val="24"/>
              </w:rPr>
            </w:pPr>
            <w:r w:rsidRPr="00574870">
              <w:rPr>
                <w:rFonts w:ascii="Garamond" w:hAnsi="Garamond"/>
                <w:bCs w:val="0"/>
                <w:szCs w:val="24"/>
              </w:rPr>
              <w:t>Training Sites (90%)</w:t>
            </w:r>
          </w:p>
        </w:tc>
        <w:tc>
          <w:tcPr>
            <w:tcW w:w="10400" w:type="dxa"/>
            <w:gridSpan w:val="11"/>
            <w:hideMark/>
          </w:tcPr>
          <w:p w14:paraId="730B3726" w14:textId="77777777" w:rsidR="007B447C" w:rsidRPr="00574870" w:rsidRDefault="007B447C" w:rsidP="003C4C00">
            <w:pPr>
              <w:jc w:val="center"/>
              <w:cnfStyle w:val="100000000000" w:firstRow="1" w:lastRow="0" w:firstColumn="0" w:lastColumn="0" w:oddVBand="0" w:evenVBand="0" w:oddHBand="0" w:evenHBand="0" w:firstRowFirstColumn="0" w:firstRowLastColumn="0" w:lastRowFirstColumn="0" w:lastRowLastColumn="0"/>
              <w:rPr>
                <w:rFonts w:ascii="Garamond" w:hAnsi="Garamond"/>
                <w:bCs w:val="0"/>
                <w:szCs w:val="24"/>
              </w:rPr>
            </w:pPr>
            <w:r w:rsidRPr="00574870">
              <w:rPr>
                <w:rFonts w:ascii="Garamond" w:hAnsi="Garamond"/>
                <w:bCs w:val="0"/>
                <w:szCs w:val="24"/>
              </w:rPr>
              <w:t>Testing Sites (10%)</w:t>
            </w:r>
          </w:p>
        </w:tc>
      </w:tr>
      <w:tr w:rsidR="007B447C" w:rsidRPr="0056181D" w14:paraId="355EDA67"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5C2B71C8" w14:textId="77777777" w:rsidR="007B447C" w:rsidRPr="0056181D" w:rsidRDefault="007B447C" w:rsidP="003C4C00">
            <w:pPr>
              <w:rPr>
                <w:rFonts w:ascii="Garamond" w:hAnsi="Garamond"/>
                <w:b w:val="0"/>
                <w:bCs w:val="0"/>
                <w:szCs w:val="24"/>
              </w:rPr>
            </w:pPr>
          </w:p>
        </w:tc>
        <w:tc>
          <w:tcPr>
            <w:tcW w:w="2165" w:type="dxa"/>
            <w:hideMark/>
          </w:tcPr>
          <w:p w14:paraId="09B8F082" w14:textId="77777777" w:rsidR="007B447C" w:rsidRPr="00574870"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74870">
              <w:rPr>
                <w:rFonts w:ascii="Garamond" w:hAnsi="Garamond"/>
                <w:b/>
                <w:i/>
                <w:szCs w:val="24"/>
              </w:rPr>
              <w:t>Class</w:t>
            </w:r>
          </w:p>
        </w:tc>
        <w:tc>
          <w:tcPr>
            <w:tcW w:w="1080" w:type="dxa"/>
            <w:gridSpan w:val="2"/>
            <w:hideMark/>
          </w:tcPr>
          <w:p w14:paraId="16EF5F74"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260" w:type="dxa"/>
            <w:hideMark/>
          </w:tcPr>
          <w:p w14:paraId="782DAFC4"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350" w:type="dxa"/>
            <w:hideMark/>
          </w:tcPr>
          <w:p w14:paraId="0BBCEF1D"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2070" w:type="dxa"/>
            <w:gridSpan w:val="3"/>
            <w:hideMark/>
          </w:tcPr>
          <w:p w14:paraId="6A2DD737"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w:t>
            </w:r>
          </w:p>
          <w:p w14:paraId="7BA65535"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&amp; Sawgrass Prairie</w:t>
            </w:r>
          </w:p>
        </w:tc>
        <w:tc>
          <w:tcPr>
            <w:tcW w:w="990" w:type="dxa"/>
            <w:hideMark/>
          </w:tcPr>
          <w:p w14:paraId="371FD89A"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720" w:type="dxa"/>
            <w:hideMark/>
          </w:tcPr>
          <w:p w14:paraId="5BC559A5"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765" w:type="dxa"/>
            <w:hideMark/>
          </w:tcPr>
          <w:p w14:paraId="3D0CF6A5"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Total</w:t>
            </w:r>
          </w:p>
        </w:tc>
      </w:tr>
      <w:tr w:rsidR="007B447C" w:rsidRPr="0056181D" w14:paraId="23B34C40"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12ED7FAE" w14:textId="77777777" w:rsidR="007B447C" w:rsidRPr="0056181D" w:rsidRDefault="007B447C" w:rsidP="007B447C">
            <w:pPr>
              <w:rPr>
                <w:rFonts w:ascii="Garamond" w:hAnsi="Garamond"/>
                <w:b w:val="0"/>
                <w:bCs w:val="0"/>
                <w:szCs w:val="24"/>
              </w:rPr>
            </w:pPr>
          </w:p>
        </w:tc>
        <w:tc>
          <w:tcPr>
            <w:tcW w:w="2165" w:type="dxa"/>
            <w:hideMark/>
          </w:tcPr>
          <w:p w14:paraId="3C47FD05"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080" w:type="dxa"/>
            <w:gridSpan w:val="2"/>
            <w:shd w:val="clear" w:color="auto" w:fill="FDE9D9" w:themeFill="accent6" w:themeFillTint="33"/>
            <w:hideMark/>
          </w:tcPr>
          <w:p w14:paraId="30C2753F" w14:textId="310334B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122</w:t>
            </w:r>
          </w:p>
        </w:tc>
        <w:tc>
          <w:tcPr>
            <w:tcW w:w="1260" w:type="dxa"/>
            <w:hideMark/>
          </w:tcPr>
          <w:p w14:paraId="2F18AFDB" w14:textId="106C5505"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611F205A" w14:textId="373605EE"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0228F497" w14:textId="24266B4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hideMark/>
          </w:tcPr>
          <w:p w14:paraId="783BFACD" w14:textId="6760A73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30118249" w14:textId="0FFAD0B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2AC00602" w14:textId="74D1029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122</w:t>
            </w:r>
          </w:p>
        </w:tc>
      </w:tr>
      <w:tr w:rsidR="007B447C" w:rsidRPr="0056181D" w14:paraId="7B78B0C6"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3080FEB4" w14:textId="77777777" w:rsidR="007B447C" w:rsidRPr="0056181D" w:rsidRDefault="007B447C" w:rsidP="007B447C">
            <w:pPr>
              <w:rPr>
                <w:rFonts w:ascii="Garamond" w:hAnsi="Garamond"/>
                <w:b w:val="0"/>
                <w:bCs w:val="0"/>
                <w:szCs w:val="24"/>
              </w:rPr>
            </w:pPr>
          </w:p>
        </w:tc>
        <w:tc>
          <w:tcPr>
            <w:tcW w:w="2165" w:type="dxa"/>
            <w:hideMark/>
          </w:tcPr>
          <w:p w14:paraId="5FB815DB"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080" w:type="dxa"/>
            <w:gridSpan w:val="2"/>
            <w:hideMark/>
          </w:tcPr>
          <w:p w14:paraId="342B63ED" w14:textId="6824B10A"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shd w:val="clear" w:color="auto" w:fill="FDE9D9" w:themeFill="accent6" w:themeFillTint="33"/>
            <w:hideMark/>
          </w:tcPr>
          <w:p w14:paraId="7FA54E1D" w14:textId="7F48B09C"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1592</w:t>
            </w:r>
          </w:p>
        </w:tc>
        <w:tc>
          <w:tcPr>
            <w:tcW w:w="1350" w:type="dxa"/>
            <w:hideMark/>
          </w:tcPr>
          <w:p w14:paraId="03B2B8A2" w14:textId="493CC0D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2070" w:type="dxa"/>
            <w:gridSpan w:val="3"/>
            <w:hideMark/>
          </w:tcPr>
          <w:p w14:paraId="7A61C955" w14:textId="1C61FC91"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2</w:t>
            </w:r>
          </w:p>
        </w:tc>
        <w:tc>
          <w:tcPr>
            <w:tcW w:w="990" w:type="dxa"/>
            <w:hideMark/>
          </w:tcPr>
          <w:p w14:paraId="1475C1B6" w14:textId="3ADA2E3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0495121A" w14:textId="06AD0DD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65E41EA6" w14:textId="3142C14A"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1595</w:t>
            </w:r>
          </w:p>
        </w:tc>
      </w:tr>
      <w:tr w:rsidR="007B447C" w:rsidRPr="0056181D" w14:paraId="089F4861"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6022A067" w14:textId="77777777" w:rsidR="007B447C" w:rsidRPr="0056181D" w:rsidRDefault="007B447C" w:rsidP="007B447C">
            <w:pPr>
              <w:rPr>
                <w:rFonts w:ascii="Garamond" w:hAnsi="Garamond"/>
                <w:b w:val="0"/>
                <w:bCs w:val="0"/>
                <w:szCs w:val="24"/>
              </w:rPr>
            </w:pPr>
          </w:p>
        </w:tc>
        <w:tc>
          <w:tcPr>
            <w:tcW w:w="2165" w:type="dxa"/>
            <w:hideMark/>
          </w:tcPr>
          <w:p w14:paraId="2B706EA7"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1080" w:type="dxa"/>
            <w:gridSpan w:val="2"/>
            <w:hideMark/>
          </w:tcPr>
          <w:p w14:paraId="1351D157" w14:textId="7184705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44D8B3D2" w14:textId="6ACB4289"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shd w:val="clear" w:color="auto" w:fill="FDE9D9" w:themeFill="accent6" w:themeFillTint="33"/>
            <w:hideMark/>
          </w:tcPr>
          <w:p w14:paraId="4877687D" w14:textId="143D12E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58</w:t>
            </w:r>
          </w:p>
        </w:tc>
        <w:tc>
          <w:tcPr>
            <w:tcW w:w="2070" w:type="dxa"/>
            <w:gridSpan w:val="3"/>
            <w:hideMark/>
          </w:tcPr>
          <w:p w14:paraId="27F05E26" w14:textId="5A6F919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7</w:t>
            </w:r>
          </w:p>
        </w:tc>
        <w:tc>
          <w:tcPr>
            <w:tcW w:w="990" w:type="dxa"/>
            <w:hideMark/>
          </w:tcPr>
          <w:p w14:paraId="4B58B05F" w14:textId="257F6B7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2472FAD0" w14:textId="401B3288"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6A0CD048" w14:textId="1E8D784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65</w:t>
            </w:r>
          </w:p>
        </w:tc>
      </w:tr>
      <w:tr w:rsidR="007B447C" w:rsidRPr="0056181D" w14:paraId="53413D19"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61A86C21" w14:textId="77777777" w:rsidR="007B447C" w:rsidRPr="0056181D" w:rsidRDefault="007B447C" w:rsidP="007B447C">
            <w:pPr>
              <w:rPr>
                <w:rFonts w:ascii="Garamond" w:hAnsi="Garamond"/>
                <w:b w:val="0"/>
                <w:bCs w:val="0"/>
                <w:szCs w:val="24"/>
              </w:rPr>
            </w:pPr>
          </w:p>
        </w:tc>
        <w:tc>
          <w:tcPr>
            <w:tcW w:w="2165" w:type="dxa"/>
            <w:hideMark/>
          </w:tcPr>
          <w:p w14:paraId="1549255A"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 &amp; Sawgrass</w:t>
            </w:r>
          </w:p>
        </w:tc>
        <w:tc>
          <w:tcPr>
            <w:tcW w:w="1080" w:type="dxa"/>
            <w:gridSpan w:val="2"/>
            <w:hideMark/>
          </w:tcPr>
          <w:p w14:paraId="322AAEBC" w14:textId="5C44687C"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2A7E2F40" w14:textId="2B5169CB"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14</w:t>
            </w:r>
          </w:p>
        </w:tc>
        <w:tc>
          <w:tcPr>
            <w:tcW w:w="1350" w:type="dxa"/>
            <w:hideMark/>
          </w:tcPr>
          <w:p w14:paraId="45E772A1" w14:textId="570EB641"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16</w:t>
            </w:r>
          </w:p>
        </w:tc>
        <w:tc>
          <w:tcPr>
            <w:tcW w:w="2070" w:type="dxa"/>
            <w:gridSpan w:val="3"/>
            <w:shd w:val="clear" w:color="auto" w:fill="FDE9D9" w:themeFill="accent6" w:themeFillTint="33"/>
            <w:hideMark/>
          </w:tcPr>
          <w:p w14:paraId="5B257629" w14:textId="4F5161AC"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224</w:t>
            </w:r>
          </w:p>
        </w:tc>
        <w:tc>
          <w:tcPr>
            <w:tcW w:w="990" w:type="dxa"/>
            <w:hideMark/>
          </w:tcPr>
          <w:p w14:paraId="4732DD68" w14:textId="6EE7C4D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0564C8CF" w14:textId="4AC5DE0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06786181" w14:textId="517DA97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254</w:t>
            </w:r>
          </w:p>
        </w:tc>
      </w:tr>
      <w:tr w:rsidR="007B447C" w:rsidRPr="0056181D" w14:paraId="71302194"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08D1BA82" w14:textId="77777777" w:rsidR="007B447C" w:rsidRPr="0056181D" w:rsidRDefault="007B447C" w:rsidP="007B447C">
            <w:pPr>
              <w:rPr>
                <w:rFonts w:ascii="Garamond" w:hAnsi="Garamond"/>
                <w:b w:val="0"/>
                <w:bCs w:val="0"/>
                <w:szCs w:val="24"/>
              </w:rPr>
            </w:pPr>
          </w:p>
        </w:tc>
        <w:tc>
          <w:tcPr>
            <w:tcW w:w="2165" w:type="dxa"/>
            <w:hideMark/>
          </w:tcPr>
          <w:p w14:paraId="70ECB935"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1080" w:type="dxa"/>
            <w:gridSpan w:val="2"/>
            <w:hideMark/>
          </w:tcPr>
          <w:p w14:paraId="448A17FF" w14:textId="352E62E5"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00C7614A" w14:textId="179449E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7BEC0A94" w14:textId="5DCE24E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295EC089" w14:textId="57813519"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shd w:val="clear" w:color="auto" w:fill="FDE9D9" w:themeFill="accent6" w:themeFillTint="33"/>
            <w:hideMark/>
          </w:tcPr>
          <w:p w14:paraId="330D1506" w14:textId="0D54C22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6</w:t>
            </w:r>
          </w:p>
        </w:tc>
        <w:tc>
          <w:tcPr>
            <w:tcW w:w="720" w:type="dxa"/>
            <w:hideMark/>
          </w:tcPr>
          <w:p w14:paraId="17EC4513" w14:textId="664AE2F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5E229EBA" w14:textId="79F846B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6</w:t>
            </w:r>
          </w:p>
        </w:tc>
      </w:tr>
      <w:tr w:rsidR="007B447C" w:rsidRPr="0056181D" w14:paraId="35B6D2E1"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5E852D10" w14:textId="77777777" w:rsidR="007B447C" w:rsidRPr="0056181D" w:rsidRDefault="007B447C" w:rsidP="007B447C">
            <w:pPr>
              <w:rPr>
                <w:rFonts w:ascii="Garamond" w:hAnsi="Garamond"/>
                <w:b w:val="0"/>
                <w:bCs w:val="0"/>
                <w:szCs w:val="24"/>
              </w:rPr>
            </w:pPr>
          </w:p>
        </w:tc>
        <w:tc>
          <w:tcPr>
            <w:tcW w:w="2165" w:type="dxa"/>
            <w:hideMark/>
          </w:tcPr>
          <w:p w14:paraId="361EBA38"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1080" w:type="dxa"/>
            <w:gridSpan w:val="2"/>
            <w:hideMark/>
          </w:tcPr>
          <w:p w14:paraId="53DAD667" w14:textId="20B1E28A"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0D600204" w14:textId="0B8A5AAE"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373A09B4" w14:textId="12F3324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48930559" w14:textId="2569197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990" w:type="dxa"/>
            <w:hideMark/>
          </w:tcPr>
          <w:p w14:paraId="4B4101B2" w14:textId="0EAA6D3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shd w:val="clear" w:color="auto" w:fill="FDE9D9" w:themeFill="accent6" w:themeFillTint="33"/>
            <w:hideMark/>
          </w:tcPr>
          <w:p w14:paraId="17EAE5C1" w14:textId="364721F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297CD9A8" w14:textId="503C3EC3"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r>
      <w:tr w:rsidR="007B447C" w:rsidRPr="0056181D" w14:paraId="4B1F69FF"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41C4DB34" w14:textId="77777777" w:rsidR="007B447C" w:rsidRPr="0056181D" w:rsidRDefault="007B447C" w:rsidP="007B447C">
            <w:pPr>
              <w:rPr>
                <w:rFonts w:ascii="Garamond" w:hAnsi="Garamond"/>
                <w:b w:val="0"/>
                <w:bCs w:val="0"/>
                <w:szCs w:val="24"/>
              </w:rPr>
            </w:pPr>
          </w:p>
        </w:tc>
        <w:tc>
          <w:tcPr>
            <w:tcW w:w="2165" w:type="dxa"/>
            <w:hideMark/>
          </w:tcPr>
          <w:p w14:paraId="381A2F16"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Total</w:t>
            </w:r>
          </w:p>
        </w:tc>
        <w:tc>
          <w:tcPr>
            <w:tcW w:w="1080" w:type="dxa"/>
            <w:gridSpan w:val="2"/>
          </w:tcPr>
          <w:p w14:paraId="5F8D269F" w14:textId="71D24C8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122</w:t>
            </w:r>
          </w:p>
        </w:tc>
        <w:tc>
          <w:tcPr>
            <w:tcW w:w="1260" w:type="dxa"/>
          </w:tcPr>
          <w:p w14:paraId="450F947A" w14:textId="39103E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1606</w:t>
            </w:r>
          </w:p>
        </w:tc>
        <w:tc>
          <w:tcPr>
            <w:tcW w:w="1350" w:type="dxa"/>
          </w:tcPr>
          <w:p w14:paraId="01BFE9AF" w14:textId="0F37766A"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75</w:t>
            </w:r>
          </w:p>
        </w:tc>
        <w:tc>
          <w:tcPr>
            <w:tcW w:w="2070" w:type="dxa"/>
            <w:gridSpan w:val="3"/>
          </w:tcPr>
          <w:p w14:paraId="3A749E7D" w14:textId="22F1A9F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234</w:t>
            </w:r>
          </w:p>
        </w:tc>
        <w:tc>
          <w:tcPr>
            <w:tcW w:w="990" w:type="dxa"/>
          </w:tcPr>
          <w:p w14:paraId="26F0F8EE" w14:textId="6F668C1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6</w:t>
            </w:r>
          </w:p>
        </w:tc>
        <w:tc>
          <w:tcPr>
            <w:tcW w:w="720" w:type="dxa"/>
          </w:tcPr>
          <w:p w14:paraId="058A92F0" w14:textId="1CDD3F1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shd w:val="clear" w:color="auto" w:fill="DAEEF3" w:themeFill="accent5" w:themeFillTint="33"/>
            <w:hideMark/>
          </w:tcPr>
          <w:p w14:paraId="3033B7D0" w14:textId="7AA4B33B"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2043</w:t>
            </w:r>
          </w:p>
        </w:tc>
      </w:tr>
      <w:tr w:rsidR="007B447C" w:rsidRPr="0056181D" w14:paraId="16F7BB71"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0" w:type="dxa"/>
            <w:gridSpan w:val="12"/>
          </w:tcPr>
          <w:p w14:paraId="0F3247C3" w14:textId="77777777" w:rsidR="007B447C" w:rsidRPr="0056181D" w:rsidRDefault="007B447C" w:rsidP="003C4C00">
            <w:pPr>
              <w:jc w:val="center"/>
              <w:rPr>
                <w:rFonts w:ascii="Garamond" w:hAnsi="Garamond"/>
                <w:b w:val="0"/>
                <w:bCs w:val="0"/>
                <w:szCs w:val="24"/>
              </w:rPr>
            </w:pPr>
          </w:p>
        </w:tc>
      </w:tr>
      <w:tr w:rsidR="004D4624" w:rsidRPr="0056181D" w14:paraId="289FC53F" w14:textId="77777777" w:rsidTr="007D65AC">
        <w:tc>
          <w:tcPr>
            <w:cnfStyle w:val="001000000000" w:firstRow="0" w:lastRow="0" w:firstColumn="1" w:lastColumn="0" w:oddVBand="0" w:evenVBand="0" w:oddHBand="0" w:evenHBand="0" w:firstRowFirstColumn="0" w:firstRowLastColumn="0" w:lastRowFirstColumn="0" w:lastRowLastColumn="0"/>
            <w:tcW w:w="2970" w:type="dxa"/>
            <w:gridSpan w:val="3"/>
          </w:tcPr>
          <w:p w14:paraId="4C3A0875" w14:textId="77777777" w:rsidR="004D4624" w:rsidRPr="00574870" w:rsidRDefault="004D4624" w:rsidP="003C4C00">
            <w:pPr>
              <w:jc w:val="center"/>
              <w:rPr>
                <w:rFonts w:ascii="Garamond" w:hAnsi="Garamond"/>
                <w:bCs w:val="0"/>
                <w:i/>
                <w:szCs w:val="24"/>
              </w:rPr>
            </w:pPr>
            <w:r w:rsidRPr="00574870">
              <w:rPr>
                <w:rFonts w:ascii="Garamond" w:hAnsi="Garamond"/>
                <w:bCs w:val="0"/>
                <w:i/>
                <w:szCs w:val="24"/>
              </w:rPr>
              <w:t>Class</w:t>
            </w:r>
          </w:p>
        </w:tc>
        <w:tc>
          <w:tcPr>
            <w:tcW w:w="1985" w:type="dxa"/>
            <w:gridSpan w:val="2"/>
            <w:hideMark/>
          </w:tcPr>
          <w:p w14:paraId="69635355" w14:textId="77777777" w:rsidR="004D4624" w:rsidRPr="0056181D" w:rsidRDefault="004D4624"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Commission (%)</w:t>
            </w:r>
          </w:p>
        </w:tc>
        <w:tc>
          <w:tcPr>
            <w:tcW w:w="1530" w:type="dxa"/>
            <w:gridSpan w:val="2"/>
            <w:hideMark/>
          </w:tcPr>
          <w:p w14:paraId="2280D420" w14:textId="77777777" w:rsidR="004D4624" w:rsidRPr="0056181D" w:rsidRDefault="004D4624"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Omission (%)</w:t>
            </w:r>
          </w:p>
        </w:tc>
        <w:tc>
          <w:tcPr>
            <w:tcW w:w="1710" w:type="dxa"/>
            <w:hideMark/>
          </w:tcPr>
          <w:p w14:paraId="435686D9" w14:textId="77777777" w:rsidR="004D4624" w:rsidRPr="0056181D" w:rsidRDefault="004D4624"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Prod. Acc. (%)</w:t>
            </w:r>
          </w:p>
        </w:tc>
        <w:tc>
          <w:tcPr>
            <w:tcW w:w="2655" w:type="dxa"/>
            <w:gridSpan w:val="4"/>
            <w:hideMark/>
          </w:tcPr>
          <w:p w14:paraId="6FB25CD2" w14:textId="42E91189" w:rsidR="004D4624" w:rsidRPr="0056181D" w:rsidRDefault="004D4624"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b/>
                <w:bCs/>
                <w:szCs w:val="24"/>
              </w:rPr>
              <w:t>User Acc. (%)</w:t>
            </w:r>
          </w:p>
        </w:tc>
      </w:tr>
      <w:tr w:rsidR="004D4624" w:rsidRPr="0056181D" w14:paraId="6A4539B5" w14:textId="77777777" w:rsidTr="004B0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gridSpan w:val="3"/>
          </w:tcPr>
          <w:p w14:paraId="16653D24" w14:textId="77777777" w:rsidR="004D4624" w:rsidRPr="00574870" w:rsidRDefault="004D4624" w:rsidP="007B447C">
            <w:pPr>
              <w:jc w:val="center"/>
              <w:rPr>
                <w:rFonts w:ascii="Garamond" w:hAnsi="Garamond"/>
                <w:bCs w:val="0"/>
                <w:szCs w:val="24"/>
              </w:rPr>
            </w:pPr>
            <w:r w:rsidRPr="00574870">
              <w:rPr>
                <w:rFonts w:ascii="Garamond" w:hAnsi="Garamond"/>
                <w:bCs w:val="0"/>
                <w:szCs w:val="24"/>
              </w:rPr>
              <w:t>Water</w:t>
            </w:r>
          </w:p>
        </w:tc>
        <w:tc>
          <w:tcPr>
            <w:tcW w:w="1985" w:type="dxa"/>
            <w:gridSpan w:val="2"/>
          </w:tcPr>
          <w:p w14:paraId="44E7514A" w14:textId="08BE7C9A"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79265B19" w14:textId="4B769440"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4F81B868" w14:textId="7C675B87"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4"/>
          </w:tcPr>
          <w:p w14:paraId="253480FD" w14:textId="1DBFC305"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4D4624" w:rsidRPr="0056181D" w14:paraId="10EE116A" w14:textId="77777777" w:rsidTr="00945F9D">
        <w:tc>
          <w:tcPr>
            <w:cnfStyle w:val="001000000000" w:firstRow="0" w:lastRow="0" w:firstColumn="1" w:lastColumn="0" w:oddVBand="0" w:evenVBand="0" w:oddHBand="0" w:evenHBand="0" w:firstRowFirstColumn="0" w:firstRowLastColumn="0" w:lastRowFirstColumn="0" w:lastRowLastColumn="0"/>
            <w:tcW w:w="2970" w:type="dxa"/>
            <w:gridSpan w:val="3"/>
          </w:tcPr>
          <w:p w14:paraId="7CA01146" w14:textId="77777777" w:rsidR="004D4624" w:rsidRPr="00574870" w:rsidRDefault="004D4624" w:rsidP="007B447C">
            <w:pPr>
              <w:jc w:val="center"/>
              <w:rPr>
                <w:rFonts w:ascii="Garamond" w:hAnsi="Garamond"/>
                <w:bCs w:val="0"/>
                <w:szCs w:val="24"/>
              </w:rPr>
            </w:pPr>
            <w:r w:rsidRPr="00574870">
              <w:rPr>
                <w:rFonts w:ascii="Garamond" w:hAnsi="Garamond"/>
                <w:bCs w:val="0"/>
                <w:szCs w:val="24"/>
              </w:rPr>
              <w:t>Mangrove Forest</w:t>
            </w:r>
          </w:p>
        </w:tc>
        <w:tc>
          <w:tcPr>
            <w:tcW w:w="1985" w:type="dxa"/>
            <w:gridSpan w:val="2"/>
          </w:tcPr>
          <w:p w14:paraId="23C39342" w14:textId="746AEF77"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0.2</w:t>
            </w:r>
          </w:p>
        </w:tc>
        <w:tc>
          <w:tcPr>
            <w:tcW w:w="1530" w:type="dxa"/>
            <w:gridSpan w:val="2"/>
          </w:tcPr>
          <w:p w14:paraId="20F502F3" w14:textId="3299F00B"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0.9</w:t>
            </w:r>
          </w:p>
        </w:tc>
        <w:tc>
          <w:tcPr>
            <w:tcW w:w="1710" w:type="dxa"/>
          </w:tcPr>
          <w:p w14:paraId="727EF20D" w14:textId="0544AE58"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99.1</w:t>
            </w:r>
          </w:p>
        </w:tc>
        <w:tc>
          <w:tcPr>
            <w:tcW w:w="2655" w:type="dxa"/>
            <w:gridSpan w:val="4"/>
          </w:tcPr>
          <w:p w14:paraId="513FA01B" w14:textId="673763FC"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99.8</w:t>
            </w:r>
          </w:p>
        </w:tc>
      </w:tr>
      <w:tr w:rsidR="004D4624" w:rsidRPr="0056181D" w14:paraId="70D02773" w14:textId="77777777" w:rsidTr="00EC0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gridSpan w:val="3"/>
          </w:tcPr>
          <w:p w14:paraId="70EB7B0B" w14:textId="77777777" w:rsidR="004D4624" w:rsidRPr="00574870" w:rsidRDefault="004D4624" w:rsidP="007B447C">
            <w:pPr>
              <w:jc w:val="center"/>
              <w:rPr>
                <w:rFonts w:ascii="Garamond" w:hAnsi="Garamond"/>
                <w:bCs w:val="0"/>
                <w:szCs w:val="24"/>
              </w:rPr>
            </w:pPr>
            <w:r w:rsidRPr="00574870">
              <w:rPr>
                <w:rFonts w:ascii="Garamond" w:hAnsi="Garamond"/>
                <w:bCs w:val="0"/>
                <w:szCs w:val="24"/>
              </w:rPr>
              <w:t>Freshwater Marsh</w:t>
            </w:r>
          </w:p>
        </w:tc>
        <w:tc>
          <w:tcPr>
            <w:tcW w:w="1985" w:type="dxa"/>
            <w:gridSpan w:val="2"/>
          </w:tcPr>
          <w:p w14:paraId="14DC37AE" w14:textId="2B3F8C95"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10.8</w:t>
            </w:r>
          </w:p>
        </w:tc>
        <w:tc>
          <w:tcPr>
            <w:tcW w:w="1530" w:type="dxa"/>
            <w:gridSpan w:val="2"/>
          </w:tcPr>
          <w:p w14:paraId="5F50CA3A" w14:textId="001C80F9"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22.7</w:t>
            </w:r>
          </w:p>
        </w:tc>
        <w:tc>
          <w:tcPr>
            <w:tcW w:w="1710" w:type="dxa"/>
          </w:tcPr>
          <w:p w14:paraId="396AFFDE" w14:textId="082A2AF6"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77.3</w:t>
            </w:r>
          </w:p>
        </w:tc>
        <w:tc>
          <w:tcPr>
            <w:tcW w:w="2655" w:type="dxa"/>
            <w:gridSpan w:val="4"/>
          </w:tcPr>
          <w:p w14:paraId="261E3B28" w14:textId="0BCEEC88"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89.2</w:t>
            </w:r>
          </w:p>
        </w:tc>
      </w:tr>
      <w:tr w:rsidR="004D4624" w:rsidRPr="0056181D" w14:paraId="2F892480" w14:textId="77777777" w:rsidTr="006B53A0">
        <w:tc>
          <w:tcPr>
            <w:cnfStyle w:val="001000000000" w:firstRow="0" w:lastRow="0" w:firstColumn="1" w:lastColumn="0" w:oddVBand="0" w:evenVBand="0" w:oddHBand="0" w:evenHBand="0" w:firstRowFirstColumn="0" w:firstRowLastColumn="0" w:lastRowFirstColumn="0" w:lastRowLastColumn="0"/>
            <w:tcW w:w="2970" w:type="dxa"/>
            <w:gridSpan w:val="3"/>
          </w:tcPr>
          <w:p w14:paraId="47C2840B" w14:textId="77777777" w:rsidR="004D4624" w:rsidRPr="00574870" w:rsidRDefault="004D4624" w:rsidP="007B447C">
            <w:pPr>
              <w:jc w:val="center"/>
              <w:rPr>
                <w:rFonts w:ascii="Garamond" w:hAnsi="Garamond"/>
                <w:bCs w:val="0"/>
                <w:szCs w:val="24"/>
              </w:rPr>
            </w:pPr>
            <w:r w:rsidRPr="00574870">
              <w:rPr>
                <w:rFonts w:ascii="Garamond" w:hAnsi="Garamond"/>
                <w:bCs w:val="0"/>
                <w:szCs w:val="24"/>
              </w:rPr>
              <w:t>Saltwater Marsh &amp; Sawgrass</w:t>
            </w:r>
          </w:p>
        </w:tc>
        <w:tc>
          <w:tcPr>
            <w:tcW w:w="1985" w:type="dxa"/>
            <w:gridSpan w:val="2"/>
          </w:tcPr>
          <w:p w14:paraId="0C506228" w14:textId="17167BD5"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11.8</w:t>
            </w:r>
          </w:p>
        </w:tc>
        <w:tc>
          <w:tcPr>
            <w:tcW w:w="1530" w:type="dxa"/>
            <w:gridSpan w:val="2"/>
          </w:tcPr>
          <w:p w14:paraId="02D248F0" w14:textId="181BBE6F"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4.3</w:t>
            </w:r>
          </w:p>
        </w:tc>
        <w:tc>
          <w:tcPr>
            <w:tcW w:w="1710" w:type="dxa"/>
          </w:tcPr>
          <w:p w14:paraId="5844DFB3" w14:textId="796E856D"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95.7</w:t>
            </w:r>
          </w:p>
        </w:tc>
        <w:tc>
          <w:tcPr>
            <w:tcW w:w="2655" w:type="dxa"/>
            <w:gridSpan w:val="4"/>
          </w:tcPr>
          <w:p w14:paraId="66178654" w14:textId="6F9C0AA2"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88.2</w:t>
            </w:r>
          </w:p>
        </w:tc>
      </w:tr>
      <w:tr w:rsidR="004D4624" w:rsidRPr="0056181D" w14:paraId="654B1F05" w14:textId="77777777" w:rsidTr="00650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gridSpan w:val="3"/>
          </w:tcPr>
          <w:p w14:paraId="23597C5C" w14:textId="77777777" w:rsidR="004D4624" w:rsidRPr="00574870" w:rsidRDefault="004D4624" w:rsidP="007B447C">
            <w:pPr>
              <w:jc w:val="center"/>
              <w:rPr>
                <w:rFonts w:ascii="Garamond" w:hAnsi="Garamond"/>
                <w:bCs w:val="0"/>
                <w:szCs w:val="24"/>
              </w:rPr>
            </w:pPr>
            <w:r w:rsidRPr="00574870">
              <w:rPr>
                <w:rFonts w:ascii="Garamond" w:hAnsi="Garamond"/>
                <w:bCs w:val="0"/>
                <w:szCs w:val="24"/>
              </w:rPr>
              <w:t>Shrub/Scrub</w:t>
            </w:r>
          </w:p>
        </w:tc>
        <w:tc>
          <w:tcPr>
            <w:tcW w:w="1985" w:type="dxa"/>
            <w:gridSpan w:val="2"/>
          </w:tcPr>
          <w:p w14:paraId="3B049C01" w14:textId="0F9263ED"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3AE1B040" w14:textId="4CD7BA95"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7F335193" w14:textId="1284FA4C"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4"/>
          </w:tcPr>
          <w:p w14:paraId="5C1323A4" w14:textId="5F51A83F" w:rsidR="004D4624" w:rsidRPr="00574870" w:rsidRDefault="004D4624"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4D4624" w:rsidRPr="0056181D" w14:paraId="29A6260E" w14:textId="77777777" w:rsidTr="009B74DA">
        <w:tc>
          <w:tcPr>
            <w:cnfStyle w:val="001000000000" w:firstRow="0" w:lastRow="0" w:firstColumn="1" w:lastColumn="0" w:oddVBand="0" w:evenVBand="0" w:oddHBand="0" w:evenHBand="0" w:firstRowFirstColumn="0" w:firstRowLastColumn="0" w:lastRowFirstColumn="0" w:lastRowLastColumn="0"/>
            <w:tcW w:w="2970" w:type="dxa"/>
            <w:gridSpan w:val="3"/>
          </w:tcPr>
          <w:p w14:paraId="16BE5BC3" w14:textId="77777777" w:rsidR="004D4624" w:rsidRPr="00574870" w:rsidRDefault="004D4624" w:rsidP="007B447C">
            <w:pPr>
              <w:jc w:val="center"/>
              <w:rPr>
                <w:rFonts w:ascii="Garamond" w:hAnsi="Garamond"/>
                <w:bCs w:val="0"/>
                <w:szCs w:val="24"/>
              </w:rPr>
            </w:pPr>
            <w:r w:rsidRPr="00574870">
              <w:rPr>
                <w:rFonts w:ascii="Garamond" w:hAnsi="Garamond"/>
                <w:bCs w:val="0"/>
                <w:szCs w:val="24"/>
              </w:rPr>
              <w:t>Bare</w:t>
            </w:r>
          </w:p>
        </w:tc>
        <w:tc>
          <w:tcPr>
            <w:tcW w:w="1985" w:type="dxa"/>
            <w:gridSpan w:val="2"/>
          </w:tcPr>
          <w:p w14:paraId="1FD2FB18" w14:textId="6441BDA6"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7BF7847B" w14:textId="5B3A3CF7"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61A26ECC" w14:textId="37678ED6"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655" w:type="dxa"/>
            <w:gridSpan w:val="4"/>
          </w:tcPr>
          <w:p w14:paraId="15744C77" w14:textId="292082AC" w:rsidR="004D4624" w:rsidRPr="00574870" w:rsidRDefault="004D4624"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0</w:t>
            </w:r>
          </w:p>
        </w:tc>
      </w:tr>
    </w:tbl>
    <w:p w14:paraId="20314101" w14:textId="77777777" w:rsidR="007B447C" w:rsidRDefault="007B447C" w:rsidP="0056181D">
      <w:pPr>
        <w:spacing w:after="0" w:line="240" w:lineRule="auto"/>
        <w:rPr>
          <w:rFonts w:ascii="Garamond" w:hAnsi="Garamond"/>
          <w:szCs w:val="24"/>
        </w:rPr>
      </w:pPr>
    </w:p>
    <w:p w14:paraId="1C97800F" w14:textId="77777777" w:rsidR="007B447C" w:rsidRDefault="007B447C" w:rsidP="0056181D">
      <w:pPr>
        <w:spacing w:after="0" w:line="240" w:lineRule="auto"/>
        <w:rPr>
          <w:rFonts w:ascii="Garamond" w:hAnsi="Garamond"/>
          <w:szCs w:val="24"/>
        </w:rPr>
      </w:pPr>
    </w:p>
    <w:p w14:paraId="3B6BEC52" w14:textId="5B04CAE7" w:rsidR="0056181D" w:rsidRPr="00877027" w:rsidRDefault="0028599F" w:rsidP="00574870">
      <w:pPr>
        <w:spacing w:after="0" w:line="240" w:lineRule="auto"/>
        <w:rPr>
          <w:rFonts w:ascii="Garamond" w:hAnsi="Garamond"/>
          <w:szCs w:val="24"/>
        </w:rPr>
      </w:pPr>
      <w:r>
        <w:rPr>
          <w:rFonts w:ascii="Garamond" w:hAnsi="Garamond"/>
          <w:szCs w:val="24"/>
        </w:rPr>
        <w:br w:type="column"/>
      </w:r>
      <w:r w:rsidR="0056181D" w:rsidRPr="00877027">
        <w:rPr>
          <w:rFonts w:ascii="Garamond" w:hAnsi="Garamond"/>
          <w:szCs w:val="24"/>
        </w:rPr>
        <w:lastRenderedPageBreak/>
        <w:t>Table B-</w:t>
      </w:r>
      <w:r w:rsidR="00536A3C" w:rsidRPr="00877027">
        <w:rPr>
          <w:rFonts w:ascii="Garamond" w:hAnsi="Garamond"/>
          <w:szCs w:val="24"/>
        </w:rPr>
        <w:t>4</w:t>
      </w:r>
      <w:r w:rsidR="0056181D" w:rsidRPr="00877027">
        <w:rPr>
          <w:rFonts w:ascii="Garamond" w:hAnsi="Garamond"/>
          <w:szCs w:val="24"/>
        </w:rPr>
        <w:t>. Random Forest Classification Confusion Matrix for the year 2010</w:t>
      </w:r>
    </w:p>
    <w:p w14:paraId="17157416" w14:textId="2FC0307A" w:rsidR="007B447C" w:rsidRDefault="0056181D" w:rsidP="00574870">
      <w:pPr>
        <w:spacing w:after="0" w:line="240" w:lineRule="auto"/>
        <w:rPr>
          <w:rFonts w:ascii="Garamond" w:hAnsi="Garamond"/>
          <w:szCs w:val="24"/>
        </w:rPr>
      </w:pPr>
      <w:r w:rsidRPr="00877027">
        <w:rPr>
          <w:rFonts w:ascii="Garamond" w:hAnsi="Garamond"/>
          <w:szCs w:val="24"/>
        </w:rPr>
        <w:t>Overall accuracy = 94.1% with a Kappa Coefficient (K</w:t>
      </w:r>
      <w:r w:rsidRPr="00877027">
        <w:rPr>
          <w:rFonts w:ascii="Garamond" w:hAnsi="Garamond"/>
          <w:szCs w:val="24"/>
          <w:vertAlign w:val="subscript"/>
        </w:rPr>
        <w:t>HAT</w:t>
      </w:r>
      <w:r w:rsidRPr="00877027">
        <w:rPr>
          <w:rFonts w:ascii="Garamond" w:hAnsi="Garamond"/>
          <w:szCs w:val="24"/>
        </w:rPr>
        <w:t>) = 0.88</w:t>
      </w:r>
    </w:p>
    <w:tbl>
      <w:tblPr>
        <w:tblStyle w:val="PlainTable1"/>
        <w:tblW w:w="10850" w:type="dxa"/>
        <w:tblInd w:w="-545" w:type="dxa"/>
        <w:tblLayout w:type="fixed"/>
        <w:tblLook w:val="04A0" w:firstRow="1" w:lastRow="0" w:firstColumn="1" w:lastColumn="0" w:noHBand="0" w:noVBand="1"/>
      </w:tblPr>
      <w:tblGrid>
        <w:gridCol w:w="450"/>
        <w:gridCol w:w="2165"/>
        <w:gridCol w:w="405"/>
        <w:gridCol w:w="675"/>
        <w:gridCol w:w="1260"/>
        <w:gridCol w:w="1350"/>
        <w:gridCol w:w="180"/>
        <w:gridCol w:w="1710"/>
        <w:gridCol w:w="180"/>
        <w:gridCol w:w="990"/>
        <w:gridCol w:w="720"/>
        <w:gridCol w:w="765"/>
      </w:tblGrid>
      <w:tr w:rsidR="007B447C" w:rsidRPr="0056181D" w14:paraId="4D526A92"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extDirection w:val="btLr"/>
            <w:hideMark/>
          </w:tcPr>
          <w:p w14:paraId="36A9D6B2" w14:textId="77777777" w:rsidR="007B447C" w:rsidRPr="00574870" w:rsidRDefault="007B447C" w:rsidP="00574870">
            <w:pPr>
              <w:jc w:val="center"/>
              <w:rPr>
                <w:rFonts w:ascii="Garamond" w:hAnsi="Garamond"/>
                <w:bCs w:val="0"/>
                <w:szCs w:val="24"/>
              </w:rPr>
            </w:pPr>
            <w:r w:rsidRPr="00574870">
              <w:rPr>
                <w:rFonts w:ascii="Garamond" w:hAnsi="Garamond"/>
                <w:bCs w:val="0"/>
                <w:szCs w:val="24"/>
              </w:rPr>
              <w:t>Training Sites (90%)</w:t>
            </w:r>
          </w:p>
        </w:tc>
        <w:tc>
          <w:tcPr>
            <w:tcW w:w="10400" w:type="dxa"/>
            <w:gridSpan w:val="11"/>
            <w:hideMark/>
          </w:tcPr>
          <w:p w14:paraId="2C9E3B37" w14:textId="77777777" w:rsidR="007B447C" w:rsidRPr="00574870" w:rsidRDefault="007B447C" w:rsidP="003C4C00">
            <w:pPr>
              <w:jc w:val="center"/>
              <w:cnfStyle w:val="100000000000" w:firstRow="1" w:lastRow="0" w:firstColumn="0" w:lastColumn="0" w:oddVBand="0" w:evenVBand="0" w:oddHBand="0" w:evenHBand="0" w:firstRowFirstColumn="0" w:firstRowLastColumn="0" w:lastRowFirstColumn="0" w:lastRowLastColumn="0"/>
              <w:rPr>
                <w:rFonts w:ascii="Garamond" w:hAnsi="Garamond"/>
                <w:bCs w:val="0"/>
                <w:szCs w:val="24"/>
              </w:rPr>
            </w:pPr>
            <w:r w:rsidRPr="00574870">
              <w:rPr>
                <w:rFonts w:ascii="Garamond" w:hAnsi="Garamond"/>
                <w:bCs w:val="0"/>
                <w:szCs w:val="24"/>
              </w:rPr>
              <w:t>Testing Sites (10%)</w:t>
            </w:r>
          </w:p>
        </w:tc>
      </w:tr>
      <w:tr w:rsidR="007B447C" w:rsidRPr="0056181D" w14:paraId="41DF4567"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6DCF48B7" w14:textId="77777777" w:rsidR="007B447C" w:rsidRPr="0056181D" w:rsidRDefault="007B447C" w:rsidP="003C4C00">
            <w:pPr>
              <w:rPr>
                <w:rFonts w:ascii="Garamond" w:hAnsi="Garamond"/>
                <w:b w:val="0"/>
                <w:bCs w:val="0"/>
                <w:szCs w:val="24"/>
              </w:rPr>
            </w:pPr>
          </w:p>
        </w:tc>
        <w:tc>
          <w:tcPr>
            <w:tcW w:w="2165" w:type="dxa"/>
            <w:hideMark/>
          </w:tcPr>
          <w:p w14:paraId="442580FA" w14:textId="77777777" w:rsidR="007B447C" w:rsidRPr="00574870"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74870">
              <w:rPr>
                <w:rFonts w:ascii="Garamond" w:hAnsi="Garamond"/>
                <w:b/>
                <w:i/>
                <w:szCs w:val="24"/>
              </w:rPr>
              <w:t>Class</w:t>
            </w:r>
          </w:p>
        </w:tc>
        <w:tc>
          <w:tcPr>
            <w:tcW w:w="1080" w:type="dxa"/>
            <w:gridSpan w:val="2"/>
            <w:hideMark/>
          </w:tcPr>
          <w:p w14:paraId="6DD1D142"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260" w:type="dxa"/>
            <w:hideMark/>
          </w:tcPr>
          <w:p w14:paraId="2555B409"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350" w:type="dxa"/>
            <w:hideMark/>
          </w:tcPr>
          <w:p w14:paraId="63E875D7"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2070" w:type="dxa"/>
            <w:gridSpan w:val="3"/>
            <w:hideMark/>
          </w:tcPr>
          <w:p w14:paraId="67FD9843"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w:t>
            </w:r>
          </w:p>
          <w:p w14:paraId="06C73668"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&amp; Sawgrass Prairie</w:t>
            </w:r>
          </w:p>
        </w:tc>
        <w:tc>
          <w:tcPr>
            <w:tcW w:w="990" w:type="dxa"/>
            <w:hideMark/>
          </w:tcPr>
          <w:p w14:paraId="237EF51F"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720" w:type="dxa"/>
            <w:hideMark/>
          </w:tcPr>
          <w:p w14:paraId="588E68B9"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765" w:type="dxa"/>
            <w:hideMark/>
          </w:tcPr>
          <w:p w14:paraId="6A545F77"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Total</w:t>
            </w:r>
          </w:p>
        </w:tc>
      </w:tr>
      <w:tr w:rsidR="007B447C" w:rsidRPr="0056181D" w14:paraId="208BE0B6"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2D764CD9" w14:textId="77777777" w:rsidR="007B447C" w:rsidRPr="0056181D" w:rsidRDefault="007B447C" w:rsidP="007B447C">
            <w:pPr>
              <w:rPr>
                <w:rFonts w:ascii="Garamond" w:hAnsi="Garamond"/>
                <w:b w:val="0"/>
                <w:bCs w:val="0"/>
                <w:szCs w:val="24"/>
              </w:rPr>
            </w:pPr>
          </w:p>
        </w:tc>
        <w:tc>
          <w:tcPr>
            <w:tcW w:w="2165" w:type="dxa"/>
            <w:hideMark/>
          </w:tcPr>
          <w:p w14:paraId="2E6EDECD"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080" w:type="dxa"/>
            <w:gridSpan w:val="2"/>
            <w:shd w:val="clear" w:color="auto" w:fill="FDE9D9" w:themeFill="accent6" w:themeFillTint="33"/>
            <w:hideMark/>
          </w:tcPr>
          <w:p w14:paraId="6E661A43" w14:textId="065AEE4E"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251</w:t>
            </w:r>
          </w:p>
        </w:tc>
        <w:tc>
          <w:tcPr>
            <w:tcW w:w="1260" w:type="dxa"/>
            <w:hideMark/>
          </w:tcPr>
          <w:p w14:paraId="5E0A7A98" w14:textId="4416C3C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530DF59B" w14:textId="6773135F"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599413B9" w14:textId="569BA01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hideMark/>
          </w:tcPr>
          <w:p w14:paraId="20C586F0" w14:textId="1E98E2D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54D659C9" w14:textId="4599A47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3E3F617D" w14:textId="0F7B51F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251</w:t>
            </w:r>
          </w:p>
        </w:tc>
      </w:tr>
      <w:tr w:rsidR="007B447C" w:rsidRPr="0056181D" w14:paraId="008BCB2B"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313879F7" w14:textId="77777777" w:rsidR="007B447C" w:rsidRPr="0056181D" w:rsidRDefault="007B447C" w:rsidP="007B447C">
            <w:pPr>
              <w:rPr>
                <w:rFonts w:ascii="Garamond" w:hAnsi="Garamond"/>
                <w:b w:val="0"/>
                <w:bCs w:val="0"/>
                <w:szCs w:val="24"/>
              </w:rPr>
            </w:pPr>
          </w:p>
        </w:tc>
        <w:tc>
          <w:tcPr>
            <w:tcW w:w="2165" w:type="dxa"/>
            <w:hideMark/>
          </w:tcPr>
          <w:p w14:paraId="5EABB605"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080" w:type="dxa"/>
            <w:gridSpan w:val="2"/>
            <w:hideMark/>
          </w:tcPr>
          <w:p w14:paraId="7C72CDFB" w14:textId="6AC33F31"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shd w:val="clear" w:color="auto" w:fill="FDE9D9" w:themeFill="accent6" w:themeFillTint="33"/>
            <w:hideMark/>
          </w:tcPr>
          <w:p w14:paraId="5B55132A" w14:textId="6FD7AC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1117</w:t>
            </w:r>
          </w:p>
        </w:tc>
        <w:tc>
          <w:tcPr>
            <w:tcW w:w="1350" w:type="dxa"/>
            <w:hideMark/>
          </w:tcPr>
          <w:p w14:paraId="69CD0B32" w14:textId="6461022D"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7A336E4D" w14:textId="4A40C0C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990" w:type="dxa"/>
            <w:hideMark/>
          </w:tcPr>
          <w:p w14:paraId="221B8AD1" w14:textId="0247ABF6"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13</w:t>
            </w:r>
          </w:p>
        </w:tc>
        <w:tc>
          <w:tcPr>
            <w:tcW w:w="720" w:type="dxa"/>
            <w:hideMark/>
          </w:tcPr>
          <w:p w14:paraId="15A93DBC" w14:textId="204C408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18B2058E" w14:textId="710E272B"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1131</w:t>
            </w:r>
          </w:p>
        </w:tc>
      </w:tr>
      <w:tr w:rsidR="007B447C" w:rsidRPr="0056181D" w14:paraId="1020D0F3"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0DFDD50A" w14:textId="77777777" w:rsidR="007B447C" w:rsidRPr="0056181D" w:rsidRDefault="007B447C" w:rsidP="007B447C">
            <w:pPr>
              <w:rPr>
                <w:rFonts w:ascii="Garamond" w:hAnsi="Garamond"/>
                <w:b w:val="0"/>
                <w:bCs w:val="0"/>
                <w:szCs w:val="24"/>
              </w:rPr>
            </w:pPr>
          </w:p>
        </w:tc>
        <w:tc>
          <w:tcPr>
            <w:tcW w:w="2165" w:type="dxa"/>
            <w:hideMark/>
          </w:tcPr>
          <w:p w14:paraId="5DE29EBF"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1080" w:type="dxa"/>
            <w:gridSpan w:val="2"/>
            <w:hideMark/>
          </w:tcPr>
          <w:p w14:paraId="59F100FB" w14:textId="22DEC88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0DBF7B72" w14:textId="4B76D4A5"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shd w:val="clear" w:color="auto" w:fill="FDE9D9" w:themeFill="accent6" w:themeFillTint="33"/>
            <w:hideMark/>
          </w:tcPr>
          <w:p w14:paraId="05EF8B3A" w14:textId="338A78C9"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120</w:t>
            </w:r>
          </w:p>
        </w:tc>
        <w:tc>
          <w:tcPr>
            <w:tcW w:w="2070" w:type="dxa"/>
            <w:gridSpan w:val="3"/>
            <w:hideMark/>
          </w:tcPr>
          <w:p w14:paraId="51BCD622" w14:textId="126ED62E"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24</w:t>
            </w:r>
          </w:p>
        </w:tc>
        <w:tc>
          <w:tcPr>
            <w:tcW w:w="990" w:type="dxa"/>
            <w:hideMark/>
          </w:tcPr>
          <w:p w14:paraId="546FBAAE" w14:textId="4F36B31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w:t>
            </w:r>
          </w:p>
        </w:tc>
        <w:tc>
          <w:tcPr>
            <w:tcW w:w="720" w:type="dxa"/>
            <w:hideMark/>
          </w:tcPr>
          <w:p w14:paraId="5D59875E" w14:textId="762BDE5A"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4EAAF90A" w14:textId="2C0FB6F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145</w:t>
            </w:r>
          </w:p>
        </w:tc>
      </w:tr>
      <w:tr w:rsidR="007B447C" w:rsidRPr="0056181D" w14:paraId="30D1B88F"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55FCA55C" w14:textId="77777777" w:rsidR="007B447C" w:rsidRPr="0056181D" w:rsidRDefault="007B447C" w:rsidP="007B447C">
            <w:pPr>
              <w:rPr>
                <w:rFonts w:ascii="Garamond" w:hAnsi="Garamond"/>
                <w:b w:val="0"/>
                <w:bCs w:val="0"/>
                <w:szCs w:val="24"/>
              </w:rPr>
            </w:pPr>
          </w:p>
        </w:tc>
        <w:tc>
          <w:tcPr>
            <w:tcW w:w="2165" w:type="dxa"/>
            <w:hideMark/>
          </w:tcPr>
          <w:p w14:paraId="5860A545"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 &amp; Sawgrass</w:t>
            </w:r>
          </w:p>
        </w:tc>
        <w:tc>
          <w:tcPr>
            <w:tcW w:w="1080" w:type="dxa"/>
            <w:gridSpan w:val="2"/>
            <w:hideMark/>
          </w:tcPr>
          <w:p w14:paraId="0EB122A8" w14:textId="7D9FDE31"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1260" w:type="dxa"/>
            <w:hideMark/>
          </w:tcPr>
          <w:p w14:paraId="3C8B51A9" w14:textId="402052CD"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47C896F0" w14:textId="579422F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56</w:t>
            </w:r>
          </w:p>
        </w:tc>
        <w:tc>
          <w:tcPr>
            <w:tcW w:w="2070" w:type="dxa"/>
            <w:gridSpan w:val="3"/>
            <w:shd w:val="clear" w:color="auto" w:fill="FDE9D9" w:themeFill="accent6" w:themeFillTint="33"/>
            <w:hideMark/>
          </w:tcPr>
          <w:p w14:paraId="75534728" w14:textId="3A802E79"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78</w:t>
            </w:r>
          </w:p>
        </w:tc>
        <w:tc>
          <w:tcPr>
            <w:tcW w:w="990" w:type="dxa"/>
            <w:hideMark/>
          </w:tcPr>
          <w:p w14:paraId="16DDBECC" w14:textId="6FCD41DA"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53ED55ED" w14:textId="0D71B9E6"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53063951" w14:textId="060D491C"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135</w:t>
            </w:r>
          </w:p>
        </w:tc>
      </w:tr>
      <w:tr w:rsidR="007B447C" w:rsidRPr="0056181D" w14:paraId="62C66A1A"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78A22182" w14:textId="77777777" w:rsidR="007B447C" w:rsidRPr="0056181D" w:rsidRDefault="007B447C" w:rsidP="007B447C">
            <w:pPr>
              <w:rPr>
                <w:rFonts w:ascii="Garamond" w:hAnsi="Garamond"/>
                <w:b w:val="0"/>
                <w:bCs w:val="0"/>
                <w:szCs w:val="24"/>
              </w:rPr>
            </w:pPr>
          </w:p>
        </w:tc>
        <w:tc>
          <w:tcPr>
            <w:tcW w:w="2165" w:type="dxa"/>
            <w:hideMark/>
          </w:tcPr>
          <w:p w14:paraId="7EEC7714"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1080" w:type="dxa"/>
            <w:gridSpan w:val="2"/>
            <w:hideMark/>
          </w:tcPr>
          <w:p w14:paraId="50A12809" w14:textId="772764A8"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5189BF27" w14:textId="608096AF"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w:t>
            </w:r>
          </w:p>
        </w:tc>
        <w:tc>
          <w:tcPr>
            <w:tcW w:w="1350" w:type="dxa"/>
            <w:hideMark/>
          </w:tcPr>
          <w:p w14:paraId="2C772BDD" w14:textId="658EE1C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72DA77F4" w14:textId="443E03F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shd w:val="clear" w:color="auto" w:fill="FDE9D9" w:themeFill="accent6" w:themeFillTint="33"/>
            <w:hideMark/>
          </w:tcPr>
          <w:p w14:paraId="4238AE19" w14:textId="5C56EE6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137BC2A3" w14:textId="6771F56A"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0DE69A9E" w14:textId="5F8A5CF5"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w:t>
            </w:r>
          </w:p>
        </w:tc>
      </w:tr>
      <w:tr w:rsidR="007B447C" w:rsidRPr="0056181D" w14:paraId="2BC5A3D2"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70E144F4" w14:textId="77777777" w:rsidR="007B447C" w:rsidRPr="0056181D" w:rsidRDefault="007B447C" w:rsidP="007B447C">
            <w:pPr>
              <w:rPr>
                <w:rFonts w:ascii="Garamond" w:hAnsi="Garamond"/>
                <w:b w:val="0"/>
                <w:bCs w:val="0"/>
                <w:szCs w:val="24"/>
              </w:rPr>
            </w:pPr>
          </w:p>
        </w:tc>
        <w:tc>
          <w:tcPr>
            <w:tcW w:w="2165" w:type="dxa"/>
            <w:hideMark/>
          </w:tcPr>
          <w:p w14:paraId="0D1F38DC"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1080" w:type="dxa"/>
            <w:gridSpan w:val="2"/>
            <w:hideMark/>
          </w:tcPr>
          <w:p w14:paraId="01D4F8E9" w14:textId="270E05C5"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625DC3D5" w14:textId="7EE11EE5"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422E9D45" w14:textId="33CBDFCA"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11543736" w14:textId="6DEF6ED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hideMark/>
          </w:tcPr>
          <w:p w14:paraId="66D6CF9B" w14:textId="3737386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shd w:val="clear" w:color="auto" w:fill="FDE9D9" w:themeFill="accent6" w:themeFillTint="33"/>
            <w:hideMark/>
          </w:tcPr>
          <w:p w14:paraId="59E767F7" w14:textId="7C8D1A7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1D8C55D6" w14:textId="5468E89D"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r>
      <w:tr w:rsidR="007B447C" w:rsidRPr="0056181D" w14:paraId="40507F9C"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582A8827" w14:textId="77777777" w:rsidR="007B447C" w:rsidRPr="0056181D" w:rsidRDefault="007B447C" w:rsidP="007B447C">
            <w:pPr>
              <w:rPr>
                <w:rFonts w:ascii="Garamond" w:hAnsi="Garamond"/>
                <w:b w:val="0"/>
                <w:bCs w:val="0"/>
                <w:szCs w:val="24"/>
              </w:rPr>
            </w:pPr>
          </w:p>
        </w:tc>
        <w:tc>
          <w:tcPr>
            <w:tcW w:w="2165" w:type="dxa"/>
            <w:hideMark/>
          </w:tcPr>
          <w:p w14:paraId="72B62A57"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Total</w:t>
            </w:r>
          </w:p>
        </w:tc>
        <w:tc>
          <w:tcPr>
            <w:tcW w:w="1080" w:type="dxa"/>
            <w:gridSpan w:val="2"/>
          </w:tcPr>
          <w:p w14:paraId="51833434" w14:textId="31EEECA8"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252</w:t>
            </w:r>
          </w:p>
        </w:tc>
        <w:tc>
          <w:tcPr>
            <w:tcW w:w="1260" w:type="dxa"/>
          </w:tcPr>
          <w:p w14:paraId="31769E9C" w14:textId="483D27A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1119</w:t>
            </w:r>
          </w:p>
        </w:tc>
        <w:tc>
          <w:tcPr>
            <w:tcW w:w="1350" w:type="dxa"/>
          </w:tcPr>
          <w:p w14:paraId="2EAF99D8" w14:textId="660C376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176</w:t>
            </w:r>
          </w:p>
        </w:tc>
        <w:tc>
          <w:tcPr>
            <w:tcW w:w="2070" w:type="dxa"/>
            <w:gridSpan w:val="3"/>
          </w:tcPr>
          <w:p w14:paraId="21ADBEC6" w14:textId="46F1C495"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103</w:t>
            </w:r>
          </w:p>
        </w:tc>
        <w:tc>
          <w:tcPr>
            <w:tcW w:w="990" w:type="dxa"/>
          </w:tcPr>
          <w:p w14:paraId="217C7A76" w14:textId="1B56CDFA"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14</w:t>
            </w:r>
          </w:p>
        </w:tc>
        <w:tc>
          <w:tcPr>
            <w:tcW w:w="720" w:type="dxa"/>
          </w:tcPr>
          <w:p w14:paraId="3F72D41D" w14:textId="7188843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shd w:val="clear" w:color="auto" w:fill="DAEEF3" w:themeFill="accent5" w:themeFillTint="33"/>
            <w:hideMark/>
          </w:tcPr>
          <w:p w14:paraId="33402ECF" w14:textId="5898EB0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1664</w:t>
            </w:r>
          </w:p>
        </w:tc>
      </w:tr>
      <w:tr w:rsidR="007B447C" w:rsidRPr="0056181D" w14:paraId="04EDA700"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0" w:type="dxa"/>
            <w:gridSpan w:val="12"/>
          </w:tcPr>
          <w:p w14:paraId="6B3C574A" w14:textId="77777777" w:rsidR="007B447C" w:rsidRPr="0056181D" w:rsidRDefault="007B447C" w:rsidP="003C4C00">
            <w:pPr>
              <w:jc w:val="center"/>
              <w:rPr>
                <w:rFonts w:ascii="Garamond" w:hAnsi="Garamond"/>
                <w:b w:val="0"/>
                <w:bCs w:val="0"/>
                <w:szCs w:val="24"/>
              </w:rPr>
            </w:pPr>
          </w:p>
        </w:tc>
      </w:tr>
      <w:tr w:rsidR="00705A87" w:rsidRPr="0056181D" w14:paraId="5ECB272E"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3CA74633" w14:textId="77777777" w:rsidR="00705A87" w:rsidRPr="00574870" w:rsidRDefault="00705A87" w:rsidP="003C4C00">
            <w:pPr>
              <w:jc w:val="center"/>
              <w:rPr>
                <w:rFonts w:ascii="Garamond" w:hAnsi="Garamond"/>
                <w:bCs w:val="0"/>
                <w:i/>
                <w:szCs w:val="24"/>
              </w:rPr>
            </w:pPr>
            <w:r w:rsidRPr="00574870">
              <w:rPr>
                <w:rFonts w:ascii="Garamond" w:hAnsi="Garamond"/>
                <w:bCs w:val="0"/>
                <w:i/>
                <w:szCs w:val="24"/>
              </w:rPr>
              <w:t>Class</w:t>
            </w:r>
          </w:p>
        </w:tc>
        <w:tc>
          <w:tcPr>
            <w:tcW w:w="1935" w:type="dxa"/>
            <w:gridSpan w:val="2"/>
            <w:hideMark/>
          </w:tcPr>
          <w:p w14:paraId="783CF1E8" w14:textId="77777777" w:rsidR="00705A87" w:rsidRPr="0056181D" w:rsidRDefault="00705A87"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Commission (%)</w:t>
            </w:r>
          </w:p>
        </w:tc>
        <w:tc>
          <w:tcPr>
            <w:tcW w:w="1530" w:type="dxa"/>
            <w:gridSpan w:val="2"/>
            <w:hideMark/>
          </w:tcPr>
          <w:p w14:paraId="55195A40" w14:textId="77777777" w:rsidR="00705A87" w:rsidRPr="0056181D" w:rsidRDefault="00705A87"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Omission (%)</w:t>
            </w:r>
          </w:p>
        </w:tc>
        <w:tc>
          <w:tcPr>
            <w:tcW w:w="1710" w:type="dxa"/>
            <w:hideMark/>
          </w:tcPr>
          <w:p w14:paraId="48A82496" w14:textId="77777777" w:rsidR="00705A87" w:rsidRPr="0056181D" w:rsidRDefault="00705A87"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Prod. Acc. (%)</w:t>
            </w:r>
          </w:p>
        </w:tc>
        <w:tc>
          <w:tcPr>
            <w:tcW w:w="2655" w:type="dxa"/>
            <w:gridSpan w:val="4"/>
            <w:hideMark/>
          </w:tcPr>
          <w:p w14:paraId="42695ABF" w14:textId="5441C453" w:rsidR="00705A87" w:rsidRPr="0056181D" w:rsidRDefault="00705A87"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b/>
                <w:bCs/>
                <w:szCs w:val="24"/>
              </w:rPr>
              <w:t>User Acc. (%)</w:t>
            </w:r>
          </w:p>
        </w:tc>
      </w:tr>
      <w:tr w:rsidR="00705A87" w:rsidRPr="0056181D" w14:paraId="61DB6AD1"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61AEF951" w14:textId="77777777" w:rsidR="00705A87" w:rsidRPr="00574870" w:rsidRDefault="00705A87" w:rsidP="007B447C">
            <w:pPr>
              <w:jc w:val="center"/>
              <w:rPr>
                <w:rFonts w:ascii="Garamond" w:hAnsi="Garamond"/>
                <w:bCs w:val="0"/>
                <w:szCs w:val="24"/>
              </w:rPr>
            </w:pPr>
            <w:r w:rsidRPr="00574870">
              <w:rPr>
                <w:rFonts w:ascii="Garamond" w:hAnsi="Garamond"/>
                <w:bCs w:val="0"/>
                <w:szCs w:val="24"/>
              </w:rPr>
              <w:t>Water</w:t>
            </w:r>
          </w:p>
        </w:tc>
        <w:tc>
          <w:tcPr>
            <w:tcW w:w="1935" w:type="dxa"/>
            <w:gridSpan w:val="2"/>
          </w:tcPr>
          <w:p w14:paraId="109F78C9" w14:textId="6C4BAC8D"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50E9811F" w14:textId="3CE9BD25"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0.4</w:t>
            </w:r>
          </w:p>
        </w:tc>
        <w:tc>
          <w:tcPr>
            <w:tcW w:w="1710" w:type="dxa"/>
          </w:tcPr>
          <w:p w14:paraId="290B74C1" w14:textId="1456C05F"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99.6</w:t>
            </w:r>
          </w:p>
        </w:tc>
        <w:tc>
          <w:tcPr>
            <w:tcW w:w="2655" w:type="dxa"/>
            <w:gridSpan w:val="4"/>
          </w:tcPr>
          <w:p w14:paraId="64A32550" w14:textId="2AB024AE"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705A87" w:rsidRPr="0056181D" w14:paraId="5C48E13A"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739B4D4B" w14:textId="77777777" w:rsidR="00705A87" w:rsidRPr="00574870" w:rsidRDefault="00705A87" w:rsidP="007B447C">
            <w:pPr>
              <w:jc w:val="center"/>
              <w:rPr>
                <w:rFonts w:ascii="Garamond" w:hAnsi="Garamond"/>
                <w:bCs w:val="0"/>
                <w:szCs w:val="24"/>
              </w:rPr>
            </w:pPr>
            <w:r w:rsidRPr="00574870">
              <w:rPr>
                <w:rFonts w:ascii="Garamond" w:hAnsi="Garamond"/>
                <w:bCs w:val="0"/>
                <w:szCs w:val="24"/>
              </w:rPr>
              <w:t>Mangrove Forest</w:t>
            </w:r>
          </w:p>
        </w:tc>
        <w:tc>
          <w:tcPr>
            <w:tcW w:w="1935" w:type="dxa"/>
            <w:gridSpan w:val="2"/>
          </w:tcPr>
          <w:p w14:paraId="27F1199A" w14:textId="4D51A63C"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1.2</w:t>
            </w:r>
          </w:p>
        </w:tc>
        <w:tc>
          <w:tcPr>
            <w:tcW w:w="1530" w:type="dxa"/>
            <w:gridSpan w:val="2"/>
          </w:tcPr>
          <w:p w14:paraId="676FFD63" w14:textId="04D604D7"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0.2</w:t>
            </w:r>
          </w:p>
        </w:tc>
        <w:tc>
          <w:tcPr>
            <w:tcW w:w="1710" w:type="dxa"/>
          </w:tcPr>
          <w:p w14:paraId="4E58B401" w14:textId="70928EEF"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99.8</w:t>
            </w:r>
          </w:p>
        </w:tc>
        <w:tc>
          <w:tcPr>
            <w:tcW w:w="2655" w:type="dxa"/>
            <w:gridSpan w:val="4"/>
          </w:tcPr>
          <w:p w14:paraId="27BEC2EE" w14:textId="316BDA7A"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98.8</w:t>
            </w:r>
          </w:p>
        </w:tc>
      </w:tr>
      <w:tr w:rsidR="00705A87" w:rsidRPr="0056181D" w14:paraId="14291C7B"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489D92C1" w14:textId="77777777" w:rsidR="00705A87" w:rsidRPr="00574870" w:rsidRDefault="00705A87" w:rsidP="007B447C">
            <w:pPr>
              <w:jc w:val="center"/>
              <w:rPr>
                <w:rFonts w:ascii="Garamond" w:hAnsi="Garamond"/>
                <w:bCs w:val="0"/>
                <w:szCs w:val="24"/>
              </w:rPr>
            </w:pPr>
            <w:r w:rsidRPr="00574870">
              <w:rPr>
                <w:rFonts w:ascii="Garamond" w:hAnsi="Garamond"/>
                <w:bCs w:val="0"/>
                <w:szCs w:val="24"/>
              </w:rPr>
              <w:t>Freshwater Marsh</w:t>
            </w:r>
          </w:p>
        </w:tc>
        <w:tc>
          <w:tcPr>
            <w:tcW w:w="1935" w:type="dxa"/>
            <w:gridSpan w:val="2"/>
          </w:tcPr>
          <w:p w14:paraId="6013CC81" w14:textId="658A8D1F"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17.2</w:t>
            </w:r>
          </w:p>
        </w:tc>
        <w:tc>
          <w:tcPr>
            <w:tcW w:w="1530" w:type="dxa"/>
            <w:gridSpan w:val="2"/>
          </w:tcPr>
          <w:p w14:paraId="72995B42" w14:textId="45AAEF9E"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31.8</w:t>
            </w:r>
          </w:p>
        </w:tc>
        <w:tc>
          <w:tcPr>
            <w:tcW w:w="1710" w:type="dxa"/>
          </w:tcPr>
          <w:p w14:paraId="004EF07C" w14:textId="1B74F7AB"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68.2</w:t>
            </w:r>
          </w:p>
        </w:tc>
        <w:tc>
          <w:tcPr>
            <w:tcW w:w="2655" w:type="dxa"/>
            <w:gridSpan w:val="4"/>
          </w:tcPr>
          <w:p w14:paraId="30C86DCD" w14:textId="441061ED"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82.8</w:t>
            </w:r>
          </w:p>
        </w:tc>
      </w:tr>
      <w:tr w:rsidR="00705A87" w:rsidRPr="0056181D" w14:paraId="645FD49B"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255BB856" w14:textId="77777777" w:rsidR="00705A87" w:rsidRPr="00574870" w:rsidRDefault="00705A87" w:rsidP="007B447C">
            <w:pPr>
              <w:jc w:val="center"/>
              <w:rPr>
                <w:rFonts w:ascii="Garamond" w:hAnsi="Garamond"/>
                <w:bCs w:val="0"/>
                <w:szCs w:val="24"/>
              </w:rPr>
            </w:pPr>
            <w:r w:rsidRPr="00574870">
              <w:rPr>
                <w:rFonts w:ascii="Garamond" w:hAnsi="Garamond"/>
                <w:bCs w:val="0"/>
                <w:szCs w:val="24"/>
              </w:rPr>
              <w:t>Saltwater Marsh &amp; Sawgrass</w:t>
            </w:r>
          </w:p>
        </w:tc>
        <w:tc>
          <w:tcPr>
            <w:tcW w:w="1935" w:type="dxa"/>
            <w:gridSpan w:val="2"/>
          </w:tcPr>
          <w:p w14:paraId="17F747F4" w14:textId="6EC6D6A7"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42.2</w:t>
            </w:r>
          </w:p>
        </w:tc>
        <w:tc>
          <w:tcPr>
            <w:tcW w:w="1530" w:type="dxa"/>
            <w:gridSpan w:val="2"/>
          </w:tcPr>
          <w:p w14:paraId="04900E99" w14:textId="08472714"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24.3</w:t>
            </w:r>
          </w:p>
        </w:tc>
        <w:tc>
          <w:tcPr>
            <w:tcW w:w="1710" w:type="dxa"/>
          </w:tcPr>
          <w:p w14:paraId="258CA47A" w14:textId="669820AF"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75.7</w:t>
            </w:r>
          </w:p>
        </w:tc>
        <w:tc>
          <w:tcPr>
            <w:tcW w:w="2655" w:type="dxa"/>
            <w:gridSpan w:val="4"/>
          </w:tcPr>
          <w:p w14:paraId="3F70C5C4" w14:textId="1E09C725"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57.8</w:t>
            </w:r>
          </w:p>
        </w:tc>
      </w:tr>
      <w:tr w:rsidR="00705A87" w:rsidRPr="0056181D" w14:paraId="5EBFAED6"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0F31A119" w14:textId="77777777" w:rsidR="00705A87" w:rsidRPr="00574870" w:rsidRDefault="00705A87" w:rsidP="007B447C">
            <w:pPr>
              <w:jc w:val="center"/>
              <w:rPr>
                <w:rFonts w:ascii="Garamond" w:hAnsi="Garamond"/>
                <w:bCs w:val="0"/>
                <w:szCs w:val="24"/>
              </w:rPr>
            </w:pPr>
            <w:r w:rsidRPr="00574870">
              <w:rPr>
                <w:rFonts w:ascii="Garamond" w:hAnsi="Garamond"/>
                <w:bCs w:val="0"/>
                <w:szCs w:val="24"/>
              </w:rPr>
              <w:t>Shrub/Scrub</w:t>
            </w:r>
          </w:p>
        </w:tc>
        <w:tc>
          <w:tcPr>
            <w:tcW w:w="1935" w:type="dxa"/>
            <w:gridSpan w:val="2"/>
          </w:tcPr>
          <w:p w14:paraId="7DFDF267" w14:textId="61E64D8E"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12494DB6" w14:textId="153CDEC0"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2136EF00" w14:textId="2CE8457E"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655" w:type="dxa"/>
            <w:gridSpan w:val="4"/>
          </w:tcPr>
          <w:p w14:paraId="45476377" w14:textId="3F28FB23" w:rsidR="00705A87" w:rsidRPr="00574870" w:rsidRDefault="00705A87"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0</w:t>
            </w:r>
          </w:p>
        </w:tc>
      </w:tr>
      <w:tr w:rsidR="00705A87" w:rsidRPr="0056181D" w14:paraId="5634F1E7"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5F85A036" w14:textId="77777777" w:rsidR="00705A87" w:rsidRPr="00574870" w:rsidRDefault="00705A87" w:rsidP="007B447C">
            <w:pPr>
              <w:jc w:val="center"/>
              <w:rPr>
                <w:rFonts w:ascii="Garamond" w:hAnsi="Garamond"/>
                <w:bCs w:val="0"/>
                <w:szCs w:val="24"/>
              </w:rPr>
            </w:pPr>
            <w:r w:rsidRPr="00574870">
              <w:rPr>
                <w:rFonts w:ascii="Garamond" w:hAnsi="Garamond"/>
                <w:bCs w:val="0"/>
                <w:szCs w:val="24"/>
              </w:rPr>
              <w:t>Bare</w:t>
            </w:r>
          </w:p>
        </w:tc>
        <w:tc>
          <w:tcPr>
            <w:tcW w:w="1935" w:type="dxa"/>
            <w:gridSpan w:val="2"/>
          </w:tcPr>
          <w:p w14:paraId="246031D4" w14:textId="5B3A2D3C"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19644F4F" w14:textId="14978E5A"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38435381" w14:textId="1B1B9148"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655" w:type="dxa"/>
            <w:gridSpan w:val="4"/>
          </w:tcPr>
          <w:p w14:paraId="0A5411A1" w14:textId="5B7245CF" w:rsidR="00705A87" w:rsidRPr="00574870" w:rsidRDefault="00705A87"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0</w:t>
            </w:r>
          </w:p>
        </w:tc>
      </w:tr>
    </w:tbl>
    <w:p w14:paraId="42E1A436" w14:textId="77777777" w:rsidR="000F1758" w:rsidRDefault="000F1758" w:rsidP="0056181D">
      <w:pPr>
        <w:spacing w:after="0" w:line="240" w:lineRule="auto"/>
        <w:rPr>
          <w:rFonts w:ascii="Garamond" w:hAnsi="Garamond"/>
          <w:szCs w:val="24"/>
        </w:rPr>
      </w:pPr>
    </w:p>
    <w:p w14:paraId="2BA9E451" w14:textId="122D2CE8" w:rsidR="0056181D" w:rsidRPr="00877027" w:rsidRDefault="0056181D" w:rsidP="00574870">
      <w:pPr>
        <w:spacing w:after="0" w:line="240" w:lineRule="auto"/>
        <w:rPr>
          <w:rFonts w:ascii="Garamond" w:hAnsi="Garamond"/>
          <w:szCs w:val="24"/>
        </w:rPr>
      </w:pPr>
      <w:r w:rsidRPr="00877027">
        <w:rPr>
          <w:rFonts w:ascii="Garamond" w:hAnsi="Garamond"/>
          <w:szCs w:val="24"/>
        </w:rPr>
        <w:t>Table B-</w:t>
      </w:r>
      <w:r w:rsidR="00536A3C" w:rsidRPr="00877027">
        <w:rPr>
          <w:rFonts w:ascii="Garamond" w:hAnsi="Garamond"/>
          <w:szCs w:val="24"/>
        </w:rPr>
        <w:t>5</w:t>
      </w:r>
      <w:r w:rsidR="0028599F">
        <w:rPr>
          <w:rFonts w:ascii="Garamond" w:hAnsi="Garamond"/>
          <w:szCs w:val="24"/>
        </w:rPr>
        <w:t>:</w:t>
      </w:r>
      <w:r w:rsidRPr="00877027">
        <w:rPr>
          <w:rFonts w:ascii="Garamond" w:hAnsi="Garamond"/>
          <w:szCs w:val="24"/>
        </w:rPr>
        <w:t xml:space="preserve"> Random Forest Classification Confusion Matrix for the year 2015</w:t>
      </w:r>
    </w:p>
    <w:p w14:paraId="5E1A45D0" w14:textId="36EAC1F0" w:rsidR="0028599F" w:rsidRPr="00877027" w:rsidRDefault="0056181D" w:rsidP="00574870">
      <w:pPr>
        <w:spacing w:after="0" w:line="240" w:lineRule="auto"/>
        <w:rPr>
          <w:rFonts w:ascii="Garamond" w:hAnsi="Garamond"/>
          <w:szCs w:val="24"/>
        </w:rPr>
      </w:pPr>
      <w:r w:rsidRPr="00877027">
        <w:rPr>
          <w:rFonts w:ascii="Garamond" w:hAnsi="Garamond"/>
          <w:szCs w:val="24"/>
        </w:rPr>
        <w:t>Overall accuracy = 97.6% with a Kappa Coefficient (K</w:t>
      </w:r>
      <w:r w:rsidRPr="00877027">
        <w:rPr>
          <w:rFonts w:ascii="Garamond" w:hAnsi="Garamond"/>
          <w:szCs w:val="24"/>
          <w:vertAlign w:val="subscript"/>
        </w:rPr>
        <w:t>HAT</w:t>
      </w:r>
      <w:r w:rsidRPr="00877027">
        <w:rPr>
          <w:rFonts w:ascii="Garamond" w:hAnsi="Garamond"/>
          <w:szCs w:val="24"/>
        </w:rPr>
        <w:t>) = 0.95</w:t>
      </w:r>
    </w:p>
    <w:tbl>
      <w:tblPr>
        <w:tblStyle w:val="PlainTable1"/>
        <w:tblW w:w="10850" w:type="dxa"/>
        <w:tblInd w:w="-545" w:type="dxa"/>
        <w:tblLayout w:type="fixed"/>
        <w:tblLook w:val="04A0" w:firstRow="1" w:lastRow="0" w:firstColumn="1" w:lastColumn="0" w:noHBand="0" w:noVBand="1"/>
      </w:tblPr>
      <w:tblGrid>
        <w:gridCol w:w="450"/>
        <w:gridCol w:w="2165"/>
        <w:gridCol w:w="405"/>
        <w:gridCol w:w="675"/>
        <w:gridCol w:w="1260"/>
        <w:gridCol w:w="1350"/>
        <w:gridCol w:w="180"/>
        <w:gridCol w:w="1710"/>
        <w:gridCol w:w="180"/>
        <w:gridCol w:w="990"/>
        <w:gridCol w:w="720"/>
        <w:gridCol w:w="765"/>
      </w:tblGrid>
      <w:tr w:rsidR="007B447C" w:rsidRPr="0056181D" w14:paraId="1EEB2CDC"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extDirection w:val="btLr"/>
            <w:hideMark/>
          </w:tcPr>
          <w:p w14:paraId="5370C665" w14:textId="77777777" w:rsidR="007B447C" w:rsidRPr="00574870" w:rsidRDefault="007B447C" w:rsidP="00574870">
            <w:pPr>
              <w:jc w:val="center"/>
              <w:rPr>
                <w:rFonts w:ascii="Garamond" w:hAnsi="Garamond"/>
                <w:bCs w:val="0"/>
                <w:szCs w:val="24"/>
              </w:rPr>
            </w:pPr>
            <w:r w:rsidRPr="00574870">
              <w:rPr>
                <w:rFonts w:ascii="Garamond" w:hAnsi="Garamond"/>
                <w:bCs w:val="0"/>
                <w:szCs w:val="24"/>
              </w:rPr>
              <w:t>Training Sites (90%)</w:t>
            </w:r>
          </w:p>
        </w:tc>
        <w:tc>
          <w:tcPr>
            <w:tcW w:w="10400" w:type="dxa"/>
            <w:gridSpan w:val="11"/>
            <w:hideMark/>
          </w:tcPr>
          <w:p w14:paraId="287801D6" w14:textId="77777777" w:rsidR="007B447C" w:rsidRPr="00574870" w:rsidRDefault="007B447C" w:rsidP="003C4C00">
            <w:pPr>
              <w:jc w:val="center"/>
              <w:cnfStyle w:val="100000000000" w:firstRow="1" w:lastRow="0" w:firstColumn="0" w:lastColumn="0" w:oddVBand="0" w:evenVBand="0" w:oddHBand="0" w:evenHBand="0" w:firstRowFirstColumn="0" w:firstRowLastColumn="0" w:lastRowFirstColumn="0" w:lastRowLastColumn="0"/>
              <w:rPr>
                <w:rFonts w:ascii="Garamond" w:hAnsi="Garamond"/>
                <w:bCs w:val="0"/>
                <w:szCs w:val="24"/>
              </w:rPr>
            </w:pPr>
            <w:r w:rsidRPr="00574870">
              <w:rPr>
                <w:rFonts w:ascii="Garamond" w:hAnsi="Garamond"/>
                <w:bCs w:val="0"/>
                <w:szCs w:val="24"/>
              </w:rPr>
              <w:t>Testing Sites (10%)</w:t>
            </w:r>
          </w:p>
        </w:tc>
      </w:tr>
      <w:tr w:rsidR="007B447C" w:rsidRPr="0056181D" w14:paraId="6CD3795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3F24BDA7" w14:textId="77777777" w:rsidR="007B447C" w:rsidRPr="0056181D" w:rsidRDefault="007B447C" w:rsidP="003C4C00">
            <w:pPr>
              <w:rPr>
                <w:rFonts w:ascii="Garamond" w:hAnsi="Garamond"/>
                <w:b w:val="0"/>
                <w:bCs w:val="0"/>
                <w:szCs w:val="24"/>
              </w:rPr>
            </w:pPr>
          </w:p>
        </w:tc>
        <w:tc>
          <w:tcPr>
            <w:tcW w:w="2165" w:type="dxa"/>
            <w:hideMark/>
          </w:tcPr>
          <w:p w14:paraId="7F8C7F50" w14:textId="77777777" w:rsidR="007B447C" w:rsidRPr="00574870"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74870">
              <w:rPr>
                <w:rFonts w:ascii="Garamond" w:hAnsi="Garamond"/>
                <w:b/>
                <w:i/>
                <w:szCs w:val="24"/>
              </w:rPr>
              <w:t>Class</w:t>
            </w:r>
          </w:p>
        </w:tc>
        <w:tc>
          <w:tcPr>
            <w:tcW w:w="1080" w:type="dxa"/>
            <w:gridSpan w:val="2"/>
            <w:hideMark/>
          </w:tcPr>
          <w:p w14:paraId="4BFD237D"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260" w:type="dxa"/>
            <w:hideMark/>
          </w:tcPr>
          <w:p w14:paraId="49473CF7"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350" w:type="dxa"/>
            <w:hideMark/>
          </w:tcPr>
          <w:p w14:paraId="4CFA9F4E"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2070" w:type="dxa"/>
            <w:gridSpan w:val="3"/>
            <w:hideMark/>
          </w:tcPr>
          <w:p w14:paraId="45BE496E"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w:t>
            </w:r>
          </w:p>
          <w:p w14:paraId="3013CF7D"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&amp; Sawgrass Prairie</w:t>
            </w:r>
          </w:p>
        </w:tc>
        <w:tc>
          <w:tcPr>
            <w:tcW w:w="990" w:type="dxa"/>
            <w:hideMark/>
          </w:tcPr>
          <w:p w14:paraId="030BAFAD"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720" w:type="dxa"/>
            <w:hideMark/>
          </w:tcPr>
          <w:p w14:paraId="725F3B57"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765" w:type="dxa"/>
            <w:hideMark/>
          </w:tcPr>
          <w:p w14:paraId="4A745AFD"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Total</w:t>
            </w:r>
          </w:p>
        </w:tc>
      </w:tr>
      <w:tr w:rsidR="007B447C" w:rsidRPr="0056181D" w14:paraId="6C7E527A"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07E31238" w14:textId="77777777" w:rsidR="007B447C" w:rsidRPr="0056181D" w:rsidRDefault="007B447C" w:rsidP="007B447C">
            <w:pPr>
              <w:rPr>
                <w:rFonts w:ascii="Garamond" w:hAnsi="Garamond"/>
                <w:b w:val="0"/>
                <w:bCs w:val="0"/>
                <w:szCs w:val="24"/>
              </w:rPr>
            </w:pPr>
          </w:p>
        </w:tc>
        <w:tc>
          <w:tcPr>
            <w:tcW w:w="2165" w:type="dxa"/>
            <w:hideMark/>
          </w:tcPr>
          <w:p w14:paraId="2D3E9B87"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080" w:type="dxa"/>
            <w:gridSpan w:val="2"/>
            <w:shd w:val="clear" w:color="auto" w:fill="FDE9D9" w:themeFill="accent6" w:themeFillTint="33"/>
            <w:hideMark/>
          </w:tcPr>
          <w:p w14:paraId="55E151D3" w14:textId="541C92F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16</w:t>
            </w:r>
          </w:p>
        </w:tc>
        <w:tc>
          <w:tcPr>
            <w:tcW w:w="1260" w:type="dxa"/>
            <w:hideMark/>
          </w:tcPr>
          <w:p w14:paraId="400CE5F1" w14:textId="6EDCF089"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49DE23AB" w14:textId="2480B1C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6A0B3E25" w14:textId="76E6D8EF"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hideMark/>
          </w:tcPr>
          <w:p w14:paraId="4C5C0847" w14:textId="2B81A38D"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01B668C8" w14:textId="793FEA38"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4DDE8417" w14:textId="16B00632"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16</w:t>
            </w:r>
          </w:p>
        </w:tc>
      </w:tr>
      <w:tr w:rsidR="007B447C" w:rsidRPr="0056181D" w14:paraId="797334D6"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452F0749" w14:textId="77777777" w:rsidR="007B447C" w:rsidRPr="0056181D" w:rsidRDefault="007B447C" w:rsidP="007B447C">
            <w:pPr>
              <w:rPr>
                <w:rFonts w:ascii="Garamond" w:hAnsi="Garamond"/>
                <w:b w:val="0"/>
                <w:bCs w:val="0"/>
                <w:szCs w:val="24"/>
              </w:rPr>
            </w:pPr>
          </w:p>
        </w:tc>
        <w:tc>
          <w:tcPr>
            <w:tcW w:w="2165" w:type="dxa"/>
            <w:hideMark/>
          </w:tcPr>
          <w:p w14:paraId="383743D3"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080" w:type="dxa"/>
            <w:gridSpan w:val="2"/>
            <w:hideMark/>
          </w:tcPr>
          <w:p w14:paraId="3B31DA5B" w14:textId="2EE28E1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shd w:val="clear" w:color="auto" w:fill="FDE9D9" w:themeFill="accent6" w:themeFillTint="33"/>
            <w:hideMark/>
          </w:tcPr>
          <w:p w14:paraId="0292B3B2" w14:textId="423E008D"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1331</w:t>
            </w:r>
          </w:p>
        </w:tc>
        <w:tc>
          <w:tcPr>
            <w:tcW w:w="1350" w:type="dxa"/>
            <w:hideMark/>
          </w:tcPr>
          <w:p w14:paraId="510476F3" w14:textId="485D7D3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hideMark/>
          </w:tcPr>
          <w:p w14:paraId="33542677" w14:textId="5A527F39"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990" w:type="dxa"/>
            <w:hideMark/>
          </w:tcPr>
          <w:p w14:paraId="3E547A13" w14:textId="36D12349"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720" w:type="dxa"/>
            <w:hideMark/>
          </w:tcPr>
          <w:p w14:paraId="49DBF262" w14:textId="066AD34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15EE7E62" w14:textId="1EC8D7D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1333</w:t>
            </w:r>
          </w:p>
        </w:tc>
      </w:tr>
      <w:tr w:rsidR="007B447C" w:rsidRPr="0056181D" w14:paraId="17FDDEB6"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53BF01A2" w14:textId="77777777" w:rsidR="007B447C" w:rsidRPr="0056181D" w:rsidRDefault="007B447C" w:rsidP="007B447C">
            <w:pPr>
              <w:rPr>
                <w:rFonts w:ascii="Garamond" w:hAnsi="Garamond"/>
                <w:b w:val="0"/>
                <w:bCs w:val="0"/>
                <w:szCs w:val="24"/>
              </w:rPr>
            </w:pPr>
          </w:p>
        </w:tc>
        <w:tc>
          <w:tcPr>
            <w:tcW w:w="2165" w:type="dxa"/>
            <w:hideMark/>
          </w:tcPr>
          <w:p w14:paraId="61AE827C"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1080" w:type="dxa"/>
            <w:gridSpan w:val="2"/>
            <w:hideMark/>
          </w:tcPr>
          <w:p w14:paraId="7ED0B8B1" w14:textId="637F64D2"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284A62DA" w14:textId="5B89541A"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shd w:val="clear" w:color="auto" w:fill="FDE9D9" w:themeFill="accent6" w:themeFillTint="33"/>
            <w:hideMark/>
          </w:tcPr>
          <w:p w14:paraId="48BF051C" w14:textId="598962C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33</w:t>
            </w:r>
          </w:p>
        </w:tc>
        <w:tc>
          <w:tcPr>
            <w:tcW w:w="2070" w:type="dxa"/>
            <w:gridSpan w:val="3"/>
            <w:hideMark/>
          </w:tcPr>
          <w:p w14:paraId="6333DAB0" w14:textId="0FF7650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hideMark/>
          </w:tcPr>
          <w:p w14:paraId="575971C5" w14:textId="000E848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1D6E789F" w14:textId="048D3D1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32162E60" w14:textId="3153949B"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33</w:t>
            </w:r>
          </w:p>
        </w:tc>
      </w:tr>
      <w:tr w:rsidR="007B447C" w:rsidRPr="0056181D" w14:paraId="107FFAE6"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0155AAB0" w14:textId="77777777" w:rsidR="007B447C" w:rsidRPr="0056181D" w:rsidRDefault="007B447C" w:rsidP="007B447C">
            <w:pPr>
              <w:rPr>
                <w:rFonts w:ascii="Garamond" w:hAnsi="Garamond"/>
                <w:b w:val="0"/>
                <w:bCs w:val="0"/>
                <w:szCs w:val="24"/>
              </w:rPr>
            </w:pPr>
          </w:p>
        </w:tc>
        <w:tc>
          <w:tcPr>
            <w:tcW w:w="2165" w:type="dxa"/>
            <w:hideMark/>
          </w:tcPr>
          <w:p w14:paraId="4E81C8C0"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 &amp; Sawgrass</w:t>
            </w:r>
          </w:p>
        </w:tc>
        <w:tc>
          <w:tcPr>
            <w:tcW w:w="1080" w:type="dxa"/>
            <w:gridSpan w:val="2"/>
            <w:hideMark/>
          </w:tcPr>
          <w:p w14:paraId="63FF4B09" w14:textId="28E16B5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53EE830B" w14:textId="126D395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0026109F" w14:textId="4E05048B"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3"/>
            <w:shd w:val="clear" w:color="auto" w:fill="FDE9D9" w:themeFill="accent6" w:themeFillTint="33"/>
            <w:hideMark/>
          </w:tcPr>
          <w:p w14:paraId="4F584C26" w14:textId="677E6C6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8</w:t>
            </w:r>
          </w:p>
        </w:tc>
        <w:tc>
          <w:tcPr>
            <w:tcW w:w="990" w:type="dxa"/>
            <w:hideMark/>
          </w:tcPr>
          <w:p w14:paraId="096E23FA" w14:textId="37286993"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5</w:t>
            </w:r>
          </w:p>
        </w:tc>
        <w:tc>
          <w:tcPr>
            <w:tcW w:w="720" w:type="dxa"/>
            <w:hideMark/>
          </w:tcPr>
          <w:p w14:paraId="6166EB56" w14:textId="20AEFB7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445F20F4" w14:textId="0E2681EE"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13</w:t>
            </w:r>
          </w:p>
        </w:tc>
      </w:tr>
      <w:tr w:rsidR="007B447C" w:rsidRPr="0056181D" w14:paraId="776A0701"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18C8FD42" w14:textId="77777777" w:rsidR="007B447C" w:rsidRPr="0056181D" w:rsidRDefault="007B447C" w:rsidP="007B447C">
            <w:pPr>
              <w:rPr>
                <w:rFonts w:ascii="Garamond" w:hAnsi="Garamond"/>
                <w:b w:val="0"/>
                <w:bCs w:val="0"/>
                <w:szCs w:val="24"/>
              </w:rPr>
            </w:pPr>
          </w:p>
        </w:tc>
        <w:tc>
          <w:tcPr>
            <w:tcW w:w="2165" w:type="dxa"/>
            <w:hideMark/>
          </w:tcPr>
          <w:p w14:paraId="71A88D30"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1080" w:type="dxa"/>
            <w:gridSpan w:val="2"/>
            <w:hideMark/>
          </w:tcPr>
          <w:p w14:paraId="6A3D5DD3" w14:textId="7305CF7A"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4F455D5D" w14:textId="21EA33F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331BA056" w14:textId="5ED7CF4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2</w:t>
            </w:r>
          </w:p>
        </w:tc>
        <w:tc>
          <w:tcPr>
            <w:tcW w:w="2070" w:type="dxa"/>
            <w:gridSpan w:val="3"/>
            <w:hideMark/>
          </w:tcPr>
          <w:p w14:paraId="45E2DE21" w14:textId="0AC4E18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shd w:val="clear" w:color="auto" w:fill="FDE9D9" w:themeFill="accent6" w:themeFillTint="33"/>
            <w:hideMark/>
          </w:tcPr>
          <w:p w14:paraId="2B707E7E" w14:textId="70D2FFB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15B16DD6" w14:textId="7A519AB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w:t>
            </w:r>
          </w:p>
        </w:tc>
        <w:tc>
          <w:tcPr>
            <w:tcW w:w="765" w:type="dxa"/>
            <w:hideMark/>
          </w:tcPr>
          <w:p w14:paraId="52CF57D9" w14:textId="1585A20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w:t>
            </w:r>
          </w:p>
        </w:tc>
      </w:tr>
      <w:tr w:rsidR="007B447C" w:rsidRPr="0056181D" w14:paraId="663EE96B"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399BB623" w14:textId="77777777" w:rsidR="007B447C" w:rsidRPr="0056181D" w:rsidRDefault="007B447C" w:rsidP="007B447C">
            <w:pPr>
              <w:rPr>
                <w:rFonts w:ascii="Garamond" w:hAnsi="Garamond"/>
                <w:b w:val="0"/>
                <w:bCs w:val="0"/>
                <w:szCs w:val="24"/>
              </w:rPr>
            </w:pPr>
          </w:p>
        </w:tc>
        <w:tc>
          <w:tcPr>
            <w:tcW w:w="2165" w:type="dxa"/>
            <w:hideMark/>
          </w:tcPr>
          <w:p w14:paraId="25A73176"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1080" w:type="dxa"/>
            <w:gridSpan w:val="2"/>
            <w:hideMark/>
          </w:tcPr>
          <w:p w14:paraId="1A21400E" w14:textId="416949BD"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1260" w:type="dxa"/>
            <w:hideMark/>
          </w:tcPr>
          <w:p w14:paraId="08A317CE" w14:textId="21913FAB"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1350" w:type="dxa"/>
            <w:hideMark/>
          </w:tcPr>
          <w:p w14:paraId="73D4EE95" w14:textId="41F4C5FA"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2070" w:type="dxa"/>
            <w:gridSpan w:val="3"/>
            <w:hideMark/>
          </w:tcPr>
          <w:p w14:paraId="4AD1C589" w14:textId="6BED3916"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990" w:type="dxa"/>
            <w:hideMark/>
          </w:tcPr>
          <w:p w14:paraId="6C93F8E6" w14:textId="3D7FE7E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20" w:type="dxa"/>
            <w:shd w:val="clear" w:color="auto" w:fill="FDE9D9" w:themeFill="accent6" w:themeFillTint="33"/>
            <w:hideMark/>
          </w:tcPr>
          <w:p w14:paraId="03C0917C" w14:textId="7B2DDF01"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65" w:type="dxa"/>
            <w:hideMark/>
          </w:tcPr>
          <w:p w14:paraId="0D99F454" w14:textId="555A5245"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r>
      <w:tr w:rsidR="007B447C" w:rsidRPr="0056181D" w14:paraId="156424D0"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168DA2D6" w14:textId="77777777" w:rsidR="007B447C" w:rsidRPr="0056181D" w:rsidRDefault="007B447C" w:rsidP="007B447C">
            <w:pPr>
              <w:rPr>
                <w:rFonts w:ascii="Garamond" w:hAnsi="Garamond"/>
                <w:b w:val="0"/>
                <w:bCs w:val="0"/>
                <w:szCs w:val="24"/>
              </w:rPr>
            </w:pPr>
          </w:p>
        </w:tc>
        <w:tc>
          <w:tcPr>
            <w:tcW w:w="2165" w:type="dxa"/>
            <w:hideMark/>
          </w:tcPr>
          <w:p w14:paraId="52ACB3F9"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Total</w:t>
            </w:r>
          </w:p>
        </w:tc>
        <w:tc>
          <w:tcPr>
            <w:tcW w:w="1080" w:type="dxa"/>
            <w:gridSpan w:val="2"/>
          </w:tcPr>
          <w:p w14:paraId="46813531" w14:textId="46CE29D2"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16</w:t>
            </w:r>
          </w:p>
        </w:tc>
        <w:tc>
          <w:tcPr>
            <w:tcW w:w="1260" w:type="dxa"/>
          </w:tcPr>
          <w:p w14:paraId="65E27B8E" w14:textId="713E616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1331</w:t>
            </w:r>
          </w:p>
        </w:tc>
        <w:tc>
          <w:tcPr>
            <w:tcW w:w="1350" w:type="dxa"/>
          </w:tcPr>
          <w:p w14:paraId="3CAADFDC" w14:textId="56F662EE"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35</w:t>
            </w:r>
          </w:p>
        </w:tc>
        <w:tc>
          <w:tcPr>
            <w:tcW w:w="2070" w:type="dxa"/>
            <w:gridSpan w:val="3"/>
          </w:tcPr>
          <w:p w14:paraId="025ADCA2" w14:textId="7EC3831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9</w:t>
            </w:r>
          </w:p>
        </w:tc>
        <w:tc>
          <w:tcPr>
            <w:tcW w:w="990" w:type="dxa"/>
          </w:tcPr>
          <w:p w14:paraId="72CEE0EE" w14:textId="657E1659"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6</w:t>
            </w:r>
          </w:p>
        </w:tc>
        <w:tc>
          <w:tcPr>
            <w:tcW w:w="720" w:type="dxa"/>
          </w:tcPr>
          <w:p w14:paraId="0597FF81" w14:textId="09AEA03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w:t>
            </w:r>
          </w:p>
        </w:tc>
        <w:tc>
          <w:tcPr>
            <w:tcW w:w="765" w:type="dxa"/>
            <w:shd w:val="clear" w:color="auto" w:fill="DAEEF3" w:themeFill="accent5" w:themeFillTint="33"/>
            <w:hideMark/>
          </w:tcPr>
          <w:p w14:paraId="3331B7C7" w14:textId="0FD0A3B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1398</w:t>
            </w:r>
          </w:p>
        </w:tc>
      </w:tr>
      <w:tr w:rsidR="007B447C" w:rsidRPr="0056181D" w14:paraId="14328DF6"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0" w:type="dxa"/>
            <w:gridSpan w:val="12"/>
          </w:tcPr>
          <w:p w14:paraId="3DE4F908" w14:textId="77777777" w:rsidR="007B447C" w:rsidRPr="0056181D" w:rsidRDefault="007B447C" w:rsidP="003C4C00">
            <w:pPr>
              <w:jc w:val="center"/>
              <w:rPr>
                <w:rFonts w:ascii="Garamond" w:hAnsi="Garamond"/>
                <w:b w:val="0"/>
                <w:bCs w:val="0"/>
                <w:szCs w:val="24"/>
              </w:rPr>
            </w:pPr>
          </w:p>
        </w:tc>
      </w:tr>
      <w:tr w:rsidR="00FE46AC" w:rsidRPr="0056181D" w14:paraId="7ED4D697"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3A9CDB04" w14:textId="77777777" w:rsidR="00FE46AC" w:rsidRPr="00574870" w:rsidRDefault="00FE46AC" w:rsidP="003C4C00">
            <w:pPr>
              <w:jc w:val="center"/>
              <w:rPr>
                <w:rFonts w:ascii="Garamond" w:hAnsi="Garamond"/>
                <w:bCs w:val="0"/>
                <w:i/>
                <w:szCs w:val="24"/>
              </w:rPr>
            </w:pPr>
            <w:r w:rsidRPr="00574870">
              <w:rPr>
                <w:rFonts w:ascii="Garamond" w:hAnsi="Garamond"/>
                <w:bCs w:val="0"/>
                <w:i/>
                <w:szCs w:val="24"/>
              </w:rPr>
              <w:t>Class</w:t>
            </w:r>
          </w:p>
        </w:tc>
        <w:tc>
          <w:tcPr>
            <w:tcW w:w="1935" w:type="dxa"/>
            <w:gridSpan w:val="2"/>
            <w:hideMark/>
          </w:tcPr>
          <w:p w14:paraId="2E8B0D62" w14:textId="77777777" w:rsidR="00FE46AC" w:rsidRPr="0056181D" w:rsidRDefault="00FE46AC"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Commission (%)</w:t>
            </w:r>
          </w:p>
        </w:tc>
        <w:tc>
          <w:tcPr>
            <w:tcW w:w="1530" w:type="dxa"/>
            <w:gridSpan w:val="2"/>
            <w:hideMark/>
          </w:tcPr>
          <w:p w14:paraId="278D35C8" w14:textId="77777777" w:rsidR="00FE46AC" w:rsidRPr="0056181D" w:rsidRDefault="00FE46AC"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Omission (%)</w:t>
            </w:r>
          </w:p>
        </w:tc>
        <w:tc>
          <w:tcPr>
            <w:tcW w:w="1710" w:type="dxa"/>
            <w:hideMark/>
          </w:tcPr>
          <w:p w14:paraId="6F54F093" w14:textId="77777777" w:rsidR="00FE46AC" w:rsidRPr="0056181D" w:rsidRDefault="00FE46AC"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Prod. Acc. (%)</w:t>
            </w:r>
          </w:p>
        </w:tc>
        <w:tc>
          <w:tcPr>
            <w:tcW w:w="2655" w:type="dxa"/>
            <w:gridSpan w:val="4"/>
            <w:hideMark/>
          </w:tcPr>
          <w:p w14:paraId="5999DD8A" w14:textId="2746F652" w:rsidR="00FE46AC" w:rsidRPr="0056181D" w:rsidRDefault="00FE46AC"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b/>
                <w:bCs/>
                <w:szCs w:val="24"/>
              </w:rPr>
              <w:t>User Acc. (%)</w:t>
            </w:r>
          </w:p>
        </w:tc>
      </w:tr>
      <w:tr w:rsidR="00FE46AC" w:rsidRPr="0056181D" w14:paraId="315DAC3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1E9C7B41" w14:textId="77777777" w:rsidR="00FE46AC" w:rsidRPr="00574870" w:rsidRDefault="00FE46AC" w:rsidP="007B447C">
            <w:pPr>
              <w:jc w:val="center"/>
              <w:rPr>
                <w:rFonts w:ascii="Garamond" w:hAnsi="Garamond"/>
                <w:bCs w:val="0"/>
                <w:szCs w:val="24"/>
              </w:rPr>
            </w:pPr>
            <w:r w:rsidRPr="00574870">
              <w:rPr>
                <w:rFonts w:ascii="Garamond" w:hAnsi="Garamond"/>
                <w:bCs w:val="0"/>
                <w:szCs w:val="24"/>
              </w:rPr>
              <w:t>Water</w:t>
            </w:r>
          </w:p>
        </w:tc>
        <w:tc>
          <w:tcPr>
            <w:tcW w:w="1935" w:type="dxa"/>
            <w:gridSpan w:val="2"/>
          </w:tcPr>
          <w:p w14:paraId="7431378A" w14:textId="66CC1EA5"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1F2C9B8D" w14:textId="5BD3ACC0"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0D5831CA" w14:textId="5DA7D7E2"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4"/>
          </w:tcPr>
          <w:p w14:paraId="7FA67EDC" w14:textId="2A7FABDE"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FE46AC" w:rsidRPr="0056181D" w14:paraId="5D9C52AE"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53EF9821" w14:textId="77777777" w:rsidR="00FE46AC" w:rsidRPr="00574870" w:rsidRDefault="00FE46AC" w:rsidP="007B447C">
            <w:pPr>
              <w:jc w:val="center"/>
              <w:rPr>
                <w:rFonts w:ascii="Garamond" w:hAnsi="Garamond"/>
                <w:bCs w:val="0"/>
                <w:szCs w:val="24"/>
              </w:rPr>
            </w:pPr>
            <w:r w:rsidRPr="00574870">
              <w:rPr>
                <w:rFonts w:ascii="Garamond" w:hAnsi="Garamond"/>
                <w:bCs w:val="0"/>
                <w:szCs w:val="24"/>
              </w:rPr>
              <w:t>Mangrove Forest</w:t>
            </w:r>
          </w:p>
        </w:tc>
        <w:tc>
          <w:tcPr>
            <w:tcW w:w="1935" w:type="dxa"/>
            <w:gridSpan w:val="2"/>
          </w:tcPr>
          <w:p w14:paraId="29AC11EA" w14:textId="43C58BAC"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0.2</w:t>
            </w:r>
          </w:p>
        </w:tc>
        <w:tc>
          <w:tcPr>
            <w:tcW w:w="1530" w:type="dxa"/>
            <w:gridSpan w:val="2"/>
          </w:tcPr>
          <w:p w14:paraId="49381560" w14:textId="76108B07"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0798D5C7" w14:textId="247CA691"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4"/>
          </w:tcPr>
          <w:p w14:paraId="7DEBE425" w14:textId="2848521E"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99.8</w:t>
            </w:r>
          </w:p>
        </w:tc>
      </w:tr>
      <w:tr w:rsidR="00FE46AC" w:rsidRPr="0056181D" w14:paraId="18CB321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57C3A715" w14:textId="77777777" w:rsidR="00FE46AC" w:rsidRPr="00574870" w:rsidRDefault="00FE46AC" w:rsidP="007B447C">
            <w:pPr>
              <w:jc w:val="center"/>
              <w:rPr>
                <w:rFonts w:ascii="Garamond" w:hAnsi="Garamond"/>
                <w:bCs w:val="0"/>
                <w:szCs w:val="24"/>
              </w:rPr>
            </w:pPr>
            <w:r w:rsidRPr="00574870">
              <w:rPr>
                <w:rFonts w:ascii="Garamond" w:hAnsi="Garamond"/>
                <w:bCs w:val="0"/>
                <w:szCs w:val="24"/>
              </w:rPr>
              <w:t>Freshwater Marsh</w:t>
            </w:r>
          </w:p>
        </w:tc>
        <w:tc>
          <w:tcPr>
            <w:tcW w:w="1935" w:type="dxa"/>
            <w:gridSpan w:val="2"/>
          </w:tcPr>
          <w:p w14:paraId="07EDA287" w14:textId="0A96177B"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4280DCF9" w14:textId="5D389471"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5.7</w:t>
            </w:r>
          </w:p>
        </w:tc>
        <w:tc>
          <w:tcPr>
            <w:tcW w:w="1710" w:type="dxa"/>
          </w:tcPr>
          <w:p w14:paraId="64AA24AE" w14:textId="47B0A6D7"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94.3</w:t>
            </w:r>
          </w:p>
        </w:tc>
        <w:tc>
          <w:tcPr>
            <w:tcW w:w="2655" w:type="dxa"/>
            <w:gridSpan w:val="4"/>
          </w:tcPr>
          <w:p w14:paraId="4559958E" w14:textId="7678D9A7"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FE46AC" w:rsidRPr="0056181D" w14:paraId="61115C42"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25D3014B" w14:textId="77777777" w:rsidR="00FE46AC" w:rsidRPr="00574870" w:rsidRDefault="00FE46AC" w:rsidP="007B447C">
            <w:pPr>
              <w:jc w:val="center"/>
              <w:rPr>
                <w:rFonts w:ascii="Garamond" w:hAnsi="Garamond"/>
                <w:bCs w:val="0"/>
                <w:szCs w:val="24"/>
              </w:rPr>
            </w:pPr>
            <w:r w:rsidRPr="00574870">
              <w:rPr>
                <w:rFonts w:ascii="Garamond" w:hAnsi="Garamond"/>
                <w:bCs w:val="0"/>
                <w:szCs w:val="24"/>
              </w:rPr>
              <w:t>Saltwater Marsh &amp; Sawgrass</w:t>
            </w:r>
          </w:p>
        </w:tc>
        <w:tc>
          <w:tcPr>
            <w:tcW w:w="1935" w:type="dxa"/>
            <w:gridSpan w:val="2"/>
          </w:tcPr>
          <w:p w14:paraId="3D27FE3F" w14:textId="56993028"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38.5</w:t>
            </w:r>
          </w:p>
        </w:tc>
        <w:tc>
          <w:tcPr>
            <w:tcW w:w="1530" w:type="dxa"/>
            <w:gridSpan w:val="2"/>
          </w:tcPr>
          <w:p w14:paraId="42518650" w14:textId="23587A95"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11.1</w:t>
            </w:r>
          </w:p>
        </w:tc>
        <w:tc>
          <w:tcPr>
            <w:tcW w:w="1710" w:type="dxa"/>
          </w:tcPr>
          <w:p w14:paraId="4C9A7338" w14:textId="46203690"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88.9</w:t>
            </w:r>
          </w:p>
        </w:tc>
        <w:tc>
          <w:tcPr>
            <w:tcW w:w="2655" w:type="dxa"/>
            <w:gridSpan w:val="4"/>
          </w:tcPr>
          <w:p w14:paraId="11B4D30D" w14:textId="39BC9BB7"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61.5</w:t>
            </w:r>
          </w:p>
        </w:tc>
      </w:tr>
      <w:tr w:rsidR="00FE46AC" w:rsidRPr="0056181D" w14:paraId="4F28240B"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7FBEF4F0" w14:textId="77777777" w:rsidR="00FE46AC" w:rsidRPr="00574870" w:rsidRDefault="00FE46AC" w:rsidP="007B447C">
            <w:pPr>
              <w:jc w:val="center"/>
              <w:rPr>
                <w:rFonts w:ascii="Garamond" w:hAnsi="Garamond"/>
                <w:bCs w:val="0"/>
                <w:szCs w:val="24"/>
              </w:rPr>
            </w:pPr>
            <w:r w:rsidRPr="00574870">
              <w:rPr>
                <w:rFonts w:ascii="Garamond" w:hAnsi="Garamond"/>
                <w:bCs w:val="0"/>
                <w:szCs w:val="24"/>
              </w:rPr>
              <w:t>Shrub/Scrub</w:t>
            </w:r>
          </w:p>
        </w:tc>
        <w:tc>
          <w:tcPr>
            <w:tcW w:w="1935" w:type="dxa"/>
            <w:gridSpan w:val="2"/>
          </w:tcPr>
          <w:p w14:paraId="5BC78E80" w14:textId="626D425B"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11B2B352" w14:textId="5CF7C749"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0F961D12" w14:textId="225C195F"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655" w:type="dxa"/>
            <w:gridSpan w:val="4"/>
          </w:tcPr>
          <w:p w14:paraId="6B8B0412" w14:textId="2836EF99" w:rsidR="00FE46AC" w:rsidRPr="00574870" w:rsidRDefault="00FE46A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0</w:t>
            </w:r>
          </w:p>
        </w:tc>
      </w:tr>
      <w:tr w:rsidR="00FE46AC" w:rsidRPr="0056181D" w14:paraId="727B4669"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3CD339DC" w14:textId="77777777" w:rsidR="00FE46AC" w:rsidRPr="00574870" w:rsidRDefault="00FE46AC" w:rsidP="007B447C">
            <w:pPr>
              <w:jc w:val="center"/>
              <w:rPr>
                <w:rFonts w:ascii="Garamond" w:hAnsi="Garamond"/>
                <w:bCs w:val="0"/>
                <w:szCs w:val="24"/>
              </w:rPr>
            </w:pPr>
            <w:r w:rsidRPr="00574870">
              <w:rPr>
                <w:rFonts w:ascii="Garamond" w:hAnsi="Garamond"/>
                <w:bCs w:val="0"/>
                <w:szCs w:val="24"/>
              </w:rPr>
              <w:t>Bare</w:t>
            </w:r>
          </w:p>
        </w:tc>
        <w:tc>
          <w:tcPr>
            <w:tcW w:w="1935" w:type="dxa"/>
            <w:gridSpan w:val="2"/>
          </w:tcPr>
          <w:p w14:paraId="0E5F8FE8" w14:textId="28A52445"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032068BD" w14:textId="5A78879F"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0D5EC9A5" w14:textId="23DDB266"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655" w:type="dxa"/>
            <w:gridSpan w:val="4"/>
          </w:tcPr>
          <w:p w14:paraId="761082EA" w14:textId="5191F456" w:rsidR="00FE46AC" w:rsidRPr="00574870" w:rsidRDefault="00FE46A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0</w:t>
            </w:r>
          </w:p>
        </w:tc>
      </w:tr>
    </w:tbl>
    <w:p w14:paraId="13E19AD4" w14:textId="77777777" w:rsidR="007B447C" w:rsidRPr="0056181D" w:rsidRDefault="007B447C" w:rsidP="0056181D">
      <w:pPr>
        <w:spacing w:after="0" w:line="240" w:lineRule="auto"/>
        <w:rPr>
          <w:rFonts w:ascii="Garamond" w:hAnsi="Garamond"/>
          <w:szCs w:val="24"/>
        </w:rPr>
      </w:pPr>
    </w:p>
    <w:p w14:paraId="74EDDC1D" w14:textId="77777777" w:rsidR="000F1758" w:rsidRDefault="000F1758" w:rsidP="00A829AC">
      <w:pPr>
        <w:spacing w:after="0" w:line="240" w:lineRule="auto"/>
        <w:jc w:val="center"/>
        <w:rPr>
          <w:rFonts w:ascii="Garamond" w:hAnsi="Garamond"/>
          <w:szCs w:val="24"/>
        </w:rPr>
      </w:pPr>
    </w:p>
    <w:p w14:paraId="111E5F23" w14:textId="77777777" w:rsidR="000F1758" w:rsidRDefault="000F1758" w:rsidP="00574870">
      <w:pPr>
        <w:spacing w:after="0" w:line="240" w:lineRule="auto"/>
        <w:rPr>
          <w:rFonts w:ascii="Garamond" w:hAnsi="Garamond"/>
          <w:szCs w:val="24"/>
        </w:rPr>
      </w:pPr>
    </w:p>
    <w:p w14:paraId="55346BD3" w14:textId="77777777" w:rsidR="000F1758" w:rsidRDefault="000F1758" w:rsidP="00A829AC">
      <w:pPr>
        <w:spacing w:after="0" w:line="240" w:lineRule="auto"/>
        <w:jc w:val="center"/>
        <w:rPr>
          <w:rFonts w:ascii="Garamond" w:hAnsi="Garamond"/>
          <w:szCs w:val="24"/>
        </w:rPr>
      </w:pPr>
    </w:p>
    <w:p w14:paraId="294D6314" w14:textId="77777777" w:rsidR="008A0041" w:rsidRDefault="008A0041" w:rsidP="00A829AC">
      <w:pPr>
        <w:spacing w:after="0" w:line="240" w:lineRule="auto"/>
        <w:jc w:val="center"/>
        <w:rPr>
          <w:rFonts w:ascii="Garamond" w:hAnsi="Garamond"/>
          <w:szCs w:val="24"/>
        </w:rPr>
      </w:pPr>
    </w:p>
    <w:p w14:paraId="57195AA3" w14:textId="77777777" w:rsidR="000F1758" w:rsidRDefault="000F1758" w:rsidP="00A829AC">
      <w:pPr>
        <w:spacing w:after="0" w:line="240" w:lineRule="auto"/>
        <w:jc w:val="center"/>
        <w:rPr>
          <w:rFonts w:ascii="Garamond" w:hAnsi="Garamond"/>
          <w:szCs w:val="24"/>
        </w:rPr>
      </w:pPr>
    </w:p>
    <w:p w14:paraId="02B70905" w14:textId="77777777" w:rsidR="000F1758" w:rsidRDefault="000F1758" w:rsidP="00A829AC">
      <w:pPr>
        <w:spacing w:after="0" w:line="240" w:lineRule="auto"/>
        <w:jc w:val="center"/>
        <w:rPr>
          <w:rFonts w:ascii="Garamond" w:hAnsi="Garamond"/>
          <w:szCs w:val="24"/>
        </w:rPr>
      </w:pPr>
    </w:p>
    <w:p w14:paraId="02DB264D" w14:textId="18EF18DD" w:rsidR="0056181D" w:rsidRPr="00877027" w:rsidRDefault="0056181D" w:rsidP="00574870">
      <w:pPr>
        <w:spacing w:after="0" w:line="240" w:lineRule="auto"/>
        <w:rPr>
          <w:rFonts w:ascii="Garamond" w:hAnsi="Garamond"/>
          <w:szCs w:val="24"/>
        </w:rPr>
      </w:pPr>
      <w:r w:rsidRPr="00877027">
        <w:rPr>
          <w:rFonts w:ascii="Garamond" w:hAnsi="Garamond"/>
          <w:szCs w:val="24"/>
        </w:rPr>
        <w:lastRenderedPageBreak/>
        <w:t>Table B-</w:t>
      </w:r>
      <w:r w:rsidR="00536A3C" w:rsidRPr="00877027">
        <w:rPr>
          <w:rFonts w:ascii="Garamond" w:hAnsi="Garamond"/>
          <w:szCs w:val="24"/>
        </w:rPr>
        <w:t>6</w:t>
      </w:r>
      <w:r w:rsidR="0028599F">
        <w:rPr>
          <w:rFonts w:ascii="Garamond" w:hAnsi="Garamond"/>
          <w:szCs w:val="24"/>
        </w:rPr>
        <w:t>:</w:t>
      </w:r>
      <w:r w:rsidRPr="00877027">
        <w:rPr>
          <w:rFonts w:ascii="Garamond" w:hAnsi="Garamond"/>
          <w:szCs w:val="24"/>
        </w:rPr>
        <w:t xml:space="preserve"> Random Forest Classification Confusion Matrix for the year 2016</w:t>
      </w:r>
      <w:r w:rsidR="003C4C00" w:rsidRPr="00877027">
        <w:rPr>
          <w:rFonts w:ascii="Garamond" w:hAnsi="Garamond"/>
          <w:szCs w:val="24"/>
        </w:rPr>
        <w:t xml:space="preserve"> (Landsat 8 OLI)</w:t>
      </w:r>
    </w:p>
    <w:p w14:paraId="0F414FCD" w14:textId="052CF637" w:rsidR="007B447C" w:rsidRPr="00A829AC" w:rsidRDefault="0056181D" w:rsidP="00574870">
      <w:pPr>
        <w:spacing w:after="0" w:line="240" w:lineRule="auto"/>
        <w:rPr>
          <w:rFonts w:ascii="Garamond" w:hAnsi="Garamond"/>
          <w:b/>
          <w:szCs w:val="24"/>
        </w:rPr>
      </w:pPr>
      <w:r w:rsidRPr="00877027">
        <w:rPr>
          <w:rFonts w:ascii="Garamond" w:hAnsi="Garamond"/>
          <w:szCs w:val="24"/>
        </w:rPr>
        <w:t>Overall accuracy = 98.5% with a Kappa Coefficient (K</w:t>
      </w:r>
      <w:r w:rsidRPr="00877027">
        <w:rPr>
          <w:rFonts w:ascii="Garamond" w:hAnsi="Garamond"/>
          <w:szCs w:val="24"/>
          <w:vertAlign w:val="subscript"/>
        </w:rPr>
        <w:t>HAT</w:t>
      </w:r>
      <w:r w:rsidRPr="00877027">
        <w:rPr>
          <w:rFonts w:ascii="Garamond" w:hAnsi="Garamond"/>
          <w:szCs w:val="24"/>
        </w:rPr>
        <w:t>) = 0.96</w:t>
      </w:r>
    </w:p>
    <w:tbl>
      <w:tblPr>
        <w:tblStyle w:val="PlainTable1"/>
        <w:tblW w:w="10850" w:type="dxa"/>
        <w:tblInd w:w="-545" w:type="dxa"/>
        <w:tblLayout w:type="fixed"/>
        <w:tblLook w:val="04A0" w:firstRow="1" w:lastRow="0" w:firstColumn="1" w:lastColumn="0" w:noHBand="0" w:noVBand="1"/>
      </w:tblPr>
      <w:tblGrid>
        <w:gridCol w:w="450"/>
        <w:gridCol w:w="2165"/>
        <w:gridCol w:w="405"/>
        <w:gridCol w:w="675"/>
        <w:gridCol w:w="1260"/>
        <w:gridCol w:w="1350"/>
        <w:gridCol w:w="625"/>
        <w:gridCol w:w="1445"/>
        <w:gridCol w:w="445"/>
        <w:gridCol w:w="545"/>
        <w:gridCol w:w="720"/>
        <w:gridCol w:w="765"/>
      </w:tblGrid>
      <w:tr w:rsidR="007B447C" w:rsidRPr="0056181D" w14:paraId="71C490EA"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extDirection w:val="btLr"/>
            <w:hideMark/>
          </w:tcPr>
          <w:p w14:paraId="6A107632" w14:textId="77777777" w:rsidR="007B447C" w:rsidRPr="00574870" w:rsidRDefault="007B447C" w:rsidP="00574870">
            <w:pPr>
              <w:jc w:val="center"/>
              <w:rPr>
                <w:rFonts w:ascii="Garamond" w:hAnsi="Garamond"/>
                <w:bCs w:val="0"/>
                <w:szCs w:val="24"/>
              </w:rPr>
            </w:pPr>
            <w:r w:rsidRPr="00574870">
              <w:rPr>
                <w:rFonts w:ascii="Garamond" w:hAnsi="Garamond"/>
                <w:bCs w:val="0"/>
                <w:szCs w:val="24"/>
              </w:rPr>
              <w:t>Training Sites (90%)</w:t>
            </w:r>
          </w:p>
        </w:tc>
        <w:tc>
          <w:tcPr>
            <w:tcW w:w="10400" w:type="dxa"/>
            <w:gridSpan w:val="11"/>
            <w:hideMark/>
          </w:tcPr>
          <w:p w14:paraId="14934B83" w14:textId="77777777" w:rsidR="007B447C" w:rsidRPr="00574870" w:rsidRDefault="007B447C" w:rsidP="003C4C00">
            <w:pPr>
              <w:jc w:val="center"/>
              <w:cnfStyle w:val="100000000000" w:firstRow="1" w:lastRow="0" w:firstColumn="0" w:lastColumn="0" w:oddVBand="0" w:evenVBand="0" w:oddHBand="0" w:evenHBand="0" w:firstRowFirstColumn="0" w:firstRowLastColumn="0" w:lastRowFirstColumn="0" w:lastRowLastColumn="0"/>
              <w:rPr>
                <w:rFonts w:ascii="Garamond" w:hAnsi="Garamond"/>
                <w:bCs w:val="0"/>
                <w:szCs w:val="24"/>
              </w:rPr>
            </w:pPr>
            <w:r w:rsidRPr="00574870">
              <w:rPr>
                <w:rFonts w:ascii="Garamond" w:hAnsi="Garamond"/>
                <w:bCs w:val="0"/>
                <w:szCs w:val="24"/>
              </w:rPr>
              <w:t>Testing Sites (10%)</w:t>
            </w:r>
          </w:p>
        </w:tc>
      </w:tr>
      <w:tr w:rsidR="007B447C" w:rsidRPr="0056181D" w14:paraId="41A8ED6C"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1CF86748" w14:textId="77777777" w:rsidR="007B447C" w:rsidRPr="0056181D" w:rsidRDefault="007B447C" w:rsidP="003C4C00">
            <w:pPr>
              <w:rPr>
                <w:rFonts w:ascii="Garamond" w:hAnsi="Garamond"/>
                <w:b w:val="0"/>
                <w:bCs w:val="0"/>
                <w:szCs w:val="24"/>
              </w:rPr>
            </w:pPr>
          </w:p>
        </w:tc>
        <w:tc>
          <w:tcPr>
            <w:tcW w:w="2165" w:type="dxa"/>
            <w:hideMark/>
          </w:tcPr>
          <w:p w14:paraId="009EFBD1" w14:textId="77777777" w:rsidR="007B447C" w:rsidRPr="00574870"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74870">
              <w:rPr>
                <w:rFonts w:ascii="Garamond" w:hAnsi="Garamond"/>
                <w:b/>
                <w:i/>
                <w:szCs w:val="24"/>
              </w:rPr>
              <w:t>Class</w:t>
            </w:r>
          </w:p>
        </w:tc>
        <w:tc>
          <w:tcPr>
            <w:tcW w:w="1080" w:type="dxa"/>
            <w:gridSpan w:val="2"/>
            <w:hideMark/>
          </w:tcPr>
          <w:p w14:paraId="6E2F3F6A"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260" w:type="dxa"/>
            <w:hideMark/>
          </w:tcPr>
          <w:p w14:paraId="25A0B215"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350" w:type="dxa"/>
            <w:hideMark/>
          </w:tcPr>
          <w:p w14:paraId="20DC964A"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2070" w:type="dxa"/>
            <w:gridSpan w:val="2"/>
            <w:hideMark/>
          </w:tcPr>
          <w:p w14:paraId="497E535F"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w:t>
            </w:r>
          </w:p>
          <w:p w14:paraId="0E515016"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&amp; Sawgrass Prairie</w:t>
            </w:r>
          </w:p>
        </w:tc>
        <w:tc>
          <w:tcPr>
            <w:tcW w:w="990" w:type="dxa"/>
            <w:gridSpan w:val="2"/>
            <w:hideMark/>
          </w:tcPr>
          <w:p w14:paraId="607A1709"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720" w:type="dxa"/>
            <w:hideMark/>
          </w:tcPr>
          <w:p w14:paraId="46D29334"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765" w:type="dxa"/>
            <w:hideMark/>
          </w:tcPr>
          <w:p w14:paraId="1766110D" w14:textId="77777777" w:rsidR="007B447C" w:rsidRPr="0056181D" w:rsidRDefault="007B447C"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Total</w:t>
            </w:r>
          </w:p>
        </w:tc>
      </w:tr>
      <w:tr w:rsidR="007B447C" w:rsidRPr="0056181D" w14:paraId="4DDE1E2E"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08A92FF0" w14:textId="77777777" w:rsidR="007B447C" w:rsidRPr="0056181D" w:rsidRDefault="007B447C" w:rsidP="007B447C">
            <w:pPr>
              <w:rPr>
                <w:rFonts w:ascii="Garamond" w:hAnsi="Garamond"/>
                <w:b w:val="0"/>
                <w:bCs w:val="0"/>
                <w:szCs w:val="24"/>
              </w:rPr>
            </w:pPr>
          </w:p>
        </w:tc>
        <w:tc>
          <w:tcPr>
            <w:tcW w:w="2165" w:type="dxa"/>
            <w:hideMark/>
          </w:tcPr>
          <w:p w14:paraId="5DA0CCA6"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080" w:type="dxa"/>
            <w:gridSpan w:val="2"/>
            <w:shd w:val="clear" w:color="auto" w:fill="FDE9D9" w:themeFill="accent6" w:themeFillTint="33"/>
            <w:hideMark/>
          </w:tcPr>
          <w:p w14:paraId="7CD7DA90" w14:textId="49DDADCF"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54</w:t>
            </w:r>
          </w:p>
        </w:tc>
        <w:tc>
          <w:tcPr>
            <w:tcW w:w="1260" w:type="dxa"/>
            <w:hideMark/>
          </w:tcPr>
          <w:p w14:paraId="7FE8B37B" w14:textId="39149B5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1D3A688D" w14:textId="744D79B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64C9AE3B" w14:textId="1EEAE83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gridSpan w:val="2"/>
            <w:hideMark/>
          </w:tcPr>
          <w:p w14:paraId="282DF270" w14:textId="79A2B9CF"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05BA86D6" w14:textId="2C643C46"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5FD3728B" w14:textId="0647791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54</w:t>
            </w:r>
          </w:p>
        </w:tc>
      </w:tr>
      <w:tr w:rsidR="007B447C" w:rsidRPr="0056181D" w14:paraId="44F0497F"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5D38A2D3" w14:textId="77777777" w:rsidR="007B447C" w:rsidRPr="0056181D" w:rsidRDefault="007B447C" w:rsidP="007B447C">
            <w:pPr>
              <w:rPr>
                <w:rFonts w:ascii="Garamond" w:hAnsi="Garamond"/>
                <w:b w:val="0"/>
                <w:bCs w:val="0"/>
                <w:szCs w:val="24"/>
              </w:rPr>
            </w:pPr>
          </w:p>
        </w:tc>
        <w:tc>
          <w:tcPr>
            <w:tcW w:w="2165" w:type="dxa"/>
            <w:hideMark/>
          </w:tcPr>
          <w:p w14:paraId="60CB69DE"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080" w:type="dxa"/>
            <w:gridSpan w:val="2"/>
            <w:hideMark/>
          </w:tcPr>
          <w:p w14:paraId="76A95518" w14:textId="4F3A6C34"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shd w:val="clear" w:color="auto" w:fill="FDE9D9" w:themeFill="accent6" w:themeFillTint="33"/>
            <w:hideMark/>
          </w:tcPr>
          <w:p w14:paraId="593265B0" w14:textId="70330E38"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1106</w:t>
            </w:r>
          </w:p>
        </w:tc>
        <w:tc>
          <w:tcPr>
            <w:tcW w:w="1350" w:type="dxa"/>
            <w:hideMark/>
          </w:tcPr>
          <w:p w14:paraId="7D740765" w14:textId="57F1F836"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674CB48F" w14:textId="491D41F3"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7</w:t>
            </w:r>
          </w:p>
        </w:tc>
        <w:tc>
          <w:tcPr>
            <w:tcW w:w="990" w:type="dxa"/>
            <w:gridSpan w:val="2"/>
            <w:hideMark/>
          </w:tcPr>
          <w:p w14:paraId="04B7D05B" w14:textId="4A5AA0B6"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720" w:type="dxa"/>
            <w:hideMark/>
          </w:tcPr>
          <w:p w14:paraId="1AC0F6F2" w14:textId="15FFCA2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77CE6B1E" w14:textId="335FB40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1114</w:t>
            </w:r>
          </w:p>
        </w:tc>
      </w:tr>
      <w:tr w:rsidR="007B447C" w:rsidRPr="0056181D" w14:paraId="2C6C9538"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514060AE" w14:textId="77777777" w:rsidR="007B447C" w:rsidRPr="0056181D" w:rsidRDefault="007B447C" w:rsidP="007B447C">
            <w:pPr>
              <w:rPr>
                <w:rFonts w:ascii="Garamond" w:hAnsi="Garamond"/>
                <w:b w:val="0"/>
                <w:bCs w:val="0"/>
                <w:szCs w:val="24"/>
              </w:rPr>
            </w:pPr>
          </w:p>
        </w:tc>
        <w:tc>
          <w:tcPr>
            <w:tcW w:w="2165" w:type="dxa"/>
            <w:hideMark/>
          </w:tcPr>
          <w:p w14:paraId="2DC9E15B"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1080" w:type="dxa"/>
            <w:gridSpan w:val="2"/>
            <w:hideMark/>
          </w:tcPr>
          <w:p w14:paraId="34D73A59" w14:textId="7710348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3FE63D73" w14:textId="1FEE295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shd w:val="clear" w:color="auto" w:fill="FDE9D9" w:themeFill="accent6" w:themeFillTint="33"/>
            <w:hideMark/>
          </w:tcPr>
          <w:p w14:paraId="7ED04BCD" w14:textId="363001C2"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176</w:t>
            </w:r>
          </w:p>
        </w:tc>
        <w:tc>
          <w:tcPr>
            <w:tcW w:w="2070" w:type="dxa"/>
            <w:gridSpan w:val="2"/>
            <w:hideMark/>
          </w:tcPr>
          <w:p w14:paraId="17F8EE50" w14:textId="6DA9DB85"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9</w:t>
            </w:r>
          </w:p>
        </w:tc>
        <w:tc>
          <w:tcPr>
            <w:tcW w:w="990" w:type="dxa"/>
            <w:gridSpan w:val="2"/>
            <w:hideMark/>
          </w:tcPr>
          <w:p w14:paraId="43DB29D6" w14:textId="3AB1801A"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49E0C81D" w14:textId="0D6D44CF"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4F69E46A" w14:textId="676B70A2"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185</w:t>
            </w:r>
          </w:p>
        </w:tc>
      </w:tr>
      <w:tr w:rsidR="007B447C" w:rsidRPr="0056181D" w14:paraId="60342B11"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5CA54F99" w14:textId="77777777" w:rsidR="007B447C" w:rsidRPr="0056181D" w:rsidRDefault="007B447C" w:rsidP="007B447C">
            <w:pPr>
              <w:rPr>
                <w:rFonts w:ascii="Garamond" w:hAnsi="Garamond"/>
                <w:b w:val="0"/>
                <w:bCs w:val="0"/>
                <w:szCs w:val="24"/>
              </w:rPr>
            </w:pPr>
          </w:p>
        </w:tc>
        <w:tc>
          <w:tcPr>
            <w:tcW w:w="2165" w:type="dxa"/>
            <w:hideMark/>
          </w:tcPr>
          <w:p w14:paraId="4CEB7AA5"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 &amp; Sawgrass</w:t>
            </w:r>
          </w:p>
        </w:tc>
        <w:tc>
          <w:tcPr>
            <w:tcW w:w="1080" w:type="dxa"/>
            <w:gridSpan w:val="2"/>
            <w:hideMark/>
          </w:tcPr>
          <w:p w14:paraId="00CCF286" w14:textId="117CF04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1260" w:type="dxa"/>
            <w:hideMark/>
          </w:tcPr>
          <w:p w14:paraId="5180A558" w14:textId="21A7EC2A"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4F53F052" w14:textId="41A30440"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2070" w:type="dxa"/>
            <w:gridSpan w:val="2"/>
            <w:shd w:val="clear" w:color="auto" w:fill="FDE9D9" w:themeFill="accent6" w:themeFillTint="33"/>
            <w:hideMark/>
          </w:tcPr>
          <w:p w14:paraId="62374670" w14:textId="23127602"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21</w:t>
            </w:r>
          </w:p>
        </w:tc>
        <w:tc>
          <w:tcPr>
            <w:tcW w:w="990" w:type="dxa"/>
            <w:gridSpan w:val="2"/>
            <w:hideMark/>
          </w:tcPr>
          <w:p w14:paraId="7D962FEB" w14:textId="139AC959"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05B94688" w14:textId="73204A2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2FD38222" w14:textId="2C75D20D"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23</w:t>
            </w:r>
          </w:p>
        </w:tc>
      </w:tr>
      <w:tr w:rsidR="007B447C" w:rsidRPr="0056181D" w14:paraId="56C06D3D"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4C650769" w14:textId="77777777" w:rsidR="007B447C" w:rsidRPr="0056181D" w:rsidRDefault="007B447C" w:rsidP="007B447C">
            <w:pPr>
              <w:rPr>
                <w:rFonts w:ascii="Garamond" w:hAnsi="Garamond"/>
                <w:b w:val="0"/>
                <w:bCs w:val="0"/>
                <w:szCs w:val="24"/>
              </w:rPr>
            </w:pPr>
          </w:p>
        </w:tc>
        <w:tc>
          <w:tcPr>
            <w:tcW w:w="2165" w:type="dxa"/>
            <w:hideMark/>
          </w:tcPr>
          <w:p w14:paraId="5ADA37FC"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1080" w:type="dxa"/>
            <w:gridSpan w:val="2"/>
            <w:hideMark/>
          </w:tcPr>
          <w:p w14:paraId="00A2AD85" w14:textId="34BAFF75"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7BE77B2A" w14:textId="2F15238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7A6CEEC5" w14:textId="7445BE0A"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2070" w:type="dxa"/>
            <w:gridSpan w:val="2"/>
            <w:hideMark/>
          </w:tcPr>
          <w:p w14:paraId="4010F254" w14:textId="1FB51B8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gridSpan w:val="2"/>
            <w:shd w:val="clear" w:color="auto" w:fill="FDE9D9" w:themeFill="accent6" w:themeFillTint="33"/>
            <w:hideMark/>
          </w:tcPr>
          <w:p w14:paraId="652D569B" w14:textId="1DB3CDA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hideMark/>
          </w:tcPr>
          <w:p w14:paraId="17606D33" w14:textId="7654BB4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6949FECA" w14:textId="60D307B2"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r>
      <w:tr w:rsidR="007B447C" w:rsidRPr="0056181D" w14:paraId="7008D2A3"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2F2B9F8B" w14:textId="77777777" w:rsidR="007B447C" w:rsidRPr="0056181D" w:rsidRDefault="007B447C" w:rsidP="007B447C">
            <w:pPr>
              <w:rPr>
                <w:rFonts w:ascii="Garamond" w:hAnsi="Garamond"/>
                <w:b w:val="0"/>
                <w:bCs w:val="0"/>
                <w:szCs w:val="24"/>
              </w:rPr>
            </w:pPr>
          </w:p>
        </w:tc>
        <w:tc>
          <w:tcPr>
            <w:tcW w:w="2165" w:type="dxa"/>
            <w:hideMark/>
          </w:tcPr>
          <w:p w14:paraId="37945DEE" w14:textId="7777777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1080" w:type="dxa"/>
            <w:gridSpan w:val="2"/>
            <w:hideMark/>
          </w:tcPr>
          <w:p w14:paraId="51E44369" w14:textId="65B08031"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260" w:type="dxa"/>
            <w:hideMark/>
          </w:tcPr>
          <w:p w14:paraId="3CFAE5B7" w14:textId="18CCBB9F"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1350" w:type="dxa"/>
            <w:hideMark/>
          </w:tcPr>
          <w:p w14:paraId="004B7DC4" w14:textId="0849A74B"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1</w:t>
            </w:r>
          </w:p>
        </w:tc>
        <w:tc>
          <w:tcPr>
            <w:tcW w:w="2070" w:type="dxa"/>
            <w:gridSpan w:val="2"/>
            <w:hideMark/>
          </w:tcPr>
          <w:p w14:paraId="6B248B56" w14:textId="791EA1F5"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990" w:type="dxa"/>
            <w:gridSpan w:val="2"/>
            <w:hideMark/>
          </w:tcPr>
          <w:p w14:paraId="740258DA" w14:textId="32DA0FA8"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20" w:type="dxa"/>
            <w:shd w:val="clear" w:color="auto" w:fill="FDE9D9" w:themeFill="accent6" w:themeFillTint="33"/>
            <w:hideMark/>
          </w:tcPr>
          <w:p w14:paraId="1917A01A" w14:textId="3839910A"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0</w:t>
            </w:r>
          </w:p>
        </w:tc>
        <w:tc>
          <w:tcPr>
            <w:tcW w:w="765" w:type="dxa"/>
            <w:hideMark/>
          </w:tcPr>
          <w:p w14:paraId="3A65D77E" w14:textId="61A645D7" w:rsidR="007B447C" w:rsidRPr="0056181D" w:rsidRDefault="007B447C"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w:t>
            </w:r>
          </w:p>
        </w:tc>
      </w:tr>
      <w:tr w:rsidR="007B447C" w:rsidRPr="0056181D" w14:paraId="0D9A7D81"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1D85BD90" w14:textId="77777777" w:rsidR="007B447C" w:rsidRPr="0056181D" w:rsidRDefault="007B447C" w:rsidP="007B447C">
            <w:pPr>
              <w:rPr>
                <w:rFonts w:ascii="Garamond" w:hAnsi="Garamond"/>
                <w:b w:val="0"/>
                <w:bCs w:val="0"/>
                <w:szCs w:val="24"/>
              </w:rPr>
            </w:pPr>
          </w:p>
        </w:tc>
        <w:tc>
          <w:tcPr>
            <w:tcW w:w="2165" w:type="dxa"/>
            <w:hideMark/>
          </w:tcPr>
          <w:p w14:paraId="2EC60B04" w14:textId="77777777"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Total</w:t>
            </w:r>
          </w:p>
        </w:tc>
        <w:tc>
          <w:tcPr>
            <w:tcW w:w="1080" w:type="dxa"/>
            <w:gridSpan w:val="2"/>
          </w:tcPr>
          <w:p w14:paraId="7EA159C9" w14:textId="12F52B3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55</w:t>
            </w:r>
          </w:p>
        </w:tc>
        <w:tc>
          <w:tcPr>
            <w:tcW w:w="1260" w:type="dxa"/>
          </w:tcPr>
          <w:p w14:paraId="0EFE8336" w14:textId="652DA138"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1106</w:t>
            </w:r>
          </w:p>
        </w:tc>
        <w:tc>
          <w:tcPr>
            <w:tcW w:w="1350" w:type="dxa"/>
          </w:tcPr>
          <w:p w14:paraId="54FC6696" w14:textId="5BA0E9DC"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178</w:t>
            </w:r>
          </w:p>
        </w:tc>
        <w:tc>
          <w:tcPr>
            <w:tcW w:w="2070" w:type="dxa"/>
            <w:gridSpan w:val="2"/>
          </w:tcPr>
          <w:p w14:paraId="71F87CA1" w14:textId="610AB0A4"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37</w:t>
            </w:r>
          </w:p>
        </w:tc>
        <w:tc>
          <w:tcPr>
            <w:tcW w:w="990" w:type="dxa"/>
            <w:gridSpan w:val="2"/>
          </w:tcPr>
          <w:p w14:paraId="64D21B28" w14:textId="6E903D00"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w:t>
            </w:r>
          </w:p>
        </w:tc>
        <w:tc>
          <w:tcPr>
            <w:tcW w:w="720" w:type="dxa"/>
          </w:tcPr>
          <w:p w14:paraId="6B68B24F" w14:textId="2BF40331"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65" w:type="dxa"/>
            <w:shd w:val="clear" w:color="auto" w:fill="DAEEF3" w:themeFill="accent5" w:themeFillTint="33"/>
            <w:hideMark/>
          </w:tcPr>
          <w:p w14:paraId="2A8D664E" w14:textId="53725113" w:rsidR="007B447C" w:rsidRPr="0056181D" w:rsidRDefault="007B447C"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1377</w:t>
            </w:r>
          </w:p>
        </w:tc>
      </w:tr>
      <w:tr w:rsidR="007B447C" w:rsidRPr="0056181D" w14:paraId="37370021"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0" w:type="dxa"/>
            <w:gridSpan w:val="12"/>
          </w:tcPr>
          <w:p w14:paraId="7ACD760E" w14:textId="77777777" w:rsidR="007B447C" w:rsidRPr="0056181D" w:rsidRDefault="007B447C" w:rsidP="003C4C00">
            <w:pPr>
              <w:jc w:val="center"/>
              <w:rPr>
                <w:rFonts w:ascii="Garamond" w:hAnsi="Garamond"/>
                <w:b w:val="0"/>
                <w:bCs w:val="0"/>
                <w:szCs w:val="24"/>
              </w:rPr>
            </w:pPr>
          </w:p>
        </w:tc>
      </w:tr>
      <w:tr w:rsidR="00F25473" w:rsidRPr="0056181D" w14:paraId="7CDE5307"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0B3C06F3" w14:textId="77777777" w:rsidR="00F25473" w:rsidRPr="00574870" w:rsidRDefault="00F25473" w:rsidP="003C4C00">
            <w:pPr>
              <w:jc w:val="center"/>
              <w:rPr>
                <w:rFonts w:ascii="Garamond" w:hAnsi="Garamond"/>
                <w:bCs w:val="0"/>
                <w:i/>
                <w:szCs w:val="24"/>
              </w:rPr>
            </w:pPr>
            <w:r w:rsidRPr="00574870">
              <w:rPr>
                <w:rFonts w:ascii="Garamond" w:hAnsi="Garamond"/>
                <w:bCs w:val="0"/>
                <w:i/>
                <w:szCs w:val="24"/>
              </w:rPr>
              <w:t>Class</w:t>
            </w:r>
          </w:p>
        </w:tc>
        <w:tc>
          <w:tcPr>
            <w:tcW w:w="1935" w:type="dxa"/>
            <w:gridSpan w:val="2"/>
            <w:hideMark/>
          </w:tcPr>
          <w:p w14:paraId="18E341DE" w14:textId="77777777" w:rsidR="00F25473" w:rsidRPr="0056181D" w:rsidRDefault="00F25473"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Commission (%)</w:t>
            </w:r>
          </w:p>
        </w:tc>
        <w:tc>
          <w:tcPr>
            <w:tcW w:w="1975" w:type="dxa"/>
            <w:gridSpan w:val="2"/>
            <w:hideMark/>
          </w:tcPr>
          <w:p w14:paraId="61628DDB" w14:textId="77777777" w:rsidR="00F25473" w:rsidRPr="0056181D" w:rsidRDefault="00F25473"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Omission (%)</w:t>
            </w:r>
          </w:p>
        </w:tc>
        <w:tc>
          <w:tcPr>
            <w:tcW w:w="1890" w:type="dxa"/>
            <w:gridSpan w:val="2"/>
            <w:hideMark/>
          </w:tcPr>
          <w:p w14:paraId="1CE8EAD8" w14:textId="77777777" w:rsidR="00F25473" w:rsidRPr="0056181D" w:rsidRDefault="00F25473"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Prod. Acc. (%)</w:t>
            </w:r>
          </w:p>
        </w:tc>
        <w:tc>
          <w:tcPr>
            <w:tcW w:w="2030" w:type="dxa"/>
            <w:gridSpan w:val="3"/>
            <w:hideMark/>
          </w:tcPr>
          <w:p w14:paraId="6B10C18E" w14:textId="38FC1D3E" w:rsidR="00F25473" w:rsidRPr="0056181D" w:rsidRDefault="00F25473"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b/>
                <w:bCs/>
                <w:szCs w:val="24"/>
              </w:rPr>
              <w:t>User Acc. (%)</w:t>
            </w:r>
          </w:p>
        </w:tc>
      </w:tr>
      <w:tr w:rsidR="00F25473" w:rsidRPr="0056181D" w14:paraId="66C6364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1E668935" w14:textId="77777777" w:rsidR="00F25473" w:rsidRPr="00574870" w:rsidRDefault="00F25473" w:rsidP="007B447C">
            <w:pPr>
              <w:jc w:val="center"/>
              <w:rPr>
                <w:rFonts w:ascii="Garamond" w:hAnsi="Garamond"/>
                <w:bCs w:val="0"/>
                <w:szCs w:val="24"/>
              </w:rPr>
            </w:pPr>
            <w:r w:rsidRPr="00574870">
              <w:rPr>
                <w:rFonts w:ascii="Garamond" w:hAnsi="Garamond"/>
                <w:bCs w:val="0"/>
                <w:szCs w:val="24"/>
              </w:rPr>
              <w:t>Water</w:t>
            </w:r>
          </w:p>
        </w:tc>
        <w:tc>
          <w:tcPr>
            <w:tcW w:w="1935" w:type="dxa"/>
            <w:gridSpan w:val="2"/>
          </w:tcPr>
          <w:p w14:paraId="5EAA7737" w14:textId="7067C2A4"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975" w:type="dxa"/>
            <w:gridSpan w:val="2"/>
          </w:tcPr>
          <w:p w14:paraId="4CAC6554" w14:textId="20D996EE"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1.8</w:t>
            </w:r>
          </w:p>
        </w:tc>
        <w:tc>
          <w:tcPr>
            <w:tcW w:w="1890" w:type="dxa"/>
            <w:gridSpan w:val="2"/>
          </w:tcPr>
          <w:p w14:paraId="0CB81405" w14:textId="0707BF9B"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98.2</w:t>
            </w:r>
          </w:p>
        </w:tc>
        <w:tc>
          <w:tcPr>
            <w:tcW w:w="2030" w:type="dxa"/>
            <w:gridSpan w:val="3"/>
          </w:tcPr>
          <w:p w14:paraId="3FF64BC9" w14:textId="13174A56"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F25473" w:rsidRPr="0056181D" w14:paraId="5FB2AC1A"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4C1124E7" w14:textId="77777777" w:rsidR="00F25473" w:rsidRPr="00574870" w:rsidRDefault="00F25473" w:rsidP="007B447C">
            <w:pPr>
              <w:jc w:val="center"/>
              <w:rPr>
                <w:rFonts w:ascii="Garamond" w:hAnsi="Garamond"/>
                <w:bCs w:val="0"/>
                <w:szCs w:val="24"/>
              </w:rPr>
            </w:pPr>
            <w:r w:rsidRPr="00574870">
              <w:rPr>
                <w:rFonts w:ascii="Garamond" w:hAnsi="Garamond"/>
                <w:bCs w:val="0"/>
                <w:szCs w:val="24"/>
              </w:rPr>
              <w:t>Mangrove Forest</w:t>
            </w:r>
          </w:p>
        </w:tc>
        <w:tc>
          <w:tcPr>
            <w:tcW w:w="1935" w:type="dxa"/>
            <w:gridSpan w:val="2"/>
          </w:tcPr>
          <w:p w14:paraId="48C19EA4" w14:textId="4A22827E"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0.7</w:t>
            </w:r>
          </w:p>
        </w:tc>
        <w:tc>
          <w:tcPr>
            <w:tcW w:w="1975" w:type="dxa"/>
            <w:gridSpan w:val="2"/>
          </w:tcPr>
          <w:p w14:paraId="46EFC28F" w14:textId="5AEF1DA4"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7707BEA3" w14:textId="1AEFABAB"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030" w:type="dxa"/>
            <w:gridSpan w:val="3"/>
          </w:tcPr>
          <w:p w14:paraId="75267711" w14:textId="0F670A8C"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99.3</w:t>
            </w:r>
          </w:p>
        </w:tc>
      </w:tr>
      <w:tr w:rsidR="00F25473" w:rsidRPr="0056181D" w14:paraId="1AAF38C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50A904B4" w14:textId="77777777" w:rsidR="00F25473" w:rsidRPr="00574870" w:rsidRDefault="00F25473" w:rsidP="007B447C">
            <w:pPr>
              <w:jc w:val="center"/>
              <w:rPr>
                <w:rFonts w:ascii="Garamond" w:hAnsi="Garamond"/>
                <w:bCs w:val="0"/>
                <w:szCs w:val="24"/>
              </w:rPr>
            </w:pPr>
            <w:r w:rsidRPr="00574870">
              <w:rPr>
                <w:rFonts w:ascii="Garamond" w:hAnsi="Garamond"/>
                <w:bCs w:val="0"/>
                <w:szCs w:val="24"/>
              </w:rPr>
              <w:t>Freshwater Marsh</w:t>
            </w:r>
          </w:p>
        </w:tc>
        <w:tc>
          <w:tcPr>
            <w:tcW w:w="1935" w:type="dxa"/>
            <w:gridSpan w:val="2"/>
          </w:tcPr>
          <w:p w14:paraId="7F264893" w14:textId="61A03A78"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4.9</w:t>
            </w:r>
          </w:p>
        </w:tc>
        <w:tc>
          <w:tcPr>
            <w:tcW w:w="1975" w:type="dxa"/>
            <w:gridSpan w:val="2"/>
          </w:tcPr>
          <w:p w14:paraId="7ABB31C6" w14:textId="40AB1DB4"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1.1</w:t>
            </w:r>
          </w:p>
        </w:tc>
        <w:tc>
          <w:tcPr>
            <w:tcW w:w="1890" w:type="dxa"/>
            <w:gridSpan w:val="2"/>
          </w:tcPr>
          <w:p w14:paraId="7A717B3A" w14:textId="1F239ACC"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98.9</w:t>
            </w:r>
          </w:p>
        </w:tc>
        <w:tc>
          <w:tcPr>
            <w:tcW w:w="2030" w:type="dxa"/>
            <w:gridSpan w:val="3"/>
          </w:tcPr>
          <w:p w14:paraId="596F3774" w14:textId="36E598C6"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95.1</w:t>
            </w:r>
          </w:p>
        </w:tc>
      </w:tr>
      <w:tr w:rsidR="00F25473" w:rsidRPr="0056181D" w14:paraId="1D8E010D"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67DCF452" w14:textId="77777777" w:rsidR="00F25473" w:rsidRPr="00574870" w:rsidRDefault="00F25473" w:rsidP="007B447C">
            <w:pPr>
              <w:jc w:val="center"/>
              <w:rPr>
                <w:rFonts w:ascii="Garamond" w:hAnsi="Garamond"/>
                <w:bCs w:val="0"/>
                <w:szCs w:val="24"/>
              </w:rPr>
            </w:pPr>
            <w:r w:rsidRPr="00574870">
              <w:rPr>
                <w:rFonts w:ascii="Garamond" w:hAnsi="Garamond"/>
                <w:bCs w:val="0"/>
                <w:szCs w:val="24"/>
              </w:rPr>
              <w:t>Saltwater Marsh &amp; Sawgrass</w:t>
            </w:r>
          </w:p>
        </w:tc>
        <w:tc>
          <w:tcPr>
            <w:tcW w:w="1935" w:type="dxa"/>
            <w:gridSpan w:val="2"/>
          </w:tcPr>
          <w:p w14:paraId="6C735F78" w14:textId="4BBECC26"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8.7</w:t>
            </w:r>
          </w:p>
        </w:tc>
        <w:tc>
          <w:tcPr>
            <w:tcW w:w="1975" w:type="dxa"/>
            <w:gridSpan w:val="2"/>
          </w:tcPr>
          <w:p w14:paraId="21227522" w14:textId="3A13C071"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43.2</w:t>
            </w:r>
          </w:p>
        </w:tc>
        <w:tc>
          <w:tcPr>
            <w:tcW w:w="1890" w:type="dxa"/>
            <w:gridSpan w:val="2"/>
          </w:tcPr>
          <w:p w14:paraId="41F45A9D" w14:textId="4FD85A27"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56.8</w:t>
            </w:r>
          </w:p>
        </w:tc>
        <w:tc>
          <w:tcPr>
            <w:tcW w:w="2030" w:type="dxa"/>
            <w:gridSpan w:val="3"/>
          </w:tcPr>
          <w:p w14:paraId="34257F36" w14:textId="13427E4D"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91.3</w:t>
            </w:r>
          </w:p>
        </w:tc>
      </w:tr>
      <w:tr w:rsidR="00F25473" w:rsidRPr="0056181D" w14:paraId="0D046C7B"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6A8ADC0E" w14:textId="77777777" w:rsidR="00F25473" w:rsidRPr="00574870" w:rsidRDefault="00F25473" w:rsidP="007B447C">
            <w:pPr>
              <w:jc w:val="center"/>
              <w:rPr>
                <w:rFonts w:ascii="Garamond" w:hAnsi="Garamond"/>
                <w:bCs w:val="0"/>
                <w:szCs w:val="24"/>
              </w:rPr>
            </w:pPr>
            <w:r w:rsidRPr="00574870">
              <w:rPr>
                <w:rFonts w:ascii="Garamond" w:hAnsi="Garamond"/>
                <w:bCs w:val="0"/>
                <w:szCs w:val="24"/>
              </w:rPr>
              <w:t>Shrub/Scrub</w:t>
            </w:r>
          </w:p>
        </w:tc>
        <w:tc>
          <w:tcPr>
            <w:tcW w:w="1935" w:type="dxa"/>
            <w:gridSpan w:val="2"/>
          </w:tcPr>
          <w:p w14:paraId="6C28E584" w14:textId="20D30521"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975" w:type="dxa"/>
            <w:gridSpan w:val="2"/>
          </w:tcPr>
          <w:p w14:paraId="77F9F063" w14:textId="3D8E8D64"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4A87F47C" w14:textId="71C67209"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030" w:type="dxa"/>
            <w:gridSpan w:val="3"/>
          </w:tcPr>
          <w:p w14:paraId="0F5D6550" w14:textId="12112FE6" w:rsidR="00F25473" w:rsidRPr="00574870" w:rsidRDefault="00F25473" w:rsidP="007B447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0</w:t>
            </w:r>
          </w:p>
        </w:tc>
      </w:tr>
      <w:tr w:rsidR="00F25473" w:rsidRPr="0056181D" w14:paraId="1C73DD9B" w14:textId="77777777" w:rsidTr="00574870">
        <w:tc>
          <w:tcPr>
            <w:cnfStyle w:val="001000000000" w:firstRow="0" w:lastRow="0" w:firstColumn="1" w:lastColumn="0" w:oddVBand="0" w:evenVBand="0" w:oddHBand="0" w:evenHBand="0" w:firstRowFirstColumn="0" w:firstRowLastColumn="0" w:lastRowFirstColumn="0" w:lastRowLastColumn="0"/>
            <w:tcW w:w="3020" w:type="dxa"/>
            <w:gridSpan w:val="3"/>
          </w:tcPr>
          <w:p w14:paraId="26666844" w14:textId="77777777" w:rsidR="00F25473" w:rsidRPr="00574870" w:rsidRDefault="00F25473" w:rsidP="007B447C">
            <w:pPr>
              <w:jc w:val="center"/>
              <w:rPr>
                <w:rFonts w:ascii="Garamond" w:hAnsi="Garamond"/>
                <w:bCs w:val="0"/>
                <w:szCs w:val="24"/>
              </w:rPr>
            </w:pPr>
            <w:r w:rsidRPr="00574870">
              <w:rPr>
                <w:rFonts w:ascii="Garamond" w:hAnsi="Garamond"/>
                <w:bCs w:val="0"/>
                <w:szCs w:val="24"/>
              </w:rPr>
              <w:t>Bare</w:t>
            </w:r>
          </w:p>
        </w:tc>
        <w:tc>
          <w:tcPr>
            <w:tcW w:w="1935" w:type="dxa"/>
            <w:gridSpan w:val="2"/>
          </w:tcPr>
          <w:p w14:paraId="41BAB0F9" w14:textId="14F6079B"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975" w:type="dxa"/>
            <w:gridSpan w:val="2"/>
          </w:tcPr>
          <w:p w14:paraId="32242A1B" w14:textId="28F68917" w:rsidR="00F25473" w:rsidRPr="00574870" w:rsidRDefault="00F25473"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890" w:type="dxa"/>
            <w:gridSpan w:val="2"/>
          </w:tcPr>
          <w:p w14:paraId="30702BFF" w14:textId="5B2FBCBA"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030" w:type="dxa"/>
            <w:gridSpan w:val="3"/>
          </w:tcPr>
          <w:p w14:paraId="79F739DD" w14:textId="3FB61314" w:rsidR="00F25473" w:rsidRPr="00574870" w:rsidRDefault="00F25473" w:rsidP="007B447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0</w:t>
            </w:r>
          </w:p>
        </w:tc>
      </w:tr>
    </w:tbl>
    <w:p w14:paraId="6E97DE0A" w14:textId="77777777" w:rsidR="00877027" w:rsidRDefault="00877027" w:rsidP="00A829AC">
      <w:pPr>
        <w:spacing w:after="0" w:line="240" w:lineRule="auto"/>
        <w:jc w:val="center"/>
        <w:rPr>
          <w:rFonts w:ascii="Garamond" w:hAnsi="Garamond"/>
          <w:szCs w:val="24"/>
        </w:rPr>
      </w:pPr>
    </w:p>
    <w:p w14:paraId="2394B13D" w14:textId="27999BAC" w:rsidR="0056181D" w:rsidRPr="00877027" w:rsidRDefault="003C4C00" w:rsidP="00574870">
      <w:pPr>
        <w:spacing w:after="0" w:line="240" w:lineRule="auto"/>
        <w:jc w:val="both"/>
        <w:rPr>
          <w:rFonts w:ascii="Garamond" w:hAnsi="Garamond"/>
          <w:szCs w:val="24"/>
        </w:rPr>
      </w:pPr>
      <w:r w:rsidRPr="00877027">
        <w:rPr>
          <w:rFonts w:ascii="Garamond" w:hAnsi="Garamond"/>
          <w:szCs w:val="24"/>
        </w:rPr>
        <w:t>Table B-7</w:t>
      </w:r>
      <w:r w:rsidR="0028599F">
        <w:rPr>
          <w:rFonts w:ascii="Garamond" w:hAnsi="Garamond"/>
          <w:szCs w:val="24"/>
        </w:rPr>
        <w:t>:</w:t>
      </w:r>
      <w:r w:rsidRPr="00877027">
        <w:rPr>
          <w:rFonts w:ascii="Garamond" w:hAnsi="Garamond"/>
          <w:szCs w:val="24"/>
        </w:rPr>
        <w:t xml:space="preserve"> Random Forest Classification Confusion Matrix for the year 2016 (Sentinel-2)</w:t>
      </w:r>
    </w:p>
    <w:p w14:paraId="68CB1FC9" w14:textId="1F44FC14" w:rsidR="0028599F" w:rsidRPr="00877027" w:rsidRDefault="003C4C00" w:rsidP="00574870">
      <w:pPr>
        <w:spacing w:after="0" w:line="240" w:lineRule="auto"/>
        <w:rPr>
          <w:rFonts w:ascii="Garamond" w:hAnsi="Garamond"/>
          <w:szCs w:val="24"/>
        </w:rPr>
      </w:pPr>
      <w:r w:rsidRPr="00877027">
        <w:rPr>
          <w:rFonts w:ascii="Garamond" w:hAnsi="Garamond"/>
          <w:szCs w:val="24"/>
        </w:rPr>
        <w:t>Overall accuracy = 100% with a Kappa Coefficient (K</w:t>
      </w:r>
      <w:r w:rsidRPr="00877027">
        <w:rPr>
          <w:rFonts w:ascii="Garamond" w:hAnsi="Garamond"/>
          <w:szCs w:val="24"/>
          <w:vertAlign w:val="subscript"/>
        </w:rPr>
        <w:t>HAT</w:t>
      </w:r>
      <w:r w:rsidRPr="00877027">
        <w:rPr>
          <w:rFonts w:ascii="Garamond" w:hAnsi="Garamond"/>
          <w:szCs w:val="24"/>
        </w:rPr>
        <w:t>) = 1</w:t>
      </w:r>
    </w:p>
    <w:tbl>
      <w:tblPr>
        <w:tblStyle w:val="PlainTable1"/>
        <w:tblW w:w="10850" w:type="dxa"/>
        <w:tblInd w:w="-545" w:type="dxa"/>
        <w:tblLayout w:type="fixed"/>
        <w:tblLook w:val="04A0" w:firstRow="1" w:lastRow="0" w:firstColumn="1" w:lastColumn="0" w:noHBand="0" w:noVBand="1"/>
      </w:tblPr>
      <w:tblGrid>
        <w:gridCol w:w="450"/>
        <w:gridCol w:w="2165"/>
        <w:gridCol w:w="405"/>
        <w:gridCol w:w="675"/>
        <w:gridCol w:w="1260"/>
        <w:gridCol w:w="1350"/>
        <w:gridCol w:w="180"/>
        <w:gridCol w:w="1710"/>
        <w:gridCol w:w="180"/>
        <w:gridCol w:w="990"/>
        <w:gridCol w:w="720"/>
        <w:gridCol w:w="408"/>
        <w:gridCol w:w="357"/>
      </w:tblGrid>
      <w:tr w:rsidR="003C4C00" w:rsidRPr="0056181D" w14:paraId="60489233"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val="restart"/>
            <w:textDirection w:val="btLr"/>
            <w:hideMark/>
          </w:tcPr>
          <w:p w14:paraId="23649725" w14:textId="77777777" w:rsidR="003C4C00" w:rsidRPr="00574870" w:rsidRDefault="003C4C00" w:rsidP="00574870">
            <w:pPr>
              <w:jc w:val="center"/>
              <w:rPr>
                <w:rFonts w:ascii="Garamond" w:hAnsi="Garamond"/>
                <w:bCs w:val="0"/>
                <w:szCs w:val="24"/>
              </w:rPr>
            </w:pPr>
            <w:r w:rsidRPr="00574870">
              <w:rPr>
                <w:rFonts w:ascii="Garamond" w:hAnsi="Garamond"/>
                <w:bCs w:val="0"/>
                <w:szCs w:val="24"/>
              </w:rPr>
              <w:t>Training Sites (90%)</w:t>
            </w:r>
          </w:p>
        </w:tc>
        <w:tc>
          <w:tcPr>
            <w:tcW w:w="10400" w:type="dxa"/>
            <w:gridSpan w:val="12"/>
            <w:hideMark/>
          </w:tcPr>
          <w:p w14:paraId="65073351" w14:textId="77777777" w:rsidR="003C4C00" w:rsidRPr="00574870" w:rsidRDefault="003C4C00" w:rsidP="003C4C00">
            <w:pPr>
              <w:jc w:val="center"/>
              <w:cnfStyle w:val="100000000000" w:firstRow="1" w:lastRow="0" w:firstColumn="0" w:lastColumn="0" w:oddVBand="0" w:evenVBand="0" w:oddHBand="0" w:evenHBand="0" w:firstRowFirstColumn="0" w:firstRowLastColumn="0" w:lastRowFirstColumn="0" w:lastRowLastColumn="0"/>
              <w:rPr>
                <w:rFonts w:ascii="Garamond" w:hAnsi="Garamond"/>
                <w:bCs w:val="0"/>
                <w:szCs w:val="24"/>
              </w:rPr>
            </w:pPr>
            <w:r w:rsidRPr="00574870">
              <w:rPr>
                <w:rFonts w:ascii="Garamond" w:hAnsi="Garamond"/>
                <w:bCs w:val="0"/>
                <w:szCs w:val="24"/>
              </w:rPr>
              <w:t>Testing Sites (10%)</w:t>
            </w:r>
          </w:p>
        </w:tc>
      </w:tr>
      <w:tr w:rsidR="003C4C00" w:rsidRPr="0056181D" w14:paraId="46DB125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5B1D9E52" w14:textId="77777777" w:rsidR="003C4C00" w:rsidRPr="0056181D" w:rsidRDefault="003C4C00" w:rsidP="003C4C00">
            <w:pPr>
              <w:rPr>
                <w:rFonts w:ascii="Garamond" w:hAnsi="Garamond"/>
                <w:b w:val="0"/>
                <w:bCs w:val="0"/>
                <w:szCs w:val="24"/>
              </w:rPr>
            </w:pPr>
          </w:p>
        </w:tc>
        <w:tc>
          <w:tcPr>
            <w:tcW w:w="2165" w:type="dxa"/>
            <w:hideMark/>
          </w:tcPr>
          <w:p w14:paraId="1A4F89EE" w14:textId="77777777" w:rsidR="003C4C00" w:rsidRPr="00574870"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74870">
              <w:rPr>
                <w:rFonts w:ascii="Garamond" w:hAnsi="Garamond"/>
                <w:b/>
                <w:i/>
                <w:szCs w:val="24"/>
              </w:rPr>
              <w:t>Class</w:t>
            </w:r>
          </w:p>
        </w:tc>
        <w:tc>
          <w:tcPr>
            <w:tcW w:w="1080" w:type="dxa"/>
            <w:gridSpan w:val="2"/>
            <w:hideMark/>
          </w:tcPr>
          <w:p w14:paraId="786B36A4"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260" w:type="dxa"/>
            <w:hideMark/>
          </w:tcPr>
          <w:p w14:paraId="441C20D9"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350" w:type="dxa"/>
            <w:hideMark/>
          </w:tcPr>
          <w:p w14:paraId="0624F4A2"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2070" w:type="dxa"/>
            <w:gridSpan w:val="3"/>
            <w:hideMark/>
          </w:tcPr>
          <w:p w14:paraId="52C9AF7C"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w:t>
            </w:r>
          </w:p>
          <w:p w14:paraId="1E5E1093"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&amp; Sawgrass Prairie</w:t>
            </w:r>
          </w:p>
        </w:tc>
        <w:tc>
          <w:tcPr>
            <w:tcW w:w="990" w:type="dxa"/>
            <w:hideMark/>
          </w:tcPr>
          <w:p w14:paraId="19AE99CB"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720" w:type="dxa"/>
            <w:hideMark/>
          </w:tcPr>
          <w:p w14:paraId="5A4EB1AC"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765" w:type="dxa"/>
            <w:gridSpan w:val="2"/>
            <w:hideMark/>
          </w:tcPr>
          <w:p w14:paraId="180304C7"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6181D">
              <w:rPr>
                <w:rFonts w:ascii="Garamond" w:hAnsi="Garamond"/>
                <w:szCs w:val="24"/>
              </w:rPr>
              <w:t>Total</w:t>
            </w:r>
          </w:p>
        </w:tc>
      </w:tr>
      <w:tr w:rsidR="003C4C00" w:rsidRPr="0056181D" w14:paraId="214BC5A7"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5D5BA1D1" w14:textId="77777777" w:rsidR="003C4C00" w:rsidRPr="0056181D" w:rsidRDefault="003C4C00" w:rsidP="003C4C00">
            <w:pPr>
              <w:rPr>
                <w:rFonts w:ascii="Garamond" w:hAnsi="Garamond"/>
                <w:b w:val="0"/>
                <w:bCs w:val="0"/>
                <w:szCs w:val="24"/>
              </w:rPr>
            </w:pPr>
          </w:p>
        </w:tc>
        <w:tc>
          <w:tcPr>
            <w:tcW w:w="2165" w:type="dxa"/>
            <w:hideMark/>
          </w:tcPr>
          <w:p w14:paraId="1F5BC5B0" w14:textId="77777777"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Water</w:t>
            </w:r>
          </w:p>
        </w:tc>
        <w:tc>
          <w:tcPr>
            <w:tcW w:w="1080" w:type="dxa"/>
            <w:gridSpan w:val="2"/>
            <w:shd w:val="clear" w:color="auto" w:fill="FDE9D9" w:themeFill="accent6" w:themeFillTint="33"/>
          </w:tcPr>
          <w:p w14:paraId="1EBBC6F5" w14:textId="4DD136F9"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120</w:t>
            </w:r>
          </w:p>
        </w:tc>
        <w:tc>
          <w:tcPr>
            <w:tcW w:w="1260" w:type="dxa"/>
          </w:tcPr>
          <w:p w14:paraId="24CC6C90" w14:textId="6E36C4B2"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1350" w:type="dxa"/>
          </w:tcPr>
          <w:p w14:paraId="516D95B2" w14:textId="4624E37D"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2070" w:type="dxa"/>
            <w:gridSpan w:val="3"/>
          </w:tcPr>
          <w:p w14:paraId="7414AF25" w14:textId="103811F2"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990" w:type="dxa"/>
          </w:tcPr>
          <w:p w14:paraId="58900458" w14:textId="52153B18"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20" w:type="dxa"/>
          </w:tcPr>
          <w:p w14:paraId="28037F02" w14:textId="1388DAD1"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65" w:type="dxa"/>
            <w:gridSpan w:val="2"/>
          </w:tcPr>
          <w:p w14:paraId="292C3DCE" w14:textId="043F4844"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120</w:t>
            </w:r>
          </w:p>
        </w:tc>
      </w:tr>
      <w:tr w:rsidR="003C4C00" w:rsidRPr="0056181D" w14:paraId="425E8DF0"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72EA6BE2" w14:textId="77777777" w:rsidR="003C4C00" w:rsidRPr="0056181D" w:rsidRDefault="003C4C00" w:rsidP="003C4C00">
            <w:pPr>
              <w:rPr>
                <w:rFonts w:ascii="Garamond" w:hAnsi="Garamond"/>
                <w:b w:val="0"/>
                <w:bCs w:val="0"/>
                <w:szCs w:val="24"/>
              </w:rPr>
            </w:pPr>
          </w:p>
        </w:tc>
        <w:tc>
          <w:tcPr>
            <w:tcW w:w="2165" w:type="dxa"/>
            <w:hideMark/>
          </w:tcPr>
          <w:p w14:paraId="2639C39A"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Mangrove Forest</w:t>
            </w:r>
          </w:p>
        </w:tc>
        <w:tc>
          <w:tcPr>
            <w:tcW w:w="1080" w:type="dxa"/>
            <w:gridSpan w:val="2"/>
          </w:tcPr>
          <w:p w14:paraId="1111A039" w14:textId="0AC3FEFF"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1260" w:type="dxa"/>
            <w:shd w:val="clear" w:color="auto" w:fill="FDE9D9" w:themeFill="accent6" w:themeFillTint="33"/>
          </w:tcPr>
          <w:p w14:paraId="6C3C63CD" w14:textId="1C1A2926"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2496</w:t>
            </w:r>
          </w:p>
        </w:tc>
        <w:tc>
          <w:tcPr>
            <w:tcW w:w="1350" w:type="dxa"/>
          </w:tcPr>
          <w:p w14:paraId="63CD990B" w14:textId="32A9463C"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2070" w:type="dxa"/>
            <w:gridSpan w:val="3"/>
          </w:tcPr>
          <w:p w14:paraId="617538A6" w14:textId="22F844D0"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990" w:type="dxa"/>
          </w:tcPr>
          <w:p w14:paraId="690B2998" w14:textId="2974B150"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20" w:type="dxa"/>
          </w:tcPr>
          <w:p w14:paraId="6C479EA2" w14:textId="7CC3040E"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65" w:type="dxa"/>
            <w:gridSpan w:val="2"/>
          </w:tcPr>
          <w:p w14:paraId="129D94B5" w14:textId="607F7D8D"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2496</w:t>
            </w:r>
          </w:p>
        </w:tc>
      </w:tr>
      <w:tr w:rsidR="003C4C00" w:rsidRPr="0056181D" w14:paraId="4BB7F05E"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40781424" w14:textId="77777777" w:rsidR="003C4C00" w:rsidRPr="0056181D" w:rsidRDefault="003C4C00" w:rsidP="003C4C00">
            <w:pPr>
              <w:rPr>
                <w:rFonts w:ascii="Garamond" w:hAnsi="Garamond"/>
                <w:b w:val="0"/>
                <w:bCs w:val="0"/>
                <w:szCs w:val="24"/>
              </w:rPr>
            </w:pPr>
          </w:p>
        </w:tc>
        <w:tc>
          <w:tcPr>
            <w:tcW w:w="2165" w:type="dxa"/>
            <w:hideMark/>
          </w:tcPr>
          <w:p w14:paraId="59A98EC1" w14:textId="77777777"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Freshwater Marsh</w:t>
            </w:r>
          </w:p>
        </w:tc>
        <w:tc>
          <w:tcPr>
            <w:tcW w:w="1080" w:type="dxa"/>
            <w:gridSpan w:val="2"/>
          </w:tcPr>
          <w:p w14:paraId="58D66E9C" w14:textId="16007CCA"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1260" w:type="dxa"/>
          </w:tcPr>
          <w:p w14:paraId="355E311C" w14:textId="2BC020CF"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1350" w:type="dxa"/>
            <w:shd w:val="clear" w:color="auto" w:fill="FDE9D9" w:themeFill="accent6" w:themeFillTint="33"/>
          </w:tcPr>
          <w:p w14:paraId="798EE239" w14:textId="04B76D5C"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394</w:t>
            </w:r>
          </w:p>
        </w:tc>
        <w:tc>
          <w:tcPr>
            <w:tcW w:w="2070" w:type="dxa"/>
            <w:gridSpan w:val="3"/>
          </w:tcPr>
          <w:p w14:paraId="7989A9DA" w14:textId="0BEB12D4"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990" w:type="dxa"/>
          </w:tcPr>
          <w:p w14:paraId="314607DB" w14:textId="543E0F87"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20" w:type="dxa"/>
          </w:tcPr>
          <w:p w14:paraId="66A8398B" w14:textId="6BE696F1"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65" w:type="dxa"/>
            <w:gridSpan w:val="2"/>
          </w:tcPr>
          <w:p w14:paraId="5EB4734B" w14:textId="210E3B6B"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394</w:t>
            </w:r>
          </w:p>
        </w:tc>
      </w:tr>
      <w:tr w:rsidR="003C4C00" w:rsidRPr="0056181D" w14:paraId="66DD195B"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6A8D241B" w14:textId="77777777" w:rsidR="003C4C00" w:rsidRPr="0056181D" w:rsidRDefault="003C4C00" w:rsidP="003C4C00">
            <w:pPr>
              <w:rPr>
                <w:rFonts w:ascii="Garamond" w:hAnsi="Garamond"/>
                <w:b w:val="0"/>
                <w:bCs w:val="0"/>
                <w:szCs w:val="24"/>
              </w:rPr>
            </w:pPr>
          </w:p>
        </w:tc>
        <w:tc>
          <w:tcPr>
            <w:tcW w:w="2165" w:type="dxa"/>
            <w:hideMark/>
          </w:tcPr>
          <w:p w14:paraId="43AF1778"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Saltwater Marsh &amp; Sawgrass</w:t>
            </w:r>
          </w:p>
        </w:tc>
        <w:tc>
          <w:tcPr>
            <w:tcW w:w="1080" w:type="dxa"/>
            <w:gridSpan w:val="2"/>
          </w:tcPr>
          <w:p w14:paraId="2F243382" w14:textId="3A0A4BA4"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1260" w:type="dxa"/>
          </w:tcPr>
          <w:p w14:paraId="1AD8BEB2" w14:textId="3804AF44"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1350" w:type="dxa"/>
          </w:tcPr>
          <w:p w14:paraId="08187C8C" w14:textId="26C491A1"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2070" w:type="dxa"/>
            <w:gridSpan w:val="3"/>
            <w:shd w:val="clear" w:color="auto" w:fill="FDE9D9" w:themeFill="accent6" w:themeFillTint="33"/>
          </w:tcPr>
          <w:p w14:paraId="2E6EBE15" w14:textId="5E13A3BB"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40</w:t>
            </w:r>
          </w:p>
        </w:tc>
        <w:tc>
          <w:tcPr>
            <w:tcW w:w="990" w:type="dxa"/>
          </w:tcPr>
          <w:p w14:paraId="697F0072" w14:textId="327D1965"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20" w:type="dxa"/>
          </w:tcPr>
          <w:p w14:paraId="484106EE" w14:textId="04441714"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65" w:type="dxa"/>
            <w:gridSpan w:val="2"/>
          </w:tcPr>
          <w:p w14:paraId="01B3B96C" w14:textId="43361682"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40</w:t>
            </w:r>
          </w:p>
        </w:tc>
      </w:tr>
      <w:tr w:rsidR="003C4C00" w:rsidRPr="0056181D" w14:paraId="354DA0F6"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4B22AFF2" w14:textId="77777777" w:rsidR="003C4C00" w:rsidRPr="0056181D" w:rsidRDefault="003C4C00" w:rsidP="003C4C00">
            <w:pPr>
              <w:rPr>
                <w:rFonts w:ascii="Garamond" w:hAnsi="Garamond"/>
                <w:b w:val="0"/>
                <w:bCs w:val="0"/>
                <w:szCs w:val="24"/>
              </w:rPr>
            </w:pPr>
          </w:p>
        </w:tc>
        <w:tc>
          <w:tcPr>
            <w:tcW w:w="2165" w:type="dxa"/>
            <w:hideMark/>
          </w:tcPr>
          <w:p w14:paraId="0CC4B960" w14:textId="77777777"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szCs w:val="24"/>
              </w:rPr>
            </w:pPr>
            <w:r w:rsidRPr="0056181D">
              <w:rPr>
                <w:rFonts w:ascii="Garamond" w:hAnsi="Garamond"/>
                <w:b/>
                <w:szCs w:val="24"/>
              </w:rPr>
              <w:t>Shrub/Scrub</w:t>
            </w:r>
          </w:p>
        </w:tc>
        <w:tc>
          <w:tcPr>
            <w:tcW w:w="1080" w:type="dxa"/>
            <w:gridSpan w:val="2"/>
          </w:tcPr>
          <w:p w14:paraId="72083EE9" w14:textId="0D0A5491"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1260" w:type="dxa"/>
          </w:tcPr>
          <w:p w14:paraId="416262D6" w14:textId="605B0242"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1350" w:type="dxa"/>
          </w:tcPr>
          <w:p w14:paraId="76767EAF" w14:textId="1E72980A"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2070" w:type="dxa"/>
            <w:gridSpan w:val="3"/>
          </w:tcPr>
          <w:p w14:paraId="3AE702B3" w14:textId="2D3F66FD"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990" w:type="dxa"/>
            <w:shd w:val="clear" w:color="auto" w:fill="FDE9D9" w:themeFill="accent6" w:themeFillTint="33"/>
          </w:tcPr>
          <w:p w14:paraId="4B5F6212" w14:textId="745EC9F4"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20" w:type="dxa"/>
          </w:tcPr>
          <w:p w14:paraId="25422C99" w14:textId="737691DE"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65" w:type="dxa"/>
            <w:gridSpan w:val="2"/>
          </w:tcPr>
          <w:p w14:paraId="76B5BE2C" w14:textId="26C6F826"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r>
      <w:tr w:rsidR="003C4C00" w:rsidRPr="0056181D" w14:paraId="63ABF39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vMerge/>
            <w:hideMark/>
          </w:tcPr>
          <w:p w14:paraId="7E24C452" w14:textId="77777777" w:rsidR="003C4C00" w:rsidRPr="0056181D" w:rsidRDefault="003C4C00" w:rsidP="003C4C00">
            <w:pPr>
              <w:rPr>
                <w:rFonts w:ascii="Garamond" w:hAnsi="Garamond"/>
                <w:b w:val="0"/>
                <w:bCs w:val="0"/>
                <w:szCs w:val="24"/>
              </w:rPr>
            </w:pPr>
          </w:p>
        </w:tc>
        <w:tc>
          <w:tcPr>
            <w:tcW w:w="2165" w:type="dxa"/>
            <w:hideMark/>
          </w:tcPr>
          <w:p w14:paraId="638C7E84" w14:textId="77777777"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
                <w:szCs w:val="24"/>
              </w:rPr>
            </w:pPr>
            <w:r w:rsidRPr="0056181D">
              <w:rPr>
                <w:rFonts w:ascii="Garamond" w:hAnsi="Garamond"/>
                <w:b/>
                <w:szCs w:val="24"/>
              </w:rPr>
              <w:t>Bare</w:t>
            </w:r>
          </w:p>
        </w:tc>
        <w:tc>
          <w:tcPr>
            <w:tcW w:w="1080" w:type="dxa"/>
            <w:gridSpan w:val="2"/>
          </w:tcPr>
          <w:p w14:paraId="1FDE6A31" w14:textId="3A2A7F14"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1260" w:type="dxa"/>
          </w:tcPr>
          <w:p w14:paraId="329CA448" w14:textId="0B5A01BA"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1350" w:type="dxa"/>
          </w:tcPr>
          <w:p w14:paraId="3E5726C3" w14:textId="1700FFC9"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2070" w:type="dxa"/>
            <w:gridSpan w:val="3"/>
          </w:tcPr>
          <w:p w14:paraId="3076E10E" w14:textId="1C6172E0"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990" w:type="dxa"/>
          </w:tcPr>
          <w:p w14:paraId="5BA4A43C" w14:textId="6180BF55"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720" w:type="dxa"/>
            <w:shd w:val="clear" w:color="auto" w:fill="FDE9D9" w:themeFill="accent6" w:themeFillTint="33"/>
          </w:tcPr>
          <w:p w14:paraId="563D7CF1" w14:textId="2339166B"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2</w:t>
            </w:r>
          </w:p>
        </w:tc>
        <w:tc>
          <w:tcPr>
            <w:tcW w:w="765" w:type="dxa"/>
            <w:gridSpan w:val="2"/>
          </w:tcPr>
          <w:p w14:paraId="0FEF2004" w14:textId="601DC7FB" w:rsidR="003C4C00" w:rsidRPr="0056181D" w:rsidRDefault="003C4C00"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2</w:t>
            </w:r>
          </w:p>
        </w:tc>
      </w:tr>
      <w:tr w:rsidR="003C4C00" w:rsidRPr="0056181D" w14:paraId="60375400" w14:textId="77777777" w:rsidTr="00574870">
        <w:tc>
          <w:tcPr>
            <w:cnfStyle w:val="001000000000" w:firstRow="0" w:lastRow="0" w:firstColumn="1" w:lastColumn="0" w:oddVBand="0" w:evenVBand="0" w:oddHBand="0" w:evenHBand="0" w:firstRowFirstColumn="0" w:firstRowLastColumn="0" w:lastRowFirstColumn="0" w:lastRowLastColumn="0"/>
            <w:tcW w:w="450" w:type="dxa"/>
            <w:vMerge/>
            <w:hideMark/>
          </w:tcPr>
          <w:p w14:paraId="56AD0C9F" w14:textId="77777777" w:rsidR="003C4C00" w:rsidRPr="0056181D" w:rsidRDefault="003C4C00" w:rsidP="003C4C00">
            <w:pPr>
              <w:rPr>
                <w:rFonts w:ascii="Garamond" w:hAnsi="Garamond"/>
                <w:b w:val="0"/>
                <w:bCs w:val="0"/>
                <w:szCs w:val="24"/>
              </w:rPr>
            </w:pPr>
          </w:p>
        </w:tc>
        <w:tc>
          <w:tcPr>
            <w:tcW w:w="2165" w:type="dxa"/>
            <w:hideMark/>
          </w:tcPr>
          <w:p w14:paraId="47CA1A03" w14:textId="77777777"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6181D">
              <w:rPr>
                <w:rFonts w:ascii="Garamond" w:hAnsi="Garamond"/>
                <w:szCs w:val="24"/>
              </w:rPr>
              <w:t>Total</w:t>
            </w:r>
          </w:p>
        </w:tc>
        <w:tc>
          <w:tcPr>
            <w:tcW w:w="1080" w:type="dxa"/>
            <w:gridSpan w:val="2"/>
          </w:tcPr>
          <w:p w14:paraId="2F54AE4C" w14:textId="718DE277"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120</w:t>
            </w:r>
          </w:p>
        </w:tc>
        <w:tc>
          <w:tcPr>
            <w:tcW w:w="1260" w:type="dxa"/>
          </w:tcPr>
          <w:p w14:paraId="5EAF5ED7" w14:textId="6B35D9DA"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2496</w:t>
            </w:r>
          </w:p>
        </w:tc>
        <w:tc>
          <w:tcPr>
            <w:tcW w:w="1350" w:type="dxa"/>
          </w:tcPr>
          <w:p w14:paraId="08D65804" w14:textId="0BF36C52"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394</w:t>
            </w:r>
          </w:p>
        </w:tc>
        <w:tc>
          <w:tcPr>
            <w:tcW w:w="2070" w:type="dxa"/>
            <w:gridSpan w:val="3"/>
          </w:tcPr>
          <w:p w14:paraId="21FB593D" w14:textId="148F3D77"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40</w:t>
            </w:r>
          </w:p>
        </w:tc>
        <w:tc>
          <w:tcPr>
            <w:tcW w:w="990" w:type="dxa"/>
          </w:tcPr>
          <w:p w14:paraId="429B2D16" w14:textId="5635B022"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0</w:t>
            </w:r>
          </w:p>
        </w:tc>
        <w:tc>
          <w:tcPr>
            <w:tcW w:w="720" w:type="dxa"/>
          </w:tcPr>
          <w:p w14:paraId="561D7A1C" w14:textId="64B2E124"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w:t>
            </w:r>
          </w:p>
        </w:tc>
        <w:tc>
          <w:tcPr>
            <w:tcW w:w="765" w:type="dxa"/>
            <w:gridSpan w:val="2"/>
            <w:shd w:val="clear" w:color="auto" w:fill="DAEEF3" w:themeFill="accent5" w:themeFillTint="33"/>
          </w:tcPr>
          <w:p w14:paraId="43E26B33" w14:textId="5F99AFF2" w:rsidR="003C4C00" w:rsidRPr="0056181D" w:rsidRDefault="003C4C00"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3052</w:t>
            </w:r>
          </w:p>
        </w:tc>
      </w:tr>
      <w:tr w:rsidR="003C4C00" w:rsidRPr="0056181D" w14:paraId="67FB8D5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0" w:type="dxa"/>
            <w:gridSpan w:val="13"/>
          </w:tcPr>
          <w:p w14:paraId="459E60FC" w14:textId="77777777" w:rsidR="003C4C00" w:rsidRPr="0056181D" w:rsidRDefault="003C4C00" w:rsidP="003C4C00">
            <w:pPr>
              <w:jc w:val="center"/>
              <w:rPr>
                <w:rFonts w:ascii="Garamond" w:hAnsi="Garamond"/>
                <w:b w:val="0"/>
                <w:bCs w:val="0"/>
                <w:szCs w:val="24"/>
              </w:rPr>
            </w:pPr>
          </w:p>
        </w:tc>
      </w:tr>
      <w:tr w:rsidR="003C5ACD" w:rsidRPr="0056181D" w14:paraId="5EB65A9F" w14:textId="77777777" w:rsidTr="00622725">
        <w:tc>
          <w:tcPr>
            <w:cnfStyle w:val="001000000000" w:firstRow="0" w:lastRow="0" w:firstColumn="1" w:lastColumn="0" w:oddVBand="0" w:evenVBand="0" w:oddHBand="0" w:evenHBand="0" w:firstRowFirstColumn="0" w:firstRowLastColumn="0" w:lastRowFirstColumn="0" w:lastRowLastColumn="0"/>
            <w:tcW w:w="3020" w:type="dxa"/>
            <w:gridSpan w:val="3"/>
          </w:tcPr>
          <w:p w14:paraId="624F3150" w14:textId="77777777" w:rsidR="003C5ACD" w:rsidRPr="00574870" w:rsidRDefault="003C5ACD" w:rsidP="003C4C00">
            <w:pPr>
              <w:jc w:val="center"/>
              <w:rPr>
                <w:rFonts w:ascii="Garamond" w:hAnsi="Garamond"/>
                <w:bCs w:val="0"/>
                <w:i/>
                <w:szCs w:val="24"/>
              </w:rPr>
            </w:pPr>
            <w:r w:rsidRPr="00574870">
              <w:rPr>
                <w:rFonts w:ascii="Garamond" w:hAnsi="Garamond"/>
                <w:bCs w:val="0"/>
                <w:i/>
                <w:szCs w:val="24"/>
              </w:rPr>
              <w:t>Class</w:t>
            </w:r>
          </w:p>
        </w:tc>
        <w:tc>
          <w:tcPr>
            <w:tcW w:w="1935" w:type="dxa"/>
            <w:gridSpan w:val="2"/>
            <w:hideMark/>
          </w:tcPr>
          <w:p w14:paraId="1323C1BA" w14:textId="77777777" w:rsidR="003C5ACD" w:rsidRPr="0056181D"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Commission (%)</w:t>
            </w:r>
          </w:p>
        </w:tc>
        <w:tc>
          <w:tcPr>
            <w:tcW w:w="1530" w:type="dxa"/>
            <w:gridSpan w:val="2"/>
            <w:hideMark/>
          </w:tcPr>
          <w:p w14:paraId="5DCBB31E" w14:textId="77777777" w:rsidR="003C5ACD" w:rsidRPr="0056181D"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Omission (%)</w:t>
            </w:r>
          </w:p>
        </w:tc>
        <w:tc>
          <w:tcPr>
            <w:tcW w:w="1710" w:type="dxa"/>
            <w:hideMark/>
          </w:tcPr>
          <w:p w14:paraId="6AA368BA" w14:textId="77777777" w:rsidR="003C5ACD" w:rsidRPr="0056181D"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Prod. Acc. (%)</w:t>
            </w:r>
          </w:p>
        </w:tc>
        <w:tc>
          <w:tcPr>
            <w:tcW w:w="2298" w:type="dxa"/>
            <w:gridSpan w:val="4"/>
            <w:hideMark/>
          </w:tcPr>
          <w:p w14:paraId="19F597D1" w14:textId="77777777" w:rsidR="003C5ACD" w:rsidRPr="0056181D"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Cs w:val="24"/>
              </w:rPr>
            </w:pPr>
            <w:r w:rsidRPr="0056181D">
              <w:rPr>
                <w:rFonts w:ascii="Garamond" w:hAnsi="Garamond"/>
                <w:b/>
                <w:bCs/>
                <w:szCs w:val="24"/>
              </w:rPr>
              <w:t>User Acc. (%)</w:t>
            </w:r>
          </w:p>
        </w:tc>
        <w:tc>
          <w:tcPr>
            <w:tcW w:w="357" w:type="dxa"/>
          </w:tcPr>
          <w:p w14:paraId="7DCDE425" w14:textId="77777777" w:rsidR="003C5ACD" w:rsidRPr="0056181D"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p>
        </w:tc>
      </w:tr>
      <w:tr w:rsidR="003C5ACD" w:rsidRPr="0056181D" w14:paraId="3A82BE7B" w14:textId="77777777" w:rsidTr="00431C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104FBFC1" w14:textId="77777777" w:rsidR="003C5ACD" w:rsidRPr="00574870" w:rsidRDefault="003C5ACD" w:rsidP="003C4C00">
            <w:pPr>
              <w:jc w:val="center"/>
              <w:rPr>
                <w:rFonts w:ascii="Garamond" w:hAnsi="Garamond"/>
                <w:bCs w:val="0"/>
                <w:szCs w:val="24"/>
              </w:rPr>
            </w:pPr>
            <w:r w:rsidRPr="00574870">
              <w:rPr>
                <w:rFonts w:ascii="Garamond" w:hAnsi="Garamond"/>
                <w:bCs w:val="0"/>
                <w:szCs w:val="24"/>
              </w:rPr>
              <w:t>Water</w:t>
            </w:r>
          </w:p>
        </w:tc>
        <w:tc>
          <w:tcPr>
            <w:tcW w:w="1935" w:type="dxa"/>
            <w:gridSpan w:val="2"/>
          </w:tcPr>
          <w:p w14:paraId="5E7C043C" w14:textId="60C7F1F9"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56BB69AE" w14:textId="719AC528"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6ED22A06" w14:textId="25FFB5DA"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5"/>
          </w:tcPr>
          <w:p w14:paraId="00CFAF3F" w14:textId="65D555DF"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3C5ACD" w:rsidRPr="0056181D" w14:paraId="212BAC57" w14:textId="77777777" w:rsidTr="003A4F2B">
        <w:tc>
          <w:tcPr>
            <w:cnfStyle w:val="001000000000" w:firstRow="0" w:lastRow="0" w:firstColumn="1" w:lastColumn="0" w:oddVBand="0" w:evenVBand="0" w:oddHBand="0" w:evenHBand="0" w:firstRowFirstColumn="0" w:firstRowLastColumn="0" w:lastRowFirstColumn="0" w:lastRowLastColumn="0"/>
            <w:tcW w:w="3020" w:type="dxa"/>
            <w:gridSpan w:val="3"/>
          </w:tcPr>
          <w:p w14:paraId="535A84F8" w14:textId="77777777" w:rsidR="003C5ACD" w:rsidRPr="00574870" w:rsidRDefault="003C5ACD" w:rsidP="003C4C00">
            <w:pPr>
              <w:jc w:val="center"/>
              <w:rPr>
                <w:rFonts w:ascii="Garamond" w:hAnsi="Garamond"/>
                <w:bCs w:val="0"/>
                <w:szCs w:val="24"/>
              </w:rPr>
            </w:pPr>
            <w:r w:rsidRPr="00574870">
              <w:rPr>
                <w:rFonts w:ascii="Garamond" w:hAnsi="Garamond"/>
                <w:bCs w:val="0"/>
                <w:szCs w:val="24"/>
              </w:rPr>
              <w:t>Mangrove Forest</w:t>
            </w:r>
          </w:p>
        </w:tc>
        <w:tc>
          <w:tcPr>
            <w:tcW w:w="1935" w:type="dxa"/>
            <w:gridSpan w:val="2"/>
          </w:tcPr>
          <w:p w14:paraId="52AC07E4" w14:textId="598A785B"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2CB7A1F3" w14:textId="30381965"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1BCCC53D" w14:textId="73330577"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5"/>
          </w:tcPr>
          <w:p w14:paraId="30AE136B" w14:textId="7B367E3D"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3C5ACD" w:rsidRPr="0056181D" w14:paraId="1C189F57" w14:textId="77777777" w:rsidTr="00170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661925A1" w14:textId="77777777" w:rsidR="003C5ACD" w:rsidRPr="00574870" w:rsidRDefault="003C5ACD" w:rsidP="003C4C00">
            <w:pPr>
              <w:jc w:val="center"/>
              <w:rPr>
                <w:rFonts w:ascii="Garamond" w:hAnsi="Garamond"/>
                <w:bCs w:val="0"/>
                <w:szCs w:val="24"/>
              </w:rPr>
            </w:pPr>
            <w:r w:rsidRPr="00574870">
              <w:rPr>
                <w:rFonts w:ascii="Garamond" w:hAnsi="Garamond"/>
                <w:bCs w:val="0"/>
                <w:szCs w:val="24"/>
              </w:rPr>
              <w:t>Freshwater Marsh</w:t>
            </w:r>
          </w:p>
        </w:tc>
        <w:tc>
          <w:tcPr>
            <w:tcW w:w="1935" w:type="dxa"/>
            <w:gridSpan w:val="2"/>
          </w:tcPr>
          <w:p w14:paraId="6DC58CAB" w14:textId="5F0E2055"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4EB26DA3" w14:textId="3BFB427B"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2E24E740" w14:textId="31324E36"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5"/>
          </w:tcPr>
          <w:p w14:paraId="150C835F" w14:textId="4BA46B78"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3C5ACD" w:rsidRPr="0056181D" w14:paraId="4954CD89" w14:textId="77777777" w:rsidTr="00EA727C">
        <w:tc>
          <w:tcPr>
            <w:cnfStyle w:val="001000000000" w:firstRow="0" w:lastRow="0" w:firstColumn="1" w:lastColumn="0" w:oddVBand="0" w:evenVBand="0" w:oddHBand="0" w:evenHBand="0" w:firstRowFirstColumn="0" w:firstRowLastColumn="0" w:lastRowFirstColumn="0" w:lastRowLastColumn="0"/>
            <w:tcW w:w="3020" w:type="dxa"/>
            <w:gridSpan w:val="3"/>
          </w:tcPr>
          <w:p w14:paraId="27E6C0FC" w14:textId="77777777" w:rsidR="003C5ACD" w:rsidRPr="00574870" w:rsidRDefault="003C5ACD" w:rsidP="003C4C00">
            <w:pPr>
              <w:jc w:val="center"/>
              <w:rPr>
                <w:rFonts w:ascii="Garamond" w:hAnsi="Garamond"/>
                <w:bCs w:val="0"/>
                <w:szCs w:val="24"/>
              </w:rPr>
            </w:pPr>
            <w:r w:rsidRPr="00574870">
              <w:rPr>
                <w:rFonts w:ascii="Garamond" w:hAnsi="Garamond"/>
                <w:bCs w:val="0"/>
                <w:szCs w:val="24"/>
              </w:rPr>
              <w:t>Saltwater Marsh &amp; Sawgrass</w:t>
            </w:r>
          </w:p>
        </w:tc>
        <w:tc>
          <w:tcPr>
            <w:tcW w:w="1935" w:type="dxa"/>
            <w:gridSpan w:val="2"/>
          </w:tcPr>
          <w:p w14:paraId="5A865897" w14:textId="044A3D08"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6F0178E9" w14:textId="2F1417ED"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26887D9B" w14:textId="30E6A588"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5"/>
          </w:tcPr>
          <w:p w14:paraId="154669C8" w14:textId="2AD7BBAF"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100</w:t>
            </w:r>
          </w:p>
        </w:tc>
      </w:tr>
      <w:tr w:rsidR="003C5ACD" w:rsidRPr="0056181D" w14:paraId="5E3DE483" w14:textId="77777777" w:rsidTr="00B03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gridSpan w:val="3"/>
          </w:tcPr>
          <w:p w14:paraId="0CFCFFD2" w14:textId="77777777" w:rsidR="003C5ACD" w:rsidRPr="00574870" w:rsidRDefault="003C5ACD" w:rsidP="003C4C00">
            <w:pPr>
              <w:jc w:val="center"/>
              <w:rPr>
                <w:rFonts w:ascii="Garamond" w:hAnsi="Garamond"/>
                <w:bCs w:val="0"/>
                <w:szCs w:val="24"/>
              </w:rPr>
            </w:pPr>
            <w:r w:rsidRPr="00574870">
              <w:rPr>
                <w:rFonts w:ascii="Garamond" w:hAnsi="Garamond"/>
                <w:bCs w:val="0"/>
                <w:szCs w:val="24"/>
              </w:rPr>
              <w:t>Shrub/Scrub</w:t>
            </w:r>
          </w:p>
        </w:tc>
        <w:tc>
          <w:tcPr>
            <w:tcW w:w="1935" w:type="dxa"/>
            <w:gridSpan w:val="2"/>
          </w:tcPr>
          <w:p w14:paraId="60EED788" w14:textId="2B57CFA2"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45CF57BE" w14:textId="62C533C5"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3E65FDF9" w14:textId="425FF611"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2655" w:type="dxa"/>
            <w:gridSpan w:val="5"/>
          </w:tcPr>
          <w:p w14:paraId="7A7E66E2" w14:textId="007DB02C" w:rsidR="003C5ACD" w:rsidRPr="00574870" w:rsidRDefault="003C5ACD" w:rsidP="003C4C00">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sidRPr="00574870">
              <w:rPr>
                <w:rFonts w:ascii="Garamond" w:hAnsi="Garamond"/>
                <w:bCs/>
                <w:szCs w:val="24"/>
              </w:rPr>
              <w:t>0</w:t>
            </w:r>
          </w:p>
        </w:tc>
      </w:tr>
      <w:tr w:rsidR="003C5ACD" w:rsidRPr="0056181D" w14:paraId="70CE836D" w14:textId="77777777" w:rsidTr="007B0F98">
        <w:tc>
          <w:tcPr>
            <w:cnfStyle w:val="001000000000" w:firstRow="0" w:lastRow="0" w:firstColumn="1" w:lastColumn="0" w:oddVBand="0" w:evenVBand="0" w:oddHBand="0" w:evenHBand="0" w:firstRowFirstColumn="0" w:firstRowLastColumn="0" w:lastRowFirstColumn="0" w:lastRowLastColumn="0"/>
            <w:tcW w:w="3020" w:type="dxa"/>
            <w:gridSpan w:val="3"/>
          </w:tcPr>
          <w:p w14:paraId="1382875C" w14:textId="77777777" w:rsidR="003C5ACD" w:rsidRPr="00574870" w:rsidRDefault="003C5ACD" w:rsidP="003C4C00">
            <w:pPr>
              <w:jc w:val="center"/>
              <w:rPr>
                <w:rFonts w:ascii="Garamond" w:hAnsi="Garamond"/>
                <w:bCs w:val="0"/>
                <w:szCs w:val="24"/>
              </w:rPr>
            </w:pPr>
            <w:r w:rsidRPr="00574870">
              <w:rPr>
                <w:rFonts w:ascii="Garamond" w:hAnsi="Garamond"/>
                <w:bCs w:val="0"/>
                <w:szCs w:val="24"/>
              </w:rPr>
              <w:t>Bare</w:t>
            </w:r>
          </w:p>
        </w:tc>
        <w:tc>
          <w:tcPr>
            <w:tcW w:w="1935" w:type="dxa"/>
            <w:gridSpan w:val="2"/>
          </w:tcPr>
          <w:p w14:paraId="118F9DEE" w14:textId="374FAFAE"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530" w:type="dxa"/>
            <w:gridSpan w:val="2"/>
          </w:tcPr>
          <w:p w14:paraId="4DAA6E34" w14:textId="0713762A"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0</w:t>
            </w:r>
          </w:p>
        </w:tc>
        <w:tc>
          <w:tcPr>
            <w:tcW w:w="1710" w:type="dxa"/>
          </w:tcPr>
          <w:p w14:paraId="1E52AA51" w14:textId="10A8D578"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bCs/>
                <w:szCs w:val="24"/>
              </w:rPr>
            </w:pPr>
            <w:r w:rsidRPr="00574870">
              <w:rPr>
                <w:rFonts w:ascii="Garamond" w:hAnsi="Garamond"/>
                <w:bCs/>
                <w:szCs w:val="24"/>
              </w:rPr>
              <w:t>100</w:t>
            </w:r>
          </w:p>
        </w:tc>
        <w:tc>
          <w:tcPr>
            <w:tcW w:w="2655" w:type="dxa"/>
            <w:gridSpan w:val="5"/>
          </w:tcPr>
          <w:p w14:paraId="52A721F5" w14:textId="14A4993A" w:rsidR="003C5ACD" w:rsidRPr="00574870" w:rsidRDefault="003C5ACD" w:rsidP="003C4C00">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sidRPr="00574870">
              <w:rPr>
                <w:rFonts w:ascii="Garamond" w:hAnsi="Garamond"/>
                <w:bCs/>
                <w:szCs w:val="24"/>
              </w:rPr>
              <w:t>100</w:t>
            </w:r>
          </w:p>
        </w:tc>
      </w:tr>
    </w:tbl>
    <w:p w14:paraId="698E844C" w14:textId="77777777" w:rsidR="003C4C00" w:rsidRPr="0056181D" w:rsidRDefault="003C4C00" w:rsidP="0056181D">
      <w:pPr>
        <w:spacing w:after="0" w:line="240" w:lineRule="auto"/>
        <w:rPr>
          <w:rFonts w:ascii="Garamond" w:hAnsi="Garamond"/>
          <w:szCs w:val="24"/>
        </w:rPr>
      </w:pPr>
    </w:p>
    <w:p w14:paraId="2C6D089F" w14:textId="05B015BD" w:rsidR="00824BC0" w:rsidRPr="00877027" w:rsidRDefault="0028599F" w:rsidP="00646127">
      <w:pPr>
        <w:spacing w:after="0" w:line="240" w:lineRule="auto"/>
        <w:jc w:val="center"/>
        <w:rPr>
          <w:rFonts w:ascii="Garamond" w:hAnsi="Garamond"/>
          <w:szCs w:val="24"/>
        </w:rPr>
      </w:pPr>
      <w:r>
        <w:rPr>
          <w:rFonts w:ascii="Garamond" w:hAnsi="Garamond"/>
          <w:b/>
          <w:szCs w:val="24"/>
        </w:rPr>
        <w:br w:type="column"/>
      </w:r>
      <w:r w:rsidR="00824BC0" w:rsidRPr="00877027">
        <w:rPr>
          <w:rFonts w:ascii="Garamond" w:hAnsi="Garamond"/>
          <w:szCs w:val="24"/>
        </w:rPr>
        <w:lastRenderedPageBreak/>
        <w:t>Appendix C. Area of Each Land Cover Class.</w:t>
      </w:r>
    </w:p>
    <w:p w14:paraId="63040628" w14:textId="77777777" w:rsidR="00824BC0" w:rsidRDefault="00824BC0" w:rsidP="0056181D">
      <w:pPr>
        <w:spacing w:after="0" w:line="240" w:lineRule="auto"/>
        <w:rPr>
          <w:rFonts w:ascii="Garamond" w:hAnsi="Garamond"/>
          <w:szCs w:val="24"/>
        </w:rPr>
      </w:pPr>
    </w:p>
    <w:p w14:paraId="6B7BA2DA" w14:textId="18DECDA2" w:rsidR="00ED71F3" w:rsidRPr="00877027" w:rsidRDefault="00536A3C" w:rsidP="00574870">
      <w:pPr>
        <w:spacing w:after="0" w:line="240" w:lineRule="auto"/>
        <w:ind w:left="900" w:hanging="900"/>
        <w:jc w:val="both"/>
        <w:rPr>
          <w:rFonts w:ascii="Garamond" w:hAnsi="Garamond"/>
          <w:szCs w:val="24"/>
        </w:rPr>
      </w:pPr>
      <w:r w:rsidRPr="00877027">
        <w:rPr>
          <w:rFonts w:ascii="Garamond" w:hAnsi="Garamond"/>
          <w:szCs w:val="24"/>
        </w:rPr>
        <w:t>Table C-1</w:t>
      </w:r>
      <w:r w:rsidR="0028599F">
        <w:rPr>
          <w:rFonts w:ascii="Garamond" w:hAnsi="Garamond"/>
          <w:szCs w:val="24"/>
        </w:rPr>
        <w:t>:</w:t>
      </w:r>
      <w:r w:rsidRPr="00877027">
        <w:rPr>
          <w:rFonts w:ascii="Garamond" w:hAnsi="Garamond"/>
          <w:szCs w:val="24"/>
        </w:rPr>
        <w:t xml:space="preserve"> Area (ha) of each land cover class for the year 1995 within the GRTS boundary and the 30 GRTS random sampled grids.</w:t>
      </w:r>
    </w:p>
    <w:tbl>
      <w:tblPr>
        <w:tblStyle w:val="PlainTable3"/>
        <w:tblW w:w="0" w:type="auto"/>
        <w:tblLook w:val="04A0" w:firstRow="1" w:lastRow="0" w:firstColumn="1" w:lastColumn="0" w:noHBand="0" w:noVBand="1"/>
      </w:tblPr>
      <w:tblGrid>
        <w:gridCol w:w="3116"/>
        <w:gridCol w:w="3117"/>
        <w:gridCol w:w="3117"/>
      </w:tblGrid>
      <w:tr w:rsidR="00536A3C" w14:paraId="0E88816A" w14:textId="77777777" w:rsidTr="008770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3"/>
          </w:tcPr>
          <w:p w14:paraId="75EFE09B" w14:textId="15E25DBE" w:rsidR="00536A3C" w:rsidRDefault="00536A3C" w:rsidP="005D5721">
            <w:pPr>
              <w:jc w:val="center"/>
              <w:rPr>
                <w:rFonts w:ascii="Garamond" w:hAnsi="Garamond"/>
                <w:szCs w:val="24"/>
              </w:rPr>
            </w:pPr>
            <w:r>
              <w:rPr>
                <w:rFonts w:ascii="Garamond" w:hAnsi="Garamond"/>
                <w:szCs w:val="24"/>
              </w:rPr>
              <w:t>Year 1995</w:t>
            </w:r>
          </w:p>
        </w:tc>
      </w:tr>
      <w:tr w:rsidR="00536A3C" w14:paraId="216B5409"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D97096" w14:textId="77777777" w:rsidR="00536A3C" w:rsidRDefault="00536A3C" w:rsidP="005D5721">
            <w:pPr>
              <w:rPr>
                <w:rFonts w:ascii="Garamond" w:hAnsi="Garamond"/>
                <w:szCs w:val="24"/>
              </w:rPr>
            </w:pPr>
          </w:p>
        </w:tc>
        <w:tc>
          <w:tcPr>
            <w:tcW w:w="3117" w:type="dxa"/>
            <w:tcBorders>
              <w:right w:val="single" w:sz="4" w:space="0" w:color="auto"/>
            </w:tcBorders>
          </w:tcPr>
          <w:p w14:paraId="21C1035C" w14:textId="77777777" w:rsidR="00536A3C" w:rsidRPr="00536A3C" w:rsidRDefault="00536A3C"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Boundary</w:t>
            </w:r>
          </w:p>
        </w:tc>
        <w:tc>
          <w:tcPr>
            <w:tcW w:w="3117" w:type="dxa"/>
            <w:tcBorders>
              <w:left w:val="single" w:sz="4" w:space="0" w:color="auto"/>
            </w:tcBorders>
          </w:tcPr>
          <w:p w14:paraId="04AAA43C" w14:textId="77777777" w:rsidR="00536A3C" w:rsidRPr="00536A3C" w:rsidRDefault="00536A3C"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Sampled Grids</w:t>
            </w:r>
          </w:p>
        </w:tc>
      </w:tr>
      <w:tr w:rsidR="00536A3C" w14:paraId="074CC28B" w14:textId="77777777" w:rsidTr="00877027">
        <w:tc>
          <w:tcPr>
            <w:cnfStyle w:val="001000000000" w:firstRow="0" w:lastRow="0" w:firstColumn="1" w:lastColumn="0" w:oddVBand="0" w:evenVBand="0" w:oddHBand="0" w:evenHBand="0" w:firstRowFirstColumn="0" w:firstRowLastColumn="0" w:lastRowFirstColumn="0" w:lastRowLastColumn="0"/>
            <w:tcW w:w="3116" w:type="dxa"/>
          </w:tcPr>
          <w:p w14:paraId="2D83A6A0" w14:textId="13694331" w:rsidR="00536A3C" w:rsidRPr="00877027" w:rsidRDefault="00877027" w:rsidP="005D5721">
            <w:pPr>
              <w:rPr>
                <w:rFonts w:ascii="Garamond" w:hAnsi="Garamond"/>
                <w:b w:val="0"/>
                <w:szCs w:val="24"/>
              </w:rPr>
            </w:pPr>
            <w:r w:rsidRPr="00877027">
              <w:rPr>
                <w:rFonts w:ascii="Garamond" w:hAnsi="Garamond"/>
                <w:b w:val="0"/>
                <w:caps w:val="0"/>
                <w:szCs w:val="24"/>
              </w:rPr>
              <w:t>Water</w:t>
            </w:r>
          </w:p>
        </w:tc>
        <w:tc>
          <w:tcPr>
            <w:tcW w:w="3117" w:type="dxa"/>
            <w:tcBorders>
              <w:right w:val="single" w:sz="4" w:space="0" w:color="auto"/>
            </w:tcBorders>
          </w:tcPr>
          <w:p w14:paraId="2E9C1B4C" w14:textId="6ECA2A91" w:rsidR="00536A3C" w:rsidRDefault="00015EA1" w:rsidP="00015EA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26,522</w:t>
            </w:r>
          </w:p>
        </w:tc>
        <w:tc>
          <w:tcPr>
            <w:tcW w:w="3117" w:type="dxa"/>
            <w:tcBorders>
              <w:left w:val="single" w:sz="4" w:space="0" w:color="auto"/>
            </w:tcBorders>
          </w:tcPr>
          <w:p w14:paraId="35CFFDEA" w14:textId="2B880D5C" w:rsidR="00536A3C" w:rsidRDefault="000B4A6C" w:rsidP="00015EA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2,924</w:t>
            </w:r>
          </w:p>
        </w:tc>
      </w:tr>
      <w:tr w:rsidR="00536A3C" w14:paraId="43C73B9F"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CFFB61" w14:textId="1FFF6A9B" w:rsidR="00536A3C" w:rsidRPr="00877027" w:rsidRDefault="00877027" w:rsidP="005D5721">
            <w:pPr>
              <w:rPr>
                <w:rFonts w:ascii="Garamond" w:hAnsi="Garamond"/>
                <w:b w:val="0"/>
                <w:szCs w:val="24"/>
              </w:rPr>
            </w:pPr>
            <w:r w:rsidRPr="00877027">
              <w:rPr>
                <w:rFonts w:ascii="Garamond" w:hAnsi="Garamond"/>
                <w:b w:val="0"/>
                <w:caps w:val="0"/>
                <w:szCs w:val="24"/>
              </w:rPr>
              <w:t>Mangrove</w:t>
            </w:r>
            <w:r>
              <w:rPr>
                <w:rFonts w:ascii="Garamond" w:hAnsi="Garamond"/>
                <w:b w:val="0"/>
                <w:caps w:val="0"/>
                <w:szCs w:val="24"/>
              </w:rPr>
              <w:t xml:space="preserve"> Forest</w:t>
            </w:r>
          </w:p>
        </w:tc>
        <w:tc>
          <w:tcPr>
            <w:tcW w:w="3117" w:type="dxa"/>
            <w:tcBorders>
              <w:right w:val="single" w:sz="4" w:space="0" w:color="auto"/>
            </w:tcBorders>
          </w:tcPr>
          <w:p w14:paraId="13EB8A83" w14:textId="5CCFEAF8" w:rsidR="00536A3C" w:rsidRDefault="00015EA1" w:rsidP="00015EA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103,722</w:t>
            </w:r>
          </w:p>
        </w:tc>
        <w:tc>
          <w:tcPr>
            <w:tcW w:w="3117" w:type="dxa"/>
            <w:tcBorders>
              <w:left w:val="single" w:sz="4" w:space="0" w:color="auto"/>
            </w:tcBorders>
          </w:tcPr>
          <w:p w14:paraId="4E2D8800" w14:textId="1D7557C5" w:rsidR="00536A3C" w:rsidRDefault="000B4A6C" w:rsidP="00015EA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6,569</w:t>
            </w:r>
          </w:p>
        </w:tc>
      </w:tr>
      <w:tr w:rsidR="00536A3C" w14:paraId="49B8BC99" w14:textId="77777777" w:rsidTr="00877027">
        <w:tc>
          <w:tcPr>
            <w:cnfStyle w:val="001000000000" w:firstRow="0" w:lastRow="0" w:firstColumn="1" w:lastColumn="0" w:oddVBand="0" w:evenVBand="0" w:oddHBand="0" w:evenHBand="0" w:firstRowFirstColumn="0" w:firstRowLastColumn="0" w:lastRowFirstColumn="0" w:lastRowLastColumn="0"/>
            <w:tcW w:w="3116" w:type="dxa"/>
          </w:tcPr>
          <w:p w14:paraId="4D471183" w14:textId="6A20769A" w:rsidR="00536A3C" w:rsidRPr="00877027" w:rsidRDefault="00877027" w:rsidP="00877027">
            <w:pPr>
              <w:rPr>
                <w:rFonts w:ascii="Garamond" w:hAnsi="Garamond"/>
                <w:b w:val="0"/>
                <w:szCs w:val="24"/>
              </w:rPr>
            </w:pPr>
            <w:r w:rsidRPr="00877027">
              <w:rPr>
                <w:rFonts w:ascii="Garamond" w:hAnsi="Garamond"/>
                <w:b w:val="0"/>
                <w:caps w:val="0"/>
                <w:szCs w:val="24"/>
              </w:rPr>
              <w:t xml:space="preserve">Freshwater </w:t>
            </w:r>
            <w:r>
              <w:rPr>
                <w:rFonts w:ascii="Garamond" w:hAnsi="Garamond"/>
                <w:b w:val="0"/>
                <w:caps w:val="0"/>
                <w:szCs w:val="24"/>
              </w:rPr>
              <w:t>M</w:t>
            </w:r>
            <w:r w:rsidRPr="00877027">
              <w:rPr>
                <w:rFonts w:ascii="Garamond" w:hAnsi="Garamond"/>
                <w:b w:val="0"/>
                <w:caps w:val="0"/>
                <w:szCs w:val="24"/>
              </w:rPr>
              <w:t>arsh</w:t>
            </w:r>
          </w:p>
        </w:tc>
        <w:tc>
          <w:tcPr>
            <w:tcW w:w="3117" w:type="dxa"/>
            <w:tcBorders>
              <w:right w:val="single" w:sz="4" w:space="0" w:color="auto"/>
            </w:tcBorders>
          </w:tcPr>
          <w:p w14:paraId="3A77A4C2" w14:textId="2F761452" w:rsidR="00536A3C" w:rsidRDefault="00015EA1" w:rsidP="00015EA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63,708</w:t>
            </w:r>
          </w:p>
        </w:tc>
        <w:tc>
          <w:tcPr>
            <w:tcW w:w="3117" w:type="dxa"/>
            <w:tcBorders>
              <w:left w:val="single" w:sz="4" w:space="0" w:color="auto"/>
            </w:tcBorders>
          </w:tcPr>
          <w:p w14:paraId="1AF87BF9" w14:textId="39B4CFC6" w:rsidR="00536A3C" w:rsidRDefault="000B4A6C" w:rsidP="00015EA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8,301</w:t>
            </w:r>
          </w:p>
        </w:tc>
      </w:tr>
      <w:tr w:rsidR="00536A3C" w14:paraId="3489136C"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F281BD0" w14:textId="24F7620B" w:rsidR="00536A3C" w:rsidRPr="00877027" w:rsidRDefault="00877027" w:rsidP="005D5721">
            <w:pPr>
              <w:rPr>
                <w:rFonts w:ascii="Garamond" w:hAnsi="Garamond"/>
                <w:b w:val="0"/>
                <w:szCs w:val="24"/>
              </w:rPr>
            </w:pPr>
            <w:r w:rsidRPr="00877027">
              <w:rPr>
                <w:rFonts w:ascii="Garamond" w:hAnsi="Garamond"/>
                <w:b w:val="0"/>
                <w:caps w:val="0"/>
                <w:szCs w:val="24"/>
              </w:rPr>
              <w:t xml:space="preserve">Saltwater </w:t>
            </w:r>
            <w:r>
              <w:rPr>
                <w:rFonts w:ascii="Garamond" w:hAnsi="Garamond"/>
                <w:b w:val="0"/>
                <w:caps w:val="0"/>
                <w:szCs w:val="24"/>
              </w:rPr>
              <w:t>M</w:t>
            </w:r>
            <w:r w:rsidRPr="00877027">
              <w:rPr>
                <w:rFonts w:ascii="Garamond" w:hAnsi="Garamond"/>
                <w:b w:val="0"/>
                <w:caps w:val="0"/>
                <w:szCs w:val="24"/>
              </w:rPr>
              <w:t>arsh/</w:t>
            </w:r>
            <w:r>
              <w:rPr>
                <w:rFonts w:ascii="Garamond" w:hAnsi="Garamond"/>
                <w:b w:val="0"/>
                <w:caps w:val="0"/>
                <w:szCs w:val="24"/>
              </w:rPr>
              <w:t>S</w:t>
            </w:r>
            <w:r w:rsidRPr="00877027">
              <w:rPr>
                <w:rFonts w:ascii="Garamond" w:hAnsi="Garamond"/>
                <w:b w:val="0"/>
                <w:caps w:val="0"/>
                <w:szCs w:val="24"/>
              </w:rPr>
              <w:t>awgrass prairie</w:t>
            </w:r>
          </w:p>
        </w:tc>
        <w:tc>
          <w:tcPr>
            <w:tcW w:w="3117" w:type="dxa"/>
            <w:tcBorders>
              <w:right w:val="single" w:sz="4" w:space="0" w:color="auto"/>
            </w:tcBorders>
          </w:tcPr>
          <w:p w14:paraId="50BFD96C" w14:textId="5FF65AAA" w:rsidR="00536A3C" w:rsidRDefault="00015EA1" w:rsidP="00015EA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3,136</w:t>
            </w:r>
          </w:p>
        </w:tc>
        <w:tc>
          <w:tcPr>
            <w:tcW w:w="3117" w:type="dxa"/>
            <w:tcBorders>
              <w:left w:val="single" w:sz="4" w:space="0" w:color="auto"/>
            </w:tcBorders>
          </w:tcPr>
          <w:p w14:paraId="6B04DC6C" w14:textId="1328AF7E" w:rsidR="00536A3C" w:rsidRDefault="00015EA1" w:rsidP="00015EA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508</w:t>
            </w:r>
          </w:p>
        </w:tc>
      </w:tr>
      <w:tr w:rsidR="00536A3C" w14:paraId="0F13C0A8" w14:textId="77777777" w:rsidTr="00877027">
        <w:tc>
          <w:tcPr>
            <w:cnfStyle w:val="001000000000" w:firstRow="0" w:lastRow="0" w:firstColumn="1" w:lastColumn="0" w:oddVBand="0" w:evenVBand="0" w:oddHBand="0" w:evenHBand="0" w:firstRowFirstColumn="0" w:firstRowLastColumn="0" w:lastRowFirstColumn="0" w:lastRowLastColumn="0"/>
            <w:tcW w:w="3116" w:type="dxa"/>
          </w:tcPr>
          <w:p w14:paraId="09BAD733" w14:textId="4178F62B" w:rsidR="00536A3C" w:rsidRPr="00877027" w:rsidRDefault="00877027" w:rsidP="005D5721">
            <w:pPr>
              <w:rPr>
                <w:rFonts w:ascii="Garamond" w:hAnsi="Garamond"/>
                <w:b w:val="0"/>
                <w:szCs w:val="24"/>
              </w:rPr>
            </w:pPr>
            <w:r w:rsidRPr="00877027">
              <w:rPr>
                <w:rFonts w:ascii="Garamond" w:hAnsi="Garamond"/>
                <w:b w:val="0"/>
                <w:caps w:val="0"/>
                <w:szCs w:val="24"/>
              </w:rPr>
              <w:t>Shrub/</w:t>
            </w:r>
            <w:r w:rsidR="00BB6D88">
              <w:rPr>
                <w:rFonts w:ascii="Garamond" w:hAnsi="Garamond"/>
                <w:b w:val="0"/>
                <w:caps w:val="0"/>
                <w:szCs w:val="24"/>
              </w:rPr>
              <w:t>S</w:t>
            </w:r>
            <w:r w:rsidRPr="00877027">
              <w:rPr>
                <w:rFonts w:ascii="Garamond" w:hAnsi="Garamond"/>
                <w:b w:val="0"/>
                <w:caps w:val="0"/>
                <w:szCs w:val="24"/>
              </w:rPr>
              <w:t>crub</w:t>
            </w:r>
          </w:p>
        </w:tc>
        <w:tc>
          <w:tcPr>
            <w:tcW w:w="3117" w:type="dxa"/>
            <w:tcBorders>
              <w:right w:val="single" w:sz="4" w:space="0" w:color="auto"/>
            </w:tcBorders>
          </w:tcPr>
          <w:p w14:paraId="5FDE8582" w14:textId="0901138A" w:rsidR="00536A3C" w:rsidRDefault="00015EA1" w:rsidP="00015EA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128</w:t>
            </w:r>
          </w:p>
        </w:tc>
        <w:tc>
          <w:tcPr>
            <w:tcW w:w="3117" w:type="dxa"/>
            <w:tcBorders>
              <w:left w:val="single" w:sz="4" w:space="0" w:color="auto"/>
            </w:tcBorders>
          </w:tcPr>
          <w:p w14:paraId="76B4BF17" w14:textId="1AE13657" w:rsidR="00536A3C" w:rsidRDefault="00015EA1" w:rsidP="00015EA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24</w:t>
            </w:r>
          </w:p>
        </w:tc>
      </w:tr>
      <w:tr w:rsidR="00536A3C" w14:paraId="1287797F" w14:textId="77777777" w:rsidTr="00877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3D2A4B5" w14:textId="0FB9EFF2" w:rsidR="00536A3C" w:rsidRPr="00877027" w:rsidRDefault="00877027" w:rsidP="005D5721">
            <w:pPr>
              <w:rPr>
                <w:rFonts w:ascii="Garamond" w:hAnsi="Garamond"/>
                <w:b w:val="0"/>
                <w:szCs w:val="24"/>
              </w:rPr>
            </w:pPr>
            <w:r w:rsidRPr="00877027">
              <w:rPr>
                <w:rFonts w:ascii="Garamond" w:hAnsi="Garamond"/>
                <w:b w:val="0"/>
                <w:caps w:val="0"/>
                <w:szCs w:val="24"/>
              </w:rPr>
              <w:t xml:space="preserve">Bare </w:t>
            </w:r>
            <w:r w:rsidR="00BB6D88">
              <w:rPr>
                <w:rFonts w:ascii="Garamond" w:hAnsi="Garamond"/>
                <w:b w:val="0"/>
                <w:caps w:val="0"/>
                <w:szCs w:val="24"/>
              </w:rPr>
              <w:t>G</w:t>
            </w:r>
            <w:r w:rsidRPr="00877027">
              <w:rPr>
                <w:rFonts w:ascii="Garamond" w:hAnsi="Garamond"/>
                <w:b w:val="0"/>
                <w:caps w:val="0"/>
                <w:szCs w:val="24"/>
              </w:rPr>
              <w:t>round/</w:t>
            </w:r>
            <w:r w:rsidR="00BB6D88">
              <w:rPr>
                <w:rFonts w:ascii="Garamond" w:hAnsi="Garamond"/>
                <w:b w:val="0"/>
                <w:caps w:val="0"/>
                <w:szCs w:val="24"/>
              </w:rPr>
              <w:t>D</w:t>
            </w:r>
            <w:r w:rsidRPr="00877027">
              <w:rPr>
                <w:rFonts w:ascii="Garamond" w:hAnsi="Garamond"/>
                <w:b w:val="0"/>
                <w:caps w:val="0"/>
                <w:szCs w:val="24"/>
              </w:rPr>
              <w:t>eveloped</w:t>
            </w:r>
          </w:p>
        </w:tc>
        <w:tc>
          <w:tcPr>
            <w:tcW w:w="3117" w:type="dxa"/>
            <w:tcBorders>
              <w:right w:val="single" w:sz="4" w:space="0" w:color="auto"/>
            </w:tcBorders>
          </w:tcPr>
          <w:p w14:paraId="430565A8" w14:textId="09573834" w:rsidR="00536A3C" w:rsidRDefault="00015EA1" w:rsidP="00015EA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c>
          <w:tcPr>
            <w:tcW w:w="3117" w:type="dxa"/>
            <w:tcBorders>
              <w:left w:val="single" w:sz="4" w:space="0" w:color="auto"/>
            </w:tcBorders>
          </w:tcPr>
          <w:p w14:paraId="4119B6D2" w14:textId="4CEE589C" w:rsidR="00536A3C" w:rsidRDefault="00015EA1" w:rsidP="00015EA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0</w:t>
            </w:r>
          </w:p>
        </w:tc>
      </w:tr>
    </w:tbl>
    <w:p w14:paraId="56DA0EBD" w14:textId="77777777" w:rsidR="007B447C" w:rsidRDefault="007B447C" w:rsidP="00A4365A">
      <w:pPr>
        <w:spacing w:after="0" w:line="240" w:lineRule="auto"/>
        <w:rPr>
          <w:rFonts w:ascii="Garamond" w:hAnsi="Garamond"/>
          <w:szCs w:val="24"/>
        </w:rPr>
      </w:pPr>
    </w:p>
    <w:p w14:paraId="27836A4B" w14:textId="535089D9" w:rsidR="0028599F" w:rsidRDefault="00A4365A" w:rsidP="00574870">
      <w:pPr>
        <w:spacing w:after="0" w:line="240" w:lineRule="auto"/>
        <w:ind w:left="900" w:hanging="900"/>
        <w:jc w:val="both"/>
        <w:rPr>
          <w:rFonts w:ascii="Garamond" w:hAnsi="Garamond"/>
          <w:szCs w:val="24"/>
        </w:rPr>
      </w:pPr>
      <w:r w:rsidRPr="00877027">
        <w:rPr>
          <w:rFonts w:ascii="Garamond" w:hAnsi="Garamond"/>
          <w:szCs w:val="24"/>
        </w:rPr>
        <w:t>Table C-2</w:t>
      </w:r>
      <w:r w:rsidR="0028599F">
        <w:rPr>
          <w:rFonts w:ascii="Garamond" w:hAnsi="Garamond"/>
          <w:szCs w:val="24"/>
        </w:rPr>
        <w:t>:</w:t>
      </w:r>
      <w:r w:rsidRPr="00877027">
        <w:rPr>
          <w:rFonts w:ascii="Garamond" w:hAnsi="Garamond"/>
          <w:szCs w:val="24"/>
        </w:rPr>
        <w:t xml:space="preserve"> Area (ha) of each land cover class for the year 2000 within the GRTS boundary and the 30 GRTS random sampled grids</w:t>
      </w:r>
      <w:r w:rsidRPr="0028599F">
        <w:rPr>
          <w:rFonts w:ascii="Garamond" w:hAnsi="Garamond"/>
          <w:szCs w:val="24"/>
        </w:rPr>
        <w:t>.</w:t>
      </w:r>
    </w:p>
    <w:tbl>
      <w:tblPr>
        <w:tblStyle w:val="PlainTable3"/>
        <w:tblW w:w="0" w:type="auto"/>
        <w:tblLook w:val="04A0" w:firstRow="1" w:lastRow="0" w:firstColumn="1" w:lastColumn="0" w:noHBand="0" w:noVBand="1"/>
      </w:tblPr>
      <w:tblGrid>
        <w:gridCol w:w="3116"/>
        <w:gridCol w:w="3117"/>
        <w:gridCol w:w="3117"/>
      </w:tblGrid>
      <w:tr w:rsidR="00A4365A" w14:paraId="56958D2D"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3"/>
          </w:tcPr>
          <w:p w14:paraId="69575645" w14:textId="2DB54E14" w:rsidR="00A4365A" w:rsidRDefault="00A4365A" w:rsidP="005D5721">
            <w:pPr>
              <w:jc w:val="center"/>
              <w:rPr>
                <w:rFonts w:ascii="Garamond" w:hAnsi="Garamond"/>
                <w:szCs w:val="24"/>
              </w:rPr>
            </w:pPr>
            <w:r>
              <w:rPr>
                <w:rFonts w:ascii="Garamond" w:hAnsi="Garamond"/>
                <w:szCs w:val="24"/>
              </w:rPr>
              <w:t>Year 2000</w:t>
            </w:r>
          </w:p>
        </w:tc>
      </w:tr>
      <w:tr w:rsidR="00A4365A" w14:paraId="76C7132D"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55D7B5" w14:textId="77777777" w:rsidR="00A4365A" w:rsidRDefault="00A4365A" w:rsidP="005D5721">
            <w:pPr>
              <w:rPr>
                <w:rFonts w:ascii="Garamond" w:hAnsi="Garamond"/>
                <w:szCs w:val="24"/>
              </w:rPr>
            </w:pPr>
          </w:p>
        </w:tc>
        <w:tc>
          <w:tcPr>
            <w:tcW w:w="3117" w:type="dxa"/>
            <w:tcBorders>
              <w:right w:val="single" w:sz="4" w:space="0" w:color="auto"/>
            </w:tcBorders>
          </w:tcPr>
          <w:p w14:paraId="724104DB" w14:textId="77777777" w:rsidR="00A4365A" w:rsidRPr="00536A3C" w:rsidRDefault="00A4365A"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Boundary</w:t>
            </w:r>
          </w:p>
        </w:tc>
        <w:tc>
          <w:tcPr>
            <w:tcW w:w="3117" w:type="dxa"/>
            <w:tcBorders>
              <w:left w:val="single" w:sz="4" w:space="0" w:color="auto"/>
            </w:tcBorders>
          </w:tcPr>
          <w:p w14:paraId="4364380D" w14:textId="77777777" w:rsidR="00A4365A" w:rsidRPr="00536A3C" w:rsidRDefault="00A4365A"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Sampled Grids</w:t>
            </w:r>
          </w:p>
        </w:tc>
      </w:tr>
      <w:tr w:rsidR="00A4365A" w14:paraId="6D68BE6F"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4E3797FD"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Water</w:t>
            </w:r>
          </w:p>
        </w:tc>
        <w:tc>
          <w:tcPr>
            <w:tcW w:w="3117" w:type="dxa"/>
            <w:tcBorders>
              <w:right w:val="single" w:sz="4" w:space="0" w:color="auto"/>
            </w:tcBorders>
          </w:tcPr>
          <w:p w14:paraId="45CE9B74" w14:textId="529B342D" w:rsidR="00A4365A" w:rsidRDefault="009A7AF5" w:rsidP="00486F18">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21,874</w:t>
            </w:r>
          </w:p>
        </w:tc>
        <w:tc>
          <w:tcPr>
            <w:tcW w:w="3117" w:type="dxa"/>
            <w:tcBorders>
              <w:left w:val="single" w:sz="4" w:space="0" w:color="auto"/>
            </w:tcBorders>
          </w:tcPr>
          <w:p w14:paraId="222E831D" w14:textId="514CAACB" w:rsidR="00A4365A" w:rsidRDefault="00007787" w:rsidP="00486F18">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2,172</w:t>
            </w:r>
          </w:p>
        </w:tc>
      </w:tr>
      <w:tr w:rsidR="00A4365A" w14:paraId="302B8233"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65E8C6D" w14:textId="13214995" w:rsidR="00A4365A" w:rsidRPr="00574870" w:rsidRDefault="00A4365A" w:rsidP="005D5721">
            <w:pPr>
              <w:rPr>
                <w:rFonts w:ascii="Garamond" w:hAnsi="Garamond"/>
                <w:b w:val="0"/>
                <w:caps w:val="0"/>
                <w:szCs w:val="24"/>
              </w:rPr>
            </w:pPr>
            <w:r w:rsidRPr="00574870">
              <w:rPr>
                <w:rFonts w:ascii="Garamond" w:hAnsi="Garamond"/>
                <w:b w:val="0"/>
                <w:caps w:val="0"/>
                <w:szCs w:val="24"/>
              </w:rPr>
              <w:t>Mangrove</w:t>
            </w:r>
            <w:r w:rsidR="00BB6D88">
              <w:rPr>
                <w:rFonts w:ascii="Garamond" w:hAnsi="Garamond"/>
                <w:b w:val="0"/>
                <w:caps w:val="0"/>
                <w:szCs w:val="24"/>
              </w:rPr>
              <w:t xml:space="preserve"> Forest</w:t>
            </w:r>
          </w:p>
        </w:tc>
        <w:tc>
          <w:tcPr>
            <w:tcW w:w="3117" w:type="dxa"/>
            <w:tcBorders>
              <w:right w:val="single" w:sz="4" w:space="0" w:color="auto"/>
            </w:tcBorders>
          </w:tcPr>
          <w:p w14:paraId="543E2536" w14:textId="272D9344" w:rsidR="00A4365A" w:rsidRDefault="009A7AF5" w:rsidP="00486F1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99,580</w:t>
            </w:r>
          </w:p>
        </w:tc>
        <w:tc>
          <w:tcPr>
            <w:tcW w:w="3117" w:type="dxa"/>
            <w:tcBorders>
              <w:left w:val="single" w:sz="4" w:space="0" w:color="auto"/>
            </w:tcBorders>
          </w:tcPr>
          <w:p w14:paraId="6F266CDE" w14:textId="054100B2" w:rsidR="00A4365A" w:rsidRDefault="00007787" w:rsidP="00486F1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15,963</w:t>
            </w:r>
          </w:p>
        </w:tc>
      </w:tr>
      <w:tr w:rsidR="00A4365A" w14:paraId="678BAB98"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102EBA9E"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Freshwater Marsh</w:t>
            </w:r>
          </w:p>
        </w:tc>
        <w:tc>
          <w:tcPr>
            <w:tcW w:w="3117" w:type="dxa"/>
            <w:tcBorders>
              <w:right w:val="single" w:sz="4" w:space="0" w:color="auto"/>
            </w:tcBorders>
          </w:tcPr>
          <w:p w14:paraId="6BB9FBF0" w14:textId="1A776748" w:rsidR="00A4365A" w:rsidRDefault="009A7AF5" w:rsidP="00486F18">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54,233</w:t>
            </w:r>
          </w:p>
        </w:tc>
        <w:tc>
          <w:tcPr>
            <w:tcW w:w="3117" w:type="dxa"/>
            <w:tcBorders>
              <w:left w:val="single" w:sz="4" w:space="0" w:color="auto"/>
            </w:tcBorders>
          </w:tcPr>
          <w:p w14:paraId="59031D66" w14:textId="29C46310" w:rsidR="00A4365A" w:rsidRDefault="00007787" w:rsidP="00486F18">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5,832</w:t>
            </w:r>
          </w:p>
        </w:tc>
      </w:tr>
      <w:tr w:rsidR="00A4365A" w14:paraId="28244A0D"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42C261" w14:textId="02E294BF" w:rsidR="00A4365A" w:rsidRPr="00574870" w:rsidRDefault="00A4365A" w:rsidP="005D5721">
            <w:pPr>
              <w:rPr>
                <w:rFonts w:ascii="Garamond" w:hAnsi="Garamond"/>
                <w:b w:val="0"/>
                <w:caps w:val="0"/>
                <w:szCs w:val="24"/>
              </w:rPr>
            </w:pPr>
            <w:r w:rsidRPr="00574870">
              <w:rPr>
                <w:rFonts w:ascii="Garamond" w:hAnsi="Garamond"/>
                <w:b w:val="0"/>
                <w:caps w:val="0"/>
                <w:szCs w:val="24"/>
              </w:rPr>
              <w:t>Saltwater Marsh</w:t>
            </w:r>
            <w:r w:rsidR="000B4A6C" w:rsidRPr="00574870">
              <w:rPr>
                <w:rFonts w:ascii="Garamond" w:hAnsi="Garamond"/>
                <w:b w:val="0"/>
                <w:caps w:val="0"/>
                <w:szCs w:val="24"/>
              </w:rPr>
              <w:t>/Sawgrass Prairie</w:t>
            </w:r>
          </w:p>
        </w:tc>
        <w:tc>
          <w:tcPr>
            <w:tcW w:w="3117" w:type="dxa"/>
            <w:tcBorders>
              <w:right w:val="single" w:sz="4" w:space="0" w:color="auto"/>
            </w:tcBorders>
          </w:tcPr>
          <w:p w14:paraId="4027ED1D" w14:textId="71C1E4E2" w:rsidR="00A4365A" w:rsidRDefault="009A7AF5" w:rsidP="00486F1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70,848</w:t>
            </w:r>
          </w:p>
        </w:tc>
        <w:tc>
          <w:tcPr>
            <w:tcW w:w="3117" w:type="dxa"/>
            <w:tcBorders>
              <w:left w:val="single" w:sz="4" w:space="0" w:color="auto"/>
            </w:tcBorders>
          </w:tcPr>
          <w:p w14:paraId="56C03E56" w14:textId="6E1931B4" w:rsidR="00A4365A" w:rsidRDefault="00007787" w:rsidP="00486F1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9,448</w:t>
            </w:r>
          </w:p>
        </w:tc>
      </w:tr>
      <w:tr w:rsidR="00A4365A" w14:paraId="4A7AC329"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1339A247"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Shrub/Scrub</w:t>
            </w:r>
          </w:p>
        </w:tc>
        <w:tc>
          <w:tcPr>
            <w:tcW w:w="3117" w:type="dxa"/>
            <w:tcBorders>
              <w:right w:val="single" w:sz="4" w:space="0" w:color="auto"/>
            </w:tcBorders>
          </w:tcPr>
          <w:p w14:paraId="25133132" w14:textId="3676A6FE" w:rsidR="00A4365A" w:rsidRDefault="009A7AF5" w:rsidP="00486F18">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7,620</w:t>
            </w:r>
          </w:p>
        </w:tc>
        <w:tc>
          <w:tcPr>
            <w:tcW w:w="3117" w:type="dxa"/>
            <w:tcBorders>
              <w:left w:val="single" w:sz="4" w:space="0" w:color="auto"/>
            </w:tcBorders>
          </w:tcPr>
          <w:p w14:paraId="6C5315DD" w14:textId="5794BEE0" w:rsidR="00A4365A" w:rsidRDefault="00007787" w:rsidP="00486F18">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1,355</w:t>
            </w:r>
          </w:p>
        </w:tc>
      </w:tr>
      <w:tr w:rsidR="00A4365A" w14:paraId="7C7F27D3"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29DC9BE"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Bare Ground/Developed</w:t>
            </w:r>
          </w:p>
        </w:tc>
        <w:tc>
          <w:tcPr>
            <w:tcW w:w="3117" w:type="dxa"/>
            <w:tcBorders>
              <w:right w:val="single" w:sz="4" w:space="0" w:color="auto"/>
            </w:tcBorders>
          </w:tcPr>
          <w:p w14:paraId="5A5173A9" w14:textId="00F11F8A" w:rsidR="00A4365A" w:rsidRDefault="009A7AF5" w:rsidP="00486F1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142</w:t>
            </w:r>
          </w:p>
        </w:tc>
        <w:tc>
          <w:tcPr>
            <w:tcW w:w="3117" w:type="dxa"/>
            <w:tcBorders>
              <w:left w:val="single" w:sz="4" w:space="0" w:color="auto"/>
            </w:tcBorders>
          </w:tcPr>
          <w:p w14:paraId="01CEFAFB" w14:textId="006B7437" w:rsidR="00A4365A" w:rsidRDefault="00007787" w:rsidP="00486F18">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47</w:t>
            </w:r>
          </w:p>
        </w:tc>
      </w:tr>
    </w:tbl>
    <w:p w14:paraId="40D7BC23" w14:textId="77777777" w:rsidR="0028599F" w:rsidRDefault="0028599F" w:rsidP="00A4365A">
      <w:pPr>
        <w:spacing w:after="0" w:line="240" w:lineRule="auto"/>
        <w:rPr>
          <w:rFonts w:ascii="Garamond" w:hAnsi="Garamond"/>
          <w:szCs w:val="24"/>
        </w:rPr>
      </w:pPr>
    </w:p>
    <w:p w14:paraId="49BEB771" w14:textId="5168B7C8" w:rsidR="00ED71F3" w:rsidRPr="00877027" w:rsidRDefault="00A4365A" w:rsidP="00574870">
      <w:pPr>
        <w:spacing w:after="0" w:line="240" w:lineRule="auto"/>
        <w:ind w:left="900" w:hanging="900"/>
        <w:jc w:val="both"/>
        <w:rPr>
          <w:rFonts w:ascii="Garamond" w:hAnsi="Garamond"/>
          <w:szCs w:val="24"/>
        </w:rPr>
      </w:pPr>
      <w:r w:rsidRPr="00877027">
        <w:rPr>
          <w:rFonts w:ascii="Garamond" w:hAnsi="Garamond"/>
          <w:szCs w:val="24"/>
        </w:rPr>
        <w:t>Table C-3</w:t>
      </w:r>
      <w:r w:rsidR="0028599F">
        <w:rPr>
          <w:rFonts w:ascii="Garamond" w:hAnsi="Garamond"/>
          <w:szCs w:val="24"/>
        </w:rPr>
        <w:t>:</w:t>
      </w:r>
      <w:r w:rsidRPr="00877027">
        <w:rPr>
          <w:rFonts w:ascii="Garamond" w:hAnsi="Garamond"/>
          <w:szCs w:val="24"/>
        </w:rPr>
        <w:t xml:space="preserve"> Area (ha) of each land cover class for the year 2005 within the GRTS boundary and the 30 GRTS random sampled grids.</w:t>
      </w:r>
    </w:p>
    <w:tbl>
      <w:tblPr>
        <w:tblStyle w:val="PlainTable3"/>
        <w:tblW w:w="0" w:type="auto"/>
        <w:tblLook w:val="04A0" w:firstRow="1" w:lastRow="0" w:firstColumn="1" w:lastColumn="0" w:noHBand="0" w:noVBand="1"/>
      </w:tblPr>
      <w:tblGrid>
        <w:gridCol w:w="3116"/>
        <w:gridCol w:w="3117"/>
        <w:gridCol w:w="3117"/>
      </w:tblGrid>
      <w:tr w:rsidR="00A4365A" w14:paraId="0500C72F"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3"/>
          </w:tcPr>
          <w:p w14:paraId="3F0A30D9" w14:textId="3E788038" w:rsidR="00A4365A" w:rsidRDefault="00A4365A" w:rsidP="005D5721">
            <w:pPr>
              <w:jc w:val="center"/>
              <w:rPr>
                <w:rFonts w:ascii="Garamond" w:hAnsi="Garamond"/>
                <w:szCs w:val="24"/>
              </w:rPr>
            </w:pPr>
            <w:r>
              <w:rPr>
                <w:rFonts w:ascii="Garamond" w:hAnsi="Garamond"/>
                <w:szCs w:val="24"/>
              </w:rPr>
              <w:t>Year 2005</w:t>
            </w:r>
          </w:p>
        </w:tc>
      </w:tr>
      <w:tr w:rsidR="00A4365A" w14:paraId="366C0B3F"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9E6068E" w14:textId="77777777" w:rsidR="00A4365A" w:rsidRDefault="00A4365A" w:rsidP="005D5721">
            <w:pPr>
              <w:rPr>
                <w:rFonts w:ascii="Garamond" w:hAnsi="Garamond"/>
                <w:szCs w:val="24"/>
              </w:rPr>
            </w:pPr>
          </w:p>
        </w:tc>
        <w:tc>
          <w:tcPr>
            <w:tcW w:w="3117" w:type="dxa"/>
            <w:tcBorders>
              <w:right w:val="single" w:sz="4" w:space="0" w:color="auto"/>
            </w:tcBorders>
          </w:tcPr>
          <w:p w14:paraId="58963D11" w14:textId="77777777" w:rsidR="00A4365A" w:rsidRPr="00536A3C" w:rsidRDefault="00A4365A"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Boundary</w:t>
            </w:r>
          </w:p>
        </w:tc>
        <w:tc>
          <w:tcPr>
            <w:tcW w:w="3117" w:type="dxa"/>
            <w:tcBorders>
              <w:left w:val="single" w:sz="4" w:space="0" w:color="auto"/>
            </w:tcBorders>
          </w:tcPr>
          <w:p w14:paraId="16B199F5" w14:textId="77777777" w:rsidR="00A4365A" w:rsidRPr="00536A3C" w:rsidRDefault="00A4365A"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Sampled Grids</w:t>
            </w:r>
          </w:p>
        </w:tc>
      </w:tr>
      <w:tr w:rsidR="00A4365A" w14:paraId="47CE741F"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69F82F0D"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Water</w:t>
            </w:r>
          </w:p>
        </w:tc>
        <w:tc>
          <w:tcPr>
            <w:tcW w:w="3117" w:type="dxa"/>
            <w:tcBorders>
              <w:right w:val="single" w:sz="4" w:space="0" w:color="auto"/>
            </w:tcBorders>
          </w:tcPr>
          <w:p w14:paraId="7131E448" w14:textId="541908CC" w:rsidR="00A4365A" w:rsidRDefault="00850581" w:rsidP="003045D9">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25,925</w:t>
            </w:r>
          </w:p>
        </w:tc>
        <w:tc>
          <w:tcPr>
            <w:tcW w:w="3117" w:type="dxa"/>
            <w:tcBorders>
              <w:left w:val="single" w:sz="4" w:space="0" w:color="auto"/>
            </w:tcBorders>
          </w:tcPr>
          <w:p w14:paraId="220F80D7" w14:textId="4DD0F61B" w:rsidR="00A4365A" w:rsidRDefault="003045D9" w:rsidP="003045D9">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2,664</w:t>
            </w:r>
          </w:p>
        </w:tc>
      </w:tr>
      <w:tr w:rsidR="00A4365A" w14:paraId="75E2FE6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649B60E" w14:textId="4DD8D99D" w:rsidR="00A4365A" w:rsidRPr="00574870" w:rsidRDefault="00A4365A" w:rsidP="005D5721">
            <w:pPr>
              <w:rPr>
                <w:rFonts w:ascii="Garamond" w:hAnsi="Garamond"/>
                <w:b w:val="0"/>
                <w:caps w:val="0"/>
                <w:szCs w:val="24"/>
              </w:rPr>
            </w:pPr>
            <w:r w:rsidRPr="00574870">
              <w:rPr>
                <w:rFonts w:ascii="Garamond" w:hAnsi="Garamond"/>
                <w:b w:val="0"/>
                <w:caps w:val="0"/>
                <w:szCs w:val="24"/>
              </w:rPr>
              <w:t>Mangrove</w:t>
            </w:r>
            <w:r w:rsidR="00BB6D88">
              <w:rPr>
                <w:rFonts w:ascii="Garamond" w:hAnsi="Garamond"/>
                <w:b w:val="0"/>
                <w:caps w:val="0"/>
                <w:szCs w:val="24"/>
              </w:rPr>
              <w:t xml:space="preserve"> Forest</w:t>
            </w:r>
          </w:p>
        </w:tc>
        <w:tc>
          <w:tcPr>
            <w:tcW w:w="3117" w:type="dxa"/>
            <w:tcBorders>
              <w:right w:val="single" w:sz="4" w:space="0" w:color="auto"/>
            </w:tcBorders>
          </w:tcPr>
          <w:p w14:paraId="64DA2D65" w14:textId="5F7350CD" w:rsidR="00A4365A" w:rsidRDefault="00850581" w:rsidP="003045D9">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102,048</w:t>
            </w:r>
          </w:p>
        </w:tc>
        <w:tc>
          <w:tcPr>
            <w:tcW w:w="3117" w:type="dxa"/>
            <w:tcBorders>
              <w:left w:val="single" w:sz="4" w:space="0" w:color="auto"/>
            </w:tcBorders>
          </w:tcPr>
          <w:p w14:paraId="210C74A1" w14:textId="647E3B7B" w:rsidR="00A4365A" w:rsidRDefault="003045D9" w:rsidP="003045D9">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16,505</w:t>
            </w:r>
          </w:p>
        </w:tc>
      </w:tr>
      <w:tr w:rsidR="00A4365A" w14:paraId="0CCD7A16"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2046C548"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Freshwater Marsh</w:t>
            </w:r>
          </w:p>
        </w:tc>
        <w:tc>
          <w:tcPr>
            <w:tcW w:w="3117" w:type="dxa"/>
            <w:tcBorders>
              <w:right w:val="single" w:sz="4" w:space="0" w:color="auto"/>
            </w:tcBorders>
          </w:tcPr>
          <w:p w14:paraId="560B2B67" w14:textId="65EFA861" w:rsidR="00A4365A" w:rsidRDefault="00850581" w:rsidP="003045D9">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43,519</w:t>
            </w:r>
          </w:p>
        </w:tc>
        <w:tc>
          <w:tcPr>
            <w:tcW w:w="3117" w:type="dxa"/>
            <w:tcBorders>
              <w:left w:val="single" w:sz="4" w:space="0" w:color="auto"/>
            </w:tcBorders>
          </w:tcPr>
          <w:p w14:paraId="058CFCDE" w14:textId="59BCB712" w:rsidR="00A4365A" w:rsidRDefault="003045D9" w:rsidP="003045D9">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4,449</w:t>
            </w:r>
          </w:p>
        </w:tc>
      </w:tr>
      <w:tr w:rsidR="00A4365A" w14:paraId="60155160"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1D162A0" w14:textId="49711C42" w:rsidR="00A4365A" w:rsidRPr="00574870" w:rsidRDefault="00A4365A" w:rsidP="005D5721">
            <w:pPr>
              <w:rPr>
                <w:rFonts w:ascii="Garamond" w:hAnsi="Garamond"/>
                <w:b w:val="0"/>
                <w:caps w:val="0"/>
                <w:szCs w:val="24"/>
              </w:rPr>
            </w:pPr>
            <w:r w:rsidRPr="00574870">
              <w:rPr>
                <w:rFonts w:ascii="Garamond" w:hAnsi="Garamond"/>
                <w:b w:val="0"/>
                <w:caps w:val="0"/>
                <w:szCs w:val="24"/>
              </w:rPr>
              <w:t>Saltwater Marsh</w:t>
            </w:r>
            <w:r w:rsidR="000B4A6C" w:rsidRPr="00574870">
              <w:rPr>
                <w:rFonts w:ascii="Garamond" w:hAnsi="Garamond"/>
                <w:b w:val="0"/>
                <w:caps w:val="0"/>
                <w:szCs w:val="24"/>
              </w:rPr>
              <w:t>/Sawgrass Prairie</w:t>
            </w:r>
          </w:p>
        </w:tc>
        <w:tc>
          <w:tcPr>
            <w:tcW w:w="3117" w:type="dxa"/>
            <w:tcBorders>
              <w:right w:val="single" w:sz="4" w:space="0" w:color="auto"/>
            </w:tcBorders>
          </w:tcPr>
          <w:p w14:paraId="18C17CA7" w14:textId="361B7E43" w:rsidR="00A4365A" w:rsidRDefault="00850581" w:rsidP="003045D9">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74,488</w:t>
            </w:r>
          </w:p>
        </w:tc>
        <w:tc>
          <w:tcPr>
            <w:tcW w:w="3117" w:type="dxa"/>
            <w:tcBorders>
              <w:left w:val="single" w:sz="4" w:space="0" w:color="auto"/>
            </w:tcBorders>
          </w:tcPr>
          <w:p w14:paraId="51D7D50E" w14:textId="37C82221" w:rsidR="00A4365A" w:rsidRDefault="003045D9" w:rsidP="003045D9">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9,792</w:t>
            </w:r>
          </w:p>
        </w:tc>
      </w:tr>
      <w:tr w:rsidR="00A4365A" w14:paraId="714593A3"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2CDFC12B"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Shrub/Scrub</w:t>
            </w:r>
          </w:p>
        </w:tc>
        <w:tc>
          <w:tcPr>
            <w:tcW w:w="3117" w:type="dxa"/>
            <w:tcBorders>
              <w:right w:val="single" w:sz="4" w:space="0" w:color="auto"/>
            </w:tcBorders>
          </w:tcPr>
          <w:p w14:paraId="1F025AAD" w14:textId="57C78ED4" w:rsidR="00A4365A" w:rsidRDefault="00850581" w:rsidP="003045D9">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7,641</w:t>
            </w:r>
          </w:p>
        </w:tc>
        <w:tc>
          <w:tcPr>
            <w:tcW w:w="3117" w:type="dxa"/>
            <w:tcBorders>
              <w:left w:val="single" w:sz="4" w:space="0" w:color="auto"/>
            </w:tcBorders>
          </w:tcPr>
          <w:p w14:paraId="385D6056" w14:textId="13D217BE" w:rsidR="00A4365A" w:rsidRDefault="003045D9" w:rsidP="003045D9">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1,372</w:t>
            </w:r>
          </w:p>
        </w:tc>
      </w:tr>
      <w:tr w:rsidR="00A4365A" w14:paraId="7E52FF7F"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53DD099"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Bare Ground/Developed</w:t>
            </w:r>
          </w:p>
        </w:tc>
        <w:tc>
          <w:tcPr>
            <w:tcW w:w="3117" w:type="dxa"/>
            <w:tcBorders>
              <w:right w:val="single" w:sz="4" w:space="0" w:color="auto"/>
            </w:tcBorders>
          </w:tcPr>
          <w:p w14:paraId="7F784523" w14:textId="1DBF4797" w:rsidR="00A4365A" w:rsidRDefault="00850581" w:rsidP="003045D9">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655</w:t>
            </w:r>
          </w:p>
        </w:tc>
        <w:tc>
          <w:tcPr>
            <w:tcW w:w="3117" w:type="dxa"/>
            <w:tcBorders>
              <w:left w:val="single" w:sz="4" w:space="0" w:color="auto"/>
            </w:tcBorders>
          </w:tcPr>
          <w:p w14:paraId="44013B76" w14:textId="7DE59FFF" w:rsidR="00A4365A" w:rsidRDefault="003045D9" w:rsidP="003045D9">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29</w:t>
            </w:r>
          </w:p>
        </w:tc>
      </w:tr>
    </w:tbl>
    <w:p w14:paraId="0EF8E743" w14:textId="77777777" w:rsidR="0028599F" w:rsidRDefault="0028599F" w:rsidP="00A4365A">
      <w:pPr>
        <w:spacing w:after="0" w:line="240" w:lineRule="auto"/>
        <w:rPr>
          <w:rFonts w:ascii="Garamond" w:hAnsi="Garamond"/>
          <w:szCs w:val="24"/>
        </w:rPr>
      </w:pPr>
    </w:p>
    <w:p w14:paraId="3EED4B6A" w14:textId="4D244D16" w:rsidR="0028599F" w:rsidRDefault="00A4365A" w:rsidP="00574870">
      <w:pPr>
        <w:spacing w:after="0" w:line="240" w:lineRule="auto"/>
        <w:ind w:left="900" w:hanging="900"/>
        <w:jc w:val="both"/>
        <w:rPr>
          <w:rFonts w:ascii="Garamond" w:hAnsi="Garamond"/>
          <w:szCs w:val="24"/>
        </w:rPr>
      </w:pPr>
      <w:r w:rsidRPr="00877027">
        <w:rPr>
          <w:rFonts w:ascii="Garamond" w:hAnsi="Garamond"/>
          <w:szCs w:val="24"/>
        </w:rPr>
        <w:t>Table C-4</w:t>
      </w:r>
      <w:r w:rsidR="0028599F">
        <w:rPr>
          <w:rFonts w:ascii="Garamond" w:hAnsi="Garamond"/>
          <w:szCs w:val="24"/>
        </w:rPr>
        <w:t>:</w:t>
      </w:r>
      <w:r w:rsidRPr="00877027">
        <w:rPr>
          <w:rFonts w:ascii="Garamond" w:hAnsi="Garamond"/>
          <w:szCs w:val="24"/>
        </w:rPr>
        <w:t xml:space="preserve"> Area (ha) of each land cover class for the year 2010 within the GRTS boundary and the 30 GRTS random sampled grids.</w:t>
      </w:r>
    </w:p>
    <w:tbl>
      <w:tblPr>
        <w:tblStyle w:val="PlainTable3"/>
        <w:tblW w:w="0" w:type="auto"/>
        <w:tblLook w:val="04A0" w:firstRow="1" w:lastRow="0" w:firstColumn="1" w:lastColumn="0" w:noHBand="0" w:noVBand="1"/>
      </w:tblPr>
      <w:tblGrid>
        <w:gridCol w:w="3116"/>
        <w:gridCol w:w="3117"/>
        <w:gridCol w:w="3117"/>
      </w:tblGrid>
      <w:tr w:rsidR="00A4365A" w14:paraId="361C680C"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3"/>
          </w:tcPr>
          <w:p w14:paraId="3A14415D" w14:textId="0294E30D" w:rsidR="00A4365A" w:rsidRDefault="00A4365A" w:rsidP="005D5721">
            <w:pPr>
              <w:jc w:val="center"/>
              <w:rPr>
                <w:rFonts w:ascii="Garamond" w:hAnsi="Garamond"/>
                <w:szCs w:val="24"/>
              </w:rPr>
            </w:pPr>
            <w:r>
              <w:rPr>
                <w:rFonts w:ascii="Garamond" w:hAnsi="Garamond"/>
                <w:szCs w:val="24"/>
              </w:rPr>
              <w:t>Year 2010</w:t>
            </w:r>
          </w:p>
        </w:tc>
      </w:tr>
      <w:tr w:rsidR="00A4365A" w14:paraId="5CBE7355"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AD07756" w14:textId="77777777" w:rsidR="00A4365A" w:rsidRDefault="00A4365A" w:rsidP="005D5721">
            <w:pPr>
              <w:rPr>
                <w:rFonts w:ascii="Garamond" w:hAnsi="Garamond"/>
                <w:szCs w:val="24"/>
              </w:rPr>
            </w:pPr>
          </w:p>
        </w:tc>
        <w:tc>
          <w:tcPr>
            <w:tcW w:w="3117" w:type="dxa"/>
            <w:tcBorders>
              <w:right w:val="single" w:sz="4" w:space="0" w:color="auto"/>
            </w:tcBorders>
          </w:tcPr>
          <w:p w14:paraId="2A7F1C6C" w14:textId="77777777" w:rsidR="00A4365A" w:rsidRPr="00536A3C" w:rsidRDefault="00A4365A"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Boundary</w:t>
            </w:r>
          </w:p>
        </w:tc>
        <w:tc>
          <w:tcPr>
            <w:tcW w:w="3117" w:type="dxa"/>
            <w:tcBorders>
              <w:left w:val="single" w:sz="4" w:space="0" w:color="auto"/>
            </w:tcBorders>
          </w:tcPr>
          <w:p w14:paraId="69723093" w14:textId="77777777" w:rsidR="00A4365A" w:rsidRPr="00536A3C" w:rsidRDefault="00A4365A"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Sampled Grids</w:t>
            </w:r>
          </w:p>
        </w:tc>
      </w:tr>
      <w:tr w:rsidR="00A4365A" w14:paraId="49035D48"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115B6E5B"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Water</w:t>
            </w:r>
          </w:p>
        </w:tc>
        <w:tc>
          <w:tcPr>
            <w:tcW w:w="3117" w:type="dxa"/>
            <w:tcBorders>
              <w:right w:val="single" w:sz="4" w:space="0" w:color="auto"/>
            </w:tcBorders>
          </w:tcPr>
          <w:p w14:paraId="7BA550CD" w14:textId="6885F649" w:rsidR="00A4365A" w:rsidRDefault="002221C1" w:rsidP="002221C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22,961</w:t>
            </w:r>
          </w:p>
        </w:tc>
        <w:tc>
          <w:tcPr>
            <w:tcW w:w="3117" w:type="dxa"/>
            <w:tcBorders>
              <w:left w:val="single" w:sz="4" w:space="0" w:color="auto"/>
            </w:tcBorders>
          </w:tcPr>
          <w:p w14:paraId="1019CE13" w14:textId="2B8A3764" w:rsidR="00A4365A" w:rsidRDefault="002221C1" w:rsidP="002221C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2,187</w:t>
            </w:r>
          </w:p>
        </w:tc>
      </w:tr>
      <w:tr w:rsidR="00A4365A" w14:paraId="6A9371CC"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11E7DB5" w14:textId="5101D1C2" w:rsidR="00A4365A" w:rsidRPr="00574870" w:rsidRDefault="00A4365A" w:rsidP="005D5721">
            <w:pPr>
              <w:rPr>
                <w:rFonts w:ascii="Garamond" w:hAnsi="Garamond"/>
                <w:b w:val="0"/>
                <w:caps w:val="0"/>
                <w:szCs w:val="24"/>
              </w:rPr>
            </w:pPr>
            <w:r w:rsidRPr="00574870">
              <w:rPr>
                <w:rFonts w:ascii="Garamond" w:hAnsi="Garamond"/>
                <w:b w:val="0"/>
                <w:caps w:val="0"/>
                <w:szCs w:val="24"/>
              </w:rPr>
              <w:t>Mangrove</w:t>
            </w:r>
            <w:r w:rsidR="00BB6D88">
              <w:rPr>
                <w:rFonts w:ascii="Garamond" w:hAnsi="Garamond"/>
                <w:b w:val="0"/>
                <w:caps w:val="0"/>
                <w:szCs w:val="24"/>
              </w:rPr>
              <w:t xml:space="preserve"> Forest</w:t>
            </w:r>
          </w:p>
        </w:tc>
        <w:tc>
          <w:tcPr>
            <w:tcW w:w="3117" w:type="dxa"/>
            <w:tcBorders>
              <w:right w:val="single" w:sz="4" w:space="0" w:color="auto"/>
            </w:tcBorders>
          </w:tcPr>
          <w:p w14:paraId="29C94778" w14:textId="76464295" w:rsidR="00A4365A" w:rsidRDefault="002221C1" w:rsidP="002221C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97,360</w:t>
            </w:r>
          </w:p>
        </w:tc>
        <w:tc>
          <w:tcPr>
            <w:tcW w:w="3117" w:type="dxa"/>
            <w:tcBorders>
              <w:left w:val="single" w:sz="4" w:space="0" w:color="auto"/>
            </w:tcBorders>
          </w:tcPr>
          <w:p w14:paraId="29C7A1B5" w14:textId="707BB4EB" w:rsidR="00A4365A" w:rsidRDefault="002221C1" w:rsidP="002221C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16,255</w:t>
            </w:r>
          </w:p>
        </w:tc>
      </w:tr>
      <w:tr w:rsidR="00A4365A" w14:paraId="2E39712D"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35817F2B"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Freshwater Marsh</w:t>
            </w:r>
          </w:p>
        </w:tc>
        <w:tc>
          <w:tcPr>
            <w:tcW w:w="3117" w:type="dxa"/>
            <w:tcBorders>
              <w:right w:val="single" w:sz="4" w:space="0" w:color="auto"/>
            </w:tcBorders>
          </w:tcPr>
          <w:p w14:paraId="43F86937" w14:textId="77D4F33A" w:rsidR="00A4365A" w:rsidRDefault="002221C1" w:rsidP="002221C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38,654</w:t>
            </w:r>
          </w:p>
        </w:tc>
        <w:tc>
          <w:tcPr>
            <w:tcW w:w="3117" w:type="dxa"/>
            <w:tcBorders>
              <w:left w:val="single" w:sz="4" w:space="0" w:color="auto"/>
            </w:tcBorders>
          </w:tcPr>
          <w:p w14:paraId="2BE93F98" w14:textId="54D8810C" w:rsidR="00A4365A" w:rsidRDefault="002221C1" w:rsidP="002221C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4,893</w:t>
            </w:r>
          </w:p>
        </w:tc>
      </w:tr>
      <w:tr w:rsidR="00A4365A" w14:paraId="6C7A06D3"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CB7A5B5" w14:textId="61318886" w:rsidR="00A4365A" w:rsidRPr="00574870" w:rsidRDefault="00A4365A" w:rsidP="005D5721">
            <w:pPr>
              <w:rPr>
                <w:rFonts w:ascii="Garamond" w:hAnsi="Garamond"/>
                <w:b w:val="0"/>
                <w:caps w:val="0"/>
                <w:szCs w:val="24"/>
              </w:rPr>
            </w:pPr>
            <w:r w:rsidRPr="00574870">
              <w:rPr>
                <w:rFonts w:ascii="Garamond" w:hAnsi="Garamond"/>
                <w:b w:val="0"/>
                <w:caps w:val="0"/>
                <w:szCs w:val="24"/>
              </w:rPr>
              <w:t>Saltwater Marsh</w:t>
            </w:r>
            <w:r w:rsidR="000B4A6C" w:rsidRPr="00574870">
              <w:rPr>
                <w:rFonts w:ascii="Garamond" w:hAnsi="Garamond"/>
                <w:b w:val="0"/>
                <w:caps w:val="0"/>
                <w:szCs w:val="24"/>
              </w:rPr>
              <w:t>/Sawgrass Prairie</w:t>
            </w:r>
          </w:p>
        </w:tc>
        <w:tc>
          <w:tcPr>
            <w:tcW w:w="3117" w:type="dxa"/>
            <w:tcBorders>
              <w:right w:val="single" w:sz="4" w:space="0" w:color="auto"/>
            </w:tcBorders>
          </w:tcPr>
          <w:p w14:paraId="5C5D1334" w14:textId="41772E2E" w:rsidR="00A4365A" w:rsidRDefault="002221C1" w:rsidP="002221C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88,570</w:t>
            </w:r>
          </w:p>
        </w:tc>
        <w:tc>
          <w:tcPr>
            <w:tcW w:w="3117" w:type="dxa"/>
            <w:tcBorders>
              <w:left w:val="single" w:sz="4" w:space="0" w:color="auto"/>
            </w:tcBorders>
          </w:tcPr>
          <w:p w14:paraId="79B694DE" w14:textId="10DB95EF" w:rsidR="00A4365A" w:rsidRDefault="002221C1" w:rsidP="002221C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10,161</w:t>
            </w:r>
          </w:p>
        </w:tc>
      </w:tr>
      <w:tr w:rsidR="00A4365A" w14:paraId="7D14F199"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2064C85C"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Shrub/Scrub</w:t>
            </w:r>
          </w:p>
        </w:tc>
        <w:tc>
          <w:tcPr>
            <w:tcW w:w="3117" w:type="dxa"/>
            <w:tcBorders>
              <w:right w:val="single" w:sz="4" w:space="0" w:color="auto"/>
            </w:tcBorders>
          </w:tcPr>
          <w:p w14:paraId="55674710" w14:textId="1433687D" w:rsidR="00A4365A" w:rsidRDefault="002221C1" w:rsidP="002221C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6,359</w:t>
            </w:r>
          </w:p>
        </w:tc>
        <w:tc>
          <w:tcPr>
            <w:tcW w:w="3117" w:type="dxa"/>
            <w:tcBorders>
              <w:left w:val="single" w:sz="4" w:space="0" w:color="auto"/>
            </w:tcBorders>
          </w:tcPr>
          <w:p w14:paraId="761E2240" w14:textId="5313ACDE" w:rsidR="00A4365A" w:rsidRDefault="002221C1" w:rsidP="002221C1">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1,273</w:t>
            </w:r>
          </w:p>
        </w:tc>
      </w:tr>
      <w:tr w:rsidR="00A4365A" w14:paraId="72E7833B"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78580A1"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Bare Ground/Developed</w:t>
            </w:r>
          </w:p>
        </w:tc>
        <w:tc>
          <w:tcPr>
            <w:tcW w:w="3117" w:type="dxa"/>
            <w:tcBorders>
              <w:right w:val="single" w:sz="4" w:space="0" w:color="auto"/>
            </w:tcBorders>
          </w:tcPr>
          <w:p w14:paraId="47A478AE" w14:textId="133C4BB8" w:rsidR="00A4365A" w:rsidRDefault="002221C1" w:rsidP="002221C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394</w:t>
            </w:r>
          </w:p>
        </w:tc>
        <w:tc>
          <w:tcPr>
            <w:tcW w:w="3117" w:type="dxa"/>
            <w:tcBorders>
              <w:left w:val="single" w:sz="4" w:space="0" w:color="auto"/>
            </w:tcBorders>
          </w:tcPr>
          <w:p w14:paraId="0BB67D09" w14:textId="34DB9F95" w:rsidR="00A4365A" w:rsidRDefault="002221C1" w:rsidP="002221C1">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48</w:t>
            </w:r>
          </w:p>
        </w:tc>
      </w:tr>
    </w:tbl>
    <w:p w14:paraId="6366554B" w14:textId="77777777" w:rsidR="00797A6C" w:rsidRDefault="00797A6C" w:rsidP="00574870">
      <w:pPr>
        <w:spacing w:after="0" w:line="240" w:lineRule="auto"/>
        <w:rPr>
          <w:rFonts w:ascii="Garamond" w:hAnsi="Garamond"/>
          <w:szCs w:val="24"/>
        </w:rPr>
      </w:pPr>
    </w:p>
    <w:p w14:paraId="0A45AACE" w14:textId="77777777" w:rsidR="00797A6C" w:rsidRDefault="00797A6C" w:rsidP="00574870">
      <w:pPr>
        <w:spacing w:after="0" w:line="240" w:lineRule="auto"/>
        <w:rPr>
          <w:rFonts w:ascii="Garamond" w:hAnsi="Garamond"/>
          <w:szCs w:val="24"/>
        </w:rPr>
      </w:pPr>
    </w:p>
    <w:p w14:paraId="2DB652F7" w14:textId="77777777" w:rsidR="00797A6C" w:rsidRDefault="00797A6C" w:rsidP="00574870">
      <w:pPr>
        <w:spacing w:after="0" w:line="240" w:lineRule="auto"/>
        <w:rPr>
          <w:rFonts w:ascii="Garamond" w:hAnsi="Garamond"/>
          <w:szCs w:val="24"/>
        </w:rPr>
      </w:pPr>
    </w:p>
    <w:p w14:paraId="46999510" w14:textId="77777777" w:rsidR="00797A6C" w:rsidRDefault="00797A6C" w:rsidP="00574870">
      <w:pPr>
        <w:spacing w:after="0" w:line="240" w:lineRule="auto"/>
        <w:rPr>
          <w:rFonts w:ascii="Garamond" w:hAnsi="Garamond"/>
          <w:szCs w:val="24"/>
        </w:rPr>
      </w:pPr>
    </w:p>
    <w:p w14:paraId="0CF85DA8" w14:textId="77777777" w:rsidR="00797A6C" w:rsidRDefault="00797A6C" w:rsidP="00574870">
      <w:pPr>
        <w:spacing w:after="0" w:line="240" w:lineRule="auto"/>
        <w:rPr>
          <w:rFonts w:ascii="Garamond" w:hAnsi="Garamond"/>
          <w:szCs w:val="24"/>
        </w:rPr>
      </w:pPr>
    </w:p>
    <w:p w14:paraId="2F2DBD84" w14:textId="77777777" w:rsidR="00797A6C" w:rsidRDefault="00797A6C" w:rsidP="00574870">
      <w:pPr>
        <w:spacing w:after="0" w:line="240" w:lineRule="auto"/>
        <w:rPr>
          <w:rFonts w:ascii="Garamond" w:hAnsi="Garamond"/>
          <w:szCs w:val="24"/>
        </w:rPr>
      </w:pPr>
    </w:p>
    <w:p w14:paraId="1C9AC9B3" w14:textId="7B784464" w:rsidR="00ED71F3" w:rsidRPr="0028599F" w:rsidRDefault="00A4365A" w:rsidP="00574870">
      <w:pPr>
        <w:spacing w:after="0" w:line="240" w:lineRule="auto"/>
        <w:ind w:left="900" w:hanging="900"/>
        <w:jc w:val="both"/>
        <w:rPr>
          <w:rFonts w:ascii="Garamond" w:hAnsi="Garamond"/>
          <w:szCs w:val="24"/>
        </w:rPr>
      </w:pPr>
      <w:r w:rsidRPr="00877027">
        <w:rPr>
          <w:rFonts w:ascii="Garamond" w:hAnsi="Garamond"/>
          <w:szCs w:val="24"/>
        </w:rPr>
        <w:lastRenderedPageBreak/>
        <w:t>Table C-5</w:t>
      </w:r>
      <w:r w:rsidR="0028599F">
        <w:rPr>
          <w:rFonts w:ascii="Garamond" w:hAnsi="Garamond"/>
          <w:szCs w:val="24"/>
        </w:rPr>
        <w:t>:</w:t>
      </w:r>
      <w:r w:rsidRPr="00877027">
        <w:rPr>
          <w:rFonts w:ascii="Garamond" w:hAnsi="Garamond"/>
          <w:szCs w:val="24"/>
        </w:rPr>
        <w:t xml:space="preserve"> Area (ha) of each land cover class for the year 2015 within the GRTS boundary and the 30 GRTS random sampled grids</w:t>
      </w:r>
      <w:r w:rsidRPr="0028599F">
        <w:rPr>
          <w:rFonts w:ascii="Garamond" w:hAnsi="Garamond"/>
          <w:szCs w:val="24"/>
        </w:rPr>
        <w:t>.</w:t>
      </w:r>
    </w:p>
    <w:tbl>
      <w:tblPr>
        <w:tblStyle w:val="PlainTable3"/>
        <w:tblW w:w="0" w:type="auto"/>
        <w:tblLook w:val="04A0" w:firstRow="1" w:lastRow="0" w:firstColumn="1" w:lastColumn="0" w:noHBand="0" w:noVBand="1"/>
      </w:tblPr>
      <w:tblGrid>
        <w:gridCol w:w="3116"/>
        <w:gridCol w:w="3117"/>
        <w:gridCol w:w="3117"/>
      </w:tblGrid>
      <w:tr w:rsidR="00A4365A" w14:paraId="67AAF3B7"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3"/>
          </w:tcPr>
          <w:p w14:paraId="42202EA9" w14:textId="54933930" w:rsidR="00A4365A" w:rsidRDefault="00A4365A" w:rsidP="005D5721">
            <w:pPr>
              <w:jc w:val="center"/>
              <w:rPr>
                <w:rFonts w:ascii="Garamond" w:hAnsi="Garamond"/>
                <w:szCs w:val="24"/>
              </w:rPr>
            </w:pPr>
            <w:r>
              <w:rPr>
                <w:rFonts w:ascii="Garamond" w:hAnsi="Garamond"/>
                <w:szCs w:val="24"/>
              </w:rPr>
              <w:t>Year 2015</w:t>
            </w:r>
          </w:p>
        </w:tc>
      </w:tr>
      <w:tr w:rsidR="00A4365A" w14:paraId="5BFE0BDC"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54AA05" w14:textId="77777777" w:rsidR="00A4365A" w:rsidRDefault="00A4365A" w:rsidP="005D5721">
            <w:pPr>
              <w:rPr>
                <w:rFonts w:ascii="Garamond" w:hAnsi="Garamond"/>
                <w:szCs w:val="24"/>
              </w:rPr>
            </w:pPr>
          </w:p>
        </w:tc>
        <w:tc>
          <w:tcPr>
            <w:tcW w:w="3117" w:type="dxa"/>
            <w:tcBorders>
              <w:right w:val="single" w:sz="4" w:space="0" w:color="auto"/>
            </w:tcBorders>
          </w:tcPr>
          <w:p w14:paraId="5F0B42ED" w14:textId="77777777" w:rsidR="00A4365A" w:rsidRPr="00536A3C" w:rsidRDefault="00A4365A"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Boundary</w:t>
            </w:r>
          </w:p>
        </w:tc>
        <w:tc>
          <w:tcPr>
            <w:tcW w:w="3117" w:type="dxa"/>
            <w:tcBorders>
              <w:left w:val="single" w:sz="4" w:space="0" w:color="auto"/>
            </w:tcBorders>
          </w:tcPr>
          <w:p w14:paraId="4E137861" w14:textId="77777777" w:rsidR="00A4365A" w:rsidRPr="00536A3C" w:rsidRDefault="00A4365A" w:rsidP="005D5721">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Sampled Grids</w:t>
            </w:r>
          </w:p>
        </w:tc>
      </w:tr>
      <w:tr w:rsidR="00A4365A" w14:paraId="03EFC8AF"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3C19E2F8"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Water</w:t>
            </w:r>
          </w:p>
        </w:tc>
        <w:tc>
          <w:tcPr>
            <w:tcW w:w="3117" w:type="dxa"/>
            <w:tcBorders>
              <w:right w:val="single" w:sz="4" w:space="0" w:color="auto"/>
            </w:tcBorders>
          </w:tcPr>
          <w:p w14:paraId="48251B16" w14:textId="38596E1A" w:rsidR="00A4365A" w:rsidRDefault="009A3C2D" w:rsidP="00821CC7">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20,855</w:t>
            </w:r>
          </w:p>
        </w:tc>
        <w:tc>
          <w:tcPr>
            <w:tcW w:w="3117" w:type="dxa"/>
            <w:tcBorders>
              <w:left w:val="single" w:sz="4" w:space="0" w:color="auto"/>
            </w:tcBorders>
          </w:tcPr>
          <w:p w14:paraId="528CF069" w14:textId="33A576CE" w:rsidR="00A4365A" w:rsidRDefault="00821CC7" w:rsidP="00821CC7">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1,907</w:t>
            </w:r>
          </w:p>
        </w:tc>
      </w:tr>
      <w:tr w:rsidR="00A4365A" w14:paraId="1BDB9EB8"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0F2A191" w14:textId="73319A85" w:rsidR="00A4365A" w:rsidRPr="00574870" w:rsidRDefault="00A4365A" w:rsidP="005D5721">
            <w:pPr>
              <w:rPr>
                <w:rFonts w:ascii="Garamond" w:hAnsi="Garamond"/>
                <w:b w:val="0"/>
                <w:caps w:val="0"/>
                <w:szCs w:val="24"/>
              </w:rPr>
            </w:pPr>
            <w:r w:rsidRPr="00574870">
              <w:rPr>
                <w:rFonts w:ascii="Garamond" w:hAnsi="Garamond"/>
                <w:b w:val="0"/>
                <w:caps w:val="0"/>
                <w:szCs w:val="24"/>
              </w:rPr>
              <w:t>Mangrove</w:t>
            </w:r>
            <w:r w:rsidR="00BB6D88">
              <w:rPr>
                <w:rFonts w:ascii="Garamond" w:hAnsi="Garamond"/>
                <w:b w:val="0"/>
                <w:caps w:val="0"/>
                <w:szCs w:val="24"/>
              </w:rPr>
              <w:t xml:space="preserve"> Forest</w:t>
            </w:r>
          </w:p>
        </w:tc>
        <w:tc>
          <w:tcPr>
            <w:tcW w:w="3117" w:type="dxa"/>
            <w:tcBorders>
              <w:right w:val="single" w:sz="4" w:space="0" w:color="auto"/>
            </w:tcBorders>
          </w:tcPr>
          <w:p w14:paraId="172CEFCD" w14:textId="59E1B13D" w:rsidR="00A4365A" w:rsidRDefault="009A3C2D" w:rsidP="00821CC7">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94,014</w:t>
            </w:r>
          </w:p>
        </w:tc>
        <w:tc>
          <w:tcPr>
            <w:tcW w:w="3117" w:type="dxa"/>
            <w:tcBorders>
              <w:left w:val="single" w:sz="4" w:space="0" w:color="auto"/>
            </w:tcBorders>
          </w:tcPr>
          <w:p w14:paraId="31F840D3" w14:textId="6DCB8F7B" w:rsidR="00A4365A" w:rsidRDefault="00821CC7" w:rsidP="00821CC7">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16,330</w:t>
            </w:r>
          </w:p>
        </w:tc>
      </w:tr>
      <w:tr w:rsidR="00A4365A" w14:paraId="7C8F38A1"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5364B7EF"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Freshwater Marsh</w:t>
            </w:r>
          </w:p>
        </w:tc>
        <w:tc>
          <w:tcPr>
            <w:tcW w:w="3117" w:type="dxa"/>
            <w:tcBorders>
              <w:right w:val="single" w:sz="4" w:space="0" w:color="auto"/>
            </w:tcBorders>
          </w:tcPr>
          <w:p w14:paraId="59F1236A" w14:textId="42594A2D" w:rsidR="00A4365A" w:rsidRDefault="009A3C2D" w:rsidP="00821CC7">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31,197</w:t>
            </w:r>
          </w:p>
        </w:tc>
        <w:tc>
          <w:tcPr>
            <w:tcW w:w="3117" w:type="dxa"/>
            <w:tcBorders>
              <w:left w:val="single" w:sz="4" w:space="0" w:color="auto"/>
            </w:tcBorders>
          </w:tcPr>
          <w:p w14:paraId="12E88050" w14:textId="354C48F0" w:rsidR="00A4365A" w:rsidRDefault="00821CC7" w:rsidP="00821CC7">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3,861</w:t>
            </w:r>
          </w:p>
        </w:tc>
      </w:tr>
      <w:tr w:rsidR="00A4365A" w14:paraId="5C6A24FE"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D7C61D7" w14:textId="444F5CD0" w:rsidR="00A4365A" w:rsidRPr="00574870" w:rsidRDefault="00A4365A" w:rsidP="005D5721">
            <w:pPr>
              <w:rPr>
                <w:rFonts w:ascii="Garamond" w:hAnsi="Garamond"/>
                <w:b w:val="0"/>
                <w:caps w:val="0"/>
                <w:szCs w:val="24"/>
              </w:rPr>
            </w:pPr>
            <w:r w:rsidRPr="00574870">
              <w:rPr>
                <w:rFonts w:ascii="Garamond" w:hAnsi="Garamond"/>
                <w:b w:val="0"/>
                <w:caps w:val="0"/>
                <w:szCs w:val="24"/>
              </w:rPr>
              <w:t>Saltwater Marsh</w:t>
            </w:r>
            <w:r w:rsidR="000B4A6C" w:rsidRPr="00574870">
              <w:rPr>
                <w:rFonts w:ascii="Garamond" w:hAnsi="Garamond"/>
                <w:b w:val="0"/>
                <w:caps w:val="0"/>
                <w:szCs w:val="24"/>
              </w:rPr>
              <w:t>/Sawgrass Prairie</w:t>
            </w:r>
          </w:p>
        </w:tc>
        <w:tc>
          <w:tcPr>
            <w:tcW w:w="3117" w:type="dxa"/>
            <w:tcBorders>
              <w:right w:val="single" w:sz="4" w:space="0" w:color="auto"/>
            </w:tcBorders>
          </w:tcPr>
          <w:p w14:paraId="47C23791" w14:textId="767F7217" w:rsidR="00A4365A" w:rsidRDefault="009A3C2D" w:rsidP="00821CC7">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100,742</w:t>
            </w:r>
          </w:p>
        </w:tc>
        <w:tc>
          <w:tcPr>
            <w:tcW w:w="3117" w:type="dxa"/>
            <w:tcBorders>
              <w:left w:val="single" w:sz="4" w:space="0" w:color="auto"/>
            </w:tcBorders>
          </w:tcPr>
          <w:p w14:paraId="00DA93F1" w14:textId="4A96DE5A" w:rsidR="00A4365A" w:rsidRDefault="00821CC7" w:rsidP="00821CC7">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11,480</w:t>
            </w:r>
          </w:p>
        </w:tc>
      </w:tr>
      <w:tr w:rsidR="00A4365A" w14:paraId="507676F5"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6F1A1710"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Shrub/Scrub</w:t>
            </w:r>
          </w:p>
        </w:tc>
        <w:tc>
          <w:tcPr>
            <w:tcW w:w="3117" w:type="dxa"/>
            <w:tcBorders>
              <w:right w:val="single" w:sz="4" w:space="0" w:color="auto"/>
            </w:tcBorders>
          </w:tcPr>
          <w:p w14:paraId="56F3B09B" w14:textId="1248E314" w:rsidR="00A4365A" w:rsidRDefault="009A3C2D" w:rsidP="00821CC7">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6,625</w:t>
            </w:r>
          </w:p>
        </w:tc>
        <w:tc>
          <w:tcPr>
            <w:tcW w:w="3117" w:type="dxa"/>
            <w:tcBorders>
              <w:left w:val="single" w:sz="4" w:space="0" w:color="auto"/>
            </w:tcBorders>
          </w:tcPr>
          <w:p w14:paraId="5DCB0472" w14:textId="18DD0142" w:rsidR="00A4365A" w:rsidRDefault="00821CC7" w:rsidP="00821CC7">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1,109</w:t>
            </w:r>
          </w:p>
        </w:tc>
      </w:tr>
      <w:tr w:rsidR="00A4365A" w14:paraId="62C7BFCF"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BBE8445" w14:textId="77777777" w:rsidR="00A4365A" w:rsidRPr="00574870" w:rsidRDefault="00A4365A" w:rsidP="005D5721">
            <w:pPr>
              <w:rPr>
                <w:rFonts w:ascii="Garamond" w:hAnsi="Garamond"/>
                <w:b w:val="0"/>
                <w:caps w:val="0"/>
                <w:szCs w:val="24"/>
              </w:rPr>
            </w:pPr>
            <w:r w:rsidRPr="00574870">
              <w:rPr>
                <w:rFonts w:ascii="Garamond" w:hAnsi="Garamond"/>
                <w:b w:val="0"/>
                <w:caps w:val="0"/>
                <w:szCs w:val="24"/>
              </w:rPr>
              <w:t>Bare Ground/Developed</w:t>
            </w:r>
          </w:p>
        </w:tc>
        <w:tc>
          <w:tcPr>
            <w:tcW w:w="3117" w:type="dxa"/>
            <w:tcBorders>
              <w:right w:val="single" w:sz="4" w:space="0" w:color="auto"/>
            </w:tcBorders>
          </w:tcPr>
          <w:p w14:paraId="06E54128" w14:textId="113C4086" w:rsidR="00A4365A" w:rsidRDefault="009A3C2D" w:rsidP="00821CC7">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866</w:t>
            </w:r>
          </w:p>
        </w:tc>
        <w:tc>
          <w:tcPr>
            <w:tcW w:w="3117" w:type="dxa"/>
            <w:tcBorders>
              <w:left w:val="single" w:sz="4" w:space="0" w:color="auto"/>
            </w:tcBorders>
          </w:tcPr>
          <w:p w14:paraId="24015933" w14:textId="7185FD4B" w:rsidR="00A4365A" w:rsidRDefault="00821CC7" w:rsidP="00821CC7">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129</w:t>
            </w:r>
          </w:p>
        </w:tc>
      </w:tr>
    </w:tbl>
    <w:p w14:paraId="724CC37E" w14:textId="77777777" w:rsidR="00536A3C" w:rsidRDefault="00536A3C" w:rsidP="0056181D">
      <w:pPr>
        <w:spacing w:after="0" w:line="240" w:lineRule="auto"/>
        <w:rPr>
          <w:rFonts w:ascii="Garamond" w:hAnsi="Garamond"/>
          <w:szCs w:val="24"/>
        </w:rPr>
      </w:pPr>
    </w:p>
    <w:p w14:paraId="7938A62D" w14:textId="08CC2F5F" w:rsidR="00ED71F3" w:rsidRPr="00877027" w:rsidRDefault="00824BC0" w:rsidP="00574870">
      <w:pPr>
        <w:spacing w:after="0" w:line="240" w:lineRule="auto"/>
        <w:ind w:left="900" w:hanging="900"/>
        <w:jc w:val="both"/>
        <w:rPr>
          <w:rFonts w:ascii="Garamond" w:hAnsi="Garamond"/>
          <w:szCs w:val="24"/>
        </w:rPr>
      </w:pPr>
      <w:r w:rsidRPr="00877027">
        <w:rPr>
          <w:rFonts w:ascii="Garamond" w:hAnsi="Garamond"/>
          <w:szCs w:val="24"/>
        </w:rPr>
        <w:t>Table C-</w:t>
      </w:r>
      <w:r w:rsidR="00A4365A" w:rsidRPr="00877027">
        <w:rPr>
          <w:rFonts w:ascii="Garamond" w:hAnsi="Garamond"/>
          <w:szCs w:val="24"/>
        </w:rPr>
        <w:t>6</w:t>
      </w:r>
      <w:r w:rsidR="0028599F">
        <w:rPr>
          <w:rFonts w:ascii="Garamond" w:hAnsi="Garamond"/>
          <w:szCs w:val="24"/>
        </w:rPr>
        <w:t>:</w:t>
      </w:r>
      <w:r w:rsidRPr="00877027">
        <w:rPr>
          <w:rFonts w:ascii="Garamond" w:hAnsi="Garamond"/>
          <w:szCs w:val="24"/>
        </w:rPr>
        <w:t xml:space="preserve"> Area (ha) of each land cover class for the year 2016 within the GRTS boundary and the 30 GRTS random sampled grids</w:t>
      </w:r>
      <w:r w:rsidR="001F5C9B" w:rsidRPr="00877027">
        <w:rPr>
          <w:rFonts w:ascii="Garamond" w:hAnsi="Garamond"/>
          <w:szCs w:val="24"/>
        </w:rPr>
        <w:t xml:space="preserve"> using Landsat 8 OLI</w:t>
      </w:r>
      <w:r w:rsidRPr="00877027">
        <w:rPr>
          <w:rFonts w:ascii="Garamond" w:hAnsi="Garamond"/>
          <w:szCs w:val="24"/>
        </w:rPr>
        <w:t>.</w:t>
      </w:r>
    </w:p>
    <w:tbl>
      <w:tblPr>
        <w:tblStyle w:val="PlainTable3"/>
        <w:tblW w:w="0" w:type="auto"/>
        <w:tblLook w:val="04A0" w:firstRow="1" w:lastRow="0" w:firstColumn="1" w:lastColumn="0" w:noHBand="0" w:noVBand="1"/>
      </w:tblPr>
      <w:tblGrid>
        <w:gridCol w:w="3116"/>
        <w:gridCol w:w="3117"/>
        <w:gridCol w:w="3117"/>
      </w:tblGrid>
      <w:tr w:rsidR="00824BC0" w14:paraId="1EF81DB2" w14:textId="77777777" w:rsidTr="005748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3"/>
          </w:tcPr>
          <w:p w14:paraId="2E4EC569" w14:textId="4980982F" w:rsidR="00824BC0" w:rsidRDefault="00824BC0" w:rsidP="00824BC0">
            <w:pPr>
              <w:jc w:val="center"/>
              <w:rPr>
                <w:rFonts w:ascii="Garamond" w:hAnsi="Garamond"/>
                <w:szCs w:val="24"/>
              </w:rPr>
            </w:pPr>
            <w:r>
              <w:rPr>
                <w:rFonts w:ascii="Garamond" w:hAnsi="Garamond"/>
                <w:szCs w:val="24"/>
              </w:rPr>
              <w:t>Year 2016</w:t>
            </w:r>
          </w:p>
        </w:tc>
      </w:tr>
      <w:tr w:rsidR="00824BC0" w14:paraId="083334AE"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F97F342" w14:textId="77777777" w:rsidR="00824BC0" w:rsidRDefault="00824BC0" w:rsidP="0056181D">
            <w:pPr>
              <w:rPr>
                <w:rFonts w:ascii="Garamond" w:hAnsi="Garamond"/>
                <w:szCs w:val="24"/>
              </w:rPr>
            </w:pPr>
          </w:p>
        </w:tc>
        <w:tc>
          <w:tcPr>
            <w:tcW w:w="3117" w:type="dxa"/>
            <w:tcBorders>
              <w:right w:val="single" w:sz="4" w:space="0" w:color="auto"/>
            </w:tcBorders>
          </w:tcPr>
          <w:p w14:paraId="735BEA4A" w14:textId="655B321E" w:rsidR="00824BC0" w:rsidRPr="00536A3C" w:rsidRDefault="00824BC0" w:rsidP="0056181D">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Boundary</w:t>
            </w:r>
          </w:p>
        </w:tc>
        <w:tc>
          <w:tcPr>
            <w:tcW w:w="3117" w:type="dxa"/>
            <w:tcBorders>
              <w:left w:val="single" w:sz="4" w:space="0" w:color="auto"/>
            </w:tcBorders>
          </w:tcPr>
          <w:p w14:paraId="28380561" w14:textId="769E8A14" w:rsidR="00824BC0" w:rsidRPr="00536A3C" w:rsidRDefault="00824BC0" w:rsidP="0056181D">
            <w:pPr>
              <w:cnfStyle w:val="000000100000" w:firstRow="0" w:lastRow="0" w:firstColumn="0" w:lastColumn="0" w:oddVBand="0" w:evenVBand="0" w:oddHBand="1" w:evenHBand="0" w:firstRowFirstColumn="0" w:firstRowLastColumn="0" w:lastRowFirstColumn="0" w:lastRowLastColumn="0"/>
              <w:rPr>
                <w:rFonts w:ascii="Garamond" w:hAnsi="Garamond"/>
                <w:b/>
                <w:i/>
                <w:szCs w:val="24"/>
              </w:rPr>
            </w:pPr>
            <w:r w:rsidRPr="00536A3C">
              <w:rPr>
                <w:rFonts w:ascii="Garamond" w:hAnsi="Garamond"/>
                <w:b/>
                <w:i/>
                <w:szCs w:val="24"/>
              </w:rPr>
              <w:t>Within GRTS Sampled Grids</w:t>
            </w:r>
          </w:p>
        </w:tc>
      </w:tr>
      <w:tr w:rsidR="00824BC0" w14:paraId="0D9C99FB"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2F78B3E7" w14:textId="3B2411A9" w:rsidR="00824BC0" w:rsidRPr="00574870" w:rsidRDefault="00824BC0" w:rsidP="0056181D">
            <w:pPr>
              <w:rPr>
                <w:rFonts w:ascii="Garamond" w:hAnsi="Garamond"/>
                <w:b w:val="0"/>
                <w:caps w:val="0"/>
                <w:szCs w:val="24"/>
              </w:rPr>
            </w:pPr>
            <w:r w:rsidRPr="00574870">
              <w:rPr>
                <w:rFonts w:ascii="Garamond" w:hAnsi="Garamond"/>
                <w:b w:val="0"/>
                <w:caps w:val="0"/>
                <w:szCs w:val="24"/>
              </w:rPr>
              <w:t>Water</w:t>
            </w:r>
          </w:p>
        </w:tc>
        <w:tc>
          <w:tcPr>
            <w:tcW w:w="3117" w:type="dxa"/>
            <w:tcBorders>
              <w:right w:val="single" w:sz="4" w:space="0" w:color="auto"/>
            </w:tcBorders>
          </w:tcPr>
          <w:p w14:paraId="449A83B4" w14:textId="159A1227" w:rsidR="00824BC0" w:rsidRDefault="00824BC0" w:rsidP="000B4A6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21,906</w:t>
            </w:r>
          </w:p>
        </w:tc>
        <w:tc>
          <w:tcPr>
            <w:tcW w:w="3117" w:type="dxa"/>
            <w:tcBorders>
              <w:left w:val="single" w:sz="4" w:space="0" w:color="auto"/>
            </w:tcBorders>
          </w:tcPr>
          <w:p w14:paraId="76BB619C" w14:textId="52B71199" w:rsidR="00824BC0" w:rsidRDefault="00824BC0" w:rsidP="000B4A6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2,033</w:t>
            </w:r>
          </w:p>
        </w:tc>
      </w:tr>
      <w:tr w:rsidR="00824BC0" w14:paraId="1756E397"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BCBF2D9" w14:textId="15E7A856" w:rsidR="00824BC0" w:rsidRPr="00574870" w:rsidRDefault="00824BC0" w:rsidP="0056181D">
            <w:pPr>
              <w:rPr>
                <w:rFonts w:ascii="Garamond" w:hAnsi="Garamond"/>
                <w:b w:val="0"/>
                <w:caps w:val="0"/>
                <w:szCs w:val="24"/>
              </w:rPr>
            </w:pPr>
            <w:r w:rsidRPr="00574870">
              <w:rPr>
                <w:rFonts w:ascii="Garamond" w:hAnsi="Garamond"/>
                <w:b w:val="0"/>
                <w:caps w:val="0"/>
                <w:szCs w:val="24"/>
              </w:rPr>
              <w:t>Mangrove</w:t>
            </w:r>
            <w:r w:rsidR="00BB6D88">
              <w:rPr>
                <w:rFonts w:ascii="Garamond" w:hAnsi="Garamond"/>
                <w:b w:val="0"/>
                <w:caps w:val="0"/>
                <w:szCs w:val="24"/>
              </w:rPr>
              <w:t xml:space="preserve"> Forest</w:t>
            </w:r>
          </w:p>
        </w:tc>
        <w:tc>
          <w:tcPr>
            <w:tcW w:w="3117" w:type="dxa"/>
            <w:tcBorders>
              <w:right w:val="single" w:sz="4" w:space="0" w:color="auto"/>
            </w:tcBorders>
          </w:tcPr>
          <w:p w14:paraId="6A303F4E" w14:textId="542AF399" w:rsidR="00824BC0" w:rsidRDefault="00824BC0" w:rsidP="000B4A6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94,739</w:t>
            </w:r>
          </w:p>
        </w:tc>
        <w:tc>
          <w:tcPr>
            <w:tcW w:w="3117" w:type="dxa"/>
            <w:tcBorders>
              <w:left w:val="single" w:sz="4" w:space="0" w:color="auto"/>
            </w:tcBorders>
          </w:tcPr>
          <w:p w14:paraId="57F97052" w14:textId="0ED00655" w:rsidR="00824BC0" w:rsidRDefault="00824BC0" w:rsidP="000B4A6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15,922</w:t>
            </w:r>
          </w:p>
        </w:tc>
      </w:tr>
      <w:tr w:rsidR="00824BC0" w14:paraId="7DD5CD79"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7B65DD9C" w14:textId="5E672529" w:rsidR="00824BC0" w:rsidRPr="00574870" w:rsidRDefault="00824BC0" w:rsidP="0056181D">
            <w:pPr>
              <w:rPr>
                <w:rFonts w:ascii="Garamond" w:hAnsi="Garamond"/>
                <w:b w:val="0"/>
                <w:caps w:val="0"/>
                <w:szCs w:val="24"/>
              </w:rPr>
            </w:pPr>
            <w:r w:rsidRPr="00574870">
              <w:rPr>
                <w:rFonts w:ascii="Garamond" w:hAnsi="Garamond"/>
                <w:b w:val="0"/>
                <w:caps w:val="0"/>
                <w:szCs w:val="24"/>
              </w:rPr>
              <w:t>Freshwater Marsh</w:t>
            </w:r>
          </w:p>
        </w:tc>
        <w:tc>
          <w:tcPr>
            <w:tcW w:w="3117" w:type="dxa"/>
            <w:tcBorders>
              <w:right w:val="single" w:sz="4" w:space="0" w:color="auto"/>
            </w:tcBorders>
          </w:tcPr>
          <w:p w14:paraId="0DF3AE00" w14:textId="6AB4EF7A" w:rsidR="00824BC0" w:rsidRDefault="00824BC0" w:rsidP="000B4A6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39,927</w:t>
            </w:r>
          </w:p>
        </w:tc>
        <w:tc>
          <w:tcPr>
            <w:tcW w:w="3117" w:type="dxa"/>
            <w:tcBorders>
              <w:left w:val="single" w:sz="4" w:space="0" w:color="auto"/>
            </w:tcBorders>
          </w:tcPr>
          <w:p w14:paraId="5866E115" w14:textId="3A540DD0" w:rsidR="00824BC0" w:rsidRDefault="00824BC0" w:rsidP="000B4A6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4,671</w:t>
            </w:r>
          </w:p>
        </w:tc>
      </w:tr>
      <w:tr w:rsidR="00824BC0" w14:paraId="348CD752"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E389BE9" w14:textId="33A87320" w:rsidR="00824BC0" w:rsidRPr="00574870" w:rsidRDefault="00824BC0" w:rsidP="0056181D">
            <w:pPr>
              <w:rPr>
                <w:rFonts w:ascii="Garamond" w:hAnsi="Garamond"/>
                <w:b w:val="0"/>
                <w:caps w:val="0"/>
                <w:szCs w:val="24"/>
              </w:rPr>
            </w:pPr>
            <w:r w:rsidRPr="00574870">
              <w:rPr>
                <w:rFonts w:ascii="Garamond" w:hAnsi="Garamond"/>
                <w:b w:val="0"/>
                <w:caps w:val="0"/>
                <w:szCs w:val="24"/>
              </w:rPr>
              <w:t>Saltwater Marsh</w:t>
            </w:r>
            <w:r w:rsidR="000B4A6C" w:rsidRPr="00574870">
              <w:rPr>
                <w:rFonts w:ascii="Garamond" w:hAnsi="Garamond"/>
                <w:b w:val="0"/>
                <w:caps w:val="0"/>
                <w:szCs w:val="24"/>
              </w:rPr>
              <w:t>/Sawgrass Prairie</w:t>
            </w:r>
          </w:p>
        </w:tc>
        <w:tc>
          <w:tcPr>
            <w:tcW w:w="3117" w:type="dxa"/>
            <w:tcBorders>
              <w:right w:val="single" w:sz="4" w:space="0" w:color="auto"/>
            </w:tcBorders>
          </w:tcPr>
          <w:p w14:paraId="2CC20459" w14:textId="45A2AD05" w:rsidR="00824BC0" w:rsidRDefault="00824BC0" w:rsidP="000B4A6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88,854</w:t>
            </w:r>
          </w:p>
        </w:tc>
        <w:tc>
          <w:tcPr>
            <w:tcW w:w="3117" w:type="dxa"/>
            <w:tcBorders>
              <w:left w:val="single" w:sz="4" w:space="0" w:color="auto"/>
            </w:tcBorders>
          </w:tcPr>
          <w:p w14:paraId="2A2DA7D8" w14:textId="0CD46519" w:rsidR="00824BC0" w:rsidRDefault="00824BC0" w:rsidP="000B4A6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10,952</w:t>
            </w:r>
          </w:p>
        </w:tc>
      </w:tr>
      <w:tr w:rsidR="00824BC0" w14:paraId="108DE367" w14:textId="77777777" w:rsidTr="00574870">
        <w:tc>
          <w:tcPr>
            <w:cnfStyle w:val="001000000000" w:firstRow="0" w:lastRow="0" w:firstColumn="1" w:lastColumn="0" w:oddVBand="0" w:evenVBand="0" w:oddHBand="0" w:evenHBand="0" w:firstRowFirstColumn="0" w:firstRowLastColumn="0" w:lastRowFirstColumn="0" w:lastRowLastColumn="0"/>
            <w:tcW w:w="3116" w:type="dxa"/>
          </w:tcPr>
          <w:p w14:paraId="102FEB22" w14:textId="2E59A416" w:rsidR="00824BC0" w:rsidRPr="00574870" w:rsidRDefault="00824BC0" w:rsidP="0056181D">
            <w:pPr>
              <w:rPr>
                <w:rFonts w:ascii="Garamond" w:hAnsi="Garamond"/>
                <w:b w:val="0"/>
                <w:caps w:val="0"/>
                <w:szCs w:val="24"/>
              </w:rPr>
            </w:pPr>
            <w:r w:rsidRPr="00574870">
              <w:rPr>
                <w:rFonts w:ascii="Garamond" w:hAnsi="Garamond"/>
                <w:b w:val="0"/>
                <w:caps w:val="0"/>
                <w:szCs w:val="24"/>
              </w:rPr>
              <w:t>Shrub/Scrub</w:t>
            </w:r>
          </w:p>
        </w:tc>
        <w:tc>
          <w:tcPr>
            <w:tcW w:w="3117" w:type="dxa"/>
            <w:tcBorders>
              <w:right w:val="single" w:sz="4" w:space="0" w:color="auto"/>
            </w:tcBorders>
          </w:tcPr>
          <w:p w14:paraId="195C1FD1" w14:textId="4B37201C" w:rsidR="00824BC0" w:rsidRDefault="00824BC0" w:rsidP="000B4A6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7,992</w:t>
            </w:r>
          </w:p>
        </w:tc>
        <w:tc>
          <w:tcPr>
            <w:tcW w:w="3117" w:type="dxa"/>
            <w:tcBorders>
              <w:left w:val="single" w:sz="4" w:space="0" w:color="auto"/>
            </w:tcBorders>
          </w:tcPr>
          <w:p w14:paraId="7E3D4BB2" w14:textId="1CD7BC93" w:rsidR="00824BC0" w:rsidRDefault="00824BC0" w:rsidP="000B4A6C">
            <w:pPr>
              <w:jc w:val="center"/>
              <w:cnfStyle w:val="000000000000" w:firstRow="0" w:lastRow="0" w:firstColumn="0" w:lastColumn="0" w:oddVBand="0" w:evenVBand="0" w:oddHBand="0" w:evenHBand="0" w:firstRowFirstColumn="0" w:firstRowLastColumn="0" w:lastRowFirstColumn="0" w:lastRowLastColumn="0"/>
              <w:rPr>
                <w:rFonts w:ascii="Garamond" w:hAnsi="Garamond"/>
                <w:szCs w:val="24"/>
              </w:rPr>
            </w:pPr>
            <w:r>
              <w:rPr>
                <w:rFonts w:ascii="Garamond" w:hAnsi="Garamond"/>
                <w:szCs w:val="24"/>
              </w:rPr>
              <w:t>1,152</w:t>
            </w:r>
          </w:p>
        </w:tc>
      </w:tr>
      <w:tr w:rsidR="00824BC0" w14:paraId="4D9B55BC" w14:textId="77777777" w:rsidTr="005748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0F87FD7" w14:textId="5B34D9F2" w:rsidR="00824BC0" w:rsidRPr="00574870" w:rsidRDefault="00824BC0" w:rsidP="0056181D">
            <w:pPr>
              <w:rPr>
                <w:rFonts w:ascii="Garamond" w:hAnsi="Garamond"/>
                <w:b w:val="0"/>
                <w:caps w:val="0"/>
                <w:szCs w:val="24"/>
              </w:rPr>
            </w:pPr>
            <w:r w:rsidRPr="00574870">
              <w:rPr>
                <w:rFonts w:ascii="Garamond" w:hAnsi="Garamond"/>
                <w:b w:val="0"/>
                <w:caps w:val="0"/>
                <w:szCs w:val="24"/>
              </w:rPr>
              <w:t>Bare Ground/Developed</w:t>
            </w:r>
          </w:p>
        </w:tc>
        <w:tc>
          <w:tcPr>
            <w:tcW w:w="3117" w:type="dxa"/>
            <w:tcBorders>
              <w:right w:val="single" w:sz="4" w:space="0" w:color="auto"/>
            </w:tcBorders>
          </w:tcPr>
          <w:p w14:paraId="484D2549" w14:textId="1B6A042F" w:rsidR="00824BC0" w:rsidRDefault="00824BC0" w:rsidP="000B4A6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881</w:t>
            </w:r>
          </w:p>
        </w:tc>
        <w:tc>
          <w:tcPr>
            <w:tcW w:w="3117" w:type="dxa"/>
            <w:tcBorders>
              <w:left w:val="single" w:sz="4" w:space="0" w:color="auto"/>
            </w:tcBorders>
          </w:tcPr>
          <w:p w14:paraId="529C349D" w14:textId="4D2F3C11" w:rsidR="00824BC0" w:rsidRDefault="00824BC0" w:rsidP="000B4A6C">
            <w:pPr>
              <w:jc w:val="center"/>
              <w:cnfStyle w:val="000000100000" w:firstRow="0" w:lastRow="0" w:firstColumn="0" w:lastColumn="0" w:oddVBand="0" w:evenVBand="0" w:oddHBand="1" w:evenHBand="0" w:firstRowFirstColumn="0" w:firstRowLastColumn="0" w:lastRowFirstColumn="0" w:lastRowLastColumn="0"/>
              <w:rPr>
                <w:rFonts w:ascii="Garamond" w:hAnsi="Garamond"/>
                <w:szCs w:val="24"/>
              </w:rPr>
            </w:pPr>
            <w:r>
              <w:rPr>
                <w:rFonts w:ascii="Garamond" w:hAnsi="Garamond"/>
                <w:szCs w:val="24"/>
              </w:rPr>
              <w:t>87</w:t>
            </w:r>
          </w:p>
        </w:tc>
      </w:tr>
    </w:tbl>
    <w:p w14:paraId="181C34F9" w14:textId="77777777" w:rsidR="001F5C9B" w:rsidRDefault="001F5C9B" w:rsidP="001F5C9B">
      <w:pPr>
        <w:spacing w:after="0" w:line="240" w:lineRule="auto"/>
        <w:rPr>
          <w:rFonts w:ascii="Garamond" w:hAnsi="Garamond"/>
          <w:szCs w:val="24"/>
        </w:rPr>
      </w:pPr>
    </w:p>
    <w:p w14:paraId="38E2D63F" w14:textId="30DFED95" w:rsidR="00637677" w:rsidRPr="00877027" w:rsidRDefault="0028599F" w:rsidP="00637677">
      <w:pPr>
        <w:spacing w:after="0" w:line="240" w:lineRule="auto"/>
        <w:jc w:val="center"/>
        <w:rPr>
          <w:rFonts w:ascii="Garamond" w:hAnsi="Garamond"/>
          <w:szCs w:val="24"/>
        </w:rPr>
      </w:pPr>
      <w:r>
        <w:rPr>
          <w:rFonts w:ascii="Garamond" w:hAnsi="Garamond"/>
          <w:b/>
          <w:szCs w:val="24"/>
        </w:rPr>
        <w:br w:type="column"/>
      </w:r>
      <w:r w:rsidR="00637677" w:rsidRPr="00877027">
        <w:rPr>
          <w:rFonts w:ascii="Garamond" w:hAnsi="Garamond"/>
          <w:szCs w:val="24"/>
        </w:rPr>
        <w:lastRenderedPageBreak/>
        <w:t>Appendix D. Gains and Losses of Mangrove Forest in the Everglades National Park.</w:t>
      </w:r>
    </w:p>
    <w:p w14:paraId="56574CA6" w14:textId="77777777" w:rsidR="00B55ABF" w:rsidRDefault="00B55ABF" w:rsidP="00637677">
      <w:pPr>
        <w:spacing w:after="0" w:line="240" w:lineRule="auto"/>
        <w:ind w:left="720" w:firstLine="720"/>
        <w:rPr>
          <w:rFonts w:ascii="Garamond" w:hAnsi="Garamond"/>
          <w:b/>
          <w:szCs w:val="24"/>
        </w:rPr>
      </w:pPr>
    </w:p>
    <w:p w14:paraId="4CF41F31" w14:textId="0D5DE592" w:rsidR="00637677" w:rsidRDefault="004D4CDA" w:rsidP="00637677">
      <w:pPr>
        <w:spacing w:after="0" w:line="240" w:lineRule="auto"/>
        <w:ind w:left="720" w:firstLine="720"/>
        <w:rPr>
          <w:rFonts w:ascii="Garamond" w:hAnsi="Garamond"/>
          <w:b/>
          <w:szCs w:val="24"/>
        </w:rPr>
      </w:pPr>
      <w:r>
        <w:rPr>
          <w:rFonts w:ascii="Garamond" w:hAnsi="Garamond"/>
          <w:b/>
          <w:noProof/>
          <w:szCs w:val="24"/>
        </w:rPr>
        <w:drawing>
          <wp:inline distT="0" distB="0" distL="0" distR="0" wp14:anchorId="663CBCBF" wp14:editId="076BDC31">
            <wp:extent cx="4442460" cy="47465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hange_95_00.jpg"/>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4443390" cy="4747554"/>
                    </a:xfrm>
                    <a:prstGeom prst="rect">
                      <a:avLst/>
                    </a:prstGeom>
                    <a:ln>
                      <a:noFill/>
                    </a:ln>
                    <a:extLst>
                      <a:ext uri="{53640926-AAD7-44D8-BBD7-CCE9431645EC}">
                        <a14:shadowObscured xmlns:a14="http://schemas.microsoft.com/office/drawing/2010/main"/>
                      </a:ext>
                    </a:extLst>
                  </pic:spPr>
                </pic:pic>
              </a:graphicData>
            </a:graphic>
          </wp:inline>
        </w:drawing>
      </w:r>
    </w:p>
    <w:p w14:paraId="7BCA2224" w14:textId="2B2E1806" w:rsidR="00637677" w:rsidRPr="00877027" w:rsidRDefault="006E59D5" w:rsidP="00574870">
      <w:pPr>
        <w:spacing w:after="0" w:line="240" w:lineRule="auto"/>
        <w:ind w:left="1800" w:hanging="1080"/>
        <w:jc w:val="both"/>
        <w:rPr>
          <w:rFonts w:ascii="Garamond" w:hAnsi="Garamond"/>
          <w:szCs w:val="24"/>
        </w:rPr>
      </w:pPr>
      <w:r w:rsidRPr="00877027">
        <w:rPr>
          <w:rFonts w:ascii="Garamond" w:hAnsi="Garamond"/>
          <w:szCs w:val="24"/>
        </w:rPr>
        <w:t>Figure D</w:t>
      </w:r>
      <w:r w:rsidR="00637677" w:rsidRPr="00877027">
        <w:rPr>
          <w:rFonts w:ascii="Garamond" w:hAnsi="Garamond"/>
          <w:szCs w:val="24"/>
        </w:rPr>
        <w:t>-1</w:t>
      </w:r>
      <w:r w:rsidR="0028599F">
        <w:rPr>
          <w:rFonts w:ascii="Garamond" w:hAnsi="Garamond"/>
          <w:szCs w:val="24"/>
        </w:rPr>
        <w:t>:</w:t>
      </w:r>
      <w:r w:rsidR="00637677" w:rsidRPr="00877027">
        <w:rPr>
          <w:rFonts w:ascii="Garamond" w:hAnsi="Garamond"/>
          <w:szCs w:val="24"/>
        </w:rPr>
        <w:t xml:space="preserve"> </w:t>
      </w:r>
      <w:r w:rsidR="002A031A" w:rsidRPr="00877027">
        <w:rPr>
          <w:rFonts w:ascii="Garamond" w:hAnsi="Garamond"/>
          <w:szCs w:val="24"/>
        </w:rPr>
        <w:t>Gains (green), Losses (red), and areas of persistence of mangrove forest within the Everglades National Park between the 1995 and 2000 epochs.</w:t>
      </w:r>
    </w:p>
    <w:p w14:paraId="67779179" w14:textId="77777777" w:rsidR="00A829AC" w:rsidRDefault="00A829AC" w:rsidP="001F5C9B">
      <w:pPr>
        <w:spacing w:after="0" w:line="240" w:lineRule="auto"/>
        <w:rPr>
          <w:rFonts w:ascii="Garamond" w:hAnsi="Garamond"/>
          <w:szCs w:val="24"/>
        </w:rPr>
      </w:pPr>
    </w:p>
    <w:p w14:paraId="7114B981" w14:textId="77777777" w:rsidR="00A829AC" w:rsidRPr="00A829AC" w:rsidRDefault="00A829AC" w:rsidP="001F5C9B">
      <w:pPr>
        <w:spacing w:after="0" w:line="240" w:lineRule="auto"/>
        <w:rPr>
          <w:rFonts w:ascii="Garamond" w:hAnsi="Garamond"/>
          <w:b/>
          <w:szCs w:val="24"/>
        </w:rPr>
      </w:pPr>
    </w:p>
    <w:p w14:paraId="2D94986A" w14:textId="1E12FA8B" w:rsidR="001F5C9B" w:rsidRPr="0056181D" w:rsidRDefault="004D4CDA" w:rsidP="00BC131B">
      <w:pPr>
        <w:spacing w:after="0" w:line="240" w:lineRule="auto"/>
        <w:ind w:left="720" w:firstLine="720"/>
        <w:rPr>
          <w:rFonts w:ascii="Garamond" w:hAnsi="Garamond"/>
          <w:szCs w:val="24"/>
        </w:rPr>
      </w:pPr>
      <w:r>
        <w:rPr>
          <w:rFonts w:ascii="Garamond" w:hAnsi="Garamond"/>
          <w:noProof/>
          <w:szCs w:val="24"/>
        </w:rPr>
        <w:lastRenderedPageBreak/>
        <w:drawing>
          <wp:inline distT="0" distB="0" distL="0" distR="0" wp14:anchorId="59227BD7" wp14:editId="4920AD40">
            <wp:extent cx="4477217" cy="4734658"/>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hange_00_05.jpg"/>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4478283" cy="4735785"/>
                    </a:xfrm>
                    <a:prstGeom prst="rect">
                      <a:avLst/>
                    </a:prstGeom>
                    <a:ln>
                      <a:noFill/>
                    </a:ln>
                    <a:extLst>
                      <a:ext uri="{53640926-AAD7-44D8-BBD7-CCE9431645EC}">
                        <a14:shadowObscured xmlns:a14="http://schemas.microsoft.com/office/drawing/2010/main"/>
                      </a:ext>
                    </a:extLst>
                  </pic:spPr>
                </pic:pic>
              </a:graphicData>
            </a:graphic>
          </wp:inline>
        </w:drawing>
      </w:r>
    </w:p>
    <w:p w14:paraId="0E417E8D" w14:textId="225C79BF" w:rsidR="00BC131B" w:rsidRPr="00877027" w:rsidRDefault="006E59D5" w:rsidP="00574870">
      <w:pPr>
        <w:spacing w:after="0" w:line="240" w:lineRule="auto"/>
        <w:ind w:left="1800" w:hanging="1080"/>
        <w:jc w:val="both"/>
        <w:rPr>
          <w:rFonts w:ascii="Garamond" w:hAnsi="Garamond"/>
          <w:szCs w:val="24"/>
        </w:rPr>
      </w:pPr>
      <w:r w:rsidRPr="00877027">
        <w:rPr>
          <w:rFonts w:ascii="Garamond" w:hAnsi="Garamond"/>
          <w:szCs w:val="24"/>
        </w:rPr>
        <w:t>Figure D</w:t>
      </w:r>
      <w:r w:rsidR="00BC131B" w:rsidRPr="00877027">
        <w:rPr>
          <w:rFonts w:ascii="Garamond" w:hAnsi="Garamond"/>
          <w:szCs w:val="24"/>
        </w:rPr>
        <w:t>-2</w:t>
      </w:r>
      <w:r w:rsidR="0028599F">
        <w:rPr>
          <w:rFonts w:ascii="Garamond" w:hAnsi="Garamond"/>
          <w:szCs w:val="24"/>
        </w:rPr>
        <w:t>:</w:t>
      </w:r>
      <w:r w:rsidR="00BC131B" w:rsidRPr="00877027">
        <w:rPr>
          <w:rFonts w:ascii="Garamond" w:hAnsi="Garamond"/>
          <w:szCs w:val="24"/>
        </w:rPr>
        <w:t xml:space="preserve"> Gains (green), Losses (red), and areas of persistence of mangrove forest within the Everglades National Park between the 2000 and 2005 epochs.</w:t>
      </w:r>
    </w:p>
    <w:p w14:paraId="7F76A6DE" w14:textId="269E32CA" w:rsidR="0056181D" w:rsidRDefault="004D4CDA" w:rsidP="00BC131B">
      <w:pPr>
        <w:spacing w:after="0" w:line="240" w:lineRule="auto"/>
        <w:ind w:left="720" w:firstLine="720"/>
        <w:rPr>
          <w:rFonts w:ascii="Garamond" w:hAnsi="Garamond"/>
          <w:szCs w:val="24"/>
        </w:rPr>
      </w:pPr>
      <w:r>
        <w:rPr>
          <w:rFonts w:ascii="Garamond" w:hAnsi="Garamond"/>
          <w:noProof/>
          <w:szCs w:val="24"/>
        </w:rPr>
        <w:lastRenderedPageBreak/>
        <w:drawing>
          <wp:inline distT="0" distB="0" distL="0" distR="0" wp14:anchorId="1E0F45A1" wp14:editId="2BA54948">
            <wp:extent cx="4460153" cy="47527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hange_05_10.jpg"/>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4460860" cy="4753485"/>
                    </a:xfrm>
                    <a:prstGeom prst="rect">
                      <a:avLst/>
                    </a:prstGeom>
                    <a:ln>
                      <a:noFill/>
                    </a:ln>
                    <a:extLst>
                      <a:ext uri="{53640926-AAD7-44D8-BBD7-CCE9431645EC}">
                        <a14:shadowObscured xmlns:a14="http://schemas.microsoft.com/office/drawing/2010/main"/>
                      </a:ext>
                    </a:extLst>
                  </pic:spPr>
                </pic:pic>
              </a:graphicData>
            </a:graphic>
          </wp:inline>
        </w:drawing>
      </w:r>
    </w:p>
    <w:p w14:paraId="0AACFCFE" w14:textId="50B74683" w:rsidR="00BC131B" w:rsidRPr="00877027" w:rsidRDefault="006E59D5" w:rsidP="00574870">
      <w:pPr>
        <w:spacing w:after="0" w:line="240" w:lineRule="auto"/>
        <w:ind w:left="1890" w:hanging="1170"/>
        <w:jc w:val="both"/>
        <w:rPr>
          <w:rFonts w:ascii="Garamond" w:hAnsi="Garamond"/>
          <w:szCs w:val="24"/>
        </w:rPr>
      </w:pPr>
      <w:r w:rsidRPr="00877027">
        <w:rPr>
          <w:rFonts w:ascii="Garamond" w:hAnsi="Garamond"/>
          <w:szCs w:val="24"/>
        </w:rPr>
        <w:t>Figure D</w:t>
      </w:r>
      <w:r w:rsidR="00BC131B" w:rsidRPr="00877027">
        <w:rPr>
          <w:rFonts w:ascii="Garamond" w:hAnsi="Garamond"/>
          <w:szCs w:val="24"/>
        </w:rPr>
        <w:t>-3</w:t>
      </w:r>
      <w:r w:rsidR="0028599F">
        <w:rPr>
          <w:rFonts w:ascii="Garamond" w:hAnsi="Garamond"/>
          <w:szCs w:val="24"/>
        </w:rPr>
        <w:t>:</w:t>
      </w:r>
      <w:r w:rsidR="00BC131B" w:rsidRPr="00877027">
        <w:rPr>
          <w:rFonts w:ascii="Garamond" w:hAnsi="Garamond"/>
          <w:szCs w:val="24"/>
        </w:rPr>
        <w:t xml:space="preserve"> Gains (green), Losses (red), and areas of persistence of mangrove forest within the Everglades National Park between the 2005 and 2010 epochs.</w:t>
      </w:r>
    </w:p>
    <w:p w14:paraId="6B187B14" w14:textId="77777777" w:rsidR="00BC131B" w:rsidRDefault="00BC131B" w:rsidP="00BC131B">
      <w:pPr>
        <w:spacing w:after="0" w:line="240" w:lineRule="auto"/>
        <w:ind w:left="720"/>
        <w:rPr>
          <w:rFonts w:ascii="Garamond" w:hAnsi="Garamond"/>
          <w:b/>
          <w:szCs w:val="24"/>
        </w:rPr>
      </w:pPr>
    </w:p>
    <w:p w14:paraId="2536A5B4" w14:textId="448BE424" w:rsidR="00BC131B" w:rsidRDefault="004D4CDA" w:rsidP="00BC131B">
      <w:pPr>
        <w:spacing w:after="0" w:line="240" w:lineRule="auto"/>
        <w:ind w:left="720" w:firstLine="720"/>
        <w:rPr>
          <w:rFonts w:ascii="Garamond" w:hAnsi="Garamond"/>
          <w:b/>
          <w:szCs w:val="24"/>
        </w:rPr>
      </w:pPr>
      <w:r>
        <w:rPr>
          <w:rFonts w:ascii="Garamond" w:hAnsi="Garamond"/>
          <w:b/>
          <w:noProof/>
          <w:szCs w:val="24"/>
        </w:rPr>
        <w:lastRenderedPageBreak/>
        <w:drawing>
          <wp:inline distT="0" distB="0" distL="0" distR="0" wp14:anchorId="45BC1DC8" wp14:editId="39191BE9">
            <wp:extent cx="4448175" cy="4775676"/>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hange_10_15.jpg"/>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4449241" cy="4776820"/>
                    </a:xfrm>
                    <a:prstGeom prst="rect">
                      <a:avLst/>
                    </a:prstGeom>
                    <a:ln>
                      <a:noFill/>
                    </a:ln>
                    <a:extLst>
                      <a:ext uri="{53640926-AAD7-44D8-BBD7-CCE9431645EC}">
                        <a14:shadowObscured xmlns:a14="http://schemas.microsoft.com/office/drawing/2010/main"/>
                      </a:ext>
                    </a:extLst>
                  </pic:spPr>
                </pic:pic>
              </a:graphicData>
            </a:graphic>
          </wp:inline>
        </w:drawing>
      </w:r>
    </w:p>
    <w:p w14:paraId="1DE6F680" w14:textId="2218FD49" w:rsidR="00BC131B" w:rsidRPr="00877027" w:rsidRDefault="006E59D5" w:rsidP="00574870">
      <w:pPr>
        <w:spacing w:after="0" w:line="240" w:lineRule="auto"/>
        <w:ind w:left="1890" w:hanging="1170"/>
        <w:jc w:val="both"/>
        <w:rPr>
          <w:rFonts w:ascii="Garamond" w:hAnsi="Garamond"/>
          <w:szCs w:val="24"/>
        </w:rPr>
      </w:pPr>
      <w:r w:rsidRPr="00877027">
        <w:rPr>
          <w:rFonts w:ascii="Garamond" w:hAnsi="Garamond"/>
          <w:szCs w:val="24"/>
        </w:rPr>
        <w:t>Figure D</w:t>
      </w:r>
      <w:r w:rsidR="00BC131B" w:rsidRPr="00877027">
        <w:rPr>
          <w:rFonts w:ascii="Garamond" w:hAnsi="Garamond"/>
          <w:szCs w:val="24"/>
        </w:rPr>
        <w:t>-4</w:t>
      </w:r>
      <w:r w:rsidR="0028599F">
        <w:rPr>
          <w:rFonts w:ascii="Garamond" w:hAnsi="Garamond"/>
          <w:szCs w:val="24"/>
        </w:rPr>
        <w:t>:</w:t>
      </w:r>
      <w:r w:rsidR="00BC131B" w:rsidRPr="00877027">
        <w:rPr>
          <w:rFonts w:ascii="Garamond" w:hAnsi="Garamond"/>
          <w:szCs w:val="24"/>
        </w:rPr>
        <w:t xml:space="preserve"> Gains (green), Losses (red), and areas of persistence of mangrove forest within the Everglades National Park between the 2010 and 2015 epochs.</w:t>
      </w:r>
    </w:p>
    <w:p w14:paraId="7CBFB0F0" w14:textId="5EFE0C34" w:rsidR="00BC131B" w:rsidRDefault="004D4CDA" w:rsidP="009B1DDA">
      <w:pPr>
        <w:spacing w:after="0" w:line="240" w:lineRule="auto"/>
        <w:ind w:left="720" w:firstLine="720"/>
        <w:rPr>
          <w:rFonts w:ascii="Garamond" w:hAnsi="Garamond"/>
          <w:b/>
          <w:szCs w:val="24"/>
        </w:rPr>
      </w:pPr>
      <w:r>
        <w:rPr>
          <w:rFonts w:ascii="Garamond" w:hAnsi="Garamond"/>
          <w:b/>
          <w:noProof/>
          <w:szCs w:val="24"/>
        </w:rPr>
        <w:lastRenderedPageBreak/>
        <w:drawing>
          <wp:inline distT="0" distB="0" distL="0" distR="0" wp14:anchorId="5327199B" wp14:editId="39B08342">
            <wp:extent cx="4460240" cy="471136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hange_15_16.jpg"/>
                    <pic:cNvPicPr/>
                  </pic:nvPicPr>
                  <pic:blipFill rotWithShape="1">
                    <a:blip r:embed="rId36" cstate="email">
                      <a:extLst>
                        <a:ext uri="{28A0092B-C50C-407E-A947-70E740481C1C}">
                          <a14:useLocalDpi xmlns:a14="http://schemas.microsoft.com/office/drawing/2010/main"/>
                        </a:ext>
                      </a:extLst>
                    </a:blip>
                    <a:srcRect/>
                    <a:stretch/>
                  </pic:blipFill>
                  <pic:spPr bwMode="auto">
                    <a:xfrm>
                      <a:off x="0" y="0"/>
                      <a:ext cx="4461196" cy="4712371"/>
                    </a:xfrm>
                    <a:prstGeom prst="rect">
                      <a:avLst/>
                    </a:prstGeom>
                    <a:ln>
                      <a:noFill/>
                    </a:ln>
                    <a:extLst>
                      <a:ext uri="{53640926-AAD7-44D8-BBD7-CCE9431645EC}">
                        <a14:shadowObscured xmlns:a14="http://schemas.microsoft.com/office/drawing/2010/main"/>
                      </a:ext>
                    </a:extLst>
                  </pic:spPr>
                </pic:pic>
              </a:graphicData>
            </a:graphic>
          </wp:inline>
        </w:drawing>
      </w:r>
    </w:p>
    <w:p w14:paraId="6CA2ABE7" w14:textId="33B9B05D" w:rsidR="009B1DDA" w:rsidRPr="00877027" w:rsidRDefault="006E59D5" w:rsidP="00574870">
      <w:pPr>
        <w:spacing w:after="0" w:line="240" w:lineRule="auto"/>
        <w:ind w:left="1890" w:hanging="1170"/>
        <w:jc w:val="both"/>
        <w:rPr>
          <w:rFonts w:ascii="Garamond" w:hAnsi="Garamond"/>
          <w:szCs w:val="24"/>
        </w:rPr>
      </w:pPr>
      <w:r w:rsidRPr="00877027">
        <w:rPr>
          <w:rFonts w:ascii="Garamond" w:hAnsi="Garamond"/>
          <w:szCs w:val="24"/>
        </w:rPr>
        <w:t>Figure D</w:t>
      </w:r>
      <w:r w:rsidR="009B1DDA" w:rsidRPr="00877027">
        <w:rPr>
          <w:rFonts w:ascii="Garamond" w:hAnsi="Garamond"/>
          <w:szCs w:val="24"/>
        </w:rPr>
        <w:t>-5</w:t>
      </w:r>
      <w:r w:rsidR="0028599F">
        <w:rPr>
          <w:rFonts w:ascii="Garamond" w:hAnsi="Garamond"/>
          <w:szCs w:val="24"/>
        </w:rPr>
        <w:t>:</w:t>
      </w:r>
      <w:r w:rsidR="009B1DDA" w:rsidRPr="00877027">
        <w:rPr>
          <w:rFonts w:ascii="Garamond" w:hAnsi="Garamond"/>
          <w:szCs w:val="24"/>
        </w:rPr>
        <w:t xml:space="preserve"> Gains (green), Losses (red), and areas of persistence of mangrove forest within the Everglades National Park between the 2015 and 2016 epochs.</w:t>
      </w:r>
    </w:p>
    <w:p w14:paraId="6DA442FF" w14:textId="77777777" w:rsidR="009B1DDA" w:rsidRDefault="009B1DDA" w:rsidP="009B1DDA">
      <w:pPr>
        <w:spacing w:after="0" w:line="240" w:lineRule="auto"/>
        <w:ind w:left="720"/>
        <w:rPr>
          <w:rFonts w:ascii="Garamond" w:hAnsi="Garamond"/>
          <w:b/>
          <w:szCs w:val="24"/>
        </w:rPr>
      </w:pPr>
    </w:p>
    <w:p w14:paraId="710461FF" w14:textId="4D8FD170" w:rsidR="00A1614E" w:rsidRDefault="0028599F" w:rsidP="00877027">
      <w:pPr>
        <w:spacing w:after="0" w:line="240" w:lineRule="auto"/>
        <w:jc w:val="center"/>
        <w:rPr>
          <w:rFonts w:ascii="Garamond" w:hAnsi="Garamond"/>
          <w:b/>
          <w:szCs w:val="24"/>
        </w:rPr>
      </w:pPr>
      <w:r>
        <w:rPr>
          <w:rFonts w:ascii="Garamond" w:hAnsi="Garamond"/>
          <w:b/>
          <w:szCs w:val="24"/>
        </w:rPr>
        <w:br w:type="column"/>
      </w:r>
      <w:r w:rsidR="00A1614E" w:rsidRPr="00A829AC">
        <w:rPr>
          <w:rFonts w:ascii="Garamond" w:hAnsi="Garamond"/>
          <w:b/>
          <w:szCs w:val="24"/>
        </w:rPr>
        <w:lastRenderedPageBreak/>
        <w:t>Appendix E. Glossary Viewer</w:t>
      </w:r>
    </w:p>
    <w:p w14:paraId="4C66A65D" w14:textId="77777777" w:rsidR="00A1614E" w:rsidRDefault="00A1614E" w:rsidP="00A1614E">
      <w:pPr>
        <w:spacing w:after="0" w:line="240" w:lineRule="auto"/>
        <w:rPr>
          <w:rFonts w:ascii="Garamond" w:hAnsi="Garamond"/>
          <w:b/>
          <w:szCs w:val="24"/>
        </w:rPr>
      </w:pPr>
    </w:p>
    <w:p w14:paraId="50306946" w14:textId="25A3868E"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Aggregation</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Collection of images or fractions of individual pixels within images that are overlaid to create a unified, composite image.</w:t>
      </w:r>
    </w:p>
    <w:p w14:paraId="6C438329" w14:textId="5069D106"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ArcMap</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Main component of ESRI’s ArcGIS suite, used for map creation and geospatial analysis.</w:t>
      </w:r>
    </w:p>
    <w:p w14:paraId="750BA8D6" w14:textId="028F7902"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Bare Ground/Developed</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One of the classes in the classification scheme created by the team. It refers to urban areas, roads, beaches, and other bare ground.</w:t>
      </w:r>
    </w:p>
    <w:p w14:paraId="5B591E24" w14:textId="543803C7"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Buffer</w:t>
      </w:r>
      <w:r w:rsidR="0028599F">
        <w:rPr>
          <w:rFonts w:ascii="Garamond" w:eastAsia="Garamond" w:hAnsi="Garamond" w:cs="Garamond"/>
          <w:b/>
        </w:rPr>
        <w:t xml:space="preserve"> </w:t>
      </w:r>
      <w:r>
        <w:rPr>
          <w:rFonts w:ascii="Garamond" w:eastAsia="Garamond" w:hAnsi="Garamond" w:cs="Garamond"/>
          <w:b/>
        </w:rPr>
        <w:t xml:space="preserve">- </w:t>
      </w:r>
      <w:r w:rsidRPr="00CC33E7">
        <w:rPr>
          <w:rFonts w:ascii="Garamond" w:eastAsia="Garamond" w:hAnsi="Garamond" w:cs="Garamond"/>
        </w:rPr>
        <w:t>an isolation of a specific geographical zone</w:t>
      </w:r>
      <w:r>
        <w:rPr>
          <w:rFonts w:ascii="Garamond" w:eastAsia="Garamond" w:hAnsi="Garamond" w:cs="Garamond"/>
        </w:rPr>
        <w:t>.</w:t>
      </w:r>
    </w:p>
    <w:p w14:paraId="04E6236C" w14:textId="4CD32A28" w:rsidR="00A1614E" w:rsidRPr="00885B0D" w:rsidRDefault="00A1614E" w:rsidP="00885B0D">
      <w:pPr>
        <w:numPr>
          <w:ilvl w:val="0"/>
          <w:numId w:val="13"/>
        </w:numPr>
        <w:spacing w:after="0"/>
        <w:ind w:hanging="360"/>
        <w:contextualSpacing/>
        <w:rPr>
          <w:rFonts w:ascii="Garamond" w:eastAsia="Garamond" w:hAnsi="Garamond" w:cs="Garamond"/>
        </w:rPr>
      </w:pPr>
      <w:r w:rsidRPr="00BB41FA">
        <w:rPr>
          <w:rFonts w:ascii="Garamond" w:eastAsia="Garamond" w:hAnsi="Garamond" w:cs="Garamond"/>
          <w:b/>
        </w:rPr>
        <w:t>C-CAP</w:t>
      </w:r>
      <w:r w:rsidR="0028599F">
        <w:rPr>
          <w:rFonts w:ascii="Garamond" w:eastAsia="Garamond" w:hAnsi="Garamond" w:cs="Garamond"/>
          <w:b/>
        </w:rPr>
        <w:t xml:space="preserve"> </w:t>
      </w:r>
      <w:r w:rsidR="00885B0D">
        <w:rPr>
          <w:rFonts w:ascii="Garamond" w:eastAsia="Garamond" w:hAnsi="Garamond" w:cs="Garamond"/>
        </w:rPr>
        <w:t>–</w:t>
      </w:r>
      <w:r>
        <w:rPr>
          <w:rFonts w:ascii="Garamond" w:eastAsia="Garamond" w:hAnsi="Garamond" w:cs="Garamond"/>
        </w:rPr>
        <w:t xml:space="preserve"> </w:t>
      </w:r>
      <w:r w:rsidR="00885B0D">
        <w:rPr>
          <w:rFonts w:ascii="Garamond" w:eastAsia="Garamond" w:hAnsi="Garamond" w:cs="Garamond"/>
        </w:rPr>
        <w:t xml:space="preserve"> NOAA </w:t>
      </w:r>
      <w:r w:rsidRPr="00885B0D">
        <w:rPr>
          <w:rFonts w:ascii="Garamond" w:eastAsia="Garamond" w:hAnsi="Garamond" w:cs="Garamond"/>
        </w:rPr>
        <w:t>Coastal Change Analysis Program.</w:t>
      </w:r>
    </w:p>
    <w:p w14:paraId="0BE99FA2" w14:textId="1707475F"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Carbon sink</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an ecosystem able to absorb carbon dioxide from the atmosphere.</w:t>
      </w:r>
    </w:p>
    <w:p w14:paraId="1C9DC293" w14:textId="3CE59F0B"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Ecotone</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Gridded sampling method shapefile that features large rectangular polygons along the ENP coastline, contains 42 polygons.</w:t>
      </w:r>
    </w:p>
    <w:p w14:paraId="6B3E4822" w14:textId="12733B22"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ENP</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Everglades National Park.</w:t>
      </w:r>
    </w:p>
    <w:p w14:paraId="4F622C2C" w14:textId="5AFA84A0"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Endemic</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 xml:space="preserve">With reference to a plant or animal, a species that is unique to a specific region. </w:t>
      </w:r>
    </w:p>
    <w:p w14:paraId="04457C83" w14:textId="1C6F6066"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Fmask</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A function that contains cloud removal capabilities. Operates by removing data from cloud covered areas, “cutting” the cloud from the image.</w:t>
      </w:r>
    </w:p>
    <w:p w14:paraId="78C66FF9" w14:textId="4C4A2803"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Freshwater Marsh</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One of the classes in the classification scheme created by the team. It refers to </w:t>
      </w:r>
      <w:r>
        <w:rPr>
          <w:rFonts w:ascii="Garamond" w:eastAsia="Times New Roman" w:hAnsi="Garamond" w:cs="Times New Roman"/>
        </w:rPr>
        <w:t>f</w:t>
      </w:r>
      <w:r w:rsidRPr="004B71EF">
        <w:rPr>
          <w:rFonts w:ascii="Garamond" w:eastAsia="Times New Roman" w:hAnsi="Garamond" w:cs="Times New Roman"/>
        </w:rPr>
        <w:t xml:space="preserve">reshwater wetlands, </w:t>
      </w:r>
      <w:r>
        <w:rPr>
          <w:rFonts w:ascii="Garamond" w:eastAsia="Times New Roman" w:hAnsi="Garamond" w:cs="Times New Roman"/>
        </w:rPr>
        <w:t>g</w:t>
      </w:r>
      <w:r w:rsidRPr="004B71EF">
        <w:rPr>
          <w:rFonts w:ascii="Garamond" w:eastAsia="Times New Roman" w:hAnsi="Garamond" w:cs="Times New Roman"/>
        </w:rPr>
        <w:t>rass-like plants, marshes, meadows, fens</w:t>
      </w:r>
      <w:r>
        <w:rPr>
          <w:rFonts w:ascii="Garamond" w:eastAsia="Times New Roman" w:hAnsi="Garamond" w:cs="Times New Roman"/>
        </w:rPr>
        <w:t>.</w:t>
      </w:r>
    </w:p>
    <w:p w14:paraId="6FC2A11C" w14:textId="74149891"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Google Earth Engine</w:t>
      </w:r>
      <w:r w:rsidR="0028599F">
        <w:rPr>
          <w:rFonts w:ascii="Garamond" w:eastAsia="Garamond" w:hAnsi="Garamond" w:cs="Garamond"/>
          <w:b/>
        </w:rPr>
        <w:t xml:space="preserve"> API </w:t>
      </w:r>
      <w:r>
        <w:rPr>
          <w:rFonts w:ascii="Garamond" w:eastAsia="Garamond" w:hAnsi="Garamond" w:cs="Garamond"/>
          <w:b/>
        </w:rPr>
        <w:t>-</w:t>
      </w:r>
      <w:r>
        <w:rPr>
          <w:rFonts w:ascii="Garamond" w:eastAsia="Garamond" w:hAnsi="Garamond" w:cs="Garamond"/>
        </w:rPr>
        <w:t xml:space="preserve"> A cloud-based platform used for GIS (remote sensing) analysis and map creation.</w:t>
      </w:r>
    </w:p>
    <w:p w14:paraId="18ABA08B" w14:textId="0B8D037F"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GRTS</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“generalized random tessellation stratified”</w:t>
      </w:r>
      <w:r>
        <w:rPr>
          <w:rFonts w:ascii="Garamond" w:eastAsia="Garamond" w:hAnsi="Garamond" w:cs="Garamond"/>
          <w:b/>
        </w:rPr>
        <w:t xml:space="preserve"> </w:t>
      </w:r>
      <w:r>
        <w:rPr>
          <w:rFonts w:ascii="Garamond" w:eastAsia="Garamond" w:hAnsi="Garamond" w:cs="Garamond"/>
        </w:rPr>
        <w:t>Gridded sampling method shapefile commonly used by ENP, contains 1024 small polygon regions covering the park.</w:t>
      </w:r>
    </w:p>
    <w:p w14:paraId="0B3AA13B" w14:textId="203A4FA9"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Hydrology</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Pertaining to the study of water and its movements.</w:t>
      </w:r>
    </w:p>
    <w:p w14:paraId="634818C4" w14:textId="4F20620F" w:rsidR="00A1614E" w:rsidRDefault="00A1614E" w:rsidP="00A1614E">
      <w:pPr>
        <w:numPr>
          <w:ilvl w:val="0"/>
          <w:numId w:val="13"/>
        </w:numPr>
        <w:spacing w:after="0"/>
        <w:ind w:hanging="360"/>
        <w:contextualSpacing/>
        <w:rPr>
          <w:rFonts w:ascii="Garamond" w:eastAsia="Garamond" w:hAnsi="Garamond" w:cs="Garamond"/>
        </w:rPr>
      </w:pPr>
      <w:r w:rsidRPr="00877027">
        <w:rPr>
          <w:rFonts w:ascii="Garamond" w:eastAsia="Garamond" w:hAnsi="Garamond" w:cs="Garamond"/>
          <w:b/>
          <w:i/>
        </w:rPr>
        <w:t>In situ</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Referring to institute, or ground, data that has been verified in person by NPS officials.</w:t>
      </w:r>
    </w:p>
    <w:p w14:paraId="5FEB0A37" w14:textId="634902F8"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Inland</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location inside the land away from coastal area.</w:t>
      </w:r>
    </w:p>
    <w:p w14:paraId="56F3D937" w14:textId="68A82146"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KML files</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“Keyhole Markup Language” park boundary and sampling shapefiles sent by ENP were run through ArcMap to convert to this file type so it would be compatible with GEE.</w:t>
      </w:r>
    </w:p>
    <w:p w14:paraId="63E0E8C6" w14:textId="7DE9B16A"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Landsat (5, 7, and 8)</w:t>
      </w:r>
      <w:r w:rsidR="0028599F">
        <w:rPr>
          <w:rFonts w:ascii="Garamond" w:eastAsia="Garamond" w:hAnsi="Garamond" w:cs="Garamond"/>
          <w:b/>
        </w:rPr>
        <w:t xml:space="preserve"> </w:t>
      </w:r>
      <w:r>
        <w:rPr>
          <w:rFonts w:ascii="Garamond" w:eastAsia="Garamond" w:hAnsi="Garamond" w:cs="Garamond"/>
        </w:rPr>
        <w:t>- Satellites from NASA EOs, equipped with 7, 8,  and 11 bands respectively whose various combinations provide  information on land cover types beyond the visible spectrum.</w:t>
      </w:r>
    </w:p>
    <w:p w14:paraId="464ECCF2" w14:textId="1E89B3FC"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Mangrove Forest</w:t>
      </w:r>
      <w:r w:rsidR="0028599F">
        <w:rPr>
          <w:rFonts w:ascii="Garamond" w:eastAsia="Garamond" w:hAnsi="Garamond" w:cs="Garamond"/>
          <w:b/>
        </w:rPr>
        <w:t xml:space="preserve"> </w:t>
      </w:r>
      <w:r w:rsidRPr="00963942">
        <w:rPr>
          <w:rFonts w:ascii="Garamond" w:eastAsia="Garamond" w:hAnsi="Garamond" w:cs="Garamond"/>
        </w:rPr>
        <w:t>-</w:t>
      </w:r>
      <w:r>
        <w:rPr>
          <w:rFonts w:ascii="Garamond" w:eastAsia="Garamond" w:hAnsi="Garamond" w:cs="Garamond"/>
        </w:rPr>
        <w:t xml:space="preserve"> One the classes in the classification scheme created by the team. They are </w:t>
      </w:r>
      <w:r w:rsidRPr="004B71EF">
        <w:rPr>
          <w:rFonts w:ascii="Garamond" w:eastAsia="Times New Roman" w:hAnsi="Garamond" w:cs="Times New Roman"/>
        </w:rPr>
        <w:t>large clusters of mangrove dominant stands</w:t>
      </w:r>
      <w:r>
        <w:rPr>
          <w:rFonts w:ascii="Garamond" w:eastAsia="Times New Roman" w:hAnsi="Garamond" w:cs="Times New Roman"/>
        </w:rPr>
        <w:t>.</w:t>
      </w:r>
    </w:p>
    <w:p w14:paraId="581931A9" w14:textId="041ED4BF"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Orthorectified</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With reference to a Landsat collection, meaning geometrically corrected to have consistent translation from a spherical view to a two dimensional plane</w:t>
      </w:r>
    </w:p>
    <w:p w14:paraId="599300C0" w14:textId="43FE38A0"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Path</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Part of WRS-2 latitude/longitude converter for Landsat images. Converts a specific coordinate into the scene boundary it is encompassed by. Signifies latitude.</w:t>
      </w:r>
    </w:p>
    <w:p w14:paraId="7790B637" w14:textId="3B2C06E1"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Pond</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One of the classes in the classification scheme created by the team. Refers to an inland closed body of water but is not characterized by salinity. Appears dark blue in vegetation false color composite but can be blue, green, or brown in true color. Later merged with all bodies of water.</w:t>
      </w:r>
    </w:p>
    <w:p w14:paraId="05AB4E7A" w14:textId="24CE4436"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Reflectance</w:t>
      </w:r>
      <w:r w:rsidR="0028599F">
        <w:rPr>
          <w:rFonts w:ascii="Garamond" w:eastAsia="Garamond" w:hAnsi="Garamond" w:cs="Garamond"/>
          <w:b/>
        </w:rPr>
        <w:t xml:space="preserve"> </w:t>
      </w:r>
      <w:r>
        <w:rPr>
          <w:rFonts w:ascii="Garamond" w:eastAsia="Garamond" w:hAnsi="Garamond" w:cs="Garamond"/>
          <w:b/>
        </w:rPr>
        <w:t xml:space="preserve">- </w:t>
      </w:r>
      <w:r w:rsidRPr="00877027">
        <w:rPr>
          <w:rFonts w:ascii="Garamond" w:eastAsia="Garamond" w:hAnsi="Garamond" w:cs="Garamond"/>
        </w:rPr>
        <w:t>Ratio</w:t>
      </w:r>
      <w:r>
        <w:rPr>
          <w:rFonts w:ascii="Garamond" w:eastAsia="Garamond" w:hAnsi="Garamond" w:cs="Garamond"/>
        </w:rPr>
        <w:t xml:space="preserve"> or proportion of light reflected on surface. In remote sensing reflectance gives important information about surface of objects.</w:t>
      </w:r>
    </w:p>
    <w:p w14:paraId="17EE406A" w14:textId="50A04365"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Row</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Part of WRS-2 latitude/longitude converter for Landsat images. Converts a specific coordinate into the scene boundary it is encompassed by. Signifies longitude.</w:t>
      </w:r>
    </w:p>
    <w:p w14:paraId="2A29EEC9" w14:textId="433A5ABB" w:rsidR="00A1614E" w:rsidRPr="00580A7B"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Saltwater Marsh</w:t>
      </w:r>
      <w:r w:rsidR="0028599F">
        <w:rPr>
          <w:rFonts w:ascii="Garamond" w:eastAsia="Garamond" w:hAnsi="Garamond" w:cs="Garamond"/>
          <w:b/>
        </w:rPr>
        <w:t xml:space="preserve"> </w:t>
      </w:r>
      <w:r>
        <w:rPr>
          <w:rFonts w:ascii="Garamond" w:eastAsia="Garamond" w:hAnsi="Garamond" w:cs="Garamond"/>
          <w:b/>
        </w:rPr>
        <w:t>-</w:t>
      </w:r>
      <w:r w:rsidRPr="00580A7B">
        <w:rPr>
          <w:rFonts w:ascii="Garamond" w:eastAsia="Garamond" w:hAnsi="Garamond" w:cs="Garamond"/>
        </w:rPr>
        <w:t xml:space="preserve"> </w:t>
      </w:r>
      <w:r>
        <w:rPr>
          <w:rFonts w:ascii="Garamond" w:eastAsia="Garamond" w:hAnsi="Garamond" w:cs="Garamond"/>
        </w:rPr>
        <w:t xml:space="preserve">One of the classes in the classification scheme created by the team. It refers to </w:t>
      </w:r>
      <w:r>
        <w:rPr>
          <w:rFonts w:ascii="Garamond" w:eastAsia="Times New Roman" w:hAnsi="Garamond" w:cs="Times New Roman"/>
        </w:rPr>
        <w:t>s</w:t>
      </w:r>
      <w:r w:rsidRPr="004B71EF">
        <w:rPr>
          <w:rFonts w:ascii="Garamond" w:eastAsia="Times New Roman" w:hAnsi="Garamond" w:cs="Times New Roman"/>
        </w:rPr>
        <w:t>alt and brackish marshes associated with tidal estuaries along the coastline.</w:t>
      </w:r>
    </w:p>
    <w:p w14:paraId="25BA6B6A" w14:textId="695A167A"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lastRenderedPageBreak/>
        <w:t>Sawgrass Prairie</w:t>
      </w:r>
      <w:r w:rsidR="0028599F">
        <w:rPr>
          <w:rFonts w:ascii="Garamond" w:eastAsia="Garamond" w:hAnsi="Garamond" w:cs="Garamond"/>
          <w:b/>
        </w:rPr>
        <w:t xml:space="preserve"> </w:t>
      </w:r>
      <w:r>
        <w:rPr>
          <w:rFonts w:ascii="Garamond" w:eastAsia="Garamond" w:hAnsi="Garamond" w:cs="Garamond"/>
          <w:b/>
        </w:rPr>
        <w:t xml:space="preserve">- </w:t>
      </w:r>
      <w:r w:rsidRPr="00580A7B">
        <w:rPr>
          <w:rFonts w:ascii="Garamond" w:eastAsia="Garamond" w:hAnsi="Garamond" w:cs="Garamond"/>
        </w:rPr>
        <w:t>One the class</w:t>
      </w:r>
      <w:r>
        <w:rPr>
          <w:rFonts w:ascii="Garamond" w:eastAsia="Garamond" w:hAnsi="Garamond" w:cs="Garamond"/>
        </w:rPr>
        <w:t>es in the classification scheme created by the team. It refers to freshwater, grassland marsh.</w:t>
      </w:r>
    </w:p>
    <w:p w14:paraId="7BB7858A" w14:textId="5CF0452B" w:rsidR="00A1614E" w:rsidRPr="00134E54"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Sentinel 2a</w:t>
      </w:r>
      <w:r w:rsidR="0028599F">
        <w:rPr>
          <w:rFonts w:ascii="Garamond" w:eastAsia="Garamond" w:hAnsi="Garamond" w:cs="Garamond"/>
          <w:b/>
        </w:rPr>
        <w:t xml:space="preserve"> </w:t>
      </w:r>
      <w:r>
        <w:rPr>
          <w:rFonts w:ascii="Garamond" w:eastAsia="Garamond" w:hAnsi="Garamond" w:cs="Garamond"/>
          <w:b/>
        </w:rPr>
        <w:t xml:space="preserve">- </w:t>
      </w:r>
      <w:r w:rsidRPr="003D037D">
        <w:rPr>
          <w:rFonts w:ascii="Garamond" w:eastAsia="Garamond" w:hAnsi="Garamond" w:cs="Garamond"/>
        </w:rPr>
        <w:t>Earth Observation Sa</w:t>
      </w:r>
      <w:r>
        <w:rPr>
          <w:rFonts w:ascii="Garamond" w:eastAsia="Garamond" w:hAnsi="Garamond" w:cs="Garamond"/>
        </w:rPr>
        <w:t>tellite from European Copernicus programme.</w:t>
      </w:r>
    </w:p>
    <w:p w14:paraId="4A8AFCA3" w14:textId="49DB3924"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Shapefiles</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Data file format that contains geospatial information that is classified by points, lines, and polygons rather than pixels (raster files).</w:t>
      </w:r>
    </w:p>
    <w:p w14:paraId="510ADCA5" w14:textId="2FD3B9AB" w:rsidR="00A1614E" w:rsidRPr="00134E54"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Shurb/Scrub</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One of the classes in the classification scheme created by the team. They are small stand of vegetation within a marsh or prairie habitat.</w:t>
      </w:r>
    </w:p>
    <w:p w14:paraId="28BF8135" w14:textId="026696C6"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Supervised Classification</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A process by which the user specifies the training land cover types and locations, and is then applied to all pixels within the selected boundaries. </w:t>
      </w:r>
    </w:p>
    <w:p w14:paraId="55CC8ADF" w14:textId="6FC171A8"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STATSGO</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State Soil Geographic (STATSGO) Data Base.</w:t>
      </w:r>
    </w:p>
    <w:p w14:paraId="22F864D4" w14:textId="38872252"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TIGER</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Topologically Integrated Geographic Encoding and Referencing. TIGER are from US Census bureau database and contain spatial information such as roads, railroads, rivers etc..</w:t>
      </w:r>
    </w:p>
    <w:p w14:paraId="2E40EE5C" w14:textId="54E5ABEA"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TerrSet</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Software system used for geospatial modeling and known for its ability in ecological forecasting.</w:t>
      </w:r>
    </w:p>
    <w:p w14:paraId="0C0514FE" w14:textId="6F15B2FA"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Testing [points]</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Ten percent of the created polygons that were kept separate, and not used for the creation of the classifier. Keeping the points separate allowed them to be reclassified by the classifier and compared to for accuracy.</w:t>
      </w:r>
    </w:p>
    <w:p w14:paraId="3A031862" w14:textId="59275A78"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tidalZone</w:t>
      </w:r>
      <w:r w:rsidR="0028599F">
        <w:rPr>
          <w:rFonts w:ascii="Garamond" w:eastAsia="Garamond" w:hAnsi="Garamond" w:cs="Garamond"/>
          <w:b/>
        </w:rPr>
        <w:t xml:space="preserve"> </w:t>
      </w:r>
      <w:r>
        <w:rPr>
          <w:rFonts w:ascii="Garamond" w:eastAsia="Garamond" w:hAnsi="Garamond" w:cs="Garamond"/>
          <w:b/>
        </w:rPr>
        <w:t xml:space="preserve">- </w:t>
      </w:r>
      <w:r>
        <w:rPr>
          <w:rFonts w:ascii="Garamond" w:eastAsia="Garamond" w:hAnsi="Garamond" w:cs="Garamond"/>
        </w:rPr>
        <w:t>One of the classes in the classification scheme created by the team. This class appears to be sandy soil in true color, but in vegetation false color appears as water. Later merged with all bodies of water.</w:t>
      </w:r>
    </w:p>
    <w:p w14:paraId="23CB45B7" w14:textId="0DDC79C2"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TIF files (TIFF)</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“Tagged Image Format File,” used when exporting highly detailed images from Google Earth Engine to ArcMap.</w:t>
      </w:r>
    </w:p>
    <w:p w14:paraId="483E365A" w14:textId="56B5F5AC"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Training [points]</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Ninety percent of the created polygons, used for the creation of the classifier. These points were created from visual analysis of the region.</w:t>
      </w:r>
    </w:p>
    <w:p w14:paraId="15B7EF5E" w14:textId="1CC93CCE" w:rsidR="00A1614E" w:rsidRDefault="00A1614E" w:rsidP="00A1614E">
      <w:pPr>
        <w:numPr>
          <w:ilvl w:val="0"/>
          <w:numId w:val="13"/>
        </w:numPr>
        <w:spacing w:after="0"/>
        <w:ind w:hanging="360"/>
        <w:contextualSpacing/>
        <w:rPr>
          <w:rFonts w:ascii="Garamond" w:eastAsia="Garamond" w:hAnsi="Garamond" w:cs="Garamond"/>
        </w:rPr>
      </w:pPr>
      <w:r>
        <w:rPr>
          <w:rFonts w:ascii="Garamond" w:eastAsia="Garamond" w:hAnsi="Garamond" w:cs="Garamond"/>
          <w:b/>
        </w:rPr>
        <w:t>Water</w:t>
      </w:r>
      <w:r w:rsidR="0028599F">
        <w:rPr>
          <w:rFonts w:ascii="Garamond" w:eastAsia="Garamond" w:hAnsi="Garamond" w:cs="Garamond"/>
          <w:b/>
        </w:rPr>
        <w:t xml:space="preserve"> </w:t>
      </w:r>
      <w:r>
        <w:rPr>
          <w:rFonts w:ascii="Garamond" w:eastAsia="Garamond" w:hAnsi="Garamond" w:cs="Garamond"/>
          <w:b/>
        </w:rPr>
        <w:t>-</w:t>
      </w:r>
      <w:r>
        <w:rPr>
          <w:rFonts w:ascii="Garamond" w:eastAsia="Garamond" w:hAnsi="Garamond" w:cs="Garamond"/>
        </w:rPr>
        <w:t xml:space="preserve"> In this project water is used as one the classes and refer to ponds, oceans, rivers, lakes.</w:t>
      </w:r>
    </w:p>
    <w:p w14:paraId="37416E35" w14:textId="77777777" w:rsidR="009B1DDA" w:rsidRDefault="009B1DDA" w:rsidP="00A1614E">
      <w:pPr>
        <w:spacing w:after="0" w:line="240" w:lineRule="auto"/>
        <w:rPr>
          <w:rFonts w:ascii="Garamond" w:hAnsi="Garamond"/>
          <w:b/>
          <w:szCs w:val="24"/>
        </w:rPr>
      </w:pPr>
    </w:p>
    <w:p w14:paraId="4E21400A" w14:textId="77777777" w:rsidR="009B1DDA" w:rsidRDefault="009B1DDA" w:rsidP="009B1DDA">
      <w:pPr>
        <w:spacing w:after="0" w:line="240" w:lineRule="auto"/>
        <w:ind w:left="720" w:firstLine="720"/>
        <w:rPr>
          <w:rFonts w:ascii="Garamond" w:hAnsi="Garamond"/>
          <w:b/>
          <w:szCs w:val="24"/>
        </w:rPr>
      </w:pPr>
    </w:p>
    <w:p w14:paraId="48E11865" w14:textId="77777777" w:rsidR="00BC131B" w:rsidRPr="00824BC0" w:rsidRDefault="00BC131B" w:rsidP="00BC131B">
      <w:pPr>
        <w:spacing w:after="0" w:line="240" w:lineRule="auto"/>
        <w:ind w:left="720" w:firstLine="720"/>
        <w:rPr>
          <w:rFonts w:ascii="Garamond" w:hAnsi="Garamond"/>
          <w:b/>
          <w:szCs w:val="24"/>
        </w:rPr>
      </w:pPr>
    </w:p>
    <w:p w14:paraId="4B6F5F6F" w14:textId="77777777" w:rsidR="00BC131B" w:rsidRPr="005A5711" w:rsidRDefault="00BC131B" w:rsidP="00BC131B">
      <w:pPr>
        <w:spacing w:after="0" w:line="240" w:lineRule="auto"/>
        <w:ind w:left="720" w:firstLine="720"/>
        <w:rPr>
          <w:rFonts w:ascii="Garamond" w:hAnsi="Garamond"/>
          <w:szCs w:val="24"/>
        </w:rPr>
      </w:pPr>
    </w:p>
    <w:sectPr w:rsidR="00BC131B" w:rsidRPr="005A5711" w:rsidSect="0064280B">
      <w:footerReference w:type="default" r:id="rId37"/>
      <w:headerReference w:type="first" r:id="rId38"/>
      <w:footerReference w:type="first" r:id="rId3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EFDF4" w14:textId="77777777" w:rsidR="007C4379" w:rsidRDefault="007C4379" w:rsidP="00242822">
      <w:pPr>
        <w:spacing w:after="0" w:line="240" w:lineRule="auto"/>
      </w:pPr>
      <w:r>
        <w:separator/>
      </w:r>
    </w:p>
  </w:endnote>
  <w:endnote w:type="continuationSeparator" w:id="0">
    <w:p w14:paraId="66A81259" w14:textId="77777777" w:rsidR="007C4379" w:rsidRDefault="007C4379"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7498106A" w14:textId="7501DA9F" w:rsidR="00BB6D88" w:rsidRDefault="00BB6D88">
        <w:pPr>
          <w:pStyle w:val="Footer"/>
          <w:jc w:val="center"/>
        </w:pPr>
        <w:r>
          <w:fldChar w:fldCharType="begin"/>
        </w:r>
        <w:r>
          <w:instrText xml:space="preserve"> PAGE   \* MERGEFORMAT </w:instrText>
        </w:r>
        <w:r>
          <w:fldChar w:fldCharType="separate"/>
        </w:r>
        <w:r w:rsidR="00AB4BAE">
          <w:rPr>
            <w:noProof/>
          </w:rPr>
          <w:t>15</w:t>
        </w:r>
        <w:r>
          <w:rPr>
            <w:noProof/>
          </w:rPr>
          <w:fldChar w:fldCharType="end"/>
        </w:r>
      </w:p>
    </w:sdtContent>
  </w:sdt>
  <w:p w14:paraId="08BAB197" w14:textId="77777777" w:rsidR="00BB6D88" w:rsidRDefault="00BB6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09091" w14:textId="77777777" w:rsidR="00BB6D88" w:rsidRDefault="00BB6D88"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4C24C" w14:textId="77777777" w:rsidR="007C4379" w:rsidRDefault="007C4379" w:rsidP="00242822">
      <w:pPr>
        <w:spacing w:after="0" w:line="240" w:lineRule="auto"/>
      </w:pPr>
      <w:r>
        <w:separator/>
      </w:r>
    </w:p>
  </w:footnote>
  <w:footnote w:type="continuationSeparator" w:id="0">
    <w:p w14:paraId="2B5E90C9" w14:textId="77777777" w:rsidR="007C4379" w:rsidRDefault="007C4379"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50769" w14:textId="77777777" w:rsidR="00BB6D88" w:rsidRDefault="00BB6D88"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DFC"/>
    <w:multiLevelType w:val="hybridMultilevel"/>
    <w:tmpl w:val="5F1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21256"/>
    <w:multiLevelType w:val="multilevel"/>
    <w:tmpl w:val="5FAEF1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A0B7E"/>
    <w:multiLevelType w:val="hybridMultilevel"/>
    <w:tmpl w:val="944C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A4B2E"/>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DD3A36"/>
    <w:multiLevelType w:val="hybridMultilevel"/>
    <w:tmpl w:val="E21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40AB0"/>
    <w:multiLevelType w:val="hybridMultilevel"/>
    <w:tmpl w:val="51742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B5416"/>
    <w:multiLevelType w:val="hybridMultilevel"/>
    <w:tmpl w:val="507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942A9"/>
    <w:multiLevelType w:val="multilevel"/>
    <w:tmpl w:val="10B2F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3"/>
  </w:num>
  <w:num w:numId="4">
    <w:abstractNumId w:val="5"/>
  </w:num>
  <w:num w:numId="5">
    <w:abstractNumId w:val="6"/>
  </w:num>
  <w:num w:numId="6">
    <w:abstractNumId w:val="4"/>
  </w:num>
  <w:num w:numId="7">
    <w:abstractNumId w:val="11"/>
  </w:num>
  <w:num w:numId="8">
    <w:abstractNumId w:val="8"/>
  </w:num>
  <w:num w:numId="9">
    <w:abstractNumId w:val="10"/>
  </w:num>
  <w:num w:numId="10">
    <w:abstractNumId w:val="0"/>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057A6"/>
    <w:rsid w:val="00007787"/>
    <w:rsid w:val="00015EA1"/>
    <w:rsid w:val="00022C8E"/>
    <w:rsid w:val="00030B13"/>
    <w:rsid w:val="00041421"/>
    <w:rsid w:val="00042BFD"/>
    <w:rsid w:val="000456D3"/>
    <w:rsid w:val="000676B3"/>
    <w:rsid w:val="000750BA"/>
    <w:rsid w:val="000930E2"/>
    <w:rsid w:val="000A2401"/>
    <w:rsid w:val="000B4A6C"/>
    <w:rsid w:val="000D482F"/>
    <w:rsid w:val="000D776A"/>
    <w:rsid w:val="000D79AC"/>
    <w:rsid w:val="000E76AD"/>
    <w:rsid w:val="000F1545"/>
    <w:rsid w:val="000F1758"/>
    <w:rsid w:val="000F371C"/>
    <w:rsid w:val="00103EE9"/>
    <w:rsid w:val="001202CE"/>
    <w:rsid w:val="0013181E"/>
    <w:rsid w:val="0014039E"/>
    <w:rsid w:val="0014286F"/>
    <w:rsid w:val="0015019B"/>
    <w:rsid w:val="00152F4E"/>
    <w:rsid w:val="001556CC"/>
    <w:rsid w:val="00163111"/>
    <w:rsid w:val="001737EB"/>
    <w:rsid w:val="001821EB"/>
    <w:rsid w:val="0018546E"/>
    <w:rsid w:val="0018664C"/>
    <w:rsid w:val="00193BDE"/>
    <w:rsid w:val="0019425F"/>
    <w:rsid w:val="00195D23"/>
    <w:rsid w:val="001B61CE"/>
    <w:rsid w:val="001C26E1"/>
    <w:rsid w:val="001C2893"/>
    <w:rsid w:val="001E154F"/>
    <w:rsid w:val="001F1328"/>
    <w:rsid w:val="001F4560"/>
    <w:rsid w:val="001F486E"/>
    <w:rsid w:val="001F5C9B"/>
    <w:rsid w:val="001F6039"/>
    <w:rsid w:val="00200392"/>
    <w:rsid w:val="00204F92"/>
    <w:rsid w:val="00207255"/>
    <w:rsid w:val="00210F23"/>
    <w:rsid w:val="0021192D"/>
    <w:rsid w:val="0022112A"/>
    <w:rsid w:val="002221C1"/>
    <w:rsid w:val="00222523"/>
    <w:rsid w:val="00227FA8"/>
    <w:rsid w:val="00231E40"/>
    <w:rsid w:val="0023574D"/>
    <w:rsid w:val="00242822"/>
    <w:rsid w:val="00242902"/>
    <w:rsid w:val="0025615C"/>
    <w:rsid w:val="00260602"/>
    <w:rsid w:val="00262A45"/>
    <w:rsid w:val="00277163"/>
    <w:rsid w:val="00282643"/>
    <w:rsid w:val="0028599F"/>
    <w:rsid w:val="002875BE"/>
    <w:rsid w:val="00290EBA"/>
    <w:rsid w:val="00291281"/>
    <w:rsid w:val="00292C3A"/>
    <w:rsid w:val="00293F47"/>
    <w:rsid w:val="002A031A"/>
    <w:rsid w:val="002A2D97"/>
    <w:rsid w:val="002A37F8"/>
    <w:rsid w:val="002B1782"/>
    <w:rsid w:val="002B2BE4"/>
    <w:rsid w:val="002B35B1"/>
    <w:rsid w:val="002C28E6"/>
    <w:rsid w:val="002C2FA9"/>
    <w:rsid w:val="002C3A8F"/>
    <w:rsid w:val="002C4C2E"/>
    <w:rsid w:val="002E6708"/>
    <w:rsid w:val="002F40EA"/>
    <w:rsid w:val="003045D9"/>
    <w:rsid w:val="003168DE"/>
    <w:rsid w:val="003477E9"/>
    <w:rsid w:val="00355E8F"/>
    <w:rsid w:val="00363028"/>
    <w:rsid w:val="00366BA2"/>
    <w:rsid w:val="00394A23"/>
    <w:rsid w:val="003A50D4"/>
    <w:rsid w:val="003B06F1"/>
    <w:rsid w:val="003B4712"/>
    <w:rsid w:val="003C4C00"/>
    <w:rsid w:val="003C5ACD"/>
    <w:rsid w:val="003E15AF"/>
    <w:rsid w:val="003F39BF"/>
    <w:rsid w:val="0041150E"/>
    <w:rsid w:val="0041694E"/>
    <w:rsid w:val="0043112E"/>
    <w:rsid w:val="00437780"/>
    <w:rsid w:val="004435D3"/>
    <w:rsid w:val="004563A7"/>
    <w:rsid w:val="0046391B"/>
    <w:rsid w:val="0046772B"/>
    <w:rsid w:val="00473BFA"/>
    <w:rsid w:val="00482519"/>
    <w:rsid w:val="00483829"/>
    <w:rsid w:val="00486F18"/>
    <w:rsid w:val="00487AB6"/>
    <w:rsid w:val="00492D7C"/>
    <w:rsid w:val="00494746"/>
    <w:rsid w:val="004951A9"/>
    <w:rsid w:val="004A068C"/>
    <w:rsid w:val="004A2010"/>
    <w:rsid w:val="004A4EF1"/>
    <w:rsid w:val="004A7BCD"/>
    <w:rsid w:val="004B71EF"/>
    <w:rsid w:val="004D19D3"/>
    <w:rsid w:val="004D4624"/>
    <w:rsid w:val="004D4CDA"/>
    <w:rsid w:val="004E730A"/>
    <w:rsid w:val="00501797"/>
    <w:rsid w:val="005072C6"/>
    <w:rsid w:val="00536A3C"/>
    <w:rsid w:val="005556B8"/>
    <w:rsid w:val="00560B4D"/>
    <w:rsid w:val="0056181D"/>
    <w:rsid w:val="005625C0"/>
    <w:rsid w:val="00574870"/>
    <w:rsid w:val="00590DC7"/>
    <w:rsid w:val="00597335"/>
    <w:rsid w:val="005974B9"/>
    <w:rsid w:val="005A457F"/>
    <w:rsid w:val="005A5711"/>
    <w:rsid w:val="005B6AE3"/>
    <w:rsid w:val="005C5429"/>
    <w:rsid w:val="005C723F"/>
    <w:rsid w:val="005C7C75"/>
    <w:rsid w:val="005D5721"/>
    <w:rsid w:val="005D60C8"/>
    <w:rsid w:val="005E2155"/>
    <w:rsid w:val="005F6AD4"/>
    <w:rsid w:val="00603953"/>
    <w:rsid w:val="006043FF"/>
    <w:rsid w:val="00615E3A"/>
    <w:rsid w:val="00621AB9"/>
    <w:rsid w:val="00637677"/>
    <w:rsid w:val="0064280B"/>
    <w:rsid w:val="00646127"/>
    <w:rsid w:val="006528A0"/>
    <w:rsid w:val="00656E01"/>
    <w:rsid w:val="0066075C"/>
    <w:rsid w:val="0066727D"/>
    <w:rsid w:val="006741B5"/>
    <w:rsid w:val="00676552"/>
    <w:rsid w:val="00683048"/>
    <w:rsid w:val="00684FE5"/>
    <w:rsid w:val="00691F1F"/>
    <w:rsid w:val="00692941"/>
    <w:rsid w:val="00695331"/>
    <w:rsid w:val="006B5741"/>
    <w:rsid w:val="006B6FAA"/>
    <w:rsid w:val="006C5B0E"/>
    <w:rsid w:val="006C6154"/>
    <w:rsid w:val="006C7B8F"/>
    <w:rsid w:val="006D1A28"/>
    <w:rsid w:val="006D5FEC"/>
    <w:rsid w:val="006E1497"/>
    <w:rsid w:val="006E2A1C"/>
    <w:rsid w:val="006E2B65"/>
    <w:rsid w:val="006E59D5"/>
    <w:rsid w:val="006F0FAB"/>
    <w:rsid w:val="006F770C"/>
    <w:rsid w:val="00705A87"/>
    <w:rsid w:val="00705E7A"/>
    <w:rsid w:val="00716586"/>
    <w:rsid w:val="00726693"/>
    <w:rsid w:val="00730688"/>
    <w:rsid w:val="00732B10"/>
    <w:rsid w:val="007469BA"/>
    <w:rsid w:val="00753B16"/>
    <w:rsid w:val="00754399"/>
    <w:rsid w:val="007556C4"/>
    <w:rsid w:val="007566D3"/>
    <w:rsid w:val="00756C0F"/>
    <w:rsid w:val="007603F0"/>
    <w:rsid w:val="00770650"/>
    <w:rsid w:val="00771691"/>
    <w:rsid w:val="00775B3D"/>
    <w:rsid w:val="007775D4"/>
    <w:rsid w:val="00784B71"/>
    <w:rsid w:val="00790026"/>
    <w:rsid w:val="00791ACB"/>
    <w:rsid w:val="00793508"/>
    <w:rsid w:val="00793FBF"/>
    <w:rsid w:val="00797A6C"/>
    <w:rsid w:val="007A6FA8"/>
    <w:rsid w:val="007B1D4E"/>
    <w:rsid w:val="007B447C"/>
    <w:rsid w:val="007C4379"/>
    <w:rsid w:val="007E508C"/>
    <w:rsid w:val="007E68B5"/>
    <w:rsid w:val="007F28E9"/>
    <w:rsid w:val="007F5769"/>
    <w:rsid w:val="007F6093"/>
    <w:rsid w:val="00807FC6"/>
    <w:rsid w:val="0081261B"/>
    <w:rsid w:val="00813D5C"/>
    <w:rsid w:val="00817585"/>
    <w:rsid w:val="00821CC7"/>
    <w:rsid w:val="00824BC0"/>
    <w:rsid w:val="00824CC4"/>
    <w:rsid w:val="00826F66"/>
    <w:rsid w:val="00832AAB"/>
    <w:rsid w:val="008333D8"/>
    <w:rsid w:val="008354EE"/>
    <w:rsid w:val="0084627B"/>
    <w:rsid w:val="00850581"/>
    <w:rsid w:val="00855532"/>
    <w:rsid w:val="008703DA"/>
    <w:rsid w:val="00870E95"/>
    <w:rsid w:val="008741CE"/>
    <w:rsid w:val="00877027"/>
    <w:rsid w:val="008804DD"/>
    <w:rsid w:val="00885B0D"/>
    <w:rsid w:val="0089302F"/>
    <w:rsid w:val="008975BD"/>
    <w:rsid w:val="008A0041"/>
    <w:rsid w:val="008B7071"/>
    <w:rsid w:val="008C7380"/>
    <w:rsid w:val="008D4395"/>
    <w:rsid w:val="008D4A5E"/>
    <w:rsid w:val="008E1478"/>
    <w:rsid w:val="008E6DB2"/>
    <w:rsid w:val="0090058A"/>
    <w:rsid w:val="00916929"/>
    <w:rsid w:val="00916AAB"/>
    <w:rsid w:val="009238EC"/>
    <w:rsid w:val="009264CB"/>
    <w:rsid w:val="00933965"/>
    <w:rsid w:val="00935394"/>
    <w:rsid w:val="00943C82"/>
    <w:rsid w:val="0094614B"/>
    <w:rsid w:val="00981A7A"/>
    <w:rsid w:val="009830D6"/>
    <w:rsid w:val="009949EE"/>
    <w:rsid w:val="009A19B3"/>
    <w:rsid w:val="009A20ED"/>
    <w:rsid w:val="009A37C6"/>
    <w:rsid w:val="009A3C2D"/>
    <w:rsid w:val="009A4514"/>
    <w:rsid w:val="009A5F2A"/>
    <w:rsid w:val="009A7AF5"/>
    <w:rsid w:val="009B08BF"/>
    <w:rsid w:val="009B1DDA"/>
    <w:rsid w:val="009B403D"/>
    <w:rsid w:val="009C1522"/>
    <w:rsid w:val="009C2197"/>
    <w:rsid w:val="009D7C98"/>
    <w:rsid w:val="009E1452"/>
    <w:rsid w:val="009E16FB"/>
    <w:rsid w:val="009E2BC1"/>
    <w:rsid w:val="009F5966"/>
    <w:rsid w:val="009F5B6F"/>
    <w:rsid w:val="009F60A9"/>
    <w:rsid w:val="009F76F3"/>
    <w:rsid w:val="00A00120"/>
    <w:rsid w:val="00A017DE"/>
    <w:rsid w:val="00A0247C"/>
    <w:rsid w:val="00A07F7C"/>
    <w:rsid w:val="00A11DB7"/>
    <w:rsid w:val="00A1614E"/>
    <w:rsid w:val="00A215B7"/>
    <w:rsid w:val="00A23320"/>
    <w:rsid w:val="00A2773A"/>
    <w:rsid w:val="00A43059"/>
    <w:rsid w:val="00A4365A"/>
    <w:rsid w:val="00A44FFF"/>
    <w:rsid w:val="00A475B9"/>
    <w:rsid w:val="00A60645"/>
    <w:rsid w:val="00A75508"/>
    <w:rsid w:val="00A809AA"/>
    <w:rsid w:val="00A82590"/>
    <w:rsid w:val="00A829AC"/>
    <w:rsid w:val="00A94B24"/>
    <w:rsid w:val="00A95FA4"/>
    <w:rsid w:val="00AB12D0"/>
    <w:rsid w:val="00AB4BAE"/>
    <w:rsid w:val="00AC7ACB"/>
    <w:rsid w:val="00AD5D0D"/>
    <w:rsid w:val="00AE37F3"/>
    <w:rsid w:val="00AF29EA"/>
    <w:rsid w:val="00AF2A58"/>
    <w:rsid w:val="00B02F71"/>
    <w:rsid w:val="00B03852"/>
    <w:rsid w:val="00B03B49"/>
    <w:rsid w:val="00B10FD5"/>
    <w:rsid w:val="00B2101D"/>
    <w:rsid w:val="00B2307C"/>
    <w:rsid w:val="00B24E61"/>
    <w:rsid w:val="00B265D9"/>
    <w:rsid w:val="00B365F0"/>
    <w:rsid w:val="00B468A3"/>
    <w:rsid w:val="00B5386E"/>
    <w:rsid w:val="00B55ABF"/>
    <w:rsid w:val="00B55F5C"/>
    <w:rsid w:val="00B64CCF"/>
    <w:rsid w:val="00BA41F7"/>
    <w:rsid w:val="00BB6D88"/>
    <w:rsid w:val="00BB78A4"/>
    <w:rsid w:val="00BC08FC"/>
    <w:rsid w:val="00BC113C"/>
    <w:rsid w:val="00BC131B"/>
    <w:rsid w:val="00BD02F1"/>
    <w:rsid w:val="00BF7212"/>
    <w:rsid w:val="00BF7CBD"/>
    <w:rsid w:val="00C052A1"/>
    <w:rsid w:val="00C117DC"/>
    <w:rsid w:val="00C11BCF"/>
    <w:rsid w:val="00C12C7C"/>
    <w:rsid w:val="00C15E9C"/>
    <w:rsid w:val="00C16773"/>
    <w:rsid w:val="00C3021F"/>
    <w:rsid w:val="00C3045C"/>
    <w:rsid w:val="00C319A8"/>
    <w:rsid w:val="00C32701"/>
    <w:rsid w:val="00C32E03"/>
    <w:rsid w:val="00C36CB6"/>
    <w:rsid w:val="00C36E5E"/>
    <w:rsid w:val="00C55B29"/>
    <w:rsid w:val="00C60F7D"/>
    <w:rsid w:val="00C62E05"/>
    <w:rsid w:val="00C778F8"/>
    <w:rsid w:val="00C82473"/>
    <w:rsid w:val="00C90E68"/>
    <w:rsid w:val="00C92B6E"/>
    <w:rsid w:val="00C94AAC"/>
    <w:rsid w:val="00CB1C0F"/>
    <w:rsid w:val="00CC586F"/>
    <w:rsid w:val="00CC7958"/>
    <w:rsid w:val="00CD092A"/>
    <w:rsid w:val="00CD1E04"/>
    <w:rsid w:val="00CD3787"/>
    <w:rsid w:val="00CD3B84"/>
    <w:rsid w:val="00CD47FD"/>
    <w:rsid w:val="00CE7909"/>
    <w:rsid w:val="00CE7ADF"/>
    <w:rsid w:val="00CF3EB5"/>
    <w:rsid w:val="00CF6083"/>
    <w:rsid w:val="00CF63CA"/>
    <w:rsid w:val="00D10848"/>
    <w:rsid w:val="00D10AE5"/>
    <w:rsid w:val="00D16E42"/>
    <w:rsid w:val="00D3013B"/>
    <w:rsid w:val="00D31720"/>
    <w:rsid w:val="00D35E86"/>
    <w:rsid w:val="00D41203"/>
    <w:rsid w:val="00D523CD"/>
    <w:rsid w:val="00D60954"/>
    <w:rsid w:val="00D67327"/>
    <w:rsid w:val="00D8561C"/>
    <w:rsid w:val="00D86EB6"/>
    <w:rsid w:val="00D92973"/>
    <w:rsid w:val="00D9399E"/>
    <w:rsid w:val="00D958F3"/>
    <w:rsid w:val="00DA7B77"/>
    <w:rsid w:val="00DA7F96"/>
    <w:rsid w:val="00DD4307"/>
    <w:rsid w:val="00DD4590"/>
    <w:rsid w:val="00DE457D"/>
    <w:rsid w:val="00DE55C4"/>
    <w:rsid w:val="00DF4A49"/>
    <w:rsid w:val="00E00E6B"/>
    <w:rsid w:val="00E03B8E"/>
    <w:rsid w:val="00E06E43"/>
    <w:rsid w:val="00E077C6"/>
    <w:rsid w:val="00E07999"/>
    <w:rsid w:val="00E13258"/>
    <w:rsid w:val="00E311AB"/>
    <w:rsid w:val="00E40B9D"/>
    <w:rsid w:val="00E41324"/>
    <w:rsid w:val="00E41AF6"/>
    <w:rsid w:val="00E578D6"/>
    <w:rsid w:val="00E6105B"/>
    <w:rsid w:val="00E64FEA"/>
    <w:rsid w:val="00E74845"/>
    <w:rsid w:val="00E74937"/>
    <w:rsid w:val="00E75D54"/>
    <w:rsid w:val="00E8060A"/>
    <w:rsid w:val="00EB518F"/>
    <w:rsid w:val="00EB707E"/>
    <w:rsid w:val="00EC5D11"/>
    <w:rsid w:val="00ED404A"/>
    <w:rsid w:val="00ED71F3"/>
    <w:rsid w:val="00F11110"/>
    <w:rsid w:val="00F24FCE"/>
    <w:rsid w:val="00F25473"/>
    <w:rsid w:val="00F3509E"/>
    <w:rsid w:val="00F36374"/>
    <w:rsid w:val="00F5392F"/>
    <w:rsid w:val="00F54C5E"/>
    <w:rsid w:val="00F6640C"/>
    <w:rsid w:val="00F7193A"/>
    <w:rsid w:val="00F8469C"/>
    <w:rsid w:val="00F85D9B"/>
    <w:rsid w:val="00F92D69"/>
    <w:rsid w:val="00F95767"/>
    <w:rsid w:val="00FA6DEB"/>
    <w:rsid w:val="00FB2F9A"/>
    <w:rsid w:val="00FB5846"/>
    <w:rsid w:val="00FB64DE"/>
    <w:rsid w:val="00FC61E5"/>
    <w:rsid w:val="00FC654E"/>
    <w:rsid w:val="00FC670A"/>
    <w:rsid w:val="00FD0FDF"/>
    <w:rsid w:val="00FD2E28"/>
    <w:rsid w:val="00FE08DD"/>
    <w:rsid w:val="00FE46AC"/>
    <w:rsid w:val="00FF57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3EFD7E92"/>
  <w15:docId w15:val="{3F5A663D-5848-489F-A413-141B063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6181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56181D"/>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rsid w:val="00242822"/>
  </w:style>
  <w:style w:type="paragraph" w:styleId="Footer">
    <w:name w:val="footer"/>
    <w:basedOn w:val="Normal"/>
    <w:link w:val="FooterChar"/>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621AB9"/>
    <w:rPr>
      <w:color w:val="800080" w:themeColor="followedHyperlink"/>
      <w:u w:val="single"/>
    </w:rPr>
  </w:style>
  <w:style w:type="paragraph" w:styleId="Bibliography">
    <w:name w:val="Bibliography"/>
    <w:basedOn w:val="Normal"/>
    <w:next w:val="Normal"/>
    <w:uiPriority w:val="37"/>
    <w:unhideWhenUsed/>
    <w:rsid w:val="004B71EF"/>
  </w:style>
  <w:style w:type="character" w:styleId="PlaceholderText">
    <w:name w:val="Placeholder Text"/>
    <w:basedOn w:val="DefaultParagraphFont"/>
    <w:uiPriority w:val="99"/>
    <w:semiHidden/>
    <w:rsid w:val="00692941"/>
    <w:rPr>
      <w:color w:val="808080"/>
    </w:rPr>
  </w:style>
  <w:style w:type="character" w:customStyle="1" w:styleId="Heading3Char">
    <w:name w:val="Heading 3 Char"/>
    <w:basedOn w:val="DefaultParagraphFont"/>
    <w:link w:val="Heading3"/>
    <w:semiHidden/>
    <w:rsid w:val="0056181D"/>
    <w:rPr>
      <w:rFonts w:ascii="Arial" w:eastAsia="Times New Roman" w:hAnsi="Arial" w:cs="Arial"/>
      <w:b/>
      <w:bCs/>
      <w:sz w:val="26"/>
      <w:szCs w:val="26"/>
    </w:rPr>
  </w:style>
  <w:style w:type="character" w:customStyle="1" w:styleId="Heading4Char">
    <w:name w:val="Heading 4 Char"/>
    <w:basedOn w:val="DefaultParagraphFont"/>
    <w:link w:val="Heading4"/>
    <w:semiHidden/>
    <w:rsid w:val="0056181D"/>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561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181D"/>
    <w:rPr>
      <w:rFonts w:ascii="Courier New" w:eastAsia="Times New Roman" w:hAnsi="Courier New" w:cs="Courier New"/>
      <w:sz w:val="20"/>
      <w:szCs w:val="20"/>
    </w:rPr>
  </w:style>
  <w:style w:type="paragraph" w:customStyle="1" w:styleId="msonormal0">
    <w:name w:val="msonormal"/>
    <w:basedOn w:val="Normal"/>
    <w:rsid w:val="0056181D"/>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semiHidden/>
    <w:unhideWhenUsed/>
    <w:rsid w:val="0056181D"/>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56181D"/>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uiPriority w:val="39"/>
    <w:semiHidden/>
    <w:unhideWhenUsed/>
    <w:rsid w:val="0056181D"/>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semiHidden/>
    <w:unhideWhenUsed/>
    <w:rsid w:val="0056181D"/>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semiHidden/>
    <w:unhideWhenUsed/>
    <w:rsid w:val="0056181D"/>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semiHidden/>
    <w:unhideWhenUsed/>
    <w:rsid w:val="0056181D"/>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semiHidden/>
    <w:unhideWhenUsed/>
    <w:rsid w:val="0056181D"/>
    <w:pPr>
      <w:spacing w:after="0" w:line="240" w:lineRule="auto"/>
      <w:ind w:left="1920"/>
    </w:pPr>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56181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6181D"/>
    <w:rPr>
      <w:rFonts w:ascii="Times New Roman" w:eastAsia="Times New Roman" w:hAnsi="Times New Roman" w:cs="Times New Roman"/>
      <w:sz w:val="20"/>
      <w:szCs w:val="20"/>
    </w:rPr>
  </w:style>
  <w:style w:type="paragraph" w:customStyle="1" w:styleId="Default">
    <w:name w:val="Default"/>
    <w:rsid w:val="0056181D"/>
    <w:pPr>
      <w:autoSpaceDE w:val="0"/>
      <w:autoSpaceDN w:val="0"/>
      <w:adjustRightInd w:val="0"/>
      <w:spacing w:after="0" w:line="240" w:lineRule="auto"/>
    </w:pPr>
    <w:rPr>
      <w:rFonts w:ascii="Wingdings" w:eastAsia="Times New Roman" w:hAnsi="Wingdings" w:cs="Wingdings"/>
      <w:color w:val="000000"/>
      <w:sz w:val="24"/>
      <w:szCs w:val="24"/>
    </w:rPr>
  </w:style>
  <w:style w:type="character" w:styleId="EndnoteReference">
    <w:name w:val="endnote reference"/>
    <w:semiHidden/>
    <w:unhideWhenUsed/>
    <w:rsid w:val="0056181D"/>
    <w:rPr>
      <w:vertAlign w:val="superscript"/>
    </w:rPr>
  </w:style>
  <w:style w:type="character" w:customStyle="1" w:styleId="kwd">
    <w:name w:val="kwd"/>
    <w:rsid w:val="0056181D"/>
  </w:style>
  <w:style w:type="character" w:customStyle="1" w:styleId="pln">
    <w:name w:val="pln"/>
    <w:rsid w:val="0056181D"/>
  </w:style>
  <w:style w:type="character" w:customStyle="1" w:styleId="pun">
    <w:name w:val="pun"/>
    <w:rsid w:val="0056181D"/>
  </w:style>
  <w:style w:type="character" w:customStyle="1" w:styleId="typ">
    <w:name w:val="typ"/>
    <w:rsid w:val="0056181D"/>
  </w:style>
  <w:style w:type="character" w:customStyle="1" w:styleId="str">
    <w:name w:val="str"/>
    <w:rsid w:val="0056181D"/>
  </w:style>
  <w:style w:type="table" w:styleId="TableGrid">
    <w:name w:val="Table Grid"/>
    <w:basedOn w:val="TableNormal"/>
    <w:rsid w:val="005618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56181D"/>
    <w:pPr>
      <w:spacing w:after="0" w:line="240" w:lineRule="auto"/>
    </w:pPr>
    <w:rPr>
      <w:rFonts w:ascii="Calibri" w:eastAsia="Times New Roman" w:hAnsi="Calibri" w:cs="Times New Roman"/>
      <w:kern w:val="22"/>
      <w:lang w:eastAsia="ja-JP"/>
    </w:rPr>
    <w:tblPr>
      <w:tblStyleRowBandSize w:val="1"/>
      <w:tblStyleColBandSize w:val="1"/>
      <w:tblInd w:w="0" w:type="nil"/>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4BC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99"/>
    <w:rsid w:val="00D939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7469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7469B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3A50D4"/>
    <w:pPr>
      <w:spacing w:after="0" w:line="240" w:lineRule="auto"/>
    </w:pPr>
  </w:style>
  <w:style w:type="table" w:styleId="GridTable5Dark-Accent6">
    <w:name w:val="Grid Table 5 Dark Accent 6"/>
    <w:basedOn w:val="TableNormal"/>
    <w:uiPriority w:val="50"/>
    <w:rsid w:val="001F6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3">
    <w:name w:val="Grid Table 5 Dark Accent 3"/>
    <w:basedOn w:val="TableNormal"/>
    <w:uiPriority w:val="50"/>
    <w:rsid w:val="001F6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PlainTable3">
    <w:name w:val="Plain Table 3"/>
    <w:basedOn w:val="TableNormal"/>
    <w:uiPriority w:val="99"/>
    <w:rsid w:val="001F603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BB6D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9443">
      <w:bodyDiv w:val="1"/>
      <w:marLeft w:val="0"/>
      <w:marRight w:val="0"/>
      <w:marTop w:val="0"/>
      <w:marBottom w:val="0"/>
      <w:divBdr>
        <w:top w:val="none" w:sz="0" w:space="0" w:color="auto"/>
        <w:left w:val="none" w:sz="0" w:space="0" w:color="auto"/>
        <w:bottom w:val="none" w:sz="0" w:space="0" w:color="auto"/>
        <w:right w:val="none" w:sz="0" w:space="0" w:color="auto"/>
      </w:divBdr>
    </w:div>
    <w:div w:id="355735434">
      <w:bodyDiv w:val="1"/>
      <w:marLeft w:val="0"/>
      <w:marRight w:val="0"/>
      <w:marTop w:val="0"/>
      <w:marBottom w:val="0"/>
      <w:divBdr>
        <w:top w:val="none" w:sz="0" w:space="0" w:color="auto"/>
        <w:left w:val="none" w:sz="0" w:space="0" w:color="auto"/>
        <w:bottom w:val="none" w:sz="0" w:space="0" w:color="auto"/>
        <w:right w:val="none" w:sz="0" w:space="0" w:color="auto"/>
      </w:divBdr>
    </w:div>
    <w:div w:id="401871869">
      <w:bodyDiv w:val="1"/>
      <w:marLeft w:val="0"/>
      <w:marRight w:val="0"/>
      <w:marTop w:val="0"/>
      <w:marBottom w:val="0"/>
      <w:divBdr>
        <w:top w:val="none" w:sz="0" w:space="0" w:color="auto"/>
        <w:left w:val="none" w:sz="0" w:space="0" w:color="auto"/>
        <w:bottom w:val="none" w:sz="0" w:space="0" w:color="auto"/>
        <w:right w:val="none" w:sz="0" w:space="0" w:color="auto"/>
      </w:divBdr>
    </w:div>
    <w:div w:id="536354980">
      <w:bodyDiv w:val="1"/>
      <w:marLeft w:val="0"/>
      <w:marRight w:val="0"/>
      <w:marTop w:val="0"/>
      <w:marBottom w:val="0"/>
      <w:divBdr>
        <w:top w:val="none" w:sz="0" w:space="0" w:color="auto"/>
        <w:left w:val="none" w:sz="0" w:space="0" w:color="auto"/>
        <w:bottom w:val="none" w:sz="0" w:space="0" w:color="auto"/>
        <w:right w:val="none" w:sz="0" w:space="0" w:color="auto"/>
      </w:divBdr>
    </w:div>
    <w:div w:id="562450887">
      <w:bodyDiv w:val="1"/>
      <w:marLeft w:val="0"/>
      <w:marRight w:val="0"/>
      <w:marTop w:val="0"/>
      <w:marBottom w:val="0"/>
      <w:divBdr>
        <w:top w:val="none" w:sz="0" w:space="0" w:color="auto"/>
        <w:left w:val="none" w:sz="0" w:space="0" w:color="auto"/>
        <w:bottom w:val="none" w:sz="0" w:space="0" w:color="auto"/>
        <w:right w:val="none" w:sz="0" w:space="0" w:color="auto"/>
      </w:divBdr>
    </w:div>
    <w:div w:id="576717639">
      <w:bodyDiv w:val="1"/>
      <w:marLeft w:val="0"/>
      <w:marRight w:val="0"/>
      <w:marTop w:val="0"/>
      <w:marBottom w:val="0"/>
      <w:divBdr>
        <w:top w:val="none" w:sz="0" w:space="0" w:color="auto"/>
        <w:left w:val="none" w:sz="0" w:space="0" w:color="auto"/>
        <w:bottom w:val="none" w:sz="0" w:space="0" w:color="auto"/>
        <w:right w:val="none" w:sz="0" w:space="0" w:color="auto"/>
      </w:divBdr>
    </w:div>
    <w:div w:id="737484620">
      <w:bodyDiv w:val="1"/>
      <w:marLeft w:val="0"/>
      <w:marRight w:val="0"/>
      <w:marTop w:val="0"/>
      <w:marBottom w:val="0"/>
      <w:divBdr>
        <w:top w:val="none" w:sz="0" w:space="0" w:color="auto"/>
        <w:left w:val="none" w:sz="0" w:space="0" w:color="auto"/>
        <w:bottom w:val="none" w:sz="0" w:space="0" w:color="auto"/>
        <w:right w:val="none" w:sz="0" w:space="0" w:color="auto"/>
      </w:divBdr>
    </w:div>
    <w:div w:id="816611315">
      <w:bodyDiv w:val="1"/>
      <w:marLeft w:val="0"/>
      <w:marRight w:val="0"/>
      <w:marTop w:val="0"/>
      <w:marBottom w:val="0"/>
      <w:divBdr>
        <w:top w:val="none" w:sz="0" w:space="0" w:color="auto"/>
        <w:left w:val="none" w:sz="0" w:space="0" w:color="auto"/>
        <w:bottom w:val="none" w:sz="0" w:space="0" w:color="auto"/>
        <w:right w:val="none" w:sz="0" w:space="0" w:color="auto"/>
      </w:divBdr>
    </w:div>
    <w:div w:id="976186883">
      <w:bodyDiv w:val="1"/>
      <w:marLeft w:val="0"/>
      <w:marRight w:val="0"/>
      <w:marTop w:val="0"/>
      <w:marBottom w:val="0"/>
      <w:divBdr>
        <w:top w:val="none" w:sz="0" w:space="0" w:color="auto"/>
        <w:left w:val="none" w:sz="0" w:space="0" w:color="auto"/>
        <w:bottom w:val="none" w:sz="0" w:space="0" w:color="auto"/>
        <w:right w:val="none" w:sz="0" w:space="0" w:color="auto"/>
      </w:divBdr>
    </w:div>
    <w:div w:id="1016493812">
      <w:bodyDiv w:val="1"/>
      <w:marLeft w:val="0"/>
      <w:marRight w:val="0"/>
      <w:marTop w:val="0"/>
      <w:marBottom w:val="0"/>
      <w:divBdr>
        <w:top w:val="none" w:sz="0" w:space="0" w:color="auto"/>
        <w:left w:val="none" w:sz="0" w:space="0" w:color="auto"/>
        <w:bottom w:val="none" w:sz="0" w:space="0" w:color="auto"/>
        <w:right w:val="none" w:sz="0" w:space="0" w:color="auto"/>
      </w:divBdr>
    </w:div>
    <w:div w:id="1064834422">
      <w:bodyDiv w:val="1"/>
      <w:marLeft w:val="0"/>
      <w:marRight w:val="0"/>
      <w:marTop w:val="0"/>
      <w:marBottom w:val="0"/>
      <w:divBdr>
        <w:top w:val="none" w:sz="0" w:space="0" w:color="auto"/>
        <w:left w:val="none" w:sz="0" w:space="0" w:color="auto"/>
        <w:bottom w:val="none" w:sz="0" w:space="0" w:color="auto"/>
        <w:right w:val="none" w:sz="0" w:space="0" w:color="auto"/>
      </w:divBdr>
    </w:div>
    <w:div w:id="1146312402">
      <w:bodyDiv w:val="1"/>
      <w:marLeft w:val="0"/>
      <w:marRight w:val="0"/>
      <w:marTop w:val="0"/>
      <w:marBottom w:val="0"/>
      <w:divBdr>
        <w:top w:val="none" w:sz="0" w:space="0" w:color="auto"/>
        <w:left w:val="none" w:sz="0" w:space="0" w:color="auto"/>
        <w:bottom w:val="none" w:sz="0" w:space="0" w:color="auto"/>
        <w:right w:val="none" w:sz="0" w:space="0" w:color="auto"/>
      </w:divBdr>
    </w:div>
    <w:div w:id="1167213446">
      <w:bodyDiv w:val="1"/>
      <w:marLeft w:val="0"/>
      <w:marRight w:val="0"/>
      <w:marTop w:val="0"/>
      <w:marBottom w:val="0"/>
      <w:divBdr>
        <w:top w:val="none" w:sz="0" w:space="0" w:color="auto"/>
        <w:left w:val="none" w:sz="0" w:space="0" w:color="auto"/>
        <w:bottom w:val="none" w:sz="0" w:space="0" w:color="auto"/>
        <w:right w:val="none" w:sz="0" w:space="0" w:color="auto"/>
      </w:divBdr>
      <w:divsChild>
        <w:div w:id="997851395">
          <w:marLeft w:val="0"/>
          <w:marRight w:val="0"/>
          <w:marTop w:val="0"/>
          <w:marBottom w:val="0"/>
          <w:divBdr>
            <w:top w:val="none" w:sz="0" w:space="0" w:color="auto"/>
            <w:left w:val="none" w:sz="0" w:space="0" w:color="auto"/>
            <w:bottom w:val="none" w:sz="0" w:space="0" w:color="auto"/>
            <w:right w:val="none" w:sz="0" w:space="0" w:color="auto"/>
          </w:divBdr>
        </w:div>
      </w:divsChild>
    </w:div>
    <w:div w:id="1267616492">
      <w:bodyDiv w:val="1"/>
      <w:marLeft w:val="0"/>
      <w:marRight w:val="0"/>
      <w:marTop w:val="0"/>
      <w:marBottom w:val="0"/>
      <w:divBdr>
        <w:top w:val="none" w:sz="0" w:space="0" w:color="auto"/>
        <w:left w:val="none" w:sz="0" w:space="0" w:color="auto"/>
        <w:bottom w:val="none" w:sz="0" w:space="0" w:color="auto"/>
        <w:right w:val="none" w:sz="0" w:space="0" w:color="auto"/>
      </w:divBdr>
    </w:div>
    <w:div w:id="1312828315">
      <w:bodyDiv w:val="1"/>
      <w:marLeft w:val="0"/>
      <w:marRight w:val="0"/>
      <w:marTop w:val="0"/>
      <w:marBottom w:val="0"/>
      <w:divBdr>
        <w:top w:val="none" w:sz="0" w:space="0" w:color="auto"/>
        <w:left w:val="none" w:sz="0" w:space="0" w:color="auto"/>
        <w:bottom w:val="none" w:sz="0" w:space="0" w:color="auto"/>
        <w:right w:val="none" w:sz="0" w:space="0" w:color="auto"/>
      </w:divBdr>
      <w:divsChild>
        <w:div w:id="148638309">
          <w:marLeft w:val="0"/>
          <w:marRight w:val="0"/>
          <w:marTop w:val="0"/>
          <w:marBottom w:val="0"/>
          <w:divBdr>
            <w:top w:val="none" w:sz="0" w:space="0" w:color="auto"/>
            <w:left w:val="none" w:sz="0" w:space="0" w:color="auto"/>
            <w:bottom w:val="none" w:sz="0" w:space="0" w:color="auto"/>
            <w:right w:val="none" w:sz="0" w:space="0" w:color="auto"/>
          </w:divBdr>
        </w:div>
      </w:divsChild>
    </w:div>
    <w:div w:id="1366441661">
      <w:bodyDiv w:val="1"/>
      <w:marLeft w:val="0"/>
      <w:marRight w:val="0"/>
      <w:marTop w:val="0"/>
      <w:marBottom w:val="0"/>
      <w:divBdr>
        <w:top w:val="none" w:sz="0" w:space="0" w:color="auto"/>
        <w:left w:val="none" w:sz="0" w:space="0" w:color="auto"/>
        <w:bottom w:val="none" w:sz="0" w:space="0" w:color="auto"/>
        <w:right w:val="none" w:sz="0" w:space="0" w:color="auto"/>
      </w:divBdr>
    </w:div>
    <w:div w:id="1371144540">
      <w:bodyDiv w:val="1"/>
      <w:marLeft w:val="0"/>
      <w:marRight w:val="0"/>
      <w:marTop w:val="0"/>
      <w:marBottom w:val="0"/>
      <w:divBdr>
        <w:top w:val="none" w:sz="0" w:space="0" w:color="auto"/>
        <w:left w:val="none" w:sz="0" w:space="0" w:color="auto"/>
        <w:bottom w:val="none" w:sz="0" w:space="0" w:color="auto"/>
        <w:right w:val="none" w:sz="0" w:space="0" w:color="auto"/>
      </w:divBdr>
    </w:div>
    <w:div w:id="1420101632">
      <w:bodyDiv w:val="1"/>
      <w:marLeft w:val="0"/>
      <w:marRight w:val="0"/>
      <w:marTop w:val="0"/>
      <w:marBottom w:val="0"/>
      <w:divBdr>
        <w:top w:val="none" w:sz="0" w:space="0" w:color="auto"/>
        <w:left w:val="none" w:sz="0" w:space="0" w:color="auto"/>
        <w:bottom w:val="none" w:sz="0" w:space="0" w:color="auto"/>
        <w:right w:val="none" w:sz="0" w:space="0" w:color="auto"/>
      </w:divBdr>
    </w:div>
    <w:div w:id="1424644029">
      <w:bodyDiv w:val="1"/>
      <w:marLeft w:val="0"/>
      <w:marRight w:val="0"/>
      <w:marTop w:val="0"/>
      <w:marBottom w:val="0"/>
      <w:divBdr>
        <w:top w:val="none" w:sz="0" w:space="0" w:color="auto"/>
        <w:left w:val="none" w:sz="0" w:space="0" w:color="auto"/>
        <w:bottom w:val="none" w:sz="0" w:space="0" w:color="auto"/>
        <w:right w:val="none" w:sz="0" w:space="0" w:color="auto"/>
      </w:divBdr>
    </w:div>
    <w:div w:id="1581016196">
      <w:bodyDiv w:val="1"/>
      <w:marLeft w:val="0"/>
      <w:marRight w:val="0"/>
      <w:marTop w:val="0"/>
      <w:marBottom w:val="0"/>
      <w:divBdr>
        <w:top w:val="none" w:sz="0" w:space="0" w:color="auto"/>
        <w:left w:val="none" w:sz="0" w:space="0" w:color="auto"/>
        <w:bottom w:val="none" w:sz="0" w:space="0" w:color="auto"/>
        <w:right w:val="none" w:sz="0" w:space="0" w:color="auto"/>
      </w:divBdr>
    </w:div>
    <w:div w:id="1605571598">
      <w:bodyDiv w:val="1"/>
      <w:marLeft w:val="0"/>
      <w:marRight w:val="0"/>
      <w:marTop w:val="0"/>
      <w:marBottom w:val="0"/>
      <w:divBdr>
        <w:top w:val="none" w:sz="0" w:space="0" w:color="auto"/>
        <w:left w:val="none" w:sz="0" w:space="0" w:color="auto"/>
        <w:bottom w:val="none" w:sz="0" w:space="0" w:color="auto"/>
        <w:right w:val="none" w:sz="0" w:space="0" w:color="auto"/>
      </w:divBdr>
      <w:divsChild>
        <w:div w:id="1826625720">
          <w:marLeft w:val="0"/>
          <w:marRight w:val="0"/>
          <w:marTop w:val="0"/>
          <w:marBottom w:val="0"/>
          <w:divBdr>
            <w:top w:val="none" w:sz="0" w:space="0" w:color="auto"/>
            <w:left w:val="none" w:sz="0" w:space="0" w:color="auto"/>
            <w:bottom w:val="none" w:sz="0" w:space="0" w:color="auto"/>
            <w:right w:val="none" w:sz="0" w:space="0" w:color="auto"/>
          </w:divBdr>
        </w:div>
      </w:divsChild>
    </w:div>
    <w:div w:id="1623464233">
      <w:bodyDiv w:val="1"/>
      <w:marLeft w:val="0"/>
      <w:marRight w:val="0"/>
      <w:marTop w:val="0"/>
      <w:marBottom w:val="0"/>
      <w:divBdr>
        <w:top w:val="none" w:sz="0" w:space="0" w:color="auto"/>
        <w:left w:val="none" w:sz="0" w:space="0" w:color="auto"/>
        <w:bottom w:val="none" w:sz="0" w:space="0" w:color="auto"/>
        <w:right w:val="none" w:sz="0" w:space="0" w:color="auto"/>
      </w:divBdr>
    </w:div>
    <w:div w:id="1771924336">
      <w:bodyDiv w:val="1"/>
      <w:marLeft w:val="0"/>
      <w:marRight w:val="0"/>
      <w:marTop w:val="0"/>
      <w:marBottom w:val="0"/>
      <w:divBdr>
        <w:top w:val="none" w:sz="0" w:space="0" w:color="auto"/>
        <w:left w:val="none" w:sz="0" w:space="0" w:color="auto"/>
        <w:bottom w:val="none" w:sz="0" w:space="0" w:color="auto"/>
        <w:right w:val="none" w:sz="0" w:space="0" w:color="auto"/>
      </w:divBdr>
    </w:div>
    <w:div w:id="1772163546">
      <w:bodyDiv w:val="1"/>
      <w:marLeft w:val="0"/>
      <w:marRight w:val="0"/>
      <w:marTop w:val="0"/>
      <w:marBottom w:val="0"/>
      <w:divBdr>
        <w:top w:val="none" w:sz="0" w:space="0" w:color="auto"/>
        <w:left w:val="none" w:sz="0" w:space="0" w:color="auto"/>
        <w:bottom w:val="none" w:sz="0" w:space="0" w:color="auto"/>
        <w:right w:val="none" w:sz="0" w:space="0" w:color="auto"/>
      </w:divBdr>
    </w:div>
    <w:div w:id="1790665394">
      <w:bodyDiv w:val="1"/>
      <w:marLeft w:val="0"/>
      <w:marRight w:val="0"/>
      <w:marTop w:val="0"/>
      <w:marBottom w:val="0"/>
      <w:divBdr>
        <w:top w:val="none" w:sz="0" w:space="0" w:color="auto"/>
        <w:left w:val="none" w:sz="0" w:space="0" w:color="auto"/>
        <w:bottom w:val="none" w:sz="0" w:space="0" w:color="auto"/>
        <w:right w:val="none" w:sz="0" w:space="0" w:color="auto"/>
      </w:divBdr>
    </w:div>
    <w:div w:id="1904368961">
      <w:bodyDiv w:val="1"/>
      <w:marLeft w:val="0"/>
      <w:marRight w:val="0"/>
      <w:marTop w:val="0"/>
      <w:marBottom w:val="0"/>
      <w:divBdr>
        <w:top w:val="none" w:sz="0" w:space="0" w:color="auto"/>
        <w:left w:val="none" w:sz="0" w:space="0" w:color="auto"/>
        <w:bottom w:val="none" w:sz="0" w:space="0" w:color="auto"/>
        <w:right w:val="none" w:sz="0" w:space="0" w:color="auto"/>
      </w:divBdr>
    </w:div>
    <w:div w:id="2031028801">
      <w:bodyDiv w:val="1"/>
      <w:marLeft w:val="0"/>
      <w:marRight w:val="0"/>
      <w:marTop w:val="0"/>
      <w:marBottom w:val="0"/>
      <w:divBdr>
        <w:top w:val="none" w:sz="0" w:space="0" w:color="auto"/>
        <w:left w:val="none" w:sz="0" w:space="0" w:color="auto"/>
        <w:bottom w:val="none" w:sz="0" w:space="0" w:color="auto"/>
        <w:right w:val="none" w:sz="0" w:space="0" w:color="auto"/>
      </w:divBdr>
    </w:div>
    <w:div w:id="2066757571">
      <w:bodyDiv w:val="1"/>
      <w:marLeft w:val="0"/>
      <w:marRight w:val="0"/>
      <w:marTop w:val="0"/>
      <w:marBottom w:val="0"/>
      <w:divBdr>
        <w:top w:val="none" w:sz="0" w:space="0" w:color="auto"/>
        <w:left w:val="none" w:sz="0" w:space="0" w:color="auto"/>
        <w:bottom w:val="none" w:sz="0" w:space="0" w:color="auto"/>
        <w:right w:val="none" w:sz="0" w:space="0" w:color="auto"/>
      </w:divBdr>
    </w:div>
    <w:div w:id="2083025054">
      <w:bodyDiv w:val="1"/>
      <w:marLeft w:val="0"/>
      <w:marRight w:val="0"/>
      <w:marTop w:val="0"/>
      <w:marBottom w:val="0"/>
      <w:divBdr>
        <w:top w:val="none" w:sz="0" w:space="0" w:color="auto"/>
        <w:left w:val="none" w:sz="0" w:space="0" w:color="auto"/>
        <w:bottom w:val="none" w:sz="0" w:space="0" w:color="auto"/>
        <w:right w:val="none" w:sz="0" w:space="0" w:color="auto"/>
      </w:divBdr>
    </w:div>
    <w:div w:id="2126583991">
      <w:bodyDiv w:val="1"/>
      <w:marLeft w:val="0"/>
      <w:marRight w:val="0"/>
      <w:marTop w:val="0"/>
      <w:marBottom w:val="0"/>
      <w:divBdr>
        <w:top w:val="none" w:sz="0" w:space="0" w:color="auto"/>
        <w:left w:val="none" w:sz="0" w:space="0" w:color="auto"/>
        <w:bottom w:val="none" w:sz="0" w:space="0" w:color="auto"/>
        <w:right w:val="none" w:sz="0" w:space="0" w:color="auto"/>
      </w:divBdr>
    </w:div>
    <w:div w:id="21375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iffani.n.miller@nasa.gov" TargetMode="External"/><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f.panda.org/about_our_earth/blue_planet/coasts/mangroves/mangrove_importance/" TargetMode="External"/><Relationship Id="rId29" Type="http://schemas.openxmlformats.org/officeDocument/2006/relationships/image" Target="media/image19.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mailto:tiffani.n.miller@nasa.gov" TargetMode="External"/><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Ant16</b:Tag>
    <b:SourceType>InternetSite</b:SourceType>
    <b:Guid>{598F1C0B-7292-479A-BC42-213B037034F5}</b:Guid>
    <b:Title>Mangrove Importance</b:Title>
    <b:Year>2016</b:Year>
    <b:Author>
      <b:Author>
        <b:NameList>
          <b:Person>
            <b:Last>Rath</b:Last>
            <b:First>Anthony</b:First>
            <b:Middle>R.</b:Middle>
          </b:Person>
        </b:NameList>
      </b:Author>
    </b:Author>
    <b:InternetSiteTitle>WWF Global </b:InternetSiteTitle>
    <b:URL>http://wwf.panda.org/about_our_earth/blue_planet/coasts/mangroves/mangrove_importance/</b:URL>
    <b:RefOrder>1</b:RefOrder>
  </b:Source>
  <b:Source>
    <b:Tag>Wil04</b:Tag>
    <b:SourceType>JournalArticle</b:SourceType>
    <b:Guid>{F81A8AB3-1E6B-4675-B3E7-9239807AB68A}</b:Guid>
    <b:Title>Elements of South Florida's Comprehensive Everglades Restoration Plan</b:Title>
    <b:Year>2004</b:Year>
    <b:Author>
      <b:Author>
        <b:NameList>
          <b:Person>
            <b:Last>Perry</b:Last>
            <b:First>William</b:First>
          </b:Person>
        </b:NameList>
      </b:Author>
    </b:Author>
    <b:JournalName>Ecotoxicology</b:JournalName>
    <b:Pages>185-193</b:Pages>
    <b:RefOrder>2</b:RefOrder>
  </b:Source>
  <b:Source>
    <b:Tag>Com</b:Tag>
    <b:SourceType>InternetSite</b:SourceType>
    <b:Guid>{E7DC4298-D13A-42E8-8D59-9C4F6D9F6FC3}</b:Guid>
    <b:Title>Comprehensive Everglades Restoration Plan (CERP)</b:Title>
    <b:InternetSiteTitle>National Park Service</b:InternetSiteTitle>
    <b:URL>https://www.nps.gov/ever/learn/nature/cerp.htm</b:URL>
    <b:RefOrder>3</b:RefOrder>
  </b:Source>
  <b:Source>
    <b:Tag>All12</b:Tag>
    <b:SourceType>Report</b:SourceType>
    <b:Guid>{7D94DAC9-5CB1-4F84-B10B-4FE59CDD8ABA}</b:Guid>
    <b:Author>
      <b:Author>
        <b:NameList>
          <b:Person>
            <b:Last>Alles</b:Last>
            <b:First>David</b:First>
            <b:Middle>L.</b:Middle>
          </b:Person>
        </b:NameList>
      </b:Author>
    </b:Author>
    <b:Title>Biodiversity Hot Spots: The Florida Everglades</b:Title>
    <b:Year>2012</b:Year>
    <b:Publisher>Western Washington University</b:Publisher>
    <b:RefOrder>4</b:RefOrder>
  </b:Source>
  <b:Source>
    <b:Tag>Tod10</b:Tag>
    <b:SourceType>JournalArticle</b:SourceType>
    <b:Guid>{2764C199-470A-4F60-BD8B-A8BFA2288739}</b:Guid>
    <b:Author>
      <b:Author>
        <b:NameList>
          <b:Person>
            <b:Last>Todd</b:Last>
            <b:First>Jason</b:First>
            <b:Middle>M.</b:Middle>
          </b:Person>
          <b:Person>
            <b:Last>Muneepeerakul</b:Last>
            <b:First>R.</b:First>
          </b:Person>
          <b:Person>
            <b:Last>Pumo</b:Last>
            <b:First>D.</b:First>
          </b:Person>
          <b:Person>
            <b:Last>Azaele</b:Last>
            <b:First>S.</b:First>
          </b:Person>
          <b:Person>
            <b:Last>Miralles-Wilhelm</b:Last>
            <b:First>F.</b:First>
          </b:Person>
          <b:Person>
            <b:Last>Rinaldo</b:Last>
            <b:First>A.</b:First>
          </b:Person>
          <b:Person>
            <b:Last>Rodriguez-Iturbe</b:Last>
            <b:First>I.</b:First>
          </b:Person>
        </b:NameList>
      </b:Author>
    </b:Author>
    <b:Title>Hydrological drivers of wetland vegetation community distribution within Everglades National Park, Florida</b:Title>
    <b:JournalName>Advances in Water Resources</b:JournalName>
    <b:Year>2010</b:Year>
    <b:Pages>1279-1289</b:Pages>
    <b:RefOrder>5</b:RefOrder>
  </b:Source>
  <b:Source>
    <b:Tag>Dav05</b:Tag>
    <b:SourceType>JournalArticle</b:SourceType>
    <b:Guid>{3AF08DED-E7DE-4DF6-9DD0-9FAB745C2F8D}</b:Guid>
    <b:Author>
      <b:Author>
        <b:NameList>
          <b:Person>
            <b:Last>Davis</b:Last>
            <b:First>Steven</b:First>
            <b:Middle>M.</b:Middle>
          </b:Person>
          <b:Person>
            <b:Last>Childers</b:Last>
            <b:First>Daniel</b:First>
            <b:Middle>L.</b:Middle>
          </b:Person>
          <b:Person>
            <b:Last>Lorenz</b:Last>
            <b:First>Jerome</b:First>
            <b:Middle>J.</b:Middle>
          </b:Person>
          <b:Person>
            <b:Last>Wanless</b:Last>
            <b:First>Harold</b:First>
            <b:Middle>R.</b:Middle>
          </b:Person>
          <b:Person>
            <b:Last>Hopkins</b:Last>
            <b:First>Todd</b:First>
            <b:Middle>E.</b:Middle>
          </b:Person>
        </b:NameList>
      </b:Author>
    </b:Author>
    <b:Title>A conceptual model of ecological interactions in the mangrove estuaries of the Florida Everglades</b:Title>
    <b:JournalName>Wetlands</b:JournalName>
    <b:Year>2005</b:Year>
    <b:Pages>25:832</b:Pages>
    <b:RefOrder>6</b:RefOrder>
  </b:Source>
  <b:Source>
    <b:Tag>Ing99</b:Tag>
    <b:SourceType>Report</b:SourceType>
    <b:Guid>{1E2EDA16-1C63-45D1-88E3-03408FA38DCC}</b:Guid>
    <b:Title>Florida Everglades: Subsidence threatens agriculture and complicates ecosystem restoration</b:Title>
    <b:Year>1999</b:Year>
    <b:Author>
      <b:Author>
        <b:NameList>
          <b:Person>
            <b:Last>Ingebritsen</b:Last>
            <b:First>S.E.</b:First>
          </b:Person>
          <b:Person>
            <b:Last>McVoy</b:Last>
            <b:First>Christopher</b:First>
          </b:Person>
          <b:Person>
            <b:Last>Glaz</b:Last>
            <b:First>B</b:First>
          </b:Person>
          <b:Person>
            <b:Last>Park</b:Last>
            <b:First>Winifred</b:First>
          </b:Person>
        </b:NameList>
      </b:Author>
    </b:Author>
    <b:Publisher>USGS Circular 1182</b:Publisher>
    <b:RefOrder>7</b:RefOrder>
  </b:Source>
  <b:Source>
    <b:Tag>Twi05</b:Tag>
    <b:SourceType>JournalArticle</b:SourceType>
    <b:Guid>{39DDC41C-6B78-48E8-8AF9-0EC36A18ADE9}</b:Guid>
    <b:Title>Developing Performance Measures of Mangrove Wetlands Using Simulation Models of Hydrology, Nutrient Biogeochemistry, and Community Dynamics</b:Title>
    <b:Year>2005</b:Year>
    <b:Author>
      <b:Author>
        <b:NameList>
          <b:Person>
            <b:Last>Twilley</b:Last>
            <b:First>Robert</b:First>
            <b:Middle>R.</b:Middle>
          </b:Person>
          <b:Person>
            <b:Last>Rivera-Monroy</b:Last>
            <b:First>Victor</b:First>
            <b:Middle>H.</b:Middle>
          </b:Person>
        </b:NameList>
      </b:Author>
    </b:Author>
    <b:JournalName>Journal of Coastal Research</b:JournalName>
    <b:Pages>79-93</b:Pages>
    <b:RefOrder>8</b:RefOrder>
  </b:Source>
  <b:Source>
    <b:Tag>Jed16</b:Tag>
    <b:SourceType>Interview</b:SourceType>
    <b:Guid>{CD36F5E5-AC03-45AB-BD7F-AAF5F2613803}</b:Guid>
    <b:Title>NASA DEVELOP Everglades Ecological Forecasting Partner Call</b:Title>
    <b:Year>2016</b:Year>
    <b:Author>
      <b:Interviewee>
        <b:NameList>
          <b:Person>
            <b:Last>Redwine</b:Last>
            <b:First>Jed</b:First>
          </b:Person>
        </b:NameList>
      </b:Interviewee>
      <b:Interviewer>
        <b:NameList>
          <b:Person>
            <b:Last>Kirk</b:Last>
            <b:First>Donnie</b:First>
          </b:Person>
        </b:NameList>
      </b:Interviewer>
    </b:Author>
    <b:Month>September </b:Month>
    <b:RefOrder>9</b:RefOrder>
  </b:Source>
</b:Sources>
</file>

<file path=customXml/itemProps1.xml><?xml version="1.0" encoding="utf-8"?>
<ds:datastoreItem xmlns:ds="http://schemas.openxmlformats.org/officeDocument/2006/customXml" ds:itemID="{90822B19-7E35-44B5-9504-FE157A9D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7164</Words>
  <Characters>40841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Kirk, Donnie (LARC-E3)[SSAI DEVELOP]</cp:lastModifiedBy>
  <cp:revision>3</cp:revision>
  <cp:lastPrinted>2016-11-10T17:37:00Z</cp:lastPrinted>
  <dcterms:created xsi:type="dcterms:W3CDTF">2016-11-15T17:30:00Z</dcterms:created>
  <dcterms:modified xsi:type="dcterms:W3CDTF">2016-11-15T17:39:00Z</dcterms:modified>
</cp:coreProperties>
</file>