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Pr="00264B14" w:rsidRDefault="007B73F9">
      <w:pPr>
        <w:rPr>
          <w:rFonts w:ascii="Garamond" w:hAnsi="Garamond"/>
          <w:b/>
          <w:sz w:val="28"/>
        </w:rPr>
      </w:pPr>
      <w:r w:rsidRPr="00264B14">
        <w:rPr>
          <w:rFonts w:ascii="Garamond" w:hAnsi="Garamond"/>
          <w:b/>
          <w:sz w:val="28"/>
        </w:rPr>
        <w:t>NASA DEVELOP National Program</w:t>
      </w:r>
    </w:p>
    <w:p w14:paraId="5BBA164A" w14:textId="3DC1D42F" w:rsidR="007B73F9" w:rsidRPr="00264B14" w:rsidRDefault="008D7444">
      <w:pPr>
        <w:rPr>
          <w:rFonts w:ascii="Garamond" w:hAnsi="Garamond"/>
          <w:b/>
          <w:sz w:val="24"/>
        </w:rPr>
      </w:pPr>
      <w:r w:rsidRPr="00264B14">
        <w:rPr>
          <w:rFonts w:ascii="Garamond" w:hAnsi="Garamond"/>
          <w:b/>
          <w:sz w:val="24"/>
        </w:rPr>
        <w:t>2019</w:t>
      </w:r>
      <w:r w:rsidR="00BB1A3F" w:rsidRPr="00264B14">
        <w:rPr>
          <w:rFonts w:ascii="Garamond" w:hAnsi="Garamond"/>
          <w:b/>
          <w:sz w:val="24"/>
        </w:rPr>
        <w:t xml:space="preserve"> </w:t>
      </w:r>
      <w:r w:rsidR="00E06362" w:rsidRPr="00264B14">
        <w:rPr>
          <w:rFonts w:ascii="Garamond" w:hAnsi="Garamond"/>
          <w:b/>
          <w:sz w:val="24"/>
        </w:rPr>
        <w:t>Fall</w:t>
      </w:r>
      <w:r w:rsidR="007B73F9" w:rsidRPr="00264B14">
        <w:rPr>
          <w:rFonts w:ascii="Garamond" w:hAnsi="Garamond"/>
          <w:b/>
          <w:sz w:val="24"/>
        </w:rPr>
        <w:t xml:space="preserve"> Project Proposal</w:t>
      </w:r>
    </w:p>
    <w:p w14:paraId="0CF5EA14" w14:textId="77777777" w:rsidR="00A44DD0" w:rsidRPr="00264B14" w:rsidRDefault="00A44DD0" w:rsidP="00A44DD0">
      <w:pPr>
        <w:rPr>
          <w:rFonts w:ascii="Garamond" w:hAnsi="Garamond"/>
          <w:b/>
          <w:sz w:val="24"/>
        </w:rPr>
      </w:pPr>
    </w:p>
    <w:p w14:paraId="5121C8E5" w14:textId="20E11419" w:rsidR="00A44DD0" w:rsidRPr="00264B14" w:rsidRDefault="009E5C6F" w:rsidP="00A44DD0">
      <w:pPr>
        <w:rPr>
          <w:rFonts w:ascii="Garamond" w:hAnsi="Garamond"/>
          <w:b/>
          <w:szCs w:val="20"/>
        </w:rPr>
      </w:pPr>
      <w:r w:rsidRPr="00264B14">
        <w:rPr>
          <w:rFonts w:ascii="Garamond" w:hAnsi="Garamond"/>
          <w:b/>
          <w:szCs w:val="20"/>
        </w:rPr>
        <w:t xml:space="preserve">North Carolina – NCEI </w:t>
      </w:r>
    </w:p>
    <w:p w14:paraId="1824EBE9" w14:textId="2023C6A2" w:rsidR="007B73F9" w:rsidRPr="00264B14" w:rsidRDefault="009E5C6F">
      <w:pPr>
        <w:rPr>
          <w:rFonts w:ascii="Garamond" w:hAnsi="Garamond"/>
          <w:b/>
          <w:sz w:val="20"/>
          <w:szCs w:val="20"/>
        </w:rPr>
      </w:pPr>
      <w:r w:rsidRPr="00264B14">
        <w:rPr>
          <w:rFonts w:ascii="Garamond" w:hAnsi="Garamond"/>
          <w:b/>
          <w:sz w:val="20"/>
          <w:szCs w:val="20"/>
        </w:rPr>
        <w:t xml:space="preserve">Honduras &amp; Nicaragua Agriculture &amp; Food Security </w:t>
      </w:r>
    </w:p>
    <w:p w14:paraId="5B7B00A4" w14:textId="16F22369" w:rsidR="007B73F9" w:rsidRPr="00264B14" w:rsidRDefault="009E5C6F">
      <w:pPr>
        <w:rPr>
          <w:rFonts w:ascii="Garamond" w:hAnsi="Garamond"/>
          <w:i/>
          <w:sz w:val="20"/>
          <w:szCs w:val="20"/>
        </w:rPr>
      </w:pPr>
      <w:r w:rsidRPr="00264B14">
        <w:rPr>
          <w:rFonts w:ascii="Garamond" w:hAnsi="Garamond"/>
          <w:i/>
          <w:sz w:val="20"/>
          <w:szCs w:val="20"/>
        </w:rPr>
        <w:t xml:space="preserve">Assessing Vegetation Response to Remote Sensing Drought Indices within the Dry Corridor of Honduras and Nicaragua </w:t>
      </w:r>
      <w:r w:rsidR="007846DA">
        <w:rPr>
          <w:rFonts w:ascii="Garamond" w:hAnsi="Garamond"/>
          <w:i/>
          <w:sz w:val="20"/>
          <w:szCs w:val="20"/>
        </w:rPr>
        <w:t xml:space="preserve">Using NASA Earth Observations </w:t>
      </w:r>
    </w:p>
    <w:p w14:paraId="18D479DC" w14:textId="77777777" w:rsidR="00272CD9" w:rsidRPr="00264B14" w:rsidRDefault="00272CD9" w:rsidP="00334B0C">
      <w:pPr>
        <w:rPr>
          <w:rFonts w:ascii="Garamond" w:hAnsi="Garamond"/>
          <w:b/>
          <w:sz w:val="20"/>
        </w:rPr>
      </w:pPr>
    </w:p>
    <w:p w14:paraId="2A539E14" w14:textId="77777777" w:rsidR="00CD0433" w:rsidRPr="00264B14" w:rsidRDefault="00CD0433" w:rsidP="00CD0433">
      <w:pPr>
        <w:pBdr>
          <w:bottom w:val="single" w:sz="4" w:space="1" w:color="auto"/>
        </w:pBdr>
        <w:rPr>
          <w:rFonts w:ascii="Garamond" w:hAnsi="Garamond"/>
          <w:b/>
        </w:rPr>
      </w:pPr>
      <w:r w:rsidRPr="00264B14">
        <w:rPr>
          <w:rFonts w:ascii="Garamond" w:hAnsi="Garamond"/>
          <w:b/>
        </w:rPr>
        <w:t>Project Overview</w:t>
      </w:r>
    </w:p>
    <w:p w14:paraId="64E41EBC" w14:textId="159C41BC" w:rsidR="008B3821" w:rsidRPr="00264B14" w:rsidRDefault="008B3821" w:rsidP="00276572">
      <w:pPr>
        <w:rPr>
          <w:rFonts w:ascii="Garamond" w:hAnsi="Garamond"/>
          <w:sz w:val="20"/>
          <w:szCs w:val="20"/>
        </w:rPr>
      </w:pPr>
      <w:r w:rsidRPr="00264B14">
        <w:rPr>
          <w:rFonts w:ascii="Garamond" w:hAnsi="Garamond"/>
          <w:b/>
          <w:i/>
          <w:sz w:val="20"/>
          <w:szCs w:val="20"/>
        </w:rPr>
        <w:t>Project Synopsis</w:t>
      </w:r>
      <w:r w:rsidRPr="00264B14">
        <w:rPr>
          <w:rFonts w:ascii="Garamond" w:hAnsi="Garamond"/>
          <w:b/>
          <w:sz w:val="20"/>
          <w:szCs w:val="20"/>
        </w:rPr>
        <w:t xml:space="preserve">: </w:t>
      </w:r>
      <w:r w:rsidRPr="00264B14">
        <w:rPr>
          <w:rFonts w:ascii="Garamond" w:hAnsi="Garamond"/>
        </w:rPr>
        <w:t>Th</w:t>
      </w:r>
      <w:r w:rsidR="00477DB8" w:rsidRPr="00264B14">
        <w:rPr>
          <w:rFonts w:ascii="Garamond" w:hAnsi="Garamond"/>
        </w:rPr>
        <w:t>e Honduras and Nicaragua Agriculture</w:t>
      </w:r>
      <w:r w:rsidR="006F2919" w:rsidRPr="00264B14">
        <w:rPr>
          <w:rFonts w:ascii="Garamond" w:hAnsi="Garamond"/>
        </w:rPr>
        <w:t xml:space="preserve"> and Food Security team</w:t>
      </w:r>
      <w:r w:rsidR="008F2AE5">
        <w:rPr>
          <w:rFonts w:ascii="Garamond" w:hAnsi="Garamond"/>
        </w:rPr>
        <w:t xml:space="preserve"> will work with in-country partners to enhance their understanding of agricultural drought onset using a drought index derived from remote sensing products. The team will calculate historic measures of the Standardized Precipitation Index (SPI) using the NOAA Climate Prediction Center (CPC) Morphing Technique (CMORPH) precipitation data. Focusing on the Dry Corridor, the team will explore the historic lead-lag relationship between SPI at various timescales and vegetation response measured with the </w:t>
      </w:r>
      <w:r w:rsidR="007846DA">
        <w:rPr>
          <w:rFonts w:ascii="Garamond" w:hAnsi="Garamond"/>
        </w:rPr>
        <w:t xml:space="preserve">Normalized Difference Vegetation Index (NDVI) from the Terra and Aqua Moderate Resolution Imaging Spectroradiometer (MODIS). </w:t>
      </w:r>
      <w:r w:rsidR="007846DA" w:rsidRPr="007846DA">
        <w:rPr>
          <w:rFonts w:ascii="Garamond" w:hAnsi="Garamond" w:cs="Arial"/>
          <w:color w:val="000000"/>
        </w:rPr>
        <w:t>The objective of this project is to highlight what measures of SPI are most indicative of agricultural drought onset for partners in Honduras and Nicaragua.</w:t>
      </w:r>
      <w:r w:rsidR="008F2AE5" w:rsidRPr="007846DA">
        <w:rPr>
          <w:rFonts w:ascii="Garamond" w:hAnsi="Garamond"/>
        </w:rPr>
        <w:t xml:space="preserve"> </w:t>
      </w:r>
      <w:r w:rsidR="007846DA">
        <w:rPr>
          <w:rFonts w:ascii="Garamond" w:hAnsi="Garamond"/>
        </w:rPr>
        <w:t xml:space="preserve">Additionally, the team will provide </w:t>
      </w:r>
      <w:r w:rsidR="00255184">
        <w:rPr>
          <w:rFonts w:ascii="Garamond" w:hAnsi="Garamond"/>
        </w:rPr>
        <w:t xml:space="preserve">a </w:t>
      </w:r>
      <w:r w:rsidR="007846DA">
        <w:rPr>
          <w:rFonts w:ascii="Garamond" w:hAnsi="Garamond"/>
        </w:rPr>
        <w:t xml:space="preserve">tutorial </w:t>
      </w:r>
      <w:r w:rsidR="00255184">
        <w:rPr>
          <w:rFonts w:ascii="Garamond" w:hAnsi="Garamond"/>
        </w:rPr>
        <w:t>on</w:t>
      </w:r>
      <w:r w:rsidR="007846DA">
        <w:rPr>
          <w:rFonts w:ascii="Garamond" w:hAnsi="Garamond"/>
        </w:rPr>
        <w:t xml:space="preserve"> computing</w:t>
      </w:r>
      <w:r w:rsidR="001B3A31">
        <w:rPr>
          <w:rFonts w:ascii="Garamond" w:hAnsi="Garamond"/>
        </w:rPr>
        <w:t xml:space="preserve"> </w:t>
      </w:r>
      <w:r w:rsidR="00255184">
        <w:rPr>
          <w:rFonts w:ascii="Garamond" w:hAnsi="Garamond"/>
        </w:rPr>
        <w:t>near-real time</w:t>
      </w:r>
      <w:r w:rsidR="007846DA">
        <w:rPr>
          <w:rFonts w:ascii="Garamond" w:hAnsi="Garamond"/>
        </w:rPr>
        <w:t xml:space="preserve"> SPI and </w:t>
      </w:r>
      <w:r w:rsidR="00255184">
        <w:rPr>
          <w:rFonts w:ascii="Garamond" w:hAnsi="Garamond"/>
        </w:rPr>
        <w:t xml:space="preserve">current </w:t>
      </w:r>
      <w:r w:rsidR="007846DA">
        <w:rPr>
          <w:rFonts w:ascii="Garamond" w:hAnsi="Garamond"/>
        </w:rPr>
        <w:t xml:space="preserve">NDVI using NASA </w:t>
      </w:r>
      <w:r w:rsidR="007846DA" w:rsidRPr="001B3A31">
        <w:rPr>
          <w:rFonts w:ascii="Garamond" w:hAnsi="Garamond"/>
        </w:rPr>
        <w:t>Earth observations</w:t>
      </w:r>
      <w:r w:rsidR="001B3A31" w:rsidRPr="001B3A31">
        <w:rPr>
          <w:rFonts w:ascii="Garamond" w:hAnsi="Garamond"/>
        </w:rPr>
        <w:t xml:space="preserve"> including the </w:t>
      </w:r>
      <w:r w:rsidR="001B3A31" w:rsidRPr="001B3A31">
        <w:rPr>
          <w:rFonts w:ascii="Garamond" w:hAnsi="Garamond" w:cs="Arial"/>
          <w:color w:val="000000"/>
        </w:rPr>
        <w:t xml:space="preserve">Global Precipitation Measurement (GPM) mission </w:t>
      </w:r>
      <w:r w:rsidR="001B3A31" w:rsidRPr="001B3A31">
        <w:rPr>
          <w:rFonts w:ascii="Garamond" w:hAnsi="Garamond"/>
          <w:color w:val="303030"/>
          <w:shd w:val="clear" w:color="auto" w:fill="FFFFFF"/>
        </w:rPr>
        <w:t>Integrated Multi-satellite Retrievals for GPM (IMERG)</w:t>
      </w:r>
      <w:r w:rsidR="001B3A31" w:rsidRPr="001B3A31">
        <w:rPr>
          <w:rFonts w:ascii="Garamond" w:hAnsi="Garamond" w:cs="Arial"/>
          <w:color w:val="000000"/>
        </w:rPr>
        <w:t xml:space="preserve"> and the Suomi Near Polar-orbiting Partnership (NPP) Visible Infrared Imaging Radiometer Suite (VIIRS)</w:t>
      </w:r>
      <w:r w:rsidR="007846DA" w:rsidRPr="001B3A31">
        <w:rPr>
          <w:rFonts w:ascii="Garamond" w:hAnsi="Garamond"/>
        </w:rPr>
        <w:t>.</w:t>
      </w:r>
      <w:r w:rsidR="007846DA">
        <w:rPr>
          <w:rFonts w:ascii="Garamond" w:hAnsi="Garamond"/>
        </w:rPr>
        <w:t xml:space="preserve"> </w:t>
      </w:r>
    </w:p>
    <w:p w14:paraId="1E7BF85A" w14:textId="77777777" w:rsidR="008B3821" w:rsidRPr="00264B14" w:rsidRDefault="008B3821" w:rsidP="008B3821">
      <w:pPr>
        <w:rPr>
          <w:rFonts w:ascii="Garamond" w:hAnsi="Garamond"/>
          <w:b/>
        </w:rPr>
      </w:pPr>
    </w:p>
    <w:p w14:paraId="61B4ADB8" w14:textId="30240C8D" w:rsidR="00353F4B" w:rsidRPr="000A0892" w:rsidRDefault="00353F4B" w:rsidP="008B3821">
      <w:pPr>
        <w:rPr>
          <w:rFonts w:ascii="Garamond" w:hAnsi="Garamond"/>
        </w:rPr>
      </w:pPr>
      <w:r w:rsidRPr="00264B14">
        <w:rPr>
          <w:rFonts w:ascii="Garamond" w:hAnsi="Garamond"/>
          <w:b/>
          <w:i/>
          <w:sz w:val="20"/>
          <w:szCs w:val="20"/>
        </w:rPr>
        <w:t>Community Concern:</w:t>
      </w:r>
      <w:r w:rsidRPr="00264B14">
        <w:rPr>
          <w:rFonts w:ascii="Garamond" w:hAnsi="Garamond"/>
          <w:sz w:val="20"/>
          <w:szCs w:val="20"/>
        </w:rPr>
        <w:t xml:space="preserve"> </w:t>
      </w:r>
      <w:r w:rsidR="00491E77" w:rsidRPr="00264B14">
        <w:rPr>
          <w:rFonts w:ascii="Garamond" w:hAnsi="Garamond"/>
        </w:rPr>
        <w:t>T</w:t>
      </w:r>
      <w:r w:rsidR="00171247" w:rsidRPr="00264B14">
        <w:rPr>
          <w:rFonts w:ascii="Garamond" w:hAnsi="Garamond"/>
        </w:rPr>
        <w:t>he</w:t>
      </w:r>
      <w:r w:rsidR="00491E77" w:rsidRPr="00264B14">
        <w:rPr>
          <w:rFonts w:ascii="Garamond" w:hAnsi="Garamond"/>
        </w:rPr>
        <w:t xml:space="preserve"> Central American Dry Corridor is home to nearly half of the small producers of basic grain crops in the region. In recent years, the Dry Corridor h</w:t>
      </w:r>
      <w:r w:rsidR="00171247" w:rsidRPr="00264B14">
        <w:rPr>
          <w:rFonts w:ascii="Garamond" w:hAnsi="Garamond"/>
        </w:rPr>
        <w:t>as experience</w:t>
      </w:r>
      <w:r w:rsidR="00491E77" w:rsidRPr="00264B14">
        <w:rPr>
          <w:rFonts w:ascii="Garamond" w:hAnsi="Garamond"/>
        </w:rPr>
        <w:t>d</w:t>
      </w:r>
      <w:r w:rsidR="00171247" w:rsidRPr="00264B14">
        <w:rPr>
          <w:rFonts w:ascii="Garamond" w:hAnsi="Garamond"/>
        </w:rPr>
        <w:t xml:space="preserve"> unprecedented drought events that have impacted the livelihoods of </w:t>
      </w:r>
      <w:r w:rsidR="00491E77" w:rsidRPr="00264B14">
        <w:rPr>
          <w:rFonts w:ascii="Garamond" w:hAnsi="Garamond"/>
        </w:rPr>
        <w:t>those communities and agricultural producers. The 2015/2016 drought, associated with a strong El Niño event, is considered the most severe in the region over that past 30 years and left over three million</w:t>
      </w:r>
      <w:r w:rsidR="00477DB8" w:rsidRPr="00264B14">
        <w:rPr>
          <w:rFonts w:ascii="Garamond" w:hAnsi="Garamond"/>
        </w:rPr>
        <w:t xml:space="preserve"> in conditions of acute food insecurity. </w:t>
      </w:r>
      <w:r w:rsidR="000A0892">
        <w:rPr>
          <w:rFonts w:ascii="Garamond" w:hAnsi="Garamond"/>
        </w:rPr>
        <w:t xml:space="preserve">In anticipation of the 2018/2019 El </w:t>
      </w:r>
      <w:r w:rsidR="000A0892" w:rsidRPr="00264B14">
        <w:rPr>
          <w:rFonts w:ascii="Garamond" w:hAnsi="Garamond"/>
        </w:rPr>
        <w:t>Niño</w:t>
      </w:r>
      <w:r w:rsidR="000A0892">
        <w:rPr>
          <w:rFonts w:ascii="Garamond" w:hAnsi="Garamond"/>
        </w:rPr>
        <w:t xml:space="preserve"> occurrence, </w:t>
      </w:r>
      <w:r w:rsidR="00255184">
        <w:rPr>
          <w:rFonts w:ascii="Garamond" w:hAnsi="Garamond"/>
        </w:rPr>
        <w:t xml:space="preserve">the United Nations Food and Agriculture Organization (FAO) issued a ‘high risk’ warning for drought in Central America. Studying the temporal response of vegetation to precipitation in the Dry Corridor over time and within the context of the regional agricultural cycle will help the partners deepen their understanding of drought in the region to improve future mitigation efforts. </w:t>
      </w:r>
    </w:p>
    <w:p w14:paraId="6B794CB9" w14:textId="77777777" w:rsidR="00353F4B" w:rsidRPr="00264B14" w:rsidRDefault="00353F4B" w:rsidP="008B3821">
      <w:pPr>
        <w:rPr>
          <w:rFonts w:ascii="Garamond" w:hAnsi="Garamond"/>
          <w:b/>
        </w:rPr>
      </w:pPr>
    </w:p>
    <w:p w14:paraId="75D6C474" w14:textId="1D2445CF" w:rsidR="00491E77" w:rsidRPr="00264B14" w:rsidRDefault="008B3821" w:rsidP="008B3821">
      <w:pPr>
        <w:rPr>
          <w:rFonts w:ascii="Garamond" w:hAnsi="Garamond"/>
        </w:rPr>
      </w:pPr>
      <w:r w:rsidRPr="00264B14">
        <w:rPr>
          <w:rFonts w:ascii="Garamond" w:hAnsi="Garamond"/>
          <w:b/>
          <w:i/>
          <w:sz w:val="20"/>
          <w:szCs w:val="20"/>
        </w:rPr>
        <w:t>Source of Project Idea:</w:t>
      </w:r>
      <w:r w:rsidRPr="00264B14">
        <w:rPr>
          <w:rFonts w:ascii="Garamond" w:hAnsi="Garamond"/>
          <w:sz w:val="20"/>
          <w:szCs w:val="20"/>
        </w:rPr>
        <w:t xml:space="preserve"> </w:t>
      </w:r>
      <w:r w:rsidR="00585A84" w:rsidRPr="00264B14">
        <w:rPr>
          <w:rFonts w:ascii="Garamond" w:hAnsi="Garamond"/>
        </w:rPr>
        <w:t xml:space="preserve">The System of Central American Integration (SICA) is seeking to enhance capacity building efforts with government programs and representatives in Honduras and Nicaragua. </w:t>
      </w:r>
      <w:r w:rsidR="00491E77" w:rsidRPr="00264B14">
        <w:rPr>
          <w:rFonts w:ascii="Garamond" w:hAnsi="Garamond"/>
        </w:rPr>
        <w:t xml:space="preserve">The North Carolina </w:t>
      </w:r>
      <w:r w:rsidR="00255184">
        <w:rPr>
          <w:rFonts w:ascii="Garamond" w:hAnsi="Garamond"/>
        </w:rPr>
        <w:t xml:space="preserve">DEVELOP </w:t>
      </w:r>
      <w:r w:rsidR="00491E77" w:rsidRPr="00264B14">
        <w:rPr>
          <w:rFonts w:ascii="Garamond" w:hAnsi="Garamond"/>
        </w:rPr>
        <w:t xml:space="preserve">node at the NOAA National Centers for Environmental Information houses researchers interested in </w:t>
      </w:r>
      <w:r w:rsidR="007846DA">
        <w:rPr>
          <w:rFonts w:ascii="Garamond" w:hAnsi="Garamond"/>
        </w:rPr>
        <w:t>applying remote sensing</w:t>
      </w:r>
      <w:r w:rsidR="00491E77" w:rsidRPr="00264B14">
        <w:rPr>
          <w:rFonts w:ascii="Garamond" w:hAnsi="Garamond"/>
        </w:rPr>
        <w:t xml:space="preserve"> drought information</w:t>
      </w:r>
      <w:r w:rsidR="007846DA">
        <w:rPr>
          <w:rFonts w:ascii="Garamond" w:hAnsi="Garamond"/>
        </w:rPr>
        <w:t xml:space="preserve"> and historical climate data on a global scale, especially in drought-prone regions like the Dry Corridor. This project will apply NOAA and NASA data products to expand the understanding of drought to the in-country partners. </w:t>
      </w:r>
    </w:p>
    <w:p w14:paraId="56693788" w14:textId="77777777" w:rsidR="008B3821" w:rsidRPr="00264B14" w:rsidRDefault="008B3821" w:rsidP="00276572">
      <w:pPr>
        <w:rPr>
          <w:rFonts w:ascii="Garamond" w:hAnsi="Garamond"/>
          <w:b/>
        </w:rPr>
      </w:pPr>
    </w:p>
    <w:p w14:paraId="1D844156" w14:textId="7E37CA5B" w:rsidR="00276572" w:rsidRPr="00264B14" w:rsidRDefault="00276572" w:rsidP="00DC6974">
      <w:pPr>
        <w:ind w:left="720" w:hanging="720"/>
        <w:rPr>
          <w:rFonts w:ascii="Garamond" w:hAnsi="Garamond"/>
          <w:sz w:val="20"/>
          <w:szCs w:val="20"/>
        </w:rPr>
      </w:pPr>
      <w:r w:rsidRPr="00264B14">
        <w:rPr>
          <w:rFonts w:ascii="Garamond" w:hAnsi="Garamond"/>
          <w:b/>
          <w:i/>
          <w:sz w:val="20"/>
          <w:szCs w:val="20"/>
        </w:rPr>
        <w:t>National Application Area(s) Addressed:</w:t>
      </w:r>
      <w:r w:rsidRPr="00264B14">
        <w:rPr>
          <w:rFonts w:ascii="Garamond" w:hAnsi="Garamond"/>
          <w:sz w:val="20"/>
          <w:szCs w:val="20"/>
        </w:rPr>
        <w:t xml:space="preserve"> </w:t>
      </w:r>
      <w:r w:rsidR="00171247" w:rsidRPr="00264B14">
        <w:rPr>
          <w:rFonts w:ascii="Garamond" w:hAnsi="Garamond"/>
        </w:rPr>
        <w:t xml:space="preserve">Agriculture &amp; Food Security, Water Resources </w:t>
      </w:r>
    </w:p>
    <w:p w14:paraId="75CB4D6A" w14:textId="7047F9E9" w:rsidR="00276572" w:rsidRPr="00264B14" w:rsidRDefault="00276572" w:rsidP="00DC6974">
      <w:pPr>
        <w:ind w:left="720" w:hanging="720"/>
        <w:rPr>
          <w:rFonts w:ascii="Garamond" w:hAnsi="Garamond"/>
          <w:sz w:val="20"/>
          <w:szCs w:val="20"/>
        </w:rPr>
      </w:pPr>
      <w:r w:rsidRPr="00264B14">
        <w:rPr>
          <w:rFonts w:ascii="Garamond" w:hAnsi="Garamond"/>
          <w:b/>
          <w:i/>
          <w:sz w:val="20"/>
          <w:szCs w:val="20"/>
        </w:rPr>
        <w:t>Study Location:</w:t>
      </w:r>
      <w:r w:rsidRPr="00264B14">
        <w:rPr>
          <w:rFonts w:ascii="Garamond" w:hAnsi="Garamond"/>
          <w:sz w:val="20"/>
          <w:szCs w:val="20"/>
        </w:rPr>
        <w:t xml:space="preserve"> </w:t>
      </w:r>
      <w:r w:rsidR="00171247" w:rsidRPr="00264B14">
        <w:rPr>
          <w:rFonts w:ascii="Garamond" w:hAnsi="Garamond"/>
        </w:rPr>
        <w:t xml:space="preserve">Honduras, Nicaragua </w:t>
      </w:r>
    </w:p>
    <w:p w14:paraId="1CCD5CD8" w14:textId="36A2E75F" w:rsidR="00916099" w:rsidRPr="00264B14" w:rsidRDefault="00276572" w:rsidP="00DC6974">
      <w:pPr>
        <w:ind w:left="720" w:hanging="720"/>
        <w:rPr>
          <w:rFonts w:ascii="Garamond" w:hAnsi="Garamond"/>
          <w:b/>
        </w:rPr>
      </w:pPr>
      <w:r w:rsidRPr="00264B14">
        <w:rPr>
          <w:rFonts w:ascii="Garamond" w:hAnsi="Garamond"/>
          <w:b/>
          <w:i/>
          <w:sz w:val="20"/>
          <w:szCs w:val="20"/>
        </w:rPr>
        <w:t>Study Period:</w:t>
      </w:r>
      <w:r w:rsidRPr="00264B14">
        <w:rPr>
          <w:rFonts w:ascii="Garamond" w:hAnsi="Garamond"/>
          <w:b/>
          <w:sz w:val="20"/>
          <w:szCs w:val="20"/>
        </w:rPr>
        <w:t xml:space="preserve"> </w:t>
      </w:r>
      <w:r w:rsidR="00264B14" w:rsidRPr="00264B14">
        <w:rPr>
          <w:rFonts w:ascii="Garamond" w:hAnsi="Garamond"/>
        </w:rPr>
        <w:t>December 2002</w:t>
      </w:r>
      <w:r w:rsidR="00171247" w:rsidRPr="00264B14">
        <w:rPr>
          <w:rFonts w:ascii="Garamond" w:hAnsi="Garamond"/>
        </w:rPr>
        <w:t xml:space="preserve"> – August 2019 </w:t>
      </w:r>
    </w:p>
    <w:p w14:paraId="462EE0EA" w14:textId="77777777" w:rsidR="00276572" w:rsidRPr="00264B14" w:rsidRDefault="00276572" w:rsidP="00276572">
      <w:pPr>
        <w:rPr>
          <w:rFonts w:ascii="Garamond" w:hAnsi="Garamond"/>
          <w:b/>
        </w:rPr>
      </w:pPr>
    </w:p>
    <w:p w14:paraId="0F77539E" w14:textId="148BE48A" w:rsidR="00276572" w:rsidRPr="00264B14" w:rsidRDefault="00276572" w:rsidP="00276572">
      <w:pPr>
        <w:rPr>
          <w:rFonts w:ascii="Garamond" w:hAnsi="Garamond"/>
          <w:sz w:val="20"/>
          <w:szCs w:val="20"/>
        </w:rPr>
      </w:pPr>
      <w:r w:rsidRPr="00264B14">
        <w:rPr>
          <w:rFonts w:ascii="Garamond" w:hAnsi="Garamond"/>
          <w:b/>
          <w:i/>
          <w:sz w:val="20"/>
          <w:szCs w:val="20"/>
        </w:rPr>
        <w:t>Advisor(s):</w:t>
      </w:r>
      <w:r w:rsidRPr="00264B14">
        <w:rPr>
          <w:rFonts w:ascii="Garamond" w:hAnsi="Garamond"/>
          <w:sz w:val="20"/>
          <w:szCs w:val="20"/>
        </w:rPr>
        <w:t xml:space="preserve"> </w:t>
      </w:r>
      <w:r w:rsidR="006A244E">
        <w:rPr>
          <w:rFonts w:ascii="Garamond" w:hAnsi="Garamond"/>
        </w:rPr>
        <w:t xml:space="preserve">Olivier Prat, North Carolina Institute for Climate Studies, NOAA National Centers for Environmental Information </w:t>
      </w:r>
      <w:bookmarkStart w:id="0" w:name="_GoBack"/>
      <w:bookmarkEnd w:id="0"/>
    </w:p>
    <w:p w14:paraId="6FCF895F" w14:textId="77777777" w:rsidR="00272CD9" w:rsidRPr="00264B14" w:rsidRDefault="00272CD9" w:rsidP="00D12F5B">
      <w:pPr>
        <w:rPr>
          <w:rFonts w:ascii="Garamond" w:hAnsi="Garamond"/>
          <w:b/>
        </w:rPr>
      </w:pPr>
    </w:p>
    <w:p w14:paraId="07D5EB77" w14:textId="77777777" w:rsidR="00CD0433" w:rsidRPr="00264B14" w:rsidRDefault="00CD0433" w:rsidP="00CD0433">
      <w:pPr>
        <w:pBdr>
          <w:bottom w:val="single" w:sz="4" w:space="1" w:color="auto"/>
        </w:pBdr>
        <w:rPr>
          <w:rFonts w:ascii="Garamond" w:hAnsi="Garamond"/>
          <w:b/>
        </w:rPr>
      </w:pPr>
      <w:r w:rsidRPr="00264B14">
        <w:rPr>
          <w:rFonts w:ascii="Garamond" w:hAnsi="Garamond"/>
          <w:b/>
        </w:rPr>
        <w:t>Partner Overview</w:t>
      </w:r>
    </w:p>
    <w:p w14:paraId="34B6E1B7" w14:textId="77777777" w:rsidR="00D12F5B" w:rsidRPr="00264B14" w:rsidRDefault="00A44DD0" w:rsidP="00D12F5B">
      <w:pPr>
        <w:rPr>
          <w:rFonts w:ascii="Garamond" w:hAnsi="Garamond"/>
          <w:b/>
          <w:i/>
          <w:sz w:val="20"/>
          <w:szCs w:val="20"/>
        </w:rPr>
      </w:pPr>
      <w:r w:rsidRPr="00264B14">
        <w:rPr>
          <w:rFonts w:ascii="Garamond" w:hAnsi="Garamond"/>
          <w:b/>
          <w:i/>
          <w:sz w:val="20"/>
          <w:szCs w:val="20"/>
        </w:rPr>
        <w:t>Partner</w:t>
      </w:r>
      <w:r w:rsidR="00835C04" w:rsidRPr="00264B14">
        <w:rPr>
          <w:rFonts w:ascii="Garamond" w:hAnsi="Garamond"/>
          <w:b/>
          <w:i/>
          <w:sz w:val="20"/>
          <w:szCs w:val="20"/>
        </w:rPr>
        <w:t xml:space="preserve"> Organization</w:t>
      </w:r>
      <w:r w:rsidR="002E2D9E" w:rsidRPr="00264B14">
        <w:rPr>
          <w:rFonts w:ascii="Garamond" w:hAnsi="Garamond"/>
          <w:b/>
          <w:i/>
          <w:sz w:val="20"/>
          <w:szCs w:val="20"/>
        </w:rPr>
        <w:t>(</w:t>
      </w:r>
      <w:r w:rsidR="00835C04" w:rsidRPr="00264B14">
        <w:rPr>
          <w:rFonts w:ascii="Garamond" w:hAnsi="Garamond"/>
          <w:b/>
          <w:i/>
          <w:sz w:val="20"/>
          <w:szCs w:val="20"/>
        </w:rPr>
        <w:t>s</w:t>
      </w:r>
      <w:r w:rsidR="002E2D9E" w:rsidRPr="00264B14">
        <w:rPr>
          <w:rFonts w:ascii="Garamond" w:hAnsi="Garamond"/>
          <w:b/>
          <w:i/>
          <w:sz w:val="20"/>
          <w:szCs w:val="20"/>
        </w:rPr>
        <w:t>)</w:t>
      </w:r>
      <w:r w:rsidR="00D12F5B" w:rsidRPr="00264B14">
        <w:rPr>
          <w:rFonts w:ascii="Garamond" w:hAnsi="Garamond"/>
          <w:b/>
          <w:i/>
          <w:sz w:val="20"/>
          <w:szCs w:val="20"/>
        </w:rPr>
        <w:t>:</w:t>
      </w:r>
    </w:p>
    <w:tbl>
      <w:tblPr>
        <w:tblStyle w:val="TableGrid"/>
        <w:tblW w:w="9270" w:type="dxa"/>
        <w:tblInd w:w="-5" w:type="dxa"/>
        <w:tblLayout w:type="fixed"/>
        <w:tblLook w:val="04A0" w:firstRow="1" w:lastRow="0" w:firstColumn="1" w:lastColumn="0" w:noHBand="0" w:noVBand="1"/>
      </w:tblPr>
      <w:tblGrid>
        <w:gridCol w:w="3600"/>
        <w:gridCol w:w="5670"/>
      </w:tblGrid>
      <w:tr w:rsidR="00473574" w:rsidRPr="00264B14" w14:paraId="4EEA7B0E" w14:textId="77777777" w:rsidTr="002B5BAD">
        <w:tc>
          <w:tcPr>
            <w:tcW w:w="3600" w:type="dxa"/>
            <w:shd w:val="clear" w:color="auto" w:fill="31849B" w:themeFill="accent5" w:themeFillShade="BF"/>
            <w:vAlign w:val="center"/>
          </w:tcPr>
          <w:p w14:paraId="66FDE6C5" w14:textId="77777777" w:rsidR="00473574" w:rsidRPr="00264B14" w:rsidRDefault="00473574" w:rsidP="00A44DD0">
            <w:pPr>
              <w:rPr>
                <w:rFonts w:ascii="Garamond" w:hAnsi="Garamond"/>
                <w:b/>
                <w:color w:val="FFFFFF" w:themeColor="background1"/>
                <w:szCs w:val="20"/>
              </w:rPr>
            </w:pPr>
            <w:r w:rsidRPr="00264B14">
              <w:rPr>
                <w:rFonts w:ascii="Garamond" w:hAnsi="Garamond"/>
                <w:b/>
                <w:color w:val="FFFFFF" w:themeColor="background1"/>
                <w:szCs w:val="20"/>
              </w:rPr>
              <w:t>Organization</w:t>
            </w:r>
          </w:p>
        </w:tc>
        <w:tc>
          <w:tcPr>
            <w:tcW w:w="5670" w:type="dxa"/>
            <w:shd w:val="clear" w:color="auto" w:fill="31849B" w:themeFill="accent5" w:themeFillShade="BF"/>
            <w:vAlign w:val="center"/>
          </w:tcPr>
          <w:p w14:paraId="358B03BC" w14:textId="77777777" w:rsidR="00473574" w:rsidRPr="00264B14" w:rsidRDefault="00473574" w:rsidP="00A44DD0">
            <w:pPr>
              <w:rPr>
                <w:rFonts w:ascii="Garamond" w:hAnsi="Garamond"/>
                <w:b/>
                <w:color w:val="FFFFFF" w:themeColor="background1"/>
                <w:szCs w:val="20"/>
              </w:rPr>
            </w:pPr>
            <w:r w:rsidRPr="00264B14">
              <w:rPr>
                <w:rFonts w:ascii="Garamond" w:hAnsi="Garamond"/>
                <w:b/>
                <w:color w:val="FFFFFF" w:themeColor="background1"/>
                <w:szCs w:val="20"/>
              </w:rPr>
              <w:t>POC (Name, Position/Title)</w:t>
            </w:r>
          </w:p>
        </w:tc>
      </w:tr>
      <w:tr w:rsidR="00473574" w:rsidRPr="00264B14" w14:paraId="5D470CD2" w14:textId="77777777" w:rsidTr="002B5BAD">
        <w:tc>
          <w:tcPr>
            <w:tcW w:w="3600" w:type="dxa"/>
          </w:tcPr>
          <w:p w14:paraId="337468F0" w14:textId="77777777" w:rsidR="00473574" w:rsidRPr="002B5BAD" w:rsidRDefault="00473574" w:rsidP="00473574">
            <w:pPr>
              <w:rPr>
                <w:rFonts w:ascii="Garamond" w:hAnsi="Garamond"/>
                <w:b/>
              </w:rPr>
            </w:pPr>
            <w:r w:rsidRPr="002B5BAD">
              <w:rPr>
                <w:rFonts w:ascii="Garamond" w:hAnsi="Garamond"/>
                <w:b/>
              </w:rPr>
              <w:t xml:space="preserve">Partner suggestions </w:t>
            </w:r>
          </w:p>
          <w:p w14:paraId="147FACB8" w14:textId="64439FF7" w:rsidR="00473574" w:rsidRPr="00264B14" w:rsidRDefault="00473574" w:rsidP="00473574">
            <w:pPr>
              <w:rPr>
                <w:rFonts w:ascii="Garamond" w:hAnsi="Garamond"/>
                <w:b/>
              </w:rPr>
            </w:pPr>
            <w:r w:rsidRPr="002B5BAD">
              <w:rPr>
                <w:rFonts w:ascii="Garamond" w:hAnsi="Garamond"/>
                <w:b/>
              </w:rPr>
              <w:t>(sugerencias de socios</w:t>
            </w:r>
            <w:r>
              <w:rPr>
                <w:rFonts w:ascii="Garamond" w:hAnsi="Garamond"/>
                <w:b/>
              </w:rPr>
              <w:t>)</w:t>
            </w:r>
          </w:p>
        </w:tc>
        <w:tc>
          <w:tcPr>
            <w:tcW w:w="5670" w:type="dxa"/>
          </w:tcPr>
          <w:p w14:paraId="0111C027" w14:textId="083D3253" w:rsidR="00473574" w:rsidRPr="00264B14" w:rsidRDefault="00473574" w:rsidP="00A44DD0">
            <w:pPr>
              <w:rPr>
                <w:rFonts w:ascii="Garamond" w:hAnsi="Garamond"/>
              </w:rPr>
            </w:pPr>
          </w:p>
        </w:tc>
      </w:tr>
      <w:tr w:rsidR="00473574" w:rsidRPr="00264B14" w14:paraId="3CC8ABAF" w14:textId="77777777" w:rsidTr="002B5BAD">
        <w:tc>
          <w:tcPr>
            <w:tcW w:w="3600" w:type="dxa"/>
          </w:tcPr>
          <w:p w14:paraId="09C3C822" w14:textId="6ED46675" w:rsidR="00473574" w:rsidRPr="00264B14" w:rsidRDefault="00473574" w:rsidP="00A44DD0">
            <w:pPr>
              <w:rPr>
                <w:rFonts w:ascii="Garamond" w:hAnsi="Garamond"/>
                <w:b/>
              </w:rPr>
            </w:pPr>
          </w:p>
        </w:tc>
        <w:tc>
          <w:tcPr>
            <w:tcW w:w="5670" w:type="dxa"/>
          </w:tcPr>
          <w:p w14:paraId="36E16CC9" w14:textId="2EC04AA2" w:rsidR="00473574" w:rsidRPr="00264B14" w:rsidRDefault="00473574" w:rsidP="006804AC">
            <w:pPr>
              <w:rPr>
                <w:rFonts w:ascii="Garamond" w:hAnsi="Garamond"/>
              </w:rPr>
            </w:pPr>
          </w:p>
        </w:tc>
      </w:tr>
    </w:tbl>
    <w:p w14:paraId="77D4BCBD" w14:textId="77777777" w:rsidR="00CD0433" w:rsidRPr="00264B14" w:rsidRDefault="00CD0433" w:rsidP="00CD0433">
      <w:pPr>
        <w:rPr>
          <w:rFonts w:ascii="Garamond" w:hAnsi="Garamond"/>
        </w:rPr>
      </w:pPr>
    </w:p>
    <w:p w14:paraId="1242BC45" w14:textId="77777777" w:rsidR="00C057E9" w:rsidRPr="00264B14" w:rsidRDefault="00C057E9" w:rsidP="00C057E9">
      <w:pPr>
        <w:ind w:left="720" w:hanging="720"/>
        <w:rPr>
          <w:rFonts w:ascii="Garamond" w:hAnsi="Garamond"/>
        </w:rPr>
      </w:pPr>
    </w:p>
    <w:p w14:paraId="253D4C6E" w14:textId="77777777" w:rsidR="00C057E9" w:rsidRPr="00264B14" w:rsidRDefault="00C057E9" w:rsidP="00C057E9">
      <w:pPr>
        <w:ind w:left="720" w:hanging="720"/>
        <w:rPr>
          <w:rFonts w:ascii="Garamond" w:hAnsi="Garamond"/>
          <w:b/>
          <w:i/>
          <w:sz w:val="20"/>
          <w:szCs w:val="20"/>
          <w:u w:val="single"/>
        </w:rPr>
      </w:pPr>
      <w:r w:rsidRPr="00264B14">
        <w:rPr>
          <w:rFonts w:ascii="Garamond" w:hAnsi="Garamond"/>
          <w:b/>
          <w:i/>
          <w:sz w:val="20"/>
          <w:szCs w:val="20"/>
          <w:u w:val="single"/>
        </w:rPr>
        <w:t>Project Communication &amp; Transition Overview</w:t>
      </w:r>
    </w:p>
    <w:p w14:paraId="3BA9D5A1" w14:textId="4DF21B09" w:rsidR="00C057E9" w:rsidRPr="00264B14" w:rsidRDefault="000F76DA" w:rsidP="00C72F1A">
      <w:pPr>
        <w:rPr>
          <w:rFonts w:ascii="Garamond" w:hAnsi="Garamond"/>
          <w:sz w:val="20"/>
          <w:szCs w:val="20"/>
        </w:rPr>
      </w:pPr>
      <w:r w:rsidRPr="00264B14">
        <w:rPr>
          <w:rFonts w:ascii="Garamond" w:hAnsi="Garamond"/>
          <w:b/>
          <w:i/>
          <w:sz w:val="20"/>
          <w:szCs w:val="20"/>
        </w:rPr>
        <w:t xml:space="preserve">In-Term </w:t>
      </w:r>
      <w:r w:rsidR="00C057E9" w:rsidRPr="00264B14">
        <w:rPr>
          <w:rFonts w:ascii="Garamond" w:hAnsi="Garamond"/>
          <w:b/>
          <w:i/>
          <w:sz w:val="20"/>
          <w:szCs w:val="20"/>
        </w:rPr>
        <w:t>Communication Plan</w:t>
      </w:r>
      <w:r w:rsidR="00C057E9" w:rsidRPr="00264B14">
        <w:rPr>
          <w:rFonts w:ascii="Garamond" w:hAnsi="Garamond"/>
          <w:b/>
          <w:sz w:val="20"/>
          <w:szCs w:val="20"/>
        </w:rPr>
        <w:t xml:space="preserve">: </w:t>
      </w:r>
      <w:r w:rsidR="00171247" w:rsidRPr="00264B14">
        <w:rPr>
          <w:rFonts w:ascii="Garamond" w:hAnsi="Garamond"/>
        </w:rPr>
        <w:t xml:space="preserve">The project team will hold bi-weekly partner phone calls to assess end user requirements, communicate project updates, and discuss methods and applications. The phone calls will be set up through a telecom platform, and translation or interpretation services will support communication, if need be. The project lead will serve as the main POC for partner communication.   </w:t>
      </w:r>
    </w:p>
    <w:p w14:paraId="7D7547C5" w14:textId="77777777" w:rsidR="00C057E9" w:rsidRPr="00264B14" w:rsidRDefault="00C057E9" w:rsidP="00C72F1A">
      <w:pPr>
        <w:rPr>
          <w:rFonts w:ascii="Garamond" w:hAnsi="Garamond"/>
        </w:rPr>
      </w:pPr>
    </w:p>
    <w:p w14:paraId="174F38F2" w14:textId="5D36B85E" w:rsidR="00C057E9" w:rsidRPr="00264B14" w:rsidRDefault="00C057E9" w:rsidP="00C72F1A">
      <w:pPr>
        <w:rPr>
          <w:rFonts w:ascii="Garamond" w:hAnsi="Garamond"/>
          <w:sz w:val="20"/>
          <w:szCs w:val="20"/>
        </w:rPr>
      </w:pPr>
      <w:r w:rsidRPr="00264B14">
        <w:rPr>
          <w:rFonts w:ascii="Garamond" w:hAnsi="Garamond"/>
          <w:b/>
          <w:i/>
          <w:sz w:val="20"/>
          <w:szCs w:val="20"/>
        </w:rPr>
        <w:t xml:space="preserve">Transition </w:t>
      </w:r>
      <w:r w:rsidR="001A2ECC" w:rsidRPr="00264B14">
        <w:rPr>
          <w:rFonts w:ascii="Garamond" w:hAnsi="Garamond"/>
          <w:b/>
          <w:i/>
          <w:sz w:val="20"/>
          <w:szCs w:val="20"/>
        </w:rPr>
        <w:t>Plan</w:t>
      </w:r>
      <w:r w:rsidRPr="00264B14">
        <w:rPr>
          <w:rFonts w:ascii="Garamond" w:hAnsi="Garamond"/>
          <w:b/>
          <w:sz w:val="20"/>
          <w:szCs w:val="20"/>
        </w:rPr>
        <w:t>:</w:t>
      </w:r>
      <w:r w:rsidR="00C72F1A" w:rsidRPr="00264B14">
        <w:rPr>
          <w:rFonts w:ascii="Garamond" w:hAnsi="Garamond"/>
          <w:b/>
          <w:sz w:val="20"/>
          <w:szCs w:val="20"/>
        </w:rPr>
        <w:t xml:space="preserve"> </w:t>
      </w:r>
      <w:r w:rsidR="006F2919" w:rsidRPr="00264B14">
        <w:rPr>
          <w:rFonts w:ascii="Garamond" w:hAnsi="Garamond"/>
        </w:rPr>
        <w:t>During</w:t>
      </w:r>
      <w:r w:rsidR="000A0892">
        <w:rPr>
          <w:rFonts w:ascii="Garamond" w:hAnsi="Garamond"/>
        </w:rPr>
        <w:t xml:space="preserve"> the final partner phone call, the team will discuss their finalize results and conclusions with the partner, as well as showcase their data acquisition and computation tutorial. The project results and tutorial will be written into an atlas/user guide format, which will be shared with the partner via Google Drive or other service. </w:t>
      </w:r>
    </w:p>
    <w:p w14:paraId="65AD80DB" w14:textId="5C0417E9" w:rsidR="00CD0433" w:rsidRPr="00264B14" w:rsidRDefault="00CD0433" w:rsidP="00C72F1A">
      <w:pPr>
        <w:rPr>
          <w:rFonts w:ascii="Garamond" w:hAnsi="Garamond"/>
        </w:rPr>
      </w:pPr>
    </w:p>
    <w:p w14:paraId="4C354B64" w14:textId="77777777" w:rsidR="00CD0433" w:rsidRPr="00264B14" w:rsidRDefault="002E2D9E" w:rsidP="002E2D9E">
      <w:pPr>
        <w:pBdr>
          <w:bottom w:val="single" w:sz="4" w:space="1" w:color="auto"/>
        </w:pBdr>
        <w:rPr>
          <w:rFonts w:ascii="Garamond" w:hAnsi="Garamond"/>
          <w:b/>
          <w:szCs w:val="20"/>
        </w:rPr>
      </w:pPr>
      <w:r w:rsidRPr="00264B14">
        <w:rPr>
          <w:rFonts w:ascii="Garamond" w:hAnsi="Garamond"/>
          <w:b/>
          <w:szCs w:val="20"/>
        </w:rPr>
        <w:t>Earth Observation</w:t>
      </w:r>
      <w:r w:rsidR="00276572" w:rsidRPr="00264B14">
        <w:rPr>
          <w:rFonts w:ascii="Garamond" w:hAnsi="Garamond"/>
          <w:b/>
          <w:szCs w:val="20"/>
        </w:rPr>
        <w:t>s</w:t>
      </w:r>
      <w:r w:rsidRPr="00264B14">
        <w:rPr>
          <w:rFonts w:ascii="Garamond" w:hAnsi="Garamond"/>
          <w:b/>
          <w:szCs w:val="20"/>
        </w:rPr>
        <w:t xml:space="preserve"> Overview</w:t>
      </w:r>
    </w:p>
    <w:p w14:paraId="339A2281" w14:textId="53CEA51D" w:rsidR="003D2EDF" w:rsidRPr="00264B14" w:rsidRDefault="00735F70" w:rsidP="00782999">
      <w:pPr>
        <w:rPr>
          <w:rFonts w:ascii="Garamond" w:hAnsi="Garamond"/>
          <w:b/>
          <w:i/>
          <w:sz w:val="20"/>
          <w:szCs w:val="20"/>
        </w:rPr>
      </w:pPr>
      <w:r w:rsidRPr="00264B14">
        <w:rPr>
          <w:rFonts w:ascii="Garamond" w:hAnsi="Garamond"/>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264B14" w14:paraId="1E59A37D" w14:textId="77777777" w:rsidTr="0073702A">
        <w:tc>
          <w:tcPr>
            <w:tcW w:w="2347" w:type="dxa"/>
            <w:shd w:val="clear" w:color="auto" w:fill="31849B" w:themeFill="accent5" w:themeFillShade="BF"/>
            <w:vAlign w:val="center"/>
          </w:tcPr>
          <w:p w14:paraId="3B2A8D46" w14:textId="77777777" w:rsidR="00B76BDC" w:rsidRPr="00264B14" w:rsidRDefault="00B76BDC" w:rsidP="00D3192F">
            <w:pPr>
              <w:jc w:val="center"/>
              <w:rPr>
                <w:rFonts w:ascii="Garamond" w:hAnsi="Garamond"/>
                <w:b/>
                <w:bCs/>
                <w:color w:val="FFFFFF"/>
                <w:szCs w:val="20"/>
              </w:rPr>
            </w:pPr>
            <w:r w:rsidRPr="00264B14">
              <w:rPr>
                <w:rFonts w:ascii="Garamond" w:hAnsi="Garamond"/>
                <w:b/>
                <w:bCs/>
                <w:color w:val="FFFFFF"/>
                <w:szCs w:val="20"/>
              </w:rPr>
              <w:t>Platform</w:t>
            </w:r>
            <w:r w:rsidR="00D3192F" w:rsidRPr="00264B14">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264B14" w:rsidRDefault="00D3192F" w:rsidP="00D3192F">
            <w:pPr>
              <w:jc w:val="center"/>
              <w:rPr>
                <w:rFonts w:ascii="Garamond" w:hAnsi="Garamond"/>
                <w:b/>
                <w:bCs/>
                <w:color w:val="FFFFFF"/>
                <w:szCs w:val="20"/>
              </w:rPr>
            </w:pPr>
            <w:r w:rsidRPr="00264B14">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264B14" w:rsidRDefault="00D3192F" w:rsidP="00D3192F">
            <w:pPr>
              <w:jc w:val="center"/>
              <w:rPr>
                <w:rFonts w:ascii="Garamond" w:hAnsi="Garamond"/>
                <w:b/>
                <w:bCs/>
                <w:color w:val="FFFFFF"/>
                <w:szCs w:val="20"/>
              </w:rPr>
            </w:pPr>
            <w:r w:rsidRPr="00264B14">
              <w:rPr>
                <w:rFonts w:ascii="Garamond" w:hAnsi="Garamond"/>
                <w:b/>
                <w:bCs/>
                <w:color w:val="FFFFFF"/>
                <w:szCs w:val="20"/>
              </w:rPr>
              <w:t>Use</w:t>
            </w:r>
          </w:p>
        </w:tc>
      </w:tr>
      <w:tr w:rsidR="00B76BDC" w:rsidRPr="00264B14" w14:paraId="68A574AE" w14:textId="77777777" w:rsidTr="00936A45">
        <w:tc>
          <w:tcPr>
            <w:tcW w:w="2347" w:type="dxa"/>
            <w:vAlign w:val="center"/>
          </w:tcPr>
          <w:p w14:paraId="6FE1A73B" w14:textId="64DCD58D" w:rsidR="00B76BDC" w:rsidRPr="00264B14" w:rsidRDefault="001B3A31" w:rsidP="00936A45">
            <w:pPr>
              <w:rPr>
                <w:rFonts w:ascii="Garamond" w:hAnsi="Garamond"/>
                <w:b/>
                <w:bCs/>
              </w:rPr>
            </w:pPr>
            <w:r w:rsidRPr="00264B14">
              <w:rPr>
                <w:rFonts w:ascii="Garamond" w:hAnsi="Garamond"/>
                <w:b/>
                <w:bCs/>
              </w:rPr>
              <w:t>Terra MODIS</w:t>
            </w:r>
          </w:p>
        </w:tc>
        <w:tc>
          <w:tcPr>
            <w:tcW w:w="2411" w:type="dxa"/>
            <w:vAlign w:val="center"/>
          </w:tcPr>
          <w:p w14:paraId="3ED984CF" w14:textId="351CE185" w:rsidR="00B76BDC" w:rsidRPr="00264B14" w:rsidRDefault="001B3A31" w:rsidP="00936A45">
            <w:pPr>
              <w:rPr>
                <w:rFonts w:ascii="Garamond" w:hAnsi="Garamond"/>
              </w:rPr>
            </w:pPr>
            <w:r>
              <w:rPr>
                <w:rFonts w:ascii="Garamond" w:hAnsi="Garamond"/>
              </w:rPr>
              <w:t>Vegetation Indices</w:t>
            </w:r>
          </w:p>
        </w:tc>
        <w:tc>
          <w:tcPr>
            <w:tcW w:w="4597" w:type="dxa"/>
            <w:vAlign w:val="center"/>
          </w:tcPr>
          <w:p w14:paraId="39C8D523" w14:textId="7933B7BC" w:rsidR="00B76BDC" w:rsidRPr="00264B14" w:rsidRDefault="000A0892" w:rsidP="00936A45">
            <w:pPr>
              <w:rPr>
                <w:rFonts w:ascii="Garamond" w:hAnsi="Garamond"/>
              </w:rPr>
            </w:pPr>
            <w:r>
              <w:rPr>
                <w:rFonts w:ascii="Garamond" w:hAnsi="Garamond"/>
              </w:rPr>
              <w:t>NDVI from Terra MODIS will be used to measure historic vegetation health in the study area, as the lag variable.</w:t>
            </w:r>
          </w:p>
        </w:tc>
      </w:tr>
      <w:tr w:rsidR="00B76BDC" w:rsidRPr="00264B14" w14:paraId="3D3DFEA5" w14:textId="77777777" w:rsidTr="00936A45">
        <w:tc>
          <w:tcPr>
            <w:tcW w:w="2347" w:type="dxa"/>
            <w:tcBorders>
              <w:bottom w:val="single" w:sz="4" w:space="0" w:color="auto"/>
            </w:tcBorders>
            <w:vAlign w:val="center"/>
          </w:tcPr>
          <w:p w14:paraId="2E7A36AA" w14:textId="49A26521" w:rsidR="00B76BDC" w:rsidRPr="00264B14" w:rsidRDefault="001B3A31" w:rsidP="00936A45">
            <w:pPr>
              <w:rPr>
                <w:rFonts w:ascii="Garamond" w:hAnsi="Garamond"/>
                <w:b/>
                <w:bCs/>
              </w:rPr>
            </w:pPr>
            <w:r w:rsidRPr="00264B14">
              <w:rPr>
                <w:rFonts w:ascii="Garamond" w:hAnsi="Garamond"/>
                <w:b/>
                <w:bCs/>
              </w:rPr>
              <w:t>Aqua MODIS</w:t>
            </w:r>
          </w:p>
        </w:tc>
        <w:tc>
          <w:tcPr>
            <w:tcW w:w="2411" w:type="dxa"/>
            <w:tcBorders>
              <w:bottom w:val="single" w:sz="4" w:space="0" w:color="auto"/>
            </w:tcBorders>
            <w:vAlign w:val="center"/>
          </w:tcPr>
          <w:p w14:paraId="218FF07A" w14:textId="361C5C3C" w:rsidR="00B76BDC" w:rsidRPr="00264B14" w:rsidRDefault="001B3A31" w:rsidP="00936A45">
            <w:pPr>
              <w:rPr>
                <w:rFonts w:ascii="Garamond" w:hAnsi="Garamond"/>
              </w:rPr>
            </w:pPr>
            <w:r>
              <w:rPr>
                <w:rFonts w:ascii="Garamond" w:hAnsi="Garamond"/>
              </w:rPr>
              <w:t>Vegetation Indices</w:t>
            </w:r>
          </w:p>
        </w:tc>
        <w:tc>
          <w:tcPr>
            <w:tcW w:w="4597" w:type="dxa"/>
            <w:tcBorders>
              <w:bottom w:val="single" w:sz="4" w:space="0" w:color="auto"/>
            </w:tcBorders>
            <w:vAlign w:val="center"/>
          </w:tcPr>
          <w:p w14:paraId="2A092E32" w14:textId="1474FD39" w:rsidR="00B76BDC" w:rsidRPr="00264B14" w:rsidRDefault="000A0892" w:rsidP="000A0892">
            <w:pPr>
              <w:rPr>
                <w:rFonts w:ascii="Garamond" w:hAnsi="Garamond"/>
              </w:rPr>
            </w:pPr>
            <w:r>
              <w:rPr>
                <w:rFonts w:ascii="Garamond" w:hAnsi="Garamond"/>
              </w:rPr>
              <w:t>NDVI from Aqua MODIS will be used to measure historic vegetation health in the study area, as the lag variable.</w:t>
            </w:r>
          </w:p>
        </w:tc>
      </w:tr>
      <w:tr w:rsidR="00B76BDC" w:rsidRPr="00264B14"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77A999F8" w:rsidR="00B76BDC" w:rsidRPr="00264B14" w:rsidRDefault="001B3A31" w:rsidP="00936A45">
            <w:pPr>
              <w:rPr>
                <w:rFonts w:ascii="Garamond" w:hAnsi="Garamond"/>
                <w:b/>
                <w:bCs/>
              </w:rPr>
            </w:pPr>
            <w:r>
              <w:rPr>
                <w:rFonts w:ascii="Garamond" w:hAnsi="Garamond"/>
                <w:b/>
                <w:bCs/>
              </w:rPr>
              <w:t>NPP/VIIRS</w:t>
            </w:r>
          </w:p>
        </w:tc>
        <w:tc>
          <w:tcPr>
            <w:tcW w:w="2411" w:type="dxa"/>
            <w:tcBorders>
              <w:top w:val="single" w:sz="4" w:space="0" w:color="auto"/>
              <w:bottom w:val="single" w:sz="4" w:space="0" w:color="auto"/>
            </w:tcBorders>
            <w:vAlign w:val="center"/>
          </w:tcPr>
          <w:p w14:paraId="65407D12" w14:textId="1B3FC83F" w:rsidR="00B76BDC" w:rsidRPr="00264B14" w:rsidRDefault="001B3A31" w:rsidP="00936A45">
            <w:pPr>
              <w:rPr>
                <w:rFonts w:ascii="Garamond" w:hAnsi="Garamond"/>
              </w:rPr>
            </w:pPr>
            <w:r>
              <w:rPr>
                <w:rFonts w:ascii="Garamond" w:hAnsi="Garamond"/>
              </w:rPr>
              <w:t xml:space="preserve">Vegetation Indices </w:t>
            </w:r>
          </w:p>
        </w:tc>
        <w:tc>
          <w:tcPr>
            <w:tcW w:w="4597" w:type="dxa"/>
            <w:tcBorders>
              <w:top w:val="single" w:sz="4" w:space="0" w:color="auto"/>
              <w:bottom w:val="single" w:sz="4" w:space="0" w:color="auto"/>
              <w:right w:val="single" w:sz="4" w:space="0" w:color="auto"/>
            </w:tcBorders>
            <w:vAlign w:val="center"/>
          </w:tcPr>
          <w:p w14:paraId="760B100D" w14:textId="1948F253" w:rsidR="00B76BDC" w:rsidRPr="00264B14" w:rsidRDefault="000A0892" w:rsidP="000A0892">
            <w:pPr>
              <w:rPr>
                <w:rFonts w:ascii="Garamond" w:hAnsi="Garamond"/>
              </w:rPr>
            </w:pPr>
            <w:r>
              <w:rPr>
                <w:rFonts w:ascii="Garamond" w:hAnsi="Garamond"/>
              </w:rPr>
              <w:t xml:space="preserve">The team will demonstrate how to acquire and interpret NDVI from NPP/VIIRS for the tutorial product. </w:t>
            </w:r>
          </w:p>
        </w:tc>
      </w:tr>
      <w:tr w:rsidR="00CC7683" w:rsidRPr="00264B14"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67ECB6BA" w:rsidR="00CC7683" w:rsidRPr="00264B14" w:rsidRDefault="001B3A31" w:rsidP="00936A45">
            <w:pPr>
              <w:rPr>
                <w:rFonts w:ascii="Garamond" w:hAnsi="Garamond"/>
                <w:b/>
                <w:bCs/>
              </w:rPr>
            </w:pPr>
            <w:r>
              <w:rPr>
                <w:rFonts w:ascii="Garamond" w:hAnsi="Garamond"/>
                <w:b/>
                <w:bCs/>
              </w:rPr>
              <w:t xml:space="preserve">GPM-IMERG </w:t>
            </w:r>
          </w:p>
        </w:tc>
        <w:tc>
          <w:tcPr>
            <w:tcW w:w="2411" w:type="dxa"/>
            <w:tcBorders>
              <w:top w:val="single" w:sz="4" w:space="0" w:color="auto"/>
              <w:bottom w:val="single" w:sz="4" w:space="0" w:color="auto"/>
            </w:tcBorders>
            <w:vAlign w:val="center"/>
          </w:tcPr>
          <w:p w14:paraId="2FE626E1" w14:textId="5185F4A3" w:rsidR="00CC7683" w:rsidRPr="00264B14" w:rsidRDefault="001B3A31" w:rsidP="00936A45">
            <w:pPr>
              <w:rPr>
                <w:rFonts w:ascii="Garamond" w:hAnsi="Garamond"/>
              </w:rPr>
            </w:pPr>
            <w:r>
              <w:rPr>
                <w:rFonts w:ascii="Garamond" w:hAnsi="Garamond"/>
              </w:rPr>
              <w:t xml:space="preserve">Precipitation </w:t>
            </w:r>
          </w:p>
        </w:tc>
        <w:tc>
          <w:tcPr>
            <w:tcW w:w="4597" w:type="dxa"/>
            <w:tcBorders>
              <w:top w:val="single" w:sz="4" w:space="0" w:color="auto"/>
              <w:bottom w:val="single" w:sz="4" w:space="0" w:color="auto"/>
              <w:right w:val="single" w:sz="4" w:space="0" w:color="auto"/>
            </w:tcBorders>
            <w:vAlign w:val="center"/>
          </w:tcPr>
          <w:p w14:paraId="2B6E461A" w14:textId="1D5FEB2A" w:rsidR="00CC7683" w:rsidRPr="00264B14" w:rsidRDefault="000A0892" w:rsidP="00936A45">
            <w:pPr>
              <w:rPr>
                <w:rFonts w:ascii="Garamond" w:hAnsi="Garamond"/>
              </w:rPr>
            </w:pPr>
            <w:r>
              <w:rPr>
                <w:rFonts w:ascii="Garamond" w:hAnsi="Garamond"/>
              </w:rPr>
              <w:t xml:space="preserve">The team will demonstrate how to acquire precipitation data from GPM-IMERG and compute SPI for the tutorial product. </w:t>
            </w:r>
          </w:p>
        </w:tc>
      </w:tr>
    </w:tbl>
    <w:p w14:paraId="6DE21442" w14:textId="77777777" w:rsidR="007A4F2A" w:rsidRPr="00264B14" w:rsidRDefault="007A4F2A" w:rsidP="007A4F2A">
      <w:pPr>
        <w:rPr>
          <w:rFonts w:ascii="Garamond" w:hAnsi="Garamond"/>
        </w:rPr>
      </w:pPr>
    </w:p>
    <w:p w14:paraId="1530166C" w14:textId="39A1222D" w:rsidR="00B9614C" w:rsidRPr="00264B14" w:rsidRDefault="007A4F2A" w:rsidP="007A4F2A">
      <w:pPr>
        <w:rPr>
          <w:rFonts w:ascii="Garamond" w:hAnsi="Garamond"/>
          <w:i/>
          <w:sz w:val="20"/>
          <w:szCs w:val="20"/>
        </w:rPr>
      </w:pPr>
      <w:r w:rsidRPr="00264B14">
        <w:rPr>
          <w:rFonts w:ascii="Garamond" w:hAnsi="Garamond"/>
          <w:b/>
          <w:i/>
          <w:sz w:val="20"/>
          <w:szCs w:val="20"/>
        </w:rPr>
        <w:t>Ancillary Datasets:</w:t>
      </w:r>
    </w:p>
    <w:p w14:paraId="502E696F" w14:textId="2A0ABE4F" w:rsidR="00264B14" w:rsidRPr="001B3A31" w:rsidRDefault="001B3A31" w:rsidP="00396723">
      <w:pPr>
        <w:pStyle w:val="ListParagraph"/>
        <w:numPr>
          <w:ilvl w:val="0"/>
          <w:numId w:val="5"/>
        </w:numPr>
        <w:rPr>
          <w:rFonts w:ascii="Garamond" w:hAnsi="Garamond"/>
          <w:b/>
          <w:bCs/>
          <w:i/>
          <w:sz w:val="20"/>
          <w:szCs w:val="20"/>
        </w:rPr>
      </w:pPr>
      <w:r>
        <w:rPr>
          <w:rFonts w:ascii="Garamond" w:hAnsi="Garamond"/>
        </w:rPr>
        <w:t>NOAA Climate Prediction Center (CPC) Morphing Technique (CMORPH). The team will use CMORPH precipitation data to compute historic SPI measurements in the study area</w:t>
      </w:r>
      <w:r w:rsidR="000A0892">
        <w:rPr>
          <w:rFonts w:ascii="Garamond" w:hAnsi="Garamond"/>
        </w:rPr>
        <w:t>, which will serve as the lead variable in the lead-lag analysis</w:t>
      </w:r>
      <w:r>
        <w:rPr>
          <w:rFonts w:ascii="Garamond" w:hAnsi="Garamond"/>
        </w:rPr>
        <w:t xml:space="preserve">. </w:t>
      </w:r>
    </w:p>
    <w:p w14:paraId="0C4EAF6B" w14:textId="41AC5DF5" w:rsidR="001B3A31" w:rsidRPr="001B3A31" w:rsidRDefault="001B3A31" w:rsidP="001B3A31">
      <w:pPr>
        <w:pStyle w:val="ListParagraph"/>
        <w:rPr>
          <w:rFonts w:ascii="Garamond" w:hAnsi="Garamond"/>
          <w:b/>
          <w:bCs/>
          <w:i/>
          <w:sz w:val="20"/>
          <w:szCs w:val="20"/>
        </w:rPr>
      </w:pPr>
    </w:p>
    <w:p w14:paraId="0CBC9B56" w14:textId="7A3EA434" w:rsidR="006A2A26" w:rsidRPr="00264B14" w:rsidRDefault="006A2A26" w:rsidP="006A2A26">
      <w:pPr>
        <w:rPr>
          <w:rFonts w:ascii="Garamond" w:hAnsi="Garamond"/>
          <w:i/>
          <w:sz w:val="20"/>
          <w:szCs w:val="20"/>
        </w:rPr>
      </w:pPr>
      <w:r w:rsidRPr="00264B14">
        <w:rPr>
          <w:rFonts w:ascii="Garamond" w:hAnsi="Garamond"/>
          <w:b/>
          <w:bCs/>
          <w:i/>
          <w:sz w:val="20"/>
          <w:szCs w:val="20"/>
        </w:rPr>
        <w:t>Software &amp; Scripting:</w:t>
      </w:r>
    </w:p>
    <w:p w14:paraId="3D1E9C22" w14:textId="77777777" w:rsidR="008C5971" w:rsidRPr="00264B14" w:rsidRDefault="008C5971" w:rsidP="008C5971">
      <w:pPr>
        <w:pStyle w:val="ListParagraph"/>
        <w:numPr>
          <w:ilvl w:val="0"/>
          <w:numId w:val="7"/>
        </w:numPr>
        <w:rPr>
          <w:rFonts w:ascii="Garamond" w:hAnsi="Garamond"/>
        </w:rPr>
      </w:pPr>
      <w:r w:rsidRPr="00264B14">
        <w:rPr>
          <w:rFonts w:ascii="Garamond" w:hAnsi="Garamond"/>
        </w:rPr>
        <w:t>ESRI ArcMap – map generation, raster analysis, land cover classification</w:t>
      </w:r>
    </w:p>
    <w:p w14:paraId="5A58A1C9" w14:textId="77777777" w:rsidR="008C5971" w:rsidRPr="00264B14" w:rsidRDefault="008C5971" w:rsidP="008C5971">
      <w:pPr>
        <w:pStyle w:val="ListParagraph"/>
        <w:numPr>
          <w:ilvl w:val="0"/>
          <w:numId w:val="7"/>
        </w:numPr>
        <w:rPr>
          <w:rFonts w:ascii="Garamond" w:hAnsi="Garamond"/>
        </w:rPr>
      </w:pPr>
      <w:r w:rsidRPr="00264B14">
        <w:rPr>
          <w:rFonts w:ascii="Garamond" w:hAnsi="Garamond"/>
        </w:rPr>
        <w:t>Google Earth Engine – data acquisition, raster processing</w:t>
      </w:r>
    </w:p>
    <w:p w14:paraId="15438945" w14:textId="77777777" w:rsidR="008C5971" w:rsidRPr="00264B14" w:rsidRDefault="008C5971" w:rsidP="008C5971">
      <w:pPr>
        <w:pStyle w:val="ListParagraph"/>
        <w:numPr>
          <w:ilvl w:val="0"/>
          <w:numId w:val="7"/>
        </w:numPr>
        <w:rPr>
          <w:rFonts w:ascii="Garamond" w:hAnsi="Garamond"/>
        </w:rPr>
      </w:pPr>
      <w:r w:rsidRPr="00264B14">
        <w:rPr>
          <w:rFonts w:ascii="Garamond" w:hAnsi="Garamond"/>
        </w:rPr>
        <w:t>R – data analysis and visualization</w:t>
      </w:r>
    </w:p>
    <w:p w14:paraId="5AF5C919" w14:textId="77777777" w:rsidR="008C5971" w:rsidRPr="00264B14" w:rsidRDefault="008C5971" w:rsidP="008C5971">
      <w:pPr>
        <w:pStyle w:val="ListParagraph"/>
        <w:numPr>
          <w:ilvl w:val="0"/>
          <w:numId w:val="7"/>
        </w:numPr>
        <w:rPr>
          <w:rFonts w:ascii="Garamond" w:hAnsi="Garamond"/>
        </w:rPr>
      </w:pPr>
      <w:r w:rsidRPr="00264B14">
        <w:rPr>
          <w:rFonts w:ascii="Garamond" w:hAnsi="Garamond"/>
        </w:rPr>
        <w:t xml:space="preserve">Python – data analysis and visualization </w:t>
      </w:r>
    </w:p>
    <w:p w14:paraId="600FA1B9" w14:textId="77777777" w:rsidR="00272CD9" w:rsidRPr="00264B14" w:rsidRDefault="00272CD9" w:rsidP="00DC6974">
      <w:pPr>
        <w:ind w:left="720" w:hanging="720"/>
        <w:rPr>
          <w:rFonts w:ascii="Garamond" w:hAnsi="Garamond"/>
        </w:rPr>
      </w:pPr>
    </w:p>
    <w:p w14:paraId="52BC1703" w14:textId="43CA86B9" w:rsidR="00CD0433" w:rsidRPr="00264B14" w:rsidRDefault="000F487D" w:rsidP="00276572">
      <w:pPr>
        <w:pBdr>
          <w:bottom w:val="single" w:sz="4" w:space="1" w:color="auto"/>
        </w:pBdr>
        <w:rPr>
          <w:rFonts w:ascii="Garamond" w:hAnsi="Garamond"/>
          <w:b/>
          <w:szCs w:val="20"/>
        </w:rPr>
      </w:pPr>
      <w:r w:rsidRPr="00264B14">
        <w:rPr>
          <w:rFonts w:ascii="Garamond" w:hAnsi="Garamond"/>
          <w:b/>
          <w:szCs w:val="20"/>
        </w:rPr>
        <w:t xml:space="preserve">Decision Support Tool &amp; </w:t>
      </w:r>
      <w:r w:rsidR="00AB2804" w:rsidRPr="00264B14">
        <w:rPr>
          <w:rFonts w:ascii="Garamond" w:hAnsi="Garamond"/>
          <w:b/>
          <w:szCs w:val="20"/>
        </w:rPr>
        <w:t xml:space="preserve">End </w:t>
      </w:r>
      <w:r w:rsidR="00276572" w:rsidRPr="00264B14">
        <w:rPr>
          <w:rFonts w:ascii="Garamond" w:hAnsi="Garamond"/>
          <w:b/>
          <w:szCs w:val="20"/>
        </w:rPr>
        <w:t>Product Overview</w:t>
      </w:r>
    </w:p>
    <w:p w14:paraId="14CBC202" w14:textId="77777777" w:rsidR="00073224" w:rsidRPr="00264B14" w:rsidRDefault="001538F2" w:rsidP="00073224">
      <w:pPr>
        <w:rPr>
          <w:rFonts w:ascii="Garamond" w:hAnsi="Garamond"/>
          <w:b/>
          <w:i/>
          <w:sz w:val="20"/>
          <w:szCs w:val="20"/>
        </w:rPr>
      </w:pPr>
      <w:r w:rsidRPr="00264B14">
        <w:rPr>
          <w:rFonts w:ascii="Garamond" w:hAnsi="Garamond"/>
          <w:b/>
          <w:i/>
          <w:sz w:val="20"/>
          <w:szCs w:val="20"/>
        </w:rPr>
        <w:t>End</w:t>
      </w:r>
      <w:r w:rsidR="00B9571C" w:rsidRPr="00264B14">
        <w:rPr>
          <w:rFonts w:ascii="Garamond" w:hAnsi="Garamond"/>
          <w:b/>
          <w:i/>
          <w:sz w:val="20"/>
          <w:szCs w:val="20"/>
        </w:rPr>
        <w:t xml:space="preserve"> </w:t>
      </w:r>
      <w:r w:rsidRPr="00264B14">
        <w:rPr>
          <w:rFonts w:ascii="Garamond" w:hAnsi="Garamond"/>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264B14" w14:paraId="2A0027C9" w14:textId="77777777" w:rsidTr="00936A45">
        <w:tc>
          <w:tcPr>
            <w:tcW w:w="2160" w:type="dxa"/>
            <w:shd w:val="clear" w:color="auto" w:fill="31849B" w:themeFill="accent5" w:themeFillShade="BF"/>
            <w:vAlign w:val="center"/>
          </w:tcPr>
          <w:p w14:paraId="67DE7A20" w14:textId="36E31C2D" w:rsidR="001538F2" w:rsidRPr="00264B14" w:rsidRDefault="001538F2" w:rsidP="00B560ED">
            <w:pPr>
              <w:jc w:val="center"/>
              <w:rPr>
                <w:rFonts w:ascii="Garamond" w:hAnsi="Garamond"/>
                <w:b/>
                <w:bCs/>
                <w:color w:val="FFFFFF"/>
              </w:rPr>
            </w:pPr>
            <w:r w:rsidRPr="00264B14">
              <w:rPr>
                <w:rFonts w:ascii="Garamond" w:hAnsi="Garamond"/>
                <w:b/>
                <w:bCs/>
                <w:color w:val="FFFFFF"/>
              </w:rPr>
              <w:t>E</w:t>
            </w:r>
            <w:r w:rsidR="000F76DA" w:rsidRPr="00264B14">
              <w:rPr>
                <w:rFonts w:ascii="Garamond" w:hAnsi="Garamond"/>
                <w:b/>
                <w:bCs/>
                <w:color w:val="FFFFFF"/>
              </w:rPr>
              <w:t>nd</w:t>
            </w:r>
            <w:r w:rsidR="00B9571C" w:rsidRPr="00264B14">
              <w:rPr>
                <w:rFonts w:ascii="Garamond" w:hAnsi="Garamond"/>
                <w:b/>
                <w:bCs/>
                <w:color w:val="FFFFFF"/>
              </w:rPr>
              <w:t xml:space="preserve"> </w:t>
            </w:r>
            <w:r w:rsidRPr="00264B14">
              <w:rPr>
                <w:rFonts w:ascii="Garamond" w:hAnsi="Garamond"/>
                <w:b/>
                <w:bCs/>
                <w:color w:val="FFFFFF"/>
              </w:rPr>
              <w:t>Product</w:t>
            </w:r>
          </w:p>
        </w:tc>
        <w:tc>
          <w:tcPr>
            <w:tcW w:w="3240" w:type="dxa"/>
            <w:shd w:val="clear" w:color="auto" w:fill="31849B" w:themeFill="accent5" w:themeFillShade="BF"/>
            <w:vAlign w:val="center"/>
          </w:tcPr>
          <w:p w14:paraId="5D000EB1" w14:textId="77777777" w:rsidR="001538F2" w:rsidRPr="00264B14" w:rsidRDefault="001538F2" w:rsidP="00272CD9">
            <w:pPr>
              <w:jc w:val="center"/>
              <w:rPr>
                <w:rFonts w:ascii="Garamond" w:hAnsi="Garamond"/>
                <w:b/>
                <w:bCs/>
                <w:color w:val="FFFFFF"/>
              </w:rPr>
            </w:pPr>
            <w:r w:rsidRPr="00264B14">
              <w:rPr>
                <w:rFonts w:ascii="Garamond" w:hAnsi="Garamond"/>
                <w:b/>
                <w:bCs/>
                <w:color w:val="FFFFFF"/>
              </w:rPr>
              <w:t>Partner Use</w:t>
            </w:r>
          </w:p>
        </w:tc>
        <w:tc>
          <w:tcPr>
            <w:tcW w:w="2880" w:type="dxa"/>
            <w:shd w:val="clear" w:color="auto" w:fill="31849B" w:themeFill="accent5" w:themeFillShade="BF"/>
            <w:vAlign w:val="center"/>
          </w:tcPr>
          <w:p w14:paraId="664079CF" w14:textId="77777777" w:rsidR="001538F2" w:rsidRPr="00264B14" w:rsidRDefault="001538F2" w:rsidP="00272CD9">
            <w:pPr>
              <w:jc w:val="center"/>
              <w:rPr>
                <w:rFonts w:ascii="Garamond" w:hAnsi="Garamond"/>
                <w:b/>
                <w:bCs/>
                <w:color w:val="FFFFFF"/>
              </w:rPr>
            </w:pPr>
            <w:r w:rsidRPr="00264B14">
              <w:rPr>
                <w:rFonts w:ascii="Garamond" w:hAnsi="Garamond"/>
                <w:b/>
                <w:bCs/>
                <w:color w:val="FFFFFF"/>
              </w:rPr>
              <w:t>Datasets &amp; Analyses</w:t>
            </w:r>
          </w:p>
        </w:tc>
        <w:tc>
          <w:tcPr>
            <w:tcW w:w="1080" w:type="dxa"/>
            <w:shd w:val="clear" w:color="auto" w:fill="31849B" w:themeFill="accent5" w:themeFillShade="BF"/>
          </w:tcPr>
          <w:p w14:paraId="528DEE6A" w14:textId="77777777" w:rsidR="001538F2" w:rsidRPr="00264B14" w:rsidRDefault="001538F2" w:rsidP="00272CD9">
            <w:pPr>
              <w:jc w:val="center"/>
              <w:rPr>
                <w:rFonts w:ascii="Garamond" w:hAnsi="Garamond"/>
                <w:b/>
                <w:bCs/>
                <w:color w:val="FFFFFF"/>
                <w:sz w:val="20"/>
              </w:rPr>
            </w:pPr>
            <w:r w:rsidRPr="00264B14">
              <w:rPr>
                <w:rFonts w:ascii="Garamond" w:hAnsi="Garamond"/>
                <w:b/>
                <w:bCs/>
                <w:color w:val="FFFFFF"/>
                <w:sz w:val="18"/>
              </w:rPr>
              <w:t>Software Release Category</w:t>
            </w:r>
          </w:p>
        </w:tc>
      </w:tr>
      <w:tr w:rsidR="001538F2" w:rsidRPr="00264B14" w14:paraId="407EEF43" w14:textId="77777777" w:rsidTr="00936A45">
        <w:tc>
          <w:tcPr>
            <w:tcW w:w="2160" w:type="dxa"/>
            <w:vAlign w:val="center"/>
          </w:tcPr>
          <w:p w14:paraId="6303043D" w14:textId="1709CA09" w:rsidR="001538F2" w:rsidRPr="00264B14" w:rsidRDefault="007E2322" w:rsidP="00936A45">
            <w:pPr>
              <w:rPr>
                <w:rFonts w:ascii="Garamond" w:hAnsi="Garamond"/>
                <w:b/>
                <w:bCs/>
              </w:rPr>
            </w:pPr>
            <w:r>
              <w:rPr>
                <w:rFonts w:ascii="Garamond" w:hAnsi="Garamond"/>
                <w:b/>
                <w:bCs/>
              </w:rPr>
              <w:t>Lead-lag A</w:t>
            </w:r>
            <w:r w:rsidR="000A0892">
              <w:rPr>
                <w:rFonts w:ascii="Garamond" w:hAnsi="Garamond"/>
                <w:b/>
                <w:bCs/>
              </w:rPr>
              <w:t>nalysis</w:t>
            </w:r>
            <w:r>
              <w:rPr>
                <w:rFonts w:ascii="Garamond" w:hAnsi="Garamond"/>
                <w:b/>
                <w:bCs/>
              </w:rPr>
              <w:t xml:space="preserve"> of SPI and NDVI </w:t>
            </w:r>
            <w:r w:rsidR="000A0892">
              <w:rPr>
                <w:rFonts w:ascii="Garamond" w:hAnsi="Garamond"/>
                <w:b/>
                <w:bCs/>
              </w:rPr>
              <w:t xml:space="preserve"> </w:t>
            </w:r>
          </w:p>
        </w:tc>
        <w:tc>
          <w:tcPr>
            <w:tcW w:w="3240" w:type="dxa"/>
            <w:vAlign w:val="center"/>
          </w:tcPr>
          <w:p w14:paraId="05C6772C" w14:textId="613366C2" w:rsidR="001538F2" w:rsidRPr="00264B14" w:rsidRDefault="007E2322" w:rsidP="007E2322">
            <w:pPr>
              <w:rPr>
                <w:rFonts w:ascii="Garamond" w:hAnsi="Garamond"/>
              </w:rPr>
            </w:pPr>
            <w:r>
              <w:rPr>
                <w:rFonts w:ascii="Garamond" w:hAnsi="Garamond"/>
              </w:rPr>
              <w:t>The analysis will show which measures of SPI (</w:t>
            </w:r>
            <w:r w:rsidR="006D51D5">
              <w:rPr>
                <w:rFonts w:ascii="Garamond" w:hAnsi="Garamond"/>
              </w:rPr>
              <w:t>e.g.</w:t>
            </w:r>
            <w:r>
              <w:rPr>
                <w:rFonts w:ascii="Garamond" w:hAnsi="Garamond"/>
              </w:rPr>
              <w:t xml:space="preserve"> 1-month, 2-month, etc.) relate to vegetation response and at what time lags. This information will also </w:t>
            </w:r>
            <w:r w:rsidR="006D51D5">
              <w:rPr>
                <w:rFonts w:ascii="Garamond" w:hAnsi="Garamond"/>
              </w:rPr>
              <w:t xml:space="preserve">help </w:t>
            </w:r>
            <w:r>
              <w:rPr>
                <w:rFonts w:ascii="Garamond" w:hAnsi="Garamond"/>
              </w:rPr>
              <w:t xml:space="preserve">the partners to anticipate future </w:t>
            </w:r>
            <w:r>
              <w:rPr>
                <w:rFonts w:ascii="Garamond" w:hAnsi="Garamond"/>
              </w:rPr>
              <w:lastRenderedPageBreak/>
              <w:t xml:space="preserve">vegetation decline based on current precipitation measurements. </w:t>
            </w:r>
          </w:p>
        </w:tc>
        <w:tc>
          <w:tcPr>
            <w:tcW w:w="2880" w:type="dxa"/>
            <w:vAlign w:val="center"/>
          </w:tcPr>
          <w:p w14:paraId="29D692C0" w14:textId="0FEBD697" w:rsidR="001538F2" w:rsidRPr="00264B14" w:rsidRDefault="007E2322" w:rsidP="00936A45">
            <w:pPr>
              <w:rPr>
                <w:rFonts w:ascii="Garamond" w:hAnsi="Garamond"/>
              </w:rPr>
            </w:pPr>
            <w:r>
              <w:rPr>
                <w:rFonts w:ascii="Garamond" w:hAnsi="Garamond"/>
              </w:rPr>
              <w:lastRenderedPageBreak/>
              <w:t xml:space="preserve">Computation of SPI from CMORPH and GPM-IMERG will be related to NDVI from MODIS and VIIRS at various time-lags that relate to the </w:t>
            </w:r>
            <w:r>
              <w:rPr>
                <w:rFonts w:ascii="Garamond" w:hAnsi="Garamond"/>
              </w:rPr>
              <w:lastRenderedPageBreak/>
              <w:t xml:space="preserve">agricultural cycle in the study area. </w:t>
            </w:r>
          </w:p>
        </w:tc>
        <w:tc>
          <w:tcPr>
            <w:tcW w:w="1080" w:type="dxa"/>
            <w:vAlign w:val="center"/>
          </w:tcPr>
          <w:p w14:paraId="55AF1397" w14:textId="77777777" w:rsidR="001538F2" w:rsidRPr="00264B14" w:rsidRDefault="00C83576" w:rsidP="00936A45">
            <w:pPr>
              <w:rPr>
                <w:rFonts w:ascii="Garamond" w:hAnsi="Garamond"/>
              </w:rPr>
            </w:pPr>
            <w:r w:rsidRPr="00264B14">
              <w:rPr>
                <w:rFonts w:ascii="Garamond" w:hAnsi="Garamond"/>
              </w:rPr>
              <w:lastRenderedPageBreak/>
              <w:t>N/A</w:t>
            </w:r>
          </w:p>
          <w:p w14:paraId="33182638" w14:textId="29630563" w:rsidR="001538F2" w:rsidRPr="00264B14" w:rsidRDefault="001538F2" w:rsidP="00936A45">
            <w:pPr>
              <w:rPr>
                <w:rFonts w:ascii="Garamond" w:hAnsi="Garamond"/>
              </w:rPr>
            </w:pPr>
          </w:p>
        </w:tc>
      </w:tr>
      <w:tr w:rsidR="001538F2" w:rsidRPr="00264B14" w14:paraId="6CADEA21" w14:textId="77777777" w:rsidTr="00936A45">
        <w:tc>
          <w:tcPr>
            <w:tcW w:w="2160" w:type="dxa"/>
            <w:vAlign w:val="center"/>
          </w:tcPr>
          <w:p w14:paraId="60ADAAAA" w14:textId="2E7CE8D9" w:rsidR="001538F2" w:rsidRPr="00264B14" w:rsidRDefault="007E2322" w:rsidP="007E2322">
            <w:pPr>
              <w:rPr>
                <w:rFonts w:ascii="Garamond" w:hAnsi="Garamond"/>
                <w:b/>
                <w:bCs/>
              </w:rPr>
            </w:pPr>
            <w:r>
              <w:rPr>
                <w:rFonts w:ascii="Garamond" w:hAnsi="Garamond"/>
                <w:b/>
                <w:bCs/>
              </w:rPr>
              <w:t xml:space="preserve">SPI User Guide </w:t>
            </w:r>
          </w:p>
        </w:tc>
        <w:tc>
          <w:tcPr>
            <w:tcW w:w="3240" w:type="dxa"/>
            <w:vAlign w:val="center"/>
          </w:tcPr>
          <w:p w14:paraId="017926FC" w14:textId="36C7C780" w:rsidR="001538F2" w:rsidRPr="00264B14" w:rsidRDefault="007E2322" w:rsidP="00936A45">
            <w:pPr>
              <w:rPr>
                <w:rFonts w:ascii="Garamond" w:hAnsi="Garamond"/>
              </w:rPr>
            </w:pPr>
            <w:r>
              <w:rPr>
                <w:rFonts w:ascii="Garamond" w:hAnsi="Garamond"/>
              </w:rPr>
              <w:t xml:space="preserve">The partners will learn how to access precipitation data in near-real time and compute SPI and understand the relationship to NDVI for agricultural drought planning. </w:t>
            </w:r>
          </w:p>
        </w:tc>
        <w:tc>
          <w:tcPr>
            <w:tcW w:w="2880" w:type="dxa"/>
            <w:vAlign w:val="center"/>
          </w:tcPr>
          <w:p w14:paraId="1FD94241" w14:textId="73F7783E" w:rsidR="001538F2" w:rsidRPr="00264B14" w:rsidRDefault="007E2322" w:rsidP="00936A45">
            <w:pPr>
              <w:rPr>
                <w:rFonts w:ascii="Garamond" w:hAnsi="Garamond"/>
              </w:rPr>
            </w:pPr>
            <w:r>
              <w:rPr>
                <w:rFonts w:ascii="Garamond" w:hAnsi="Garamond"/>
              </w:rPr>
              <w:t>GPM-IMERG will provide near-real time precipitation data to compute SPI measurements in the study area.</w:t>
            </w:r>
          </w:p>
        </w:tc>
        <w:tc>
          <w:tcPr>
            <w:tcW w:w="1080" w:type="dxa"/>
            <w:vAlign w:val="center"/>
          </w:tcPr>
          <w:p w14:paraId="6CCF6DA3" w14:textId="0F97A0F6" w:rsidR="001538F2" w:rsidRPr="00264B14" w:rsidRDefault="007E2322" w:rsidP="00936A45">
            <w:pPr>
              <w:rPr>
                <w:rFonts w:ascii="Garamond" w:hAnsi="Garamond"/>
              </w:rPr>
            </w:pPr>
            <w:r>
              <w:rPr>
                <w:rFonts w:ascii="Garamond" w:hAnsi="Garamond"/>
              </w:rPr>
              <w:t>N/A</w:t>
            </w:r>
          </w:p>
        </w:tc>
      </w:tr>
    </w:tbl>
    <w:p w14:paraId="66FBE966" w14:textId="77777777" w:rsidR="00073224" w:rsidRPr="00264B14" w:rsidRDefault="00073224" w:rsidP="00073224">
      <w:pPr>
        <w:rPr>
          <w:rFonts w:ascii="Garamond" w:hAnsi="Garamond"/>
        </w:rPr>
      </w:pPr>
    </w:p>
    <w:p w14:paraId="6935E02B" w14:textId="0BF9FE97" w:rsidR="000F76DA" w:rsidRPr="00264B14" w:rsidRDefault="000F76DA" w:rsidP="00C72F1A">
      <w:pPr>
        <w:rPr>
          <w:rFonts w:ascii="Garamond" w:hAnsi="Garamond"/>
          <w:sz w:val="20"/>
          <w:szCs w:val="20"/>
        </w:rPr>
      </w:pPr>
      <w:r w:rsidRPr="00255184">
        <w:rPr>
          <w:rFonts w:ascii="Garamond" w:hAnsi="Garamond"/>
          <w:b/>
          <w:i/>
          <w:sz w:val="20"/>
          <w:szCs w:val="20"/>
        </w:rPr>
        <w:t>End-User Benefit</w:t>
      </w:r>
      <w:r w:rsidRPr="00255184">
        <w:rPr>
          <w:rFonts w:ascii="Garamond" w:hAnsi="Garamond"/>
          <w:b/>
          <w:sz w:val="20"/>
          <w:szCs w:val="20"/>
        </w:rPr>
        <w:t>:</w:t>
      </w:r>
      <w:r w:rsidR="00C72F1A" w:rsidRPr="00255184">
        <w:rPr>
          <w:rFonts w:ascii="Garamond" w:hAnsi="Garamond"/>
          <w:sz w:val="20"/>
          <w:szCs w:val="20"/>
        </w:rPr>
        <w:t xml:space="preserve"> </w:t>
      </w:r>
      <w:r w:rsidR="007E2322" w:rsidRPr="00255184">
        <w:rPr>
          <w:rFonts w:ascii="Garamond" w:hAnsi="Garamond"/>
        </w:rPr>
        <w:t>The end pr</w:t>
      </w:r>
      <w:r w:rsidR="00255184" w:rsidRPr="00255184">
        <w:rPr>
          <w:rFonts w:ascii="Garamond" w:hAnsi="Garamond"/>
        </w:rPr>
        <w:t>oducts will demonstrate the use</w:t>
      </w:r>
      <w:r w:rsidR="007E2322" w:rsidRPr="00255184">
        <w:rPr>
          <w:rFonts w:ascii="Garamond" w:hAnsi="Garamond"/>
        </w:rPr>
        <w:t xml:space="preserve"> of spatially comprehensive climate and remote sensing data in the Dry Corridor</w:t>
      </w:r>
      <w:r w:rsidR="007E2322">
        <w:rPr>
          <w:rFonts w:ascii="Garamond" w:hAnsi="Garamond"/>
        </w:rPr>
        <w:t xml:space="preserve"> of Honduras and Nicaragua, where there are few </w:t>
      </w:r>
      <w:r w:rsidR="006D51D5">
        <w:rPr>
          <w:rFonts w:ascii="Garamond" w:hAnsi="Garamond"/>
        </w:rPr>
        <w:t>publicly</w:t>
      </w:r>
      <w:r w:rsidR="007E2322">
        <w:rPr>
          <w:rFonts w:ascii="Garamond" w:hAnsi="Garamond"/>
        </w:rPr>
        <w:t xml:space="preserve"> accessible weather stations. </w:t>
      </w:r>
      <w:r w:rsidR="00255184">
        <w:rPr>
          <w:rFonts w:ascii="Garamond" w:hAnsi="Garamond"/>
        </w:rPr>
        <w:t>The partners will gain an enhanced understanding of how they can use measurements of SPI to anticipate potential decline in vegetation in the study area. The project results will highlight during what seasons, phases of El Nino, and time lags with NDVI that SPI indicates onset of agricultural drought. This project will expand the drought monitoring and planning information available to the partners.</w:t>
      </w:r>
    </w:p>
    <w:p w14:paraId="28EC9957" w14:textId="24163836" w:rsidR="00272CD9" w:rsidRPr="00264B14" w:rsidRDefault="00272CD9" w:rsidP="00171247">
      <w:pPr>
        <w:rPr>
          <w:rFonts w:ascii="Garamond" w:hAnsi="Garamond"/>
          <w:sz w:val="20"/>
          <w:szCs w:val="20"/>
        </w:rPr>
      </w:pPr>
    </w:p>
    <w:p w14:paraId="17C3723A" w14:textId="77777777" w:rsidR="00ED6B3C" w:rsidRPr="00264B14" w:rsidRDefault="00ED6B3C" w:rsidP="00ED6B3C">
      <w:pPr>
        <w:rPr>
          <w:rFonts w:ascii="Garamond" w:hAnsi="Garamond"/>
          <w:b/>
          <w:i/>
          <w:sz w:val="20"/>
          <w:szCs w:val="20"/>
        </w:rPr>
      </w:pPr>
      <w:r w:rsidRPr="00264B14">
        <w:rPr>
          <w:rFonts w:ascii="Garamond" w:hAnsi="Garamond"/>
          <w:b/>
          <w:i/>
          <w:sz w:val="20"/>
          <w:szCs w:val="20"/>
        </w:rPr>
        <w:t>Related DEVELOP Work:</w:t>
      </w:r>
    </w:p>
    <w:p w14:paraId="3BF402A4" w14:textId="3AD5973E" w:rsidR="0073702A" w:rsidRPr="00264B14" w:rsidRDefault="00171247" w:rsidP="0073702A">
      <w:pPr>
        <w:ind w:left="720" w:hanging="720"/>
        <w:rPr>
          <w:rFonts w:ascii="Garamond" w:hAnsi="Garamond"/>
        </w:rPr>
      </w:pPr>
      <w:r w:rsidRPr="00264B14">
        <w:rPr>
          <w:rFonts w:ascii="Garamond" w:hAnsi="Garamond"/>
        </w:rPr>
        <w:t>Summer 2018</w:t>
      </w:r>
      <w:r w:rsidR="0073702A" w:rsidRPr="00264B14">
        <w:rPr>
          <w:rFonts w:ascii="Garamond" w:hAnsi="Garamond"/>
        </w:rPr>
        <w:t xml:space="preserve"> (</w:t>
      </w:r>
      <w:r w:rsidRPr="00264B14">
        <w:rPr>
          <w:rFonts w:ascii="Garamond" w:hAnsi="Garamond"/>
        </w:rPr>
        <w:t>NC</w:t>
      </w:r>
      <w:r w:rsidR="0073702A" w:rsidRPr="00264B14">
        <w:rPr>
          <w:rFonts w:ascii="Garamond" w:hAnsi="Garamond"/>
        </w:rPr>
        <w:t xml:space="preserve">) </w:t>
      </w:r>
      <w:r w:rsidR="00B560ED" w:rsidRPr="00264B14">
        <w:rPr>
          <w:rFonts w:ascii="Garamond" w:hAnsi="Garamond"/>
        </w:rPr>
        <w:t>–</w:t>
      </w:r>
      <w:r w:rsidR="0073702A" w:rsidRPr="00264B14">
        <w:rPr>
          <w:rFonts w:ascii="Garamond" w:hAnsi="Garamond"/>
        </w:rPr>
        <w:t xml:space="preserve"> </w:t>
      </w:r>
      <w:r w:rsidRPr="00264B14">
        <w:rPr>
          <w:rFonts w:ascii="Garamond" w:hAnsi="Garamond"/>
        </w:rPr>
        <w:t xml:space="preserve">Central America Agriculture &amp; Food Security: </w:t>
      </w:r>
      <w:r w:rsidR="007846DA" w:rsidRPr="007846DA">
        <w:rPr>
          <w:rFonts w:ascii="Garamond" w:hAnsi="Garamond" w:cs="Arial"/>
          <w:color w:val="252525"/>
          <w:shd w:val="clear" w:color="auto" w:fill="FFFFFF"/>
        </w:rPr>
        <w:t>Utilizing NASA Earth Observations and NOAA Climate Data Records to Monitor Drought and Precipitation Patterns for Coffee Agriculture Management in Guatemala, Honduras, and El Salvador</w:t>
      </w:r>
    </w:p>
    <w:p w14:paraId="1B16325C" w14:textId="57566B18" w:rsidR="0073702A" w:rsidRPr="00264B14" w:rsidRDefault="007846DA" w:rsidP="0073702A">
      <w:pPr>
        <w:ind w:left="720" w:hanging="720"/>
        <w:rPr>
          <w:rFonts w:ascii="Garamond" w:hAnsi="Garamond"/>
        </w:rPr>
      </w:pPr>
      <w:r>
        <w:rPr>
          <w:rFonts w:ascii="Garamond" w:hAnsi="Garamond"/>
        </w:rPr>
        <w:t>Summer 2016</w:t>
      </w:r>
      <w:r w:rsidR="0073702A" w:rsidRPr="00264B14">
        <w:rPr>
          <w:rFonts w:ascii="Garamond" w:hAnsi="Garamond"/>
        </w:rPr>
        <w:t xml:space="preserve"> (</w:t>
      </w:r>
      <w:r>
        <w:rPr>
          <w:rFonts w:ascii="Garamond" w:hAnsi="Garamond"/>
        </w:rPr>
        <w:t>MSFC</w:t>
      </w:r>
      <w:r w:rsidR="0073702A" w:rsidRPr="00264B14">
        <w:rPr>
          <w:rFonts w:ascii="Garamond" w:hAnsi="Garamond"/>
        </w:rPr>
        <w:t xml:space="preserve">) </w:t>
      </w:r>
      <w:r w:rsidR="00B560ED" w:rsidRPr="00264B14">
        <w:rPr>
          <w:rFonts w:ascii="Garamond" w:hAnsi="Garamond"/>
        </w:rPr>
        <w:t>–</w:t>
      </w:r>
      <w:r w:rsidR="0073702A" w:rsidRPr="00264B14">
        <w:rPr>
          <w:rFonts w:ascii="Garamond" w:hAnsi="Garamond"/>
        </w:rPr>
        <w:t xml:space="preserve"> </w:t>
      </w:r>
      <w:r>
        <w:rPr>
          <w:rFonts w:ascii="Garamond" w:hAnsi="Garamond"/>
        </w:rPr>
        <w:t xml:space="preserve">Mekong River Basin Agriculture &amp; Food Security: Utilizing NASA Earth Observation to Enhance Drought Management Decision within the Mekong River Basin’s Agricultural Fields </w:t>
      </w:r>
    </w:p>
    <w:p w14:paraId="0F4FA500" w14:textId="77777777" w:rsidR="00DC6974" w:rsidRPr="00264B14" w:rsidRDefault="00DC6974" w:rsidP="007A7268">
      <w:pPr>
        <w:ind w:left="720" w:hanging="720"/>
        <w:rPr>
          <w:rFonts w:ascii="Garamond" w:hAnsi="Garamond"/>
        </w:rPr>
      </w:pPr>
    </w:p>
    <w:p w14:paraId="53461EA2" w14:textId="5D80EC8E" w:rsidR="00272CD9" w:rsidRPr="00264B14" w:rsidRDefault="003D2EDF" w:rsidP="00171247">
      <w:pPr>
        <w:pBdr>
          <w:bottom w:val="single" w:sz="4" w:space="1" w:color="auto"/>
        </w:pBdr>
        <w:rPr>
          <w:rFonts w:ascii="Garamond" w:hAnsi="Garamond"/>
          <w:szCs w:val="20"/>
        </w:rPr>
      </w:pPr>
      <w:r w:rsidRPr="00264B14">
        <w:rPr>
          <w:rFonts w:ascii="Garamond" w:hAnsi="Garamond"/>
          <w:b/>
          <w:szCs w:val="20"/>
        </w:rPr>
        <w:t>Notes</w:t>
      </w:r>
      <w:r w:rsidR="00272CD9" w:rsidRPr="00264B14">
        <w:rPr>
          <w:rFonts w:ascii="Garamond" w:hAnsi="Garamond"/>
          <w:b/>
          <w:szCs w:val="20"/>
        </w:rPr>
        <w:t xml:space="preserve"> &amp; References</w:t>
      </w:r>
      <w:r w:rsidRPr="00264B14">
        <w:rPr>
          <w:rFonts w:ascii="Garamond" w:hAnsi="Garamond"/>
          <w:b/>
          <w:szCs w:val="20"/>
        </w:rPr>
        <w:t>:</w:t>
      </w:r>
    </w:p>
    <w:p w14:paraId="44120C03" w14:textId="25828DF2" w:rsidR="00272CD9" w:rsidRPr="00264B14" w:rsidRDefault="00272CD9" w:rsidP="003D2EDF">
      <w:pPr>
        <w:rPr>
          <w:rFonts w:ascii="Garamond" w:hAnsi="Garamond"/>
          <w:sz w:val="20"/>
          <w:szCs w:val="20"/>
        </w:rPr>
      </w:pPr>
      <w:r w:rsidRPr="00264B14">
        <w:rPr>
          <w:rFonts w:ascii="Garamond" w:hAnsi="Garamond"/>
          <w:b/>
          <w:i/>
          <w:sz w:val="20"/>
          <w:szCs w:val="20"/>
        </w:rPr>
        <w:t>References:</w:t>
      </w:r>
    </w:p>
    <w:p w14:paraId="42AE3F06" w14:textId="77777777" w:rsidR="007846DA" w:rsidRPr="000A0892" w:rsidRDefault="008C5971">
      <w:pPr>
        <w:rPr>
          <w:rFonts w:ascii="Garamond" w:hAnsi="Garamond" w:cs="Arial"/>
        </w:rPr>
      </w:pPr>
      <w:r w:rsidRPr="000A0892">
        <w:rPr>
          <w:rFonts w:ascii="Garamond" w:hAnsi="Garamond" w:cs="Arial"/>
        </w:rPr>
        <w:t xml:space="preserve">Beguer S, Vicente-Serrano SM, Reig F, Latorre B. 2014. Standardized precipitation evapotranspiration index </w:t>
      </w:r>
    </w:p>
    <w:p w14:paraId="1F82D916" w14:textId="5EBE396F" w:rsidR="005D7108" w:rsidRPr="000A0892" w:rsidRDefault="008C5971" w:rsidP="007846DA">
      <w:pPr>
        <w:ind w:left="720"/>
        <w:rPr>
          <w:rFonts w:ascii="Garamond" w:hAnsi="Garamond" w:cs="Arial"/>
        </w:rPr>
      </w:pPr>
      <w:r w:rsidRPr="000A0892">
        <w:rPr>
          <w:rFonts w:ascii="Garamond" w:hAnsi="Garamond" w:cs="Arial"/>
        </w:rPr>
        <w:t>(SPEI) revisited: parameter fitting, evapotranspiration models, tools, datasets and drought monitoring. </w:t>
      </w:r>
      <w:r w:rsidRPr="000A0892">
        <w:rPr>
          <w:rStyle w:val="Emphasis"/>
          <w:rFonts w:ascii="Garamond" w:hAnsi="Garamond" w:cs="Arial"/>
        </w:rPr>
        <w:t>International Journal of Climatology</w:t>
      </w:r>
      <w:r w:rsidRPr="000A0892">
        <w:rPr>
          <w:rFonts w:ascii="Garamond" w:hAnsi="Garamond" w:cs="Arial"/>
        </w:rPr>
        <w:t> </w:t>
      </w:r>
      <w:r w:rsidRPr="000A0892">
        <w:rPr>
          <w:rFonts w:ascii="Garamond" w:hAnsi="Garamond" w:cs="Arial"/>
          <w:bCs/>
        </w:rPr>
        <w:t>34(10)</w:t>
      </w:r>
      <w:r w:rsidRPr="000A0892">
        <w:rPr>
          <w:rFonts w:ascii="Garamond" w:hAnsi="Garamond" w:cs="Arial"/>
        </w:rPr>
        <w:t>: 3001-3023.</w:t>
      </w:r>
    </w:p>
    <w:p w14:paraId="01C48036" w14:textId="6A77488B" w:rsidR="007846DA" w:rsidRDefault="007846DA">
      <w:pPr>
        <w:rPr>
          <w:rFonts w:ascii="Garamond" w:hAnsi="Garamond" w:cs="Arial"/>
          <w:color w:val="3A3A3A"/>
        </w:rPr>
      </w:pPr>
    </w:p>
    <w:p w14:paraId="7C1DAE9F" w14:textId="77777777" w:rsidR="007846DA" w:rsidRDefault="007846DA">
      <w:pPr>
        <w:rPr>
          <w:rFonts w:ascii="Garamond" w:eastAsia="Times New Roman" w:hAnsi="Garamond" w:cs="Arial"/>
          <w:i/>
          <w:kern w:val="36"/>
        </w:rPr>
      </w:pPr>
      <w:r>
        <w:rPr>
          <w:rFonts w:ascii="Garamond" w:eastAsia="Times New Roman" w:hAnsi="Garamond" w:cs="Arial"/>
          <w:kern w:val="36"/>
        </w:rPr>
        <w:t xml:space="preserve">Chronology of the Dry Corridor: </w:t>
      </w:r>
      <w:r w:rsidRPr="00264B14">
        <w:rPr>
          <w:rFonts w:ascii="Garamond" w:eastAsia="Times New Roman" w:hAnsi="Garamond" w:cs="Arial"/>
          <w:kern w:val="36"/>
        </w:rPr>
        <w:t>The impetus for resilience in Central America</w:t>
      </w:r>
      <w:r>
        <w:rPr>
          <w:rFonts w:ascii="Garamond" w:eastAsia="Times New Roman" w:hAnsi="Garamond" w:cs="Arial"/>
          <w:kern w:val="36"/>
        </w:rPr>
        <w:t xml:space="preserve">. </w:t>
      </w:r>
      <w:r>
        <w:rPr>
          <w:rFonts w:ascii="Garamond" w:eastAsia="Times New Roman" w:hAnsi="Garamond" w:cs="Arial"/>
          <w:i/>
          <w:kern w:val="36"/>
        </w:rPr>
        <w:t xml:space="preserve">Food and Agriculture </w:t>
      </w:r>
    </w:p>
    <w:p w14:paraId="7D26EDC9" w14:textId="02657702" w:rsidR="007846DA" w:rsidRPr="007846DA" w:rsidRDefault="007846DA" w:rsidP="007846DA">
      <w:pPr>
        <w:ind w:left="720"/>
        <w:rPr>
          <w:rFonts w:ascii="Garamond" w:hAnsi="Garamond" w:cs="Arial"/>
          <w:shd w:val="clear" w:color="auto" w:fill="FFFFFF"/>
        </w:rPr>
      </w:pPr>
      <w:r>
        <w:rPr>
          <w:rFonts w:ascii="Garamond" w:eastAsia="Times New Roman" w:hAnsi="Garamond" w:cs="Arial"/>
          <w:i/>
          <w:kern w:val="36"/>
        </w:rPr>
        <w:t xml:space="preserve">Organization of the United Nations. </w:t>
      </w:r>
      <w:r w:rsidRPr="008F2AE5">
        <w:rPr>
          <w:rFonts w:ascii="Garamond" w:eastAsia="Times New Roman" w:hAnsi="Garamond" w:cs="Arial"/>
          <w:kern w:val="36"/>
        </w:rPr>
        <w:t>01 June 2017.</w:t>
      </w:r>
      <w:r>
        <w:rPr>
          <w:rFonts w:ascii="Garamond" w:eastAsia="Times New Roman" w:hAnsi="Garamond" w:cs="Arial"/>
          <w:i/>
          <w:kern w:val="36"/>
        </w:rPr>
        <w:t xml:space="preserve"> </w:t>
      </w:r>
      <w:r w:rsidRPr="007846DA">
        <w:rPr>
          <w:rFonts w:ascii="Garamond" w:hAnsi="Garamond"/>
        </w:rPr>
        <w:t>http://www.fao.org/in-</w:t>
      </w:r>
      <w:r w:rsidRPr="008F2AE5">
        <w:rPr>
          <w:rFonts w:ascii="Garamond" w:hAnsi="Garamond"/>
        </w:rPr>
        <w:t>action/agronoticias/detail/en/c/1024539/</w:t>
      </w:r>
    </w:p>
    <w:p w14:paraId="5BFD5DEE" w14:textId="22095CBD" w:rsidR="008C5971" w:rsidRPr="00264B14" w:rsidRDefault="008C5971">
      <w:pPr>
        <w:rPr>
          <w:rFonts w:ascii="Garamond" w:hAnsi="Garamond" w:cs="Arial"/>
          <w:color w:val="3A3A3A"/>
        </w:rPr>
      </w:pPr>
    </w:p>
    <w:p w14:paraId="001580E5" w14:textId="77777777" w:rsidR="007846DA" w:rsidRDefault="003D39AE">
      <w:pPr>
        <w:rPr>
          <w:rFonts w:ascii="Garamond" w:hAnsi="Garamond"/>
        </w:rPr>
      </w:pPr>
      <w:r w:rsidRPr="00264B14">
        <w:rPr>
          <w:rFonts w:ascii="Garamond" w:hAnsi="Garamond"/>
        </w:rPr>
        <w:t>Dutta, Dipanwita &amp; Kundu</w:t>
      </w:r>
      <w:r w:rsidR="008C5971" w:rsidRPr="00264B14">
        <w:rPr>
          <w:rFonts w:ascii="Garamond" w:hAnsi="Garamond"/>
        </w:rPr>
        <w:t xml:space="preserve">, Arnab &amp; R, Patel. (2013). Predicting agricultural drought in eastern Rajasthan of </w:t>
      </w:r>
    </w:p>
    <w:p w14:paraId="19AFF568" w14:textId="71EBD9F5" w:rsidR="008F2AE5" w:rsidRDefault="008C5971" w:rsidP="007846DA">
      <w:pPr>
        <w:ind w:firstLine="720"/>
        <w:rPr>
          <w:rFonts w:ascii="Garamond" w:hAnsi="Garamond"/>
        </w:rPr>
      </w:pPr>
      <w:r w:rsidRPr="00264B14">
        <w:rPr>
          <w:rFonts w:ascii="Garamond" w:hAnsi="Garamond"/>
        </w:rPr>
        <w:t xml:space="preserve">India using NDVI and standardized precipitation index. </w:t>
      </w:r>
      <w:r w:rsidRPr="00264B14">
        <w:rPr>
          <w:rFonts w:ascii="Garamond" w:hAnsi="Garamond"/>
          <w:i/>
        </w:rPr>
        <w:t>Geocarto International</w:t>
      </w:r>
      <w:r w:rsidRPr="00264B14">
        <w:rPr>
          <w:rFonts w:ascii="Garamond" w:hAnsi="Garamond"/>
        </w:rPr>
        <w:t xml:space="preserve">. 28. 192-209. </w:t>
      </w:r>
    </w:p>
    <w:p w14:paraId="5C377A01" w14:textId="0BE635F0" w:rsidR="008C5971" w:rsidRPr="00264B14" w:rsidRDefault="008C5971" w:rsidP="007846DA">
      <w:pPr>
        <w:ind w:firstLine="720"/>
        <w:rPr>
          <w:rFonts w:ascii="Garamond" w:hAnsi="Garamond"/>
        </w:rPr>
      </w:pPr>
      <w:r w:rsidRPr="00264B14">
        <w:rPr>
          <w:rFonts w:ascii="Garamond" w:hAnsi="Garamond"/>
        </w:rPr>
        <w:t>10.1080/10106049.2012.679975.</w:t>
      </w:r>
    </w:p>
    <w:p w14:paraId="74DAAB19" w14:textId="7E167229" w:rsidR="003D39AE" w:rsidRPr="00264B14" w:rsidRDefault="003D39AE">
      <w:pPr>
        <w:rPr>
          <w:rFonts w:ascii="Garamond" w:hAnsi="Garamond"/>
        </w:rPr>
      </w:pPr>
    </w:p>
    <w:p w14:paraId="68454DFF" w14:textId="77777777" w:rsidR="007846DA" w:rsidRDefault="008F2AE5" w:rsidP="008F2AE5">
      <w:pPr>
        <w:rPr>
          <w:rFonts w:ascii="Garamond" w:hAnsi="Garamond" w:cs="Arial"/>
          <w:color w:val="000000"/>
          <w:szCs w:val="18"/>
        </w:rPr>
      </w:pPr>
      <w:r w:rsidRPr="007846DA">
        <w:rPr>
          <w:rFonts w:ascii="Garamond" w:hAnsi="Garamond" w:cs="Arial"/>
          <w:color w:val="000000"/>
          <w:szCs w:val="18"/>
        </w:rPr>
        <w:t xml:space="preserve">Joyce, R. J., J. E. Janowiak, P. A. Arkin, and P. Xie, 2004: CMORPH: A method that produces global </w:t>
      </w:r>
    </w:p>
    <w:p w14:paraId="0788DD24" w14:textId="53FE9274" w:rsidR="008F2AE5" w:rsidRPr="007846DA" w:rsidRDefault="008F2AE5" w:rsidP="007846DA">
      <w:pPr>
        <w:ind w:left="720"/>
        <w:rPr>
          <w:rFonts w:ascii="Garamond" w:hAnsi="Garamond" w:cs="Arial"/>
          <w:color w:val="1C1D1E"/>
          <w:sz w:val="28"/>
          <w:shd w:val="clear" w:color="auto" w:fill="FFFFFF"/>
        </w:rPr>
      </w:pPr>
      <w:r w:rsidRPr="007846DA">
        <w:rPr>
          <w:rFonts w:ascii="Garamond" w:hAnsi="Garamond" w:cs="Arial"/>
          <w:color w:val="000000"/>
          <w:szCs w:val="18"/>
        </w:rPr>
        <w:t>precipitation estimates from passive microwave and infrared data at high spatial and temporal resolution.. J. Hydromet., 5, 487-503.</w:t>
      </w:r>
    </w:p>
    <w:p w14:paraId="78B27874" w14:textId="77777777" w:rsidR="008F2AE5" w:rsidRDefault="008F2AE5" w:rsidP="008F2AE5">
      <w:pPr>
        <w:rPr>
          <w:rFonts w:ascii="Garamond" w:hAnsi="Garamond" w:cs="Arial"/>
          <w:color w:val="1C1D1E"/>
          <w:shd w:val="clear" w:color="auto" w:fill="FFFFFF"/>
        </w:rPr>
      </w:pPr>
    </w:p>
    <w:p w14:paraId="0FA138B7" w14:textId="77777777" w:rsidR="007846DA" w:rsidRDefault="00264B14" w:rsidP="008F2AE5">
      <w:pPr>
        <w:rPr>
          <w:rFonts w:ascii="Garamond" w:hAnsi="Garamond" w:cs="Arial"/>
          <w:color w:val="1C1D1E"/>
          <w:shd w:val="clear" w:color="auto" w:fill="FFFFFF"/>
        </w:rPr>
      </w:pPr>
      <w:r w:rsidRPr="00264B14">
        <w:rPr>
          <w:rFonts w:ascii="Garamond" w:hAnsi="Garamond" w:cs="Arial"/>
          <w:color w:val="1C1D1E"/>
          <w:shd w:val="clear" w:color="auto" w:fill="FFFFFF"/>
        </w:rPr>
        <w:t xml:space="preserve">Kattelus, M., Salmivaara, A., Mellin, I., Varis, O. and Kummu, M. (2016), An evaluation of the Standardized </w:t>
      </w:r>
    </w:p>
    <w:p w14:paraId="2E2B634C" w14:textId="45CE1FA8" w:rsidR="008F2AE5" w:rsidRDefault="00264B14" w:rsidP="007846DA">
      <w:pPr>
        <w:ind w:left="720"/>
        <w:rPr>
          <w:rFonts w:ascii="Garamond" w:hAnsi="Garamond" w:cs="Arial"/>
          <w:shd w:val="clear" w:color="auto" w:fill="FFFFFF"/>
        </w:rPr>
      </w:pPr>
      <w:r w:rsidRPr="00264B14">
        <w:rPr>
          <w:rFonts w:ascii="Garamond" w:hAnsi="Garamond" w:cs="Arial"/>
          <w:color w:val="1C1D1E"/>
          <w:shd w:val="clear" w:color="auto" w:fill="FFFFFF"/>
        </w:rPr>
        <w:t>Precipitation Index for assessing inter</w:t>
      </w:r>
      <w:r w:rsidRPr="00264B14">
        <w:rPr>
          <w:rFonts w:ascii="Times New Roman" w:hAnsi="Times New Roman"/>
          <w:color w:val="1C1D1E"/>
          <w:shd w:val="clear" w:color="auto" w:fill="FFFFFF"/>
        </w:rPr>
        <w:t>‐</w:t>
      </w:r>
      <w:r w:rsidRPr="00264B14">
        <w:rPr>
          <w:rFonts w:ascii="Garamond" w:hAnsi="Garamond" w:cs="Arial"/>
          <w:color w:val="1C1D1E"/>
          <w:shd w:val="clear" w:color="auto" w:fill="FFFFFF"/>
        </w:rPr>
        <w:t xml:space="preserve">annual rice yield variability in the Ganges–Brahmaputra–Meghna region. </w:t>
      </w:r>
      <w:r w:rsidRPr="00264B14">
        <w:rPr>
          <w:rStyle w:val="Emphasis"/>
          <w:rFonts w:ascii="Garamond" w:hAnsi="Garamond" w:cs="Arial"/>
          <w:color w:val="3A3A3A"/>
        </w:rPr>
        <w:t>International Journal of Climatology</w:t>
      </w:r>
      <w:r w:rsidRPr="00264B14">
        <w:rPr>
          <w:rFonts w:ascii="Garamond" w:hAnsi="Garamond" w:cs="Arial"/>
          <w:color w:val="1C1D1E"/>
          <w:shd w:val="clear" w:color="auto" w:fill="FFFFFF"/>
        </w:rPr>
        <w:t>, 36: 2210-2222. doi:</w:t>
      </w:r>
      <w:r w:rsidRPr="00264B14">
        <w:rPr>
          <w:rFonts w:ascii="Garamond" w:hAnsi="Garamond" w:cs="Arial"/>
          <w:shd w:val="clear" w:color="auto" w:fill="FFFFFF"/>
        </w:rPr>
        <w:t>10.1002/joc.4489</w:t>
      </w:r>
    </w:p>
    <w:p w14:paraId="31C5CA14" w14:textId="77777777" w:rsidR="008F2AE5" w:rsidRDefault="008F2AE5" w:rsidP="008F2AE5">
      <w:pPr>
        <w:rPr>
          <w:rFonts w:ascii="Garamond" w:hAnsi="Garamond" w:cs="Arial"/>
          <w:shd w:val="clear" w:color="auto" w:fill="FFFFFF"/>
        </w:rPr>
      </w:pPr>
    </w:p>
    <w:p w14:paraId="06BFFA71" w14:textId="77777777" w:rsidR="00264B14" w:rsidRPr="00264B14" w:rsidRDefault="00264B14">
      <w:pPr>
        <w:rPr>
          <w:rFonts w:ascii="Garamond" w:hAnsi="Garamond"/>
        </w:rPr>
      </w:pPr>
    </w:p>
    <w:sectPr w:rsidR="00264B14" w:rsidRPr="00264B1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gUArf3UJiwAAAA="/>
  </w:docVars>
  <w:rsids>
    <w:rsidRoot w:val="007B73F9"/>
    <w:rsid w:val="0001261B"/>
    <w:rsid w:val="00014585"/>
    <w:rsid w:val="00020050"/>
    <w:rsid w:val="000263DE"/>
    <w:rsid w:val="00031A6C"/>
    <w:rsid w:val="00073224"/>
    <w:rsid w:val="00075708"/>
    <w:rsid w:val="00095D93"/>
    <w:rsid w:val="000A0892"/>
    <w:rsid w:val="000D7963"/>
    <w:rsid w:val="000E3C1F"/>
    <w:rsid w:val="000E4025"/>
    <w:rsid w:val="000F487D"/>
    <w:rsid w:val="000F76DA"/>
    <w:rsid w:val="00107706"/>
    <w:rsid w:val="00123B69"/>
    <w:rsid w:val="00134C6A"/>
    <w:rsid w:val="001538F2"/>
    <w:rsid w:val="00164AAB"/>
    <w:rsid w:val="00171247"/>
    <w:rsid w:val="001976DA"/>
    <w:rsid w:val="001A2ECC"/>
    <w:rsid w:val="001B3A31"/>
    <w:rsid w:val="001D1B19"/>
    <w:rsid w:val="001E5271"/>
    <w:rsid w:val="002046C4"/>
    <w:rsid w:val="0022612D"/>
    <w:rsid w:val="00227218"/>
    <w:rsid w:val="0023408F"/>
    <w:rsid w:val="00255184"/>
    <w:rsid w:val="00264B14"/>
    <w:rsid w:val="00272CD9"/>
    <w:rsid w:val="00273BD3"/>
    <w:rsid w:val="00276572"/>
    <w:rsid w:val="00285042"/>
    <w:rsid w:val="00290705"/>
    <w:rsid w:val="002B5BAD"/>
    <w:rsid w:val="002B6846"/>
    <w:rsid w:val="002C501D"/>
    <w:rsid w:val="002D6CAD"/>
    <w:rsid w:val="002E2D9E"/>
    <w:rsid w:val="00302E59"/>
    <w:rsid w:val="003347A7"/>
    <w:rsid w:val="00334B0C"/>
    <w:rsid w:val="00347670"/>
    <w:rsid w:val="00353F4B"/>
    <w:rsid w:val="00362915"/>
    <w:rsid w:val="00384B24"/>
    <w:rsid w:val="003B54D0"/>
    <w:rsid w:val="003C28CD"/>
    <w:rsid w:val="003D2EDF"/>
    <w:rsid w:val="003D39AE"/>
    <w:rsid w:val="0041686A"/>
    <w:rsid w:val="004228B2"/>
    <w:rsid w:val="00453F48"/>
    <w:rsid w:val="00461AA0"/>
    <w:rsid w:val="00467737"/>
    <w:rsid w:val="00473574"/>
    <w:rsid w:val="00476EA1"/>
    <w:rsid w:val="00477DB8"/>
    <w:rsid w:val="00491E77"/>
    <w:rsid w:val="004B304D"/>
    <w:rsid w:val="004C0A16"/>
    <w:rsid w:val="005344D2"/>
    <w:rsid w:val="00542AAA"/>
    <w:rsid w:val="00544C88"/>
    <w:rsid w:val="00565EE1"/>
    <w:rsid w:val="00583971"/>
    <w:rsid w:val="00585A84"/>
    <w:rsid w:val="00594D0B"/>
    <w:rsid w:val="005C5954"/>
    <w:rsid w:val="005C6FC1"/>
    <w:rsid w:val="005D3F60"/>
    <w:rsid w:val="005D7108"/>
    <w:rsid w:val="00636FAE"/>
    <w:rsid w:val="006452A4"/>
    <w:rsid w:val="006515E3"/>
    <w:rsid w:val="00676C74"/>
    <w:rsid w:val="006804AC"/>
    <w:rsid w:val="00695D85"/>
    <w:rsid w:val="006A244E"/>
    <w:rsid w:val="006A2A26"/>
    <w:rsid w:val="006B39A8"/>
    <w:rsid w:val="006B7491"/>
    <w:rsid w:val="006D51D5"/>
    <w:rsid w:val="006E1C6C"/>
    <w:rsid w:val="006E26C9"/>
    <w:rsid w:val="006F2919"/>
    <w:rsid w:val="007059D2"/>
    <w:rsid w:val="007072BA"/>
    <w:rsid w:val="00710C58"/>
    <w:rsid w:val="007226AE"/>
    <w:rsid w:val="00735F70"/>
    <w:rsid w:val="0073702A"/>
    <w:rsid w:val="00752AC5"/>
    <w:rsid w:val="00760B99"/>
    <w:rsid w:val="007715BF"/>
    <w:rsid w:val="00782999"/>
    <w:rsid w:val="007846DA"/>
    <w:rsid w:val="007A4F2A"/>
    <w:rsid w:val="007A7268"/>
    <w:rsid w:val="007B73F9"/>
    <w:rsid w:val="007C08E6"/>
    <w:rsid w:val="007E2322"/>
    <w:rsid w:val="0080287D"/>
    <w:rsid w:val="008060AF"/>
    <w:rsid w:val="00806DE6"/>
    <w:rsid w:val="00835C04"/>
    <w:rsid w:val="008403B8"/>
    <w:rsid w:val="0086051E"/>
    <w:rsid w:val="00896D48"/>
    <w:rsid w:val="008A4B10"/>
    <w:rsid w:val="008B3821"/>
    <w:rsid w:val="008C5971"/>
    <w:rsid w:val="008D41B1"/>
    <w:rsid w:val="008D7444"/>
    <w:rsid w:val="008F2AE5"/>
    <w:rsid w:val="00916099"/>
    <w:rsid w:val="00936A45"/>
    <w:rsid w:val="00937ED2"/>
    <w:rsid w:val="00941956"/>
    <w:rsid w:val="0094514E"/>
    <w:rsid w:val="009479E5"/>
    <w:rsid w:val="009812BB"/>
    <w:rsid w:val="009A09FD"/>
    <w:rsid w:val="009A492A"/>
    <w:rsid w:val="009B08C3"/>
    <w:rsid w:val="009D7235"/>
    <w:rsid w:val="009E1788"/>
    <w:rsid w:val="009E4CFF"/>
    <w:rsid w:val="009E5C6F"/>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560ED"/>
    <w:rsid w:val="00B73203"/>
    <w:rsid w:val="00B76BDC"/>
    <w:rsid w:val="00B81E34"/>
    <w:rsid w:val="00B82905"/>
    <w:rsid w:val="00B9571C"/>
    <w:rsid w:val="00B9614C"/>
    <w:rsid w:val="00BB1A3F"/>
    <w:rsid w:val="00BD0255"/>
    <w:rsid w:val="00C057E9"/>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974"/>
    <w:rsid w:val="00E06362"/>
    <w:rsid w:val="00E24415"/>
    <w:rsid w:val="00E55138"/>
    <w:rsid w:val="00E6039B"/>
    <w:rsid w:val="00E75701"/>
    <w:rsid w:val="00EB4818"/>
    <w:rsid w:val="00EC3694"/>
    <w:rsid w:val="00ED6B3C"/>
    <w:rsid w:val="00EE5E74"/>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1DA45543-D9F7-4D62-BB04-18F78819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264B1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5971"/>
    <w:rPr>
      <w:i/>
      <w:iCs/>
    </w:rPr>
  </w:style>
  <w:style w:type="character" w:customStyle="1" w:styleId="Heading1Char">
    <w:name w:val="Heading 1 Char"/>
    <w:basedOn w:val="DefaultParagraphFont"/>
    <w:link w:val="Heading1"/>
    <w:uiPriority w:val="9"/>
    <w:rsid w:val="00264B1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722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0F4A-41F0-4F8B-88FE-614B2AAC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Andrew Shannon</cp:lastModifiedBy>
  <cp:revision>3</cp:revision>
  <dcterms:created xsi:type="dcterms:W3CDTF">2019-08-06T18:31:00Z</dcterms:created>
  <dcterms:modified xsi:type="dcterms:W3CDTF">2019-09-12T15:38:00Z</dcterms:modified>
</cp:coreProperties>
</file>