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7B" w:rsidRDefault="006E6635" w:rsidP="006E6635">
      <w:pPr>
        <w:pStyle w:val="ListParagraph"/>
        <w:numPr>
          <w:ilvl w:val="0"/>
          <w:numId w:val="1"/>
        </w:numPr>
      </w:pPr>
      <w:r>
        <w:t># of Projects – 26</w:t>
      </w:r>
    </w:p>
    <w:p w:rsidR="006E6635" w:rsidRDefault="006E6635" w:rsidP="006E6635">
      <w:pPr>
        <w:pStyle w:val="ListParagraph"/>
        <w:numPr>
          <w:ilvl w:val="0"/>
          <w:numId w:val="1"/>
        </w:numPr>
      </w:pPr>
      <w:r>
        <w:t># in Each Application Area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>Agriculture – 3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>Climate – 2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>Cross Cutting – 1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 xml:space="preserve">Disasters – 2 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 xml:space="preserve">Ecological Forecasting – 8 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 xml:space="preserve">Energy – 0 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>Health &amp; Air Quality – 3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>Oceans – 2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 xml:space="preserve">Water Resources – 4 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 xml:space="preserve">Weather – 1 </w:t>
      </w:r>
    </w:p>
    <w:p w:rsidR="006E6635" w:rsidRDefault="006E6635" w:rsidP="006E6635">
      <w:pPr>
        <w:pStyle w:val="ListParagraph"/>
        <w:numPr>
          <w:ilvl w:val="0"/>
          <w:numId w:val="1"/>
        </w:numPr>
      </w:pPr>
      <w:r>
        <w:t>Term #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>First Term – 12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>Second Term – 12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>Third Term – 2</w:t>
      </w:r>
    </w:p>
    <w:p w:rsidR="006E6635" w:rsidRDefault="006E6635" w:rsidP="006E6635">
      <w:pPr>
        <w:pStyle w:val="ListParagraph"/>
        <w:numPr>
          <w:ilvl w:val="0"/>
          <w:numId w:val="1"/>
        </w:numPr>
      </w:pPr>
      <w:r>
        <w:t>US vs. Intl #’s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>US – 18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>Intl – 7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 xml:space="preserve">**Unsure of where CALIPSO project fits in here – why only 25 projects are accounted for. 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>**</w:t>
      </w:r>
      <w:proofErr w:type="spellStart"/>
      <w:r>
        <w:t>GoM</w:t>
      </w:r>
      <w:proofErr w:type="spellEnd"/>
      <w:r>
        <w:t>/ Great Lakes/ Caribbean projects all accounted for as US</w:t>
      </w:r>
    </w:p>
    <w:p w:rsidR="006E6635" w:rsidRDefault="006E6635" w:rsidP="006E6635">
      <w:pPr>
        <w:pStyle w:val="ListParagraph"/>
        <w:numPr>
          <w:ilvl w:val="0"/>
          <w:numId w:val="1"/>
        </w:numPr>
      </w:pPr>
      <w:r>
        <w:t>States Impacted</w:t>
      </w:r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>CO, WY, MN, WI, MI, IL, IN, OH, PA, NY, TX, LA, MS, AL, ID, CA, AZ</w:t>
      </w:r>
      <w:r w:rsidR="009239D3">
        <w:t>, UT, NM, WA, OR, NV, GA, VA, KY</w:t>
      </w:r>
    </w:p>
    <w:p w:rsidR="006E6635" w:rsidRDefault="006E6635" w:rsidP="006E6635">
      <w:pPr>
        <w:pStyle w:val="ListParagraph"/>
        <w:numPr>
          <w:ilvl w:val="0"/>
          <w:numId w:val="1"/>
        </w:numPr>
      </w:pPr>
      <w:r>
        <w:t>Countries Impacted</w:t>
      </w:r>
      <w:bookmarkStart w:id="0" w:name="_GoBack"/>
      <w:bookmarkEnd w:id="0"/>
    </w:p>
    <w:p w:rsidR="006E6635" w:rsidRDefault="006E6635" w:rsidP="006E6635">
      <w:pPr>
        <w:pStyle w:val="ListParagraph"/>
        <w:numPr>
          <w:ilvl w:val="1"/>
          <w:numId w:val="1"/>
        </w:numPr>
      </w:pPr>
      <w:r>
        <w:t>Canada, Indonesia, Uruguay, El Salvador, Kenya, Syria, Lebanon, Israel, Iraq, Jordan, Honduras, Guatemala, Nicaragua, Peru, Tanzania, Uganda</w:t>
      </w:r>
    </w:p>
    <w:sectPr w:rsidR="006E6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1B7D"/>
    <w:multiLevelType w:val="hybridMultilevel"/>
    <w:tmpl w:val="77FE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35"/>
    <w:rsid w:val="006E6635"/>
    <w:rsid w:val="008B537B"/>
    <w:rsid w:val="0092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67B5B-8350-432E-B096-89084269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Arya, Vishal (LARC)[DEVELOP]</dc:creator>
  <cp:keywords/>
  <dc:description/>
  <cp:lastModifiedBy>Arya, Vishal (LARC)[DEVELOP]</cp:lastModifiedBy>
  <cp:revision>2</cp:revision>
  <dcterms:created xsi:type="dcterms:W3CDTF">2016-02-16T17:04:00Z</dcterms:created>
  <dcterms:modified xsi:type="dcterms:W3CDTF">2016-02-16T17:11:00Z</dcterms:modified>
</cp:coreProperties>
</file>