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B00A4" w14:textId="0F57F8CC" w:rsidR="007B73F9" w:rsidRPr="00105247" w:rsidRDefault="008F24EA" w:rsidP="00476B26">
      <w:pPr>
        <w:rPr>
          <w:rFonts w:ascii="Garamond" w:hAnsi="Garamond"/>
          <w:i/>
        </w:rPr>
      </w:pPr>
      <w:r>
        <w:rPr>
          <w:rFonts w:ascii="Garamond" w:hAnsi="Garamond"/>
          <w:b/>
        </w:rPr>
        <w:t>Mojave Desert Ecological Forecasting</w:t>
      </w:r>
    </w:p>
    <w:p w14:paraId="2A2572C4" w14:textId="6928A84C" w:rsidR="00946E6F" w:rsidRDefault="005D31FA" w:rsidP="00D7709E">
      <w:pPr>
        <w:pStyle w:val="NormalWeb"/>
        <w:spacing w:before="0" w:beforeAutospacing="0" w:after="0" w:afterAutospacing="0"/>
        <w:rPr>
          <w:rFonts w:ascii="Garamond" w:hAnsi="Garamond"/>
          <w:bCs/>
          <w:i/>
          <w:iCs/>
          <w:color w:val="000000"/>
          <w:sz w:val="22"/>
          <w:szCs w:val="22"/>
        </w:rPr>
      </w:pPr>
      <w:r>
        <w:rPr>
          <w:rFonts w:ascii="Garamond" w:hAnsi="Garamond"/>
          <w:i/>
          <w:iCs/>
          <w:color w:val="000000"/>
          <w:sz w:val="22"/>
          <w:szCs w:val="22"/>
        </w:rPr>
        <w:t>Monitoring Bighorn Sheep Habitat by Assessing Vegetation, Topography, and Soil Moisture</w:t>
      </w:r>
    </w:p>
    <w:p w14:paraId="3BD274C5" w14:textId="77777777" w:rsidR="00946E6F" w:rsidRPr="00946E6F" w:rsidRDefault="00946E6F" w:rsidP="00D7709E">
      <w:pPr>
        <w:pStyle w:val="NormalWeb"/>
        <w:spacing w:before="0" w:beforeAutospacing="0" w:after="0" w:afterAutospacing="0"/>
        <w:rPr>
          <w:rFonts w:ascii="Garamond" w:hAnsi="Garamond"/>
          <w:bCs/>
          <w:i/>
          <w:iCs/>
          <w:color w:val="000000"/>
          <w:sz w:val="22"/>
          <w:szCs w:val="22"/>
        </w:rPr>
      </w:pPr>
    </w:p>
    <w:p w14:paraId="16D0CD78" w14:textId="0A5D03DE"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D7709E">
        <w:rPr>
          <w:rFonts w:ascii="Garamond" w:hAnsi="Garamond" w:cs="Arial"/>
        </w:rPr>
        <w:t>Sheepishly Picky: Vegetation Habits of the Mojave Desert Bighorn Sheep</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67713F0A" w:rsidR="00476B26" w:rsidRPr="0047289E" w:rsidRDefault="008F24EA" w:rsidP="00476B26">
      <w:pPr>
        <w:rPr>
          <w:rFonts w:ascii="Garamond" w:hAnsi="Garamond" w:cs="Arial"/>
        </w:rPr>
      </w:pPr>
      <w:r>
        <w:rPr>
          <w:rFonts w:ascii="Garamond" w:hAnsi="Garamond" w:cs="Arial"/>
        </w:rPr>
        <w:t>Brigitte Moneymaker</w:t>
      </w:r>
      <w:r w:rsidR="00476B26" w:rsidRPr="0047289E">
        <w:rPr>
          <w:rFonts w:ascii="Garamond" w:hAnsi="Garamond" w:cs="Arial"/>
        </w:rPr>
        <w:t xml:space="preserve"> (Project Lead), </w:t>
      </w:r>
      <w:r w:rsidR="00D23721">
        <w:rPr>
          <w:rFonts w:ascii="Garamond" w:hAnsi="Garamond" w:cs="Arial"/>
        </w:rPr>
        <w:t>bm2688@columbia.edu</w:t>
      </w:r>
    </w:p>
    <w:p w14:paraId="206838FA" w14:textId="7BDAEC36" w:rsidR="00476B26" w:rsidRPr="0047289E" w:rsidRDefault="008F24EA" w:rsidP="00476B26">
      <w:pPr>
        <w:rPr>
          <w:rFonts w:ascii="Garamond" w:hAnsi="Garamond" w:cs="Arial"/>
        </w:rPr>
      </w:pPr>
      <w:r>
        <w:rPr>
          <w:rFonts w:ascii="Garamond" w:hAnsi="Garamond" w:cs="Arial"/>
        </w:rPr>
        <w:t>Manda Au</w:t>
      </w:r>
    </w:p>
    <w:p w14:paraId="595E96FA" w14:textId="7CED7549" w:rsidR="00476B26" w:rsidRPr="0047289E" w:rsidRDefault="008F24EA" w:rsidP="00476B26">
      <w:pPr>
        <w:rPr>
          <w:rFonts w:ascii="Garamond" w:hAnsi="Garamond" w:cs="Arial"/>
        </w:rPr>
      </w:pPr>
      <w:r>
        <w:rPr>
          <w:rFonts w:ascii="Garamond" w:hAnsi="Garamond" w:cs="Arial"/>
        </w:rPr>
        <w:t>Gisela Beltran</w:t>
      </w:r>
    </w:p>
    <w:p w14:paraId="1CD2CB97" w14:textId="370E21B4" w:rsidR="00476B26" w:rsidRPr="0047289E" w:rsidRDefault="008F24EA" w:rsidP="00476B26">
      <w:pPr>
        <w:rPr>
          <w:rFonts w:ascii="Garamond" w:hAnsi="Garamond" w:cs="Arial"/>
        </w:rPr>
      </w:pPr>
      <w:r>
        <w:rPr>
          <w:rFonts w:ascii="Garamond" w:hAnsi="Garamond" w:cs="Arial"/>
        </w:rPr>
        <w:t>Neda Kasraee</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45E29FFD" w14:textId="2FFA420C" w:rsidR="00D7709E" w:rsidRDefault="000E2982" w:rsidP="00D7709E">
      <w:pPr>
        <w:pStyle w:val="NormalWeb"/>
        <w:spacing w:before="0" w:beforeAutospacing="0" w:after="0" w:afterAutospacing="0"/>
      </w:pPr>
      <w:r>
        <w:rPr>
          <w:rFonts w:ascii="Garamond" w:hAnsi="Garamond"/>
          <w:color w:val="000000"/>
          <w:sz w:val="22"/>
          <w:szCs w:val="22"/>
        </w:rPr>
        <w:t xml:space="preserve">Dr. </w:t>
      </w:r>
      <w:r w:rsidR="00D7709E">
        <w:rPr>
          <w:rFonts w:ascii="Garamond" w:hAnsi="Garamond"/>
          <w:color w:val="000000"/>
          <w:sz w:val="22"/>
          <w:szCs w:val="22"/>
        </w:rPr>
        <w:t>Kenton Ross (NASA Langley Research Center)</w:t>
      </w:r>
    </w:p>
    <w:p w14:paraId="22207A17" w14:textId="052A0300" w:rsidR="00D7709E" w:rsidRDefault="000E2982" w:rsidP="00D7709E">
      <w:pPr>
        <w:pStyle w:val="NormalWeb"/>
        <w:spacing w:before="0" w:beforeAutospacing="0" w:after="0" w:afterAutospacing="0"/>
      </w:pPr>
      <w:r>
        <w:rPr>
          <w:rFonts w:ascii="Garamond" w:hAnsi="Garamond"/>
          <w:color w:val="000000"/>
          <w:sz w:val="22"/>
          <w:szCs w:val="22"/>
        </w:rPr>
        <w:t xml:space="preserve">Dr. </w:t>
      </w:r>
      <w:r w:rsidR="00D7709E">
        <w:rPr>
          <w:rFonts w:ascii="Garamond" w:hAnsi="Garamond"/>
          <w:color w:val="000000"/>
          <w:sz w:val="22"/>
          <w:szCs w:val="22"/>
        </w:rPr>
        <w:t>Natasha Stavros (NASA Jet Propulsion Laboratory</w:t>
      </w:r>
      <w:r w:rsidR="00D92C74">
        <w:rPr>
          <w:rFonts w:ascii="Garamond" w:hAnsi="Garamond"/>
          <w:color w:val="000000"/>
          <w:sz w:val="22"/>
          <w:szCs w:val="22"/>
        </w:rPr>
        <w:t xml:space="preserve">, </w:t>
      </w:r>
      <w:r w:rsidR="00D92C74" w:rsidRPr="00D92C74">
        <w:rPr>
          <w:rFonts w:ascii="Garamond" w:hAnsi="Garamond"/>
          <w:color w:val="000000"/>
          <w:sz w:val="22"/>
          <w:szCs w:val="22"/>
        </w:rPr>
        <w:t>California Institute of Technology</w:t>
      </w:r>
      <w:r w:rsidR="00D7709E">
        <w:rPr>
          <w:rFonts w:ascii="Garamond" w:hAnsi="Garamond"/>
          <w:color w:val="000000"/>
          <w:sz w:val="22"/>
          <w:szCs w:val="22"/>
        </w:rPr>
        <w:t>)</w:t>
      </w:r>
    </w:p>
    <w:p w14:paraId="52F87B47" w14:textId="77777777" w:rsidR="00D7709E" w:rsidRDefault="00D7709E" w:rsidP="00D7709E">
      <w:pPr>
        <w:pStyle w:val="NormalWeb"/>
        <w:spacing w:before="0" w:beforeAutospacing="0" w:after="0" w:afterAutospacing="0"/>
      </w:pPr>
      <w:r>
        <w:rPr>
          <w:rFonts w:ascii="Garamond" w:hAnsi="Garamond"/>
          <w:color w:val="000000"/>
          <w:sz w:val="22"/>
          <w:szCs w:val="22"/>
        </w:rPr>
        <w:t>Joseph Spruce (Science Systems &amp; Applications, Inc.)</w:t>
      </w:r>
    </w:p>
    <w:p w14:paraId="06132A76" w14:textId="77777777" w:rsidR="00476B26" w:rsidRPr="0047289E" w:rsidRDefault="00476B26" w:rsidP="00476B26">
      <w:pPr>
        <w:rPr>
          <w:rFonts w:ascii="Garamond" w:hAnsi="Garamond" w:cs="Arial"/>
        </w:rPr>
      </w:pPr>
    </w:p>
    <w:p w14:paraId="2850A65E"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Past or Other Contributors</w:t>
      </w:r>
      <w:r w:rsidRPr="0047289E">
        <w:rPr>
          <w:rFonts w:ascii="Garamond" w:hAnsi="Garamond" w:cs="Arial"/>
          <w:b/>
          <w:sz w:val="20"/>
          <w:szCs w:val="20"/>
        </w:rPr>
        <w:t>:</w:t>
      </w:r>
    </w:p>
    <w:p w14:paraId="10668386" w14:textId="692F3DCD" w:rsidR="008F24EA" w:rsidRDefault="008F24EA" w:rsidP="00476B26">
      <w:pPr>
        <w:rPr>
          <w:rFonts w:ascii="Garamond" w:hAnsi="Garamond" w:cs="Arial"/>
        </w:rPr>
      </w:pPr>
      <w:r>
        <w:rPr>
          <w:rFonts w:ascii="Garamond" w:hAnsi="Garamond" w:cs="Arial"/>
        </w:rPr>
        <w:t>Jacob Ramthun</w:t>
      </w:r>
    </w:p>
    <w:p w14:paraId="5462E3D9" w14:textId="1ACCDD5D" w:rsidR="008F24EA" w:rsidRDefault="008F24EA" w:rsidP="00476B26">
      <w:pPr>
        <w:rPr>
          <w:rFonts w:ascii="Garamond" w:hAnsi="Garamond" w:cs="Arial"/>
        </w:rPr>
      </w:pPr>
      <w:r>
        <w:rPr>
          <w:rFonts w:ascii="Garamond" w:hAnsi="Garamond" w:cs="Arial"/>
        </w:rPr>
        <w:t>Devon Burks</w:t>
      </w:r>
    </w:p>
    <w:p w14:paraId="4054EC90" w14:textId="11888969" w:rsidR="008F24EA" w:rsidRPr="0047289E" w:rsidRDefault="008F24EA" w:rsidP="00476B26">
      <w:pPr>
        <w:rPr>
          <w:rFonts w:ascii="Garamond" w:hAnsi="Garamond" w:cs="Arial"/>
        </w:rPr>
      </w:pPr>
      <w:r>
        <w:rPr>
          <w:rFonts w:ascii="Garamond" w:hAnsi="Garamond" w:cs="Arial"/>
        </w:rPr>
        <w:t>Mariah Heck</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5DD806A5" w14:textId="77777777" w:rsidR="006B5B07" w:rsidRDefault="008B3821" w:rsidP="006B5B07">
      <w:pPr>
        <w:rPr>
          <w:rFonts w:ascii="Garamond" w:hAnsi="Garamond"/>
          <w:b/>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p>
    <w:p w14:paraId="1E7BF85A" w14:textId="337A3561" w:rsidR="008B3821" w:rsidRDefault="00BF2EE0" w:rsidP="008B3821">
      <w:pPr>
        <w:rPr>
          <w:rFonts w:ascii="Garamond" w:hAnsi="Garamond"/>
          <w:color w:val="000000"/>
        </w:rPr>
      </w:pPr>
      <w:r>
        <w:rPr>
          <w:rFonts w:ascii="Garamond" w:hAnsi="Garamond"/>
          <w:color w:val="000000"/>
        </w:rPr>
        <w:t>T</w:t>
      </w:r>
      <w:r w:rsidR="005D31FA">
        <w:rPr>
          <w:rFonts w:ascii="Garamond" w:hAnsi="Garamond"/>
          <w:color w:val="000000"/>
        </w:rPr>
        <w:t xml:space="preserve">he </w:t>
      </w:r>
      <w:r>
        <w:rPr>
          <w:rFonts w:ascii="Garamond" w:hAnsi="Garamond"/>
          <w:color w:val="000000"/>
        </w:rPr>
        <w:t>s</w:t>
      </w:r>
      <w:r w:rsidR="005D31FA">
        <w:rPr>
          <w:rFonts w:ascii="Garamond" w:hAnsi="Garamond"/>
          <w:color w:val="000000"/>
        </w:rPr>
        <w:t>pring 2018</w:t>
      </w:r>
      <w:r>
        <w:rPr>
          <w:rFonts w:ascii="Garamond" w:hAnsi="Garamond"/>
          <w:color w:val="000000"/>
        </w:rPr>
        <w:t xml:space="preserve"> </w:t>
      </w:r>
      <w:r w:rsidR="005D31FA">
        <w:rPr>
          <w:rFonts w:ascii="Garamond" w:hAnsi="Garamond"/>
          <w:color w:val="000000"/>
        </w:rPr>
        <w:t xml:space="preserve">NASA DEVELOP team </w:t>
      </w:r>
      <w:r w:rsidR="0041380F">
        <w:rPr>
          <w:rFonts w:ascii="Garamond" w:hAnsi="Garamond"/>
          <w:color w:val="000000"/>
        </w:rPr>
        <w:t>in</w:t>
      </w:r>
      <w:r w:rsidR="005D31FA">
        <w:rPr>
          <w:rFonts w:ascii="Garamond" w:hAnsi="Garamond"/>
          <w:color w:val="000000"/>
        </w:rPr>
        <w:t xml:space="preserve"> Wise County, Virginia, partnered with the National Park Service, the California Department of Fish and Wildlife, Oregon State University, and the Sierra Nevada Bighorn Sheep Foundation to investigate bighorn sheep (BHS) (</w:t>
      </w:r>
      <w:r w:rsidR="005D31FA">
        <w:rPr>
          <w:rFonts w:ascii="Garamond" w:hAnsi="Garamond"/>
          <w:i/>
          <w:iCs/>
          <w:color w:val="000000"/>
        </w:rPr>
        <w:t>Ovis canadensis</w:t>
      </w:r>
      <w:r w:rsidR="005D31FA">
        <w:rPr>
          <w:rFonts w:ascii="Garamond" w:hAnsi="Garamond"/>
          <w:color w:val="000000"/>
        </w:rPr>
        <w:t>) populations in the Mojave Desert, California. They identified trends in precipitation and vegetation related to BHS presence and habitat in order to produce Normalized Difference Vegetation Index (NDVI) and precipitation products. This project will use these products and</w:t>
      </w:r>
      <w:r>
        <w:rPr>
          <w:rFonts w:ascii="Garamond" w:hAnsi="Garamond"/>
          <w:color w:val="000000"/>
        </w:rPr>
        <w:t xml:space="preserve"> </w:t>
      </w:r>
      <w:r w:rsidR="005D31FA">
        <w:rPr>
          <w:rFonts w:ascii="Garamond" w:hAnsi="Garamond"/>
          <w:color w:val="000000"/>
        </w:rPr>
        <w:t>additional NASA satellite products to further evaluate how BHS presence may be related to vegetation, soil types, and elevation</w:t>
      </w:r>
      <w:r>
        <w:rPr>
          <w:rFonts w:ascii="Garamond" w:hAnsi="Garamond"/>
          <w:color w:val="000000"/>
        </w:rPr>
        <w:t xml:space="preserve"> to </w:t>
      </w:r>
      <w:r w:rsidR="005D31FA">
        <w:rPr>
          <w:rFonts w:ascii="Garamond" w:hAnsi="Garamond"/>
          <w:color w:val="000000"/>
        </w:rPr>
        <w:t>aid partners with their habitat modeling efforts.</w:t>
      </w:r>
    </w:p>
    <w:p w14:paraId="65063C10" w14:textId="77777777" w:rsidR="005D31FA" w:rsidRPr="0047289E" w:rsidRDefault="005D31FA" w:rsidP="008B3821">
      <w:pPr>
        <w:rPr>
          <w:rFonts w:ascii="Garamond" w:hAnsi="Garamond"/>
          <w:b/>
          <w:sz w:val="20"/>
          <w:szCs w:val="20"/>
        </w:rPr>
      </w:pPr>
    </w:p>
    <w:p w14:paraId="38672CEA" w14:textId="77777777" w:rsidR="006B5B07" w:rsidRDefault="00476B26" w:rsidP="006B5B07">
      <w:pPr>
        <w:rPr>
          <w:rFonts w:ascii="Garamond" w:hAnsi="Garamond"/>
          <w:color w:val="000000"/>
        </w:rPr>
      </w:pPr>
      <w:r w:rsidRPr="0047289E">
        <w:rPr>
          <w:rFonts w:ascii="Garamond" w:hAnsi="Garamond" w:cs="Arial"/>
          <w:b/>
          <w:i/>
        </w:rPr>
        <w:t>Abstract</w:t>
      </w:r>
      <w:r w:rsidRPr="0047289E">
        <w:rPr>
          <w:rFonts w:ascii="Garamond" w:hAnsi="Garamond" w:cs="Arial"/>
          <w:b/>
        </w:rPr>
        <w:t>:</w:t>
      </w:r>
      <w:r w:rsidR="006B5B07" w:rsidRPr="006B5B07">
        <w:rPr>
          <w:rFonts w:ascii="Garamond" w:hAnsi="Garamond"/>
          <w:color w:val="000000"/>
        </w:rPr>
        <w:t xml:space="preserve"> </w:t>
      </w:r>
    </w:p>
    <w:p w14:paraId="250F10DE" w14:textId="7CC5E492" w:rsidR="00476B26" w:rsidRPr="0047289E" w:rsidRDefault="005D31FA" w:rsidP="006B5B07">
      <w:pPr>
        <w:rPr>
          <w:rFonts w:ascii="Garamond" w:hAnsi="Garamond" w:cs="Arial"/>
        </w:rPr>
      </w:pPr>
      <w:r>
        <w:rPr>
          <w:rFonts w:ascii="Garamond" w:hAnsi="Garamond"/>
          <w:color w:val="000000"/>
        </w:rPr>
        <w:t>Bighorn sheep are a charismatic desert species that have enormous ecological and cultural significance to the Mojave Desert region in California. After ove</w:t>
      </w:r>
      <w:r w:rsidR="00E946A4">
        <w:rPr>
          <w:rFonts w:ascii="Garamond" w:hAnsi="Garamond"/>
          <w:color w:val="000000"/>
        </w:rPr>
        <w:t>rcoming large population losses in the late 190</w:t>
      </w:r>
      <w:r>
        <w:rPr>
          <w:rFonts w:ascii="Garamond" w:hAnsi="Garamond"/>
          <w:color w:val="000000"/>
        </w:rPr>
        <w:t>0s, further habitat degradation and fragmentation has continued to affect the livelihood of remaining bighorn sheep (BHS) herds. Past studies have shown that the habitat selection of remaining BHS metapopulations is extremely selective, requiring very specific forage and topograph</w:t>
      </w:r>
      <w:r w:rsidR="0041380F">
        <w:rPr>
          <w:rFonts w:ascii="Garamond" w:hAnsi="Garamond"/>
          <w:color w:val="000000"/>
        </w:rPr>
        <w:t>ic</w:t>
      </w:r>
      <w:r>
        <w:rPr>
          <w:rFonts w:ascii="Garamond" w:hAnsi="Garamond"/>
          <w:color w:val="000000"/>
        </w:rPr>
        <w:t xml:space="preserve"> conditions. A previous DEVELOP project used remotely sensed precipitation data to characterize vegetation greenness within known BHS habitat and found that additional parameters were needed to more accurately assess and predict herd placement. In partnership with the National Park Service, the California Department of Fish and Wildlife, Oregon State University, and the Sierra Nevada Bighorn Sheep Foundation, the fall 2018 NASA DEVELOP Alaska Ecological Forecasting team utilized data from various NASA Earth observations, including Soil Moisture Active Passive (SMAP), Terra Moderate Resolution Imaging Spectroradiometer (MODIS), Terra Advanced Spaceborne Thermal Emission and Reflection Global Digital Elevation Map (ASTER GDEM), along with National Agriculture Imagery Program (NAIP) aerial imagery to further evaluate spatiotemporal vegetation characteristics in relation to BHS habitat.</w:t>
      </w:r>
    </w:p>
    <w:p w14:paraId="62BFEF46" w14:textId="77777777" w:rsidR="00476B26" w:rsidRDefault="00476B26" w:rsidP="003B46FD">
      <w:pPr>
        <w:pStyle w:val="ListParagraph"/>
        <w:rPr>
          <w:rFonts w:ascii="Garamond" w:hAnsi="Garamond" w:cs="Arial"/>
        </w:rPr>
      </w:pPr>
    </w:p>
    <w:p w14:paraId="784B4C48" w14:textId="77777777" w:rsidR="00476B26" w:rsidRPr="0047289E" w:rsidRDefault="00476B26" w:rsidP="00476B26">
      <w:pPr>
        <w:rPr>
          <w:rFonts w:ascii="Garamond" w:hAnsi="Garamond" w:cs="Arial"/>
          <w:sz w:val="20"/>
          <w:szCs w:val="20"/>
        </w:rPr>
      </w:pPr>
    </w:p>
    <w:p w14:paraId="3C76A5F2" w14:textId="4ABA20F6" w:rsidR="00CB6407" w:rsidRDefault="00476B26" w:rsidP="005D31FA">
      <w:pPr>
        <w:rPr>
          <w:rFonts w:ascii="Garamond" w:hAnsi="Garamond"/>
          <w:color w:val="000000"/>
        </w:rPr>
      </w:pPr>
      <w:r w:rsidRPr="0047289E">
        <w:rPr>
          <w:rFonts w:ascii="Garamond" w:hAnsi="Garamond" w:cs="Arial"/>
          <w:b/>
        </w:rPr>
        <w:lastRenderedPageBreak/>
        <w:t>Keywords:</w:t>
      </w:r>
      <w:r w:rsidR="006B5B07" w:rsidRPr="006B5B07">
        <w:rPr>
          <w:rFonts w:ascii="Garamond" w:hAnsi="Garamond"/>
          <w:color w:val="000000"/>
        </w:rPr>
        <w:t xml:space="preserve"> </w:t>
      </w:r>
      <w:r w:rsidR="0041380F">
        <w:rPr>
          <w:rFonts w:ascii="Garamond" w:hAnsi="Garamond"/>
          <w:color w:val="000000"/>
        </w:rPr>
        <w:t>R</w:t>
      </w:r>
      <w:r w:rsidR="005D31FA">
        <w:rPr>
          <w:rFonts w:ascii="Garamond" w:hAnsi="Garamond"/>
          <w:color w:val="000000"/>
        </w:rPr>
        <w:t>emote sensing, bighorn sheep (</w:t>
      </w:r>
      <w:r w:rsidR="005D31FA">
        <w:rPr>
          <w:rFonts w:ascii="Garamond" w:hAnsi="Garamond"/>
          <w:i/>
          <w:iCs/>
          <w:color w:val="000000"/>
        </w:rPr>
        <w:t>Ovis canadensis</w:t>
      </w:r>
      <w:r w:rsidR="005D31FA">
        <w:rPr>
          <w:rFonts w:ascii="Garamond" w:hAnsi="Garamond"/>
          <w:color w:val="000000"/>
        </w:rPr>
        <w:t xml:space="preserve">), Mojave Desert, Landsat, MODIS, SMAP, Terra ASTER GDEM V2, habitat modeling, </w:t>
      </w:r>
      <w:r w:rsidR="00725EB3">
        <w:rPr>
          <w:rFonts w:ascii="Garamond" w:hAnsi="Garamond"/>
          <w:color w:val="000000"/>
        </w:rPr>
        <w:t xml:space="preserve">Software for Assisted Habitat Modeling (SAHM) </w:t>
      </w:r>
    </w:p>
    <w:p w14:paraId="450954AD" w14:textId="77777777" w:rsidR="005D31FA" w:rsidRPr="009B6F82" w:rsidRDefault="005D31FA" w:rsidP="005D31FA">
      <w:pPr>
        <w:rPr>
          <w:rFonts w:ascii="Garamond" w:hAnsi="Garamond"/>
          <w:sz w:val="20"/>
          <w:szCs w:val="20"/>
        </w:rPr>
      </w:pPr>
    </w:p>
    <w:p w14:paraId="55C3C2BC" w14:textId="3184A5E5" w:rsidR="00CB6407" w:rsidRPr="0047289E" w:rsidRDefault="00CB6407" w:rsidP="00CB6407">
      <w:pPr>
        <w:ind w:left="720" w:hanging="720"/>
        <w:rPr>
          <w:rFonts w:ascii="Garamond" w:hAnsi="Garamond"/>
          <w:sz w:val="20"/>
          <w:szCs w:val="20"/>
        </w:rPr>
      </w:pPr>
      <w:r w:rsidRPr="0047289E">
        <w:rPr>
          <w:rFonts w:ascii="Garamond" w:hAnsi="Garamond"/>
          <w:b/>
          <w:i/>
        </w:rPr>
        <w:t>National Application Area</w:t>
      </w:r>
      <w:r w:rsidR="000E2982">
        <w:rPr>
          <w:rFonts w:ascii="Garamond" w:hAnsi="Garamond"/>
          <w:b/>
          <w:i/>
        </w:rPr>
        <w:t xml:space="preserve"> </w:t>
      </w:r>
      <w:r w:rsidRPr="0047289E">
        <w:rPr>
          <w:rFonts w:ascii="Garamond" w:hAnsi="Garamond"/>
          <w:b/>
          <w:i/>
        </w:rPr>
        <w:t>Addressed:</w:t>
      </w:r>
      <w:r w:rsidRPr="0047289E">
        <w:rPr>
          <w:rFonts w:ascii="Garamond" w:hAnsi="Garamond"/>
          <w:sz w:val="20"/>
          <w:szCs w:val="20"/>
        </w:rPr>
        <w:t xml:space="preserve"> </w:t>
      </w:r>
      <w:r w:rsidR="00D7709E">
        <w:rPr>
          <w:rFonts w:ascii="Garamond" w:hAnsi="Garamond"/>
        </w:rPr>
        <w:t>Ecological Forecasting</w:t>
      </w:r>
    </w:p>
    <w:p w14:paraId="52128FB8" w14:textId="49B6D0C2"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D7709E">
        <w:rPr>
          <w:rFonts w:ascii="Garamond" w:hAnsi="Garamond"/>
        </w:rPr>
        <w:t>Mojave Desert, CA</w:t>
      </w:r>
    </w:p>
    <w:p w14:paraId="2D20757D" w14:textId="48DD1B81" w:rsidR="00CB6407" w:rsidRPr="0047289E" w:rsidRDefault="00CB6407" w:rsidP="00CB6407">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sidR="00D7709E">
        <w:rPr>
          <w:rFonts w:ascii="Garamond" w:hAnsi="Garamond"/>
        </w:rPr>
        <w:t>January 2015</w:t>
      </w:r>
      <w:r w:rsidR="00A57ACD">
        <w:rPr>
          <w:rFonts w:ascii="Garamond" w:hAnsi="Garamond"/>
        </w:rPr>
        <w:t xml:space="preserve"> </w:t>
      </w:r>
      <w:r w:rsidR="00A57ACD" w:rsidRPr="0047289E">
        <w:rPr>
          <w:rFonts w:ascii="Garamond" w:hAnsi="Garamond"/>
        </w:rPr>
        <w:t>–</w:t>
      </w:r>
      <w:r w:rsidR="00A57ACD">
        <w:rPr>
          <w:rFonts w:ascii="Garamond" w:hAnsi="Garamond"/>
        </w:rPr>
        <w:t xml:space="preserve"> </w:t>
      </w:r>
      <w:r w:rsidR="00D7709E">
        <w:rPr>
          <w:rFonts w:ascii="Garamond" w:hAnsi="Garamond"/>
        </w:rPr>
        <w:t>June 2018; Forecasting to 2025</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4734B1DD" w14:textId="618F63CB" w:rsidR="005D31FA" w:rsidRDefault="005D31FA" w:rsidP="005D31FA">
      <w:pPr>
        <w:pStyle w:val="NormalWeb"/>
        <w:numPr>
          <w:ilvl w:val="0"/>
          <w:numId w:val="14"/>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BHS </w:t>
      </w:r>
      <w:r w:rsidRPr="004C0C01">
        <w:rPr>
          <w:rFonts w:ascii="Garamond" w:hAnsi="Garamond"/>
          <w:noProof/>
          <w:color w:val="000000"/>
          <w:sz w:val="22"/>
          <w:szCs w:val="22"/>
        </w:rPr>
        <w:t>are</w:t>
      </w:r>
      <w:r>
        <w:rPr>
          <w:rFonts w:ascii="Garamond" w:hAnsi="Garamond"/>
          <w:color w:val="000000"/>
          <w:sz w:val="22"/>
          <w:szCs w:val="22"/>
        </w:rPr>
        <w:t xml:space="preserve"> an integral species in the Mojave Desert whose presence is valued by tourists, game hunters, and native peoples alike. </w:t>
      </w:r>
    </w:p>
    <w:p w14:paraId="4B984C04" w14:textId="77777777" w:rsidR="005D31FA" w:rsidRDefault="005D31FA" w:rsidP="005D31FA">
      <w:pPr>
        <w:pStyle w:val="NormalWeb"/>
        <w:numPr>
          <w:ilvl w:val="0"/>
          <w:numId w:val="14"/>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The preferred habitat range of BHS is extremely selective, requiring specific topography, water availability, and forage quantity and quality for populations to thrive. Over the years, suitable BHS habitat has become increasingly fragmented due to anthropogenic threats such as the construction of highways, groundwater pumping, and loss of food from livestock grazing.</w:t>
      </w:r>
    </w:p>
    <w:p w14:paraId="2CA92266" w14:textId="77777777" w:rsidR="005D31FA" w:rsidRDefault="005D31FA" w:rsidP="005D31FA">
      <w:pPr>
        <w:pStyle w:val="NormalWeb"/>
        <w:numPr>
          <w:ilvl w:val="0"/>
          <w:numId w:val="14"/>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This habitat variation contributes to the challenges that local wildlife units face when attempting to monitor and manage existing BHS herds. </w:t>
      </w:r>
    </w:p>
    <w:p w14:paraId="3C709863" w14:textId="77777777" w:rsidR="00CB6407" w:rsidRPr="009B6F82" w:rsidRDefault="00CB6407" w:rsidP="008B3821">
      <w:pPr>
        <w:rPr>
          <w:rFonts w:ascii="Garamond" w:hAnsi="Garamond"/>
          <w:sz w:val="20"/>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79DA5F48" w14:textId="77777777" w:rsidR="005D31FA" w:rsidRDefault="005D31FA" w:rsidP="005D31FA">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Utilize Mojave Desert vegetation and topography maps to investigate the relationship between spatiotemporal vegetation and BHS preferred habitat </w:t>
      </w:r>
    </w:p>
    <w:p w14:paraId="49864CC2" w14:textId="77777777" w:rsidR="005D31FA" w:rsidRDefault="005D31FA" w:rsidP="005D31FA">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Identify focal BHS forage areas for priority management and monitoring </w:t>
      </w:r>
    </w:p>
    <w:p w14:paraId="403B9534" w14:textId="77777777" w:rsidR="005D31FA" w:rsidRDefault="005D31FA" w:rsidP="005D31FA">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Provide project partners with tools and methods to assist them in continuing the use of NASA Earth observations to aid their management plans </w:t>
      </w:r>
    </w:p>
    <w:p w14:paraId="2570FFD8" w14:textId="77777777" w:rsidR="008F2A72" w:rsidRPr="009B6F82" w:rsidRDefault="008F2A72" w:rsidP="008F2A72">
      <w:pPr>
        <w:rPr>
          <w:rFonts w:ascii="Garamond" w:hAnsi="Garamond"/>
          <w:sz w:val="20"/>
          <w:szCs w:val="20"/>
        </w:rPr>
      </w:pPr>
    </w:p>
    <w:p w14:paraId="053F5E60" w14:textId="70652AD5" w:rsidR="008F2A72" w:rsidRPr="0047289E" w:rsidRDefault="008F2A72" w:rsidP="008F2A72">
      <w:pPr>
        <w:rPr>
          <w:rFonts w:ascii="Garamond" w:hAnsi="Garamond"/>
        </w:rPr>
      </w:pPr>
      <w:r w:rsidRPr="0047289E">
        <w:rPr>
          <w:rFonts w:ascii="Garamond" w:hAnsi="Garamond"/>
          <w:b/>
          <w:i/>
        </w:rPr>
        <w:t>Previous Term:</w:t>
      </w:r>
      <w:r w:rsidRPr="0047289E">
        <w:rPr>
          <w:rFonts w:ascii="Garamond" w:hAnsi="Garamond"/>
          <w:b/>
          <w:i/>
          <w:sz w:val="20"/>
          <w:szCs w:val="20"/>
        </w:rPr>
        <w:t xml:space="preserve"> </w:t>
      </w:r>
      <w:r w:rsidR="00E255D1">
        <w:rPr>
          <w:rFonts w:ascii="Garamond" w:hAnsi="Garamond"/>
        </w:rPr>
        <w:t>2018 Spring (VA)</w:t>
      </w:r>
      <w:r w:rsidRPr="0047289E">
        <w:rPr>
          <w:rFonts w:ascii="Garamond" w:hAnsi="Garamond"/>
        </w:rPr>
        <w:t xml:space="preserve"> </w:t>
      </w:r>
      <w:r w:rsidR="0041380F">
        <w:rPr>
          <w:rFonts w:ascii="Garamond" w:hAnsi="Garamond"/>
        </w:rPr>
        <w:t>–</w:t>
      </w:r>
      <w:r w:rsidRPr="0047289E">
        <w:rPr>
          <w:rFonts w:ascii="Garamond" w:hAnsi="Garamond"/>
        </w:rPr>
        <w:t xml:space="preserve"> </w:t>
      </w:r>
      <w:r w:rsidR="001002C3">
        <w:rPr>
          <w:rFonts w:ascii="Garamond" w:hAnsi="Garamond"/>
        </w:rPr>
        <w:t>Mojave Desert Water Resources</w:t>
      </w:r>
    </w:p>
    <w:p w14:paraId="346D8347" w14:textId="77777777" w:rsidR="008F2A72" w:rsidRPr="009B6F82" w:rsidRDefault="008F2A72" w:rsidP="008B3821">
      <w:pPr>
        <w:rPr>
          <w:rFonts w:ascii="Garamond" w:hAnsi="Garamond"/>
          <w:sz w:val="20"/>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6086A45F"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Organizations</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3DD13029" w:rsidR="006804AC" w:rsidRPr="0047289E" w:rsidRDefault="006B5B07" w:rsidP="00A44DD0">
            <w:pPr>
              <w:rPr>
                <w:rFonts w:ascii="Garamond" w:hAnsi="Garamond"/>
                <w:b/>
              </w:rPr>
            </w:pPr>
            <w:r>
              <w:rPr>
                <w:rFonts w:ascii="Garamond" w:hAnsi="Garamond"/>
                <w:b/>
              </w:rPr>
              <w:t>National Park Service, Mojave National Preserve</w:t>
            </w:r>
          </w:p>
        </w:tc>
        <w:tc>
          <w:tcPr>
            <w:tcW w:w="3510" w:type="dxa"/>
          </w:tcPr>
          <w:p w14:paraId="0111C027" w14:textId="7AFFF7C9" w:rsidR="006804AC" w:rsidRPr="0047289E" w:rsidRDefault="006B5B07" w:rsidP="00A44DD0">
            <w:pPr>
              <w:rPr>
                <w:rFonts w:ascii="Garamond" w:hAnsi="Garamond"/>
              </w:rPr>
            </w:pPr>
            <w:r>
              <w:rPr>
                <w:rFonts w:ascii="Garamond" w:hAnsi="Garamond"/>
                <w:color w:val="000000"/>
              </w:rPr>
              <w:t>Debra Hughson, Chief of Science and Resource Stewardship</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12D35D1A" w:rsidR="006804AC" w:rsidRPr="0047289E" w:rsidRDefault="006B5B07" w:rsidP="006804AC">
            <w:pPr>
              <w:jc w:val="center"/>
              <w:rPr>
                <w:rFonts w:ascii="Garamond" w:hAnsi="Garamond"/>
              </w:rPr>
            </w:pPr>
            <w:r>
              <w:rPr>
                <w:rFonts w:ascii="Garamond" w:hAnsi="Garamond"/>
              </w:rPr>
              <w:t>No</w:t>
            </w:r>
          </w:p>
        </w:tc>
      </w:tr>
      <w:tr w:rsidR="006B5B07" w:rsidRPr="0047289E" w14:paraId="3CC8ABAF" w14:textId="77777777" w:rsidTr="00CB6407">
        <w:tc>
          <w:tcPr>
            <w:tcW w:w="3263" w:type="dxa"/>
          </w:tcPr>
          <w:p w14:paraId="09C3C822" w14:textId="522381DB" w:rsidR="006B5B07" w:rsidRPr="0047289E" w:rsidRDefault="006B5B07" w:rsidP="006B5B07">
            <w:pPr>
              <w:rPr>
                <w:rFonts w:ascii="Garamond" w:hAnsi="Garamond"/>
                <w:b/>
              </w:rPr>
            </w:pPr>
            <w:r>
              <w:rPr>
                <w:rFonts w:ascii="Garamond" w:hAnsi="Garamond"/>
                <w:b/>
                <w:bCs/>
                <w:color w:val="000000"/>
              </w:rPr>
              <w:t>National Park Service, Biological Resources Division, Wildlife Health Branch</w:t>
            </w:r>
          </w:p>
        </w:tc>
        <w:tc>
          <w:tcPr>
            <w:tcW w:w="3510" w:type="dxa"/>
          </w:tcPr>
          <w:p w14:paraId="36E16CC9" w14:textId="0AEE0310" w:rsidR="006B5B07" w:rsidRPr="0047289E" w:rsidRDefault="006B5B07" w:rsidP="00154DAD">
            <w:pPr>
              <w:rPr>
                <w:rFonts w:ascii="Garamond" w:hAnsi="Garamond"/>
              </w:rPr>
            </w:pPr>
            <w:r>
              <w:rPr>
                <w:rFonts w:ascii="Garamond" w:hAnsi="Garamond"/>
                <w:color w:val="000000"/>
              </w:rPr>
              <w:t>Nathan Galloway, Disease Ecologist</w:t>
            </w:r>
          </w:p>
        </w:tc>
        <w:tc>
          <w:tcPr>
            <w:tcW w:w="1620" w:type="dxa"/>
          </w:tcPr>
          <w:p w14:paraId="011729D9" w14:textId="4B1AEC27" w:rsidR="006B5B07" w:rsidRPr="0047289E" w:rsidRDefault="006B5B07" w:rsidP="006B5B07">
            <w:pPr>
              <w:rPr>
                <w:rFonts w:ascii="Garamond" w:hAnsi="Garamond"/>
              </w:rPr>
            </w:pPr>
            <w:r w:rsidRPr="0047289E">
              <w:rPr>
                <w:rFonts w:ascii="Garamond" w:hAnsi="Garamond"/>
              </w:rPr>
              <w:t>End User</w:t>
            </w:r>
          </w:p>
        </w:tc>
        <w:tc>
          <w:tcPr>
            <w:tcW w:w="1080" w:type="dxa"/>
          </w:tcPr>
          <w:p w14:paraId="70AD209A" w14:textId="77777777" w:rsidR="006B5B07" w:rsidRPr="0047289E" w:rsidRDefault="006B5B07" w:rsidP="006B5B07">
            <w:pPr>
              <w:jc w:val="center"/>
              <w:rPr>
                <w:rFonts w:ascii="Garamond" w:hAnsi="Garamond"/>
              </w:rPr>
            </w:pPr>
            <w:r w:rsidRPr="0047289E">
              <w:rPr>
                <w:rFonts w:ascii="Garamond" w:hAnsi="Garamond"/>
              </w:rPr>
              <w:t>No</w:t>
            </w:r>
          </w:p>
        </w:tc>
      </w:tr>
      <w:tr w:rsidR="006B5B07" w:rsidRPr="0047289E" w14:paraId="7C6DA84A" w14:textId="77777777" w:rsidTr="00CB6407">
        <w:tc>
          <w:tcPr>
            <w:tcW w:w="3263" w:type="dxa"/>
          </w:tcPr>
          <w:p w14:paraId="5D9208BA" w14:textId="63BB5F0D" w:rsidR="006B5B07" w:rsidRDefault="006B5B07" w:rsidP="00A44DD0">
            <w:pPr>
              <w:rPr>
                <w:rFonts w:ascii="Garamond" w:hAnsi="Garamond"/>
                <w:b/>
                <w:bCs/>
                <w:color w:val="000000"/>
              </w:rPr>
            </w:pPr>
            <w:r>
              <w:rPr>
                <w:rFonts w:ascii="Garamond" w:hAnsi="Garamond"/>
                <w:b/>
                <w:bCs/>
                <w:color w:val="000000"/>
              </w:rPr>
              <w:t>California Department of Fish and Wildlife, Wildlife Branch, Game Management</w:t>
            </w:r>
          </w:p>
        </w:tc>
        <w:tc>
          <w:tcPr>
            <w:tcW w:w="3510" w:type="dxa"/>
          </w:tcPr>
          <w:p w14:paraId="43E4E272" w14:textId="77777777" w:rsidR="00027AF4" w:rsidRDefault="00027AF4" w:rsidP="00027AF4">
            <w:pPr>
              <w:pStyle w:val="NormalWeb"/>
              <w:spacing w:before="0" w:beforeAutospacing="0" w:after="0" w:afterAutospacing="0"/>
            </w:pPr>
            <w:r>
              <w:rPr>
                <w:rFonts w:ascii="Garamond" w:hAnsi="Garamond"/>
                <w:color w:val="000000"/>
                <w:sz w:val="22"/>
                <w:szCs w:val="22"/>
              </w:rPr>
              <w:t>Dave German, Research Analyst;</w:t>
            </w:r>
          </w:p>
          <w:p w14:paraId="3ECFF5C6" w14:textId="77777777" w:rsidR="00027AF4" w:rsidRDefault="00027AF4" w:rsidP="00027AF4">
            <w:pPr>
              <w:pStyle w:val="NormalWeb"/>
              <w:spacing w:before="0" w:beforeAutospacing="0" w:after="0" w:afterAutospacing="0"/>
            </w:pPr>
            <w:r>
              <w:rPr>
                <w:rFonts w:ascii="Garamond" w:hAnsi="Garamond"/>
                <w:color w:val="000000"/>
                <w:sz w:val="22"/>
                <w:szCs w:val="22"/>
              </w:rPr>
              <w:t>Paige Prentice, Desert Bighorn Sheep Biologist;</w:t>
            </w:r>
          </w:p>
          <w:p w14:paraId="4B1475E9" w14:textId="77777777" w:rsidR="00027AF4" w:rsidRDefault="00027AF4" w:rsidP="00027AF4">
            <w:pPr>
              <w:pStyle w:val="NormalWeb"/>
              <w:spacing w:before="0" w:beforeAutospacing="0" w:after="0" w:afterAutospacing="0"/>
            </w:pPr>
            <w:r>
              <w:rPr>
                <w:rFonts w:ascii="Garamond" w:hAnsi="Garamond"/>
                <w:color w:val="000000"/>
                <w:sz w:val="22"/>
                <w:szCs w:val="22"/>
              </w:rPr>
              <w:t>Jeff Villepique, Wildlife Biologist</w:t>
            </w:r>
          </w:p>
          <w:p w14:paraId="4665B830" w14:textId="412A47D3" w:rsidR="006B5B07" w:rsidRPr="0047289E" w:rsidRDefault="006B5B07" w:rsidP="00027AF4">
            <w:pPr>
              <w:rPr>
                <w:rFonts w:ascii="Garamond" w:hAnsi="Garamond"/>
              </w:rPr>
            </w:pPr>
          </w:p>
        </w:tc>
        <w:tc>
          <w:tcPr>
            <w:tcW w:w="1620" w:type="dxa"/>
          </w:tcPr>
          <w:p w14:paraId="4757E380" w14:textId="62E28336" w:rsidR="006B5B07" w:rsidRPr="0047289E" w:rsidRDefault="006B5B07" w:rsidP="00A44DD0">
            <w:pPr>
              <w:rPr>
                <w:rFonts w:ascii="Garamond" w:hAnsi="Garamond"/>
              </w:rPr>
            </w:pPr>
            <w:r w:rsidRPr="0047289E">
              <w:rPr>
                <w:rFonts w:ascii="Garamond" w:hAnsi="Garamond"/>
              </w:rPr>
              <w:t>End User</w:t>
            </w:r>
          </w:p>
        </w:tc>
        <w:tc>
          <w:tcPr>
            <w:tcW w:w="1080" w:type="dxa"/>
          </w:tcPr>
          <w:p w14:paraId="11BF8C14" w14:textId="7A73C0E8" w:rsidR="006B5B07" w:rsidRPr="0047289E" w:rsidRDefault="006B5B07" w:rsidP="006804AC">
            <w:pPr>
              <w:jc w:val="center"/>
              <w:rPr>
                <w:rFonts w:ascii="Garamond" w:hAnsi="Garamond"/>
              </w:rPr>
            </w:pPr>
            <w:r>
              <w:rPr>
                <w:rFonts w:ascii="Garamond" w:hAnsi="Garamond"/>
              </w:rPr>
              <w:t>No</w:t>
            </w:r>
          </w:p>
        </w:tc>
      </w:tr>
      <w:tr w:rsidR="006B5B07" w:rsidRPr="0047289E" w14:paraId="09DEE291" w14:textId="77777777" w:rsidTr="00CB6407">
        <w:tc>
          <w:tcPr>
            <w:tcW w:w="3263" w:type="dxa"/>
          </w:tcPr>
          <w:p w14:paraId="3A441234" w14:textId="10C70801" w:rsidR="006B5B07" w:rsidRDefault="006B5B07" w:rsidP="00A44DD0">
            <w:pPr>
              <w:rPr>
                <w:rFonts w:ascii="Garamond" w:hAnsi="Garamond"/>
                <w:b/>
                <w:bCs/>
                <w:color w:val="000000"/>
              </w:rPr>
            </w:pPr>
            <w:r>
              <w:rPr>
                <w:rFonts w:ascii="Garamond" w:hAnsi="Garamond"/>
                <w:b/>
                <w:bCs/>
                <w:color w:val="000000"/>
              </w:rPr>
              <w:t>Oregon State University, Department of Fisheries and Wildlife</w:t>
            </w:r>
          </w:p>
        </w:tc>
        <w:tc>
          <w:tcPr>
            <w:tcW w:w="3510" w:type="dxa"/>
          </w:tcPr>
          <w:p w14:paraId="5FC3D9B6" w14:textId="77777777" w:rsidR="006B5B07" w:rsidRDefault="006B5B07" w:rsidP="006B5B07">
            <w:pPr>
              <w:pStyle w:val="NormalWeb"/>
              <w:spacing w:before="0" w:beforeAutospacing="0" w:after="0" w:afterAutospacing="0"/>
            </w:pPr>
            <w:r>
              <w:rPr>
                <w:rFonts w:ascii="Garamond" w:hAnsi="Garamond"/>
                <w:color w:val="000000"/>
                <w:sz w:val="22"/>
                <w:szCs w:val="22"/>
              </w:rPr>
              <w:t>Clinton Epps, Associate Professor</w:t>
            </w:r>
          </w:p>
          <w:p w14:paraId="607B24D6" w14:textId="77777777" w:rsidR="006B5B07" w:rsidRPr="0047289E" w:rsidRDefault="006B5B07" w:rsidP="006B5B07">
            <w:pPr>
              <w:pStyle w:val="NormalWeb"/>
              <w:spacing w:before="0" w:beforeAutospacing="0" w:after="0" w:afterAutospacing="0"/>
              <w:rPr>
                <w:rFonts w:ascii="Garamond" w:hAnsi="Garamond"/>
              </w:rPr>
            </w:pPr>
          </w:p>
        </w:tc>
        <w:tc>
          <w:tcPr>
            <w:tcW w:w="1620" w:type="dxa"/>
          </w:tcPr>
          <w:p w14:paraId="6F411EAD" w14:textId="2D52B0D4" w:rsidR="006B5B07" w:rsidRPr="0047289E" w:rsidRDefault="006B5B07" w:rsidP="00A44DD0">
            <w:pPr>
              <w:rPr>
                <w:rFonts w:ascii="Garamond" w:hAnsi="Garamond"/>
              </w:rPr>
            </w:pPr>
            <w:r>
              <w:rPr>
                <w:rFonts w:ascii="Garamond" w:hAnsi="Garamond"/>
                <w:color w:val="000000"/>
              </w:rPr>
              <w:t>Collaborator</w:t>
            </w:r>
          </w:p>
        </w:tc>
        <w:tc>
          <w:tcPr>
            <w:tcW w:w="1080" w:type="dxa"/>
          </w:tcPr>
          <w:p w14:paraId="3042B322" w14:textId="216EA56E" w:rsidR="006B5B07" w:rsidRPr="0047289E" w:rsidRDefault="006B5B07" w:rsidP="006804AC">
            <w:pPr>
              <w:jc w:val="center"/>
              <w:rPr>
                <w:rFonts w:ascii="Garamond" w:hAnsi="Garamond"/>
              </w:rPr>
            </w:pPr>
            <w:r>
              <w:rPr>
                <w:rFonts w:ascii="Garamond" w:hAnsi="Garamond"/>
              </w:rPr>
              <w:t>No</w:t>
            </w:r>
          </w:p>
        </w:tc>
      </w:tr>
      <w:tr w:rsidR="006B5B07" w:rsidRPr="0047289E" w14:paraId="1F812A28" w14:textId="77777777" w:rsidTr="00CB6407">
        <w:tc>
          <w:tcPr>
            <w:tcW w:w="3263" w:type="dxa"/>
          </w:tcPr>
          <w:p w14:paraId="3FE07778" w14:textId="20644DAA" w:rsidR="006B5B07" w:rsidRDefault="006B5B07" w:rsidP="00A44DD0">
            <w:pPr>
              <w:rPr>
                <w:rFonts w:ascii="Garamond" w:hAnsi="Garamond"/>
                <w:b/>
                <w:bCs/>
                <w:color w:val="000000"/>
              </w:rPr>
            </w:pPr>
            <w:r>
              <w:rPr>
                <w:rFonts w:ascii="Garamond" w:hAnsi="Garamond"/>
                <w:b/>
                <w:bCs/>
                <w:color w:val="000000"/>
              </w:rPr>
              <w:t xml:space="preserve">Sierra Nevada </w:t>
            </w:r>
            <w:r w:rsidR="008C0E8E">
              <w:rPr>
                <w:rFonts w:ascii="Garamond" w:hAnsi="Garamond"/>
                <w:b/>
                <w:bCs/>
                <w:color w:val="000000"/>
              </w:rPr>
              <w:t>B</w:t>
            </w:r>
            <w:r>
              <w:rPr>
                <w:rFonts w:ascii="Garamond" w:hAnsi="Garamond"/>
                <w:b/>
                <w:bCs/>
                <w:color w:val="000000"/>
              </w:rPr>
              <w:t xml:space="preserve">ighorn </w:t>
            </w:r>
            <w:r w:rsidR="008C0E8E">
              <w:rPr>
                <w:rFonts w:ascii="Garamond" w:hAnsi="Garamond"/>
                <w:b/>
                <w:bCs/>
                <w:color w:val="000000"/>
              </w:rPr>
              <w:t>S</w:t>
            </w:r>
            <w:r>
              <w:rPr>
                <w:rFonts w:ascii="Garamond" w:hAnsi="Garamond"/>
                <w:b/>
                <w:bCs/>
                <w:color w:val="000000"/>
              </w:rPr>
              <w:t>heep Foundation</w:t>
            </w:r>
          </w:p>
        </w:tc>
        <w:tc>
          <w:tcPr>
            <w:tcW w:w="3510" w:type="dxa"/>
          </w:tcPr>
          <w:p w14:paraId="2153FA68" w14:textId="1551EE66" w:rsidR="006B5B07" w:rsidRPr="0047289E" w:rsidRDefault="006B5B07" w:rsidP="006804AC">
            <w:pPr>
              <w:rPr>
                <w:rFonts w:ascii="Garamond" w:hAnsi="Garamond"/>
              </w:rPr>
            </w:pPr>
            <w:r>
              <w:rPr>
                <w:rFonts w:ascii="Garamond" w:hAnsi="Garamond"/>
                <w:color w:val="000000"/>
              </w:rPr>
              <w:t xml:space="preserve">John Wehausen, </w:t>
            </w:r>
            <w:r w:rsidR="008C0E8E">
              <w:rPr>
                <w:rFonts w:ascii="Garamond" w:hAnsi="Garamond"/>
                <w:color w:val="000000"/>
              </w:rPr>
              <w:t>B</w:t>
            </w:r>
            <w:r>
              <w:rPr>
                <w:rFonts w:ascii="Garamond" w:hAnsi="Garamond"/>
                <w:color w:val="000000"/>
              </w:rPr>
              <w:t xml:space="preserve">ighorn </w:t>
            </w:r>
            <w:r w:rsidR="008C0E8E">
              <w:rPr>
                <w:rFonts w:ascii="Garamond" w:hAnsi="Garamond"/>
                <w:color w:val="000000"/>
              </w:rPr>
              <w:t>S</w:t>
            </w:r>
            <w:r>
              <w:rPr>
                <w:rFonts w:ascii="Garamond" w:hAnsi="Garamond"/>
                <w:color w:val="000000"/>
              </w:rPr>
              <w:t>heep Biologist</w:t>
            </w:r>
          </w:p>
        </w:tc>
        <w:tc>
          <w:tcPr>
            <w:tcW w:w="1620" w:type="dxa"/>
          </w:tcPr>
          <w:p w14:paraId="2DBA2A05" w14:textId="046E8FC9" w:rsidR="006B5B07" w:rsidRPr="0047289E" w:rsidRDefault="006B5B07" w:rsidP="006B5B07">
            <w:pPr>
              <w:rPr>
                <w:rFonts w:ascii="Garamond" w:hAnsi="Garamond"/>
              </w:rPr>
            </w:pPr>
            <w:r>
              <w:rPr>
                <w:rFonts w:ascii="Garamond" w:hAnsi="Garamond"/>
                <w:color w:val="000000"/>
              </w:rPr>
              <w:t>Collaborator</w:t>
            </w:r>
          </w:p>
        </w:tc>
        <w:tc>
          <w:tcPr>
            <w:tcW w:w="1080" w:type="dxa"/>
          </w:tcPr>
          <w:p w14:paraId="59EACB2C" w14:textId="5592ECA6" w:rsidR="006B5B07" w:rsidRPr="0047289E" w:rsidRDefault="006B5B07" w:rsidP="006804AC">
            <w:pPr>
              <w:jc w:val="center"/>
              <w:rPr>
                <w:rFonts w:ascii="Garamond" w:hAnsi="Garamond"/>
              </w:rPr>
            </w:pPr>
            <w:r>
              <w:rPr>
                <w:rFonts w:ascii="Garamond" w:hAnsi="Garamond"/>
              </w:rPr>
              <w:t>No</w:t>
            </w:r>
          </w:p>
        </w:tc>
      </w:tr>
    </w:tbl>
    <w:p w14:paraId="77D4BCBD" w14:textId="77777777" w:rsidR="00CD0433" w:rsidRPr="0047289E" w:rsidRDefault="00CD0433" w:rsidP="00CD0433">
      <w:pPr>
        <w:rPr>
          <w:rFonts w:ascii="Garamond" w:hAnsi="Garamond"/>
          <w:sz w:val="20"/>
          <w:szCs w:val="20"/>
        </w:rPr>
      </w:pPr>
    </w:p>
    <w:p w14:paraId="00FC030F" w14:textId="749B3361" w:rsidR="00CB6407"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17B3A381" w14:textId="01D573BA" w:rsidR="00CA0EED" w:rsidRDefault="00027AF4" w:rsidP="00CA0EED">
      <w:pPr>
        <w:rPr>
          <w:rFonts w:ascii="Garamond" w:hAnsi="Garamond"/>
          <w:color w:val="000000"/>
        </w:rPr>
      </w:pPr>
      <w:r>
        <w:rPr>
          <w:rFonts w:ascii="Garamond" w:hAnsi="Garamond"/>
          <w:color w:val="000000"/>
        </w:rPr>
        <w:t xml:space="preserve">In the 1960s, desert BHS populations in North America declined to less than 10,000 </w:t>
      </w:r>
      <w:r w:rsidR="0041380F">
        <w:rPr>
          <w:rFonts w:ascii="Garamond" w:hAnsi="Garamond"/>
          <w:color w:val="000000"/>
        </w:rPr>
        <w:t xml:space="preserve">individuals </w:t>
      </w:r>
      <w:r>
        <w:rPr>
          <w:rFonts w:ascii="Garamond" w:hAnsi="Garamond"/>
          <w:color w:val="000000"/>
        </w:rPr>
        <w:t xml:space="preserve">due to disease, resource competition from livestock, over hunting, and habitat degradation by humans. Fortunately, this number has increased dramatically over the last few decades due to widespread reintroduction and relocation efforts. BHS in the Mojave Desert </w:t>
      </w:r>
      <w:r w:rsidRPr="004C0C01">
        <w:rPr>
          <w:rFonts w:ascii="Garamond" w:hAnsi="Garamond"/>
          <w:noProof/>
          <w:color w:val="000000"/>
        </w:rPr>
        <w:t>are</w:t>
      </w:r>
      <w:r>
        <w:rPr>
          <w:rFonts w:ascii="Garamond" w:hAnsi="Garamond"/>
          <w:color w:val="000000"/>
        </w:rPr>
        <w:t xml:space="preserve"> currently monitored by the CA Department of Fish and Wildlife using GPS tracking collars to directly monitor foraging locations and habitat selections. Several </w:t>
      </w:r>
      <w:r>
        <w:rPr>
          <w:rFonts w:ascii="Garamond" w:hAnsi="Garamond"/>
          <w:color w:val="000000"/>
        </w:rPr>
        <w:lastRenderedPageBreak/>
        <w:t>partners have previously utilized NASA Earth observations such as Terra and Aqua MODIS and Landsat for both land cover analysis and BHS resource selection models. In addition to remote sensing, all partners have utilized i</w:t>
      </w:r>
      <w:r>
        <w:rPr>
          <w:rFonts w:ascii="Garamond" w:hAnsi="Garamond"/>
          <w:i/>
          <w:iCs/>
          <w:color w:val="000000"/>
        </w:rPr>
        <w:t>n situ</w:t>
      </w:r>
      <w:r>
        <w:rPr>
          <w:rFonts w:ascii="Garamond" w:hAnsi="Garamond"/>
          <w:color w:val="000000"/>
        </w:rPr>
        <w:t xml:space="preserve"> monitoring to assess vegetation and BHS habitat ranges.</w:t>
      </w:r>
    </w:p>
    <w:p w14:paraId="13592DB6" w14:textId="77777777" w:rsidR="00027AF4" w:rsidRPr="0047289E" w:rsidRDefault="00027AF4" w:rsidP="00CA0EED">
      <w:pPr>
        <w:rPr>
          <w:rFonts w:ascii="Garamond" w:hAnsi="Garamond"/>
          <w:sz w:val="20"/>
          <w:szCs w:val="20"/>
        </w:rPr>
      </w:pPr>
    </w:p>
    <w:p w14:paraId="1242BC45" w14:textId="1A469430" w:rsidR="00C057E9" w:rsidRDefault="00CB6407" w:rsidP="00346F0C">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35FBC948" w14:textId="6BE9215C" w:rsidR="00027AF4" w:rsidRPr="00027AF4" w:rsidRDefault="00027AF4" w:rsidP="00027AF4">
      <w:pPr>
        <w:rPr>
          <w:rFonts w:ascii="Times New Roman" w:eastAsia="Times New Roman" w:hAnsi="Times New Roman"/>
          <w:sz w:val="24"/>
          <w:szCs w:val="24"/>
        </w:rPr>
      </w:pPr>
      <w:r w:rsidRPr="00027AF4">
        <w:rPr>
          <w:rFonts w:ascii="Garamond" w:eastAsia="Times New Roman" w:hAnsi="Garamond"/>
          <w:color w:val="000000"/>
        </w:rPr>
        <w:t>The end products produced by this project will support future BHS management by providing high resolution vegetation maps and habitat modeling tools tha</w:t>
      </w:r>
      <w:r w:rsidR="00405890">
        <w:rPr>
          <w:rFonts w:ascii="Garamond" w:eastAsia="Times New Roman" w:hAnsi="Garamond"/>
          <w:color w:val="000000"/>
        </w:rPr>
        <w:t>t</w:t>
      </w:r>
      <w:r w:rsidRPr="00027AF4">
        <w:rPr>
          <w:rFonts w:ascii="Garamond" w:eastAsia="Times New Roman" w:hAnsi="Garamond"/>
          <w:color w:val="000000"/>
        </w:rPr>
        <w:t xml:space="preserve"> were </w:t>
      </w:r>
      <w:r w:rsidR="00405890">
        <w:rPr>
          <w:rFonts w:ascii="Garamond" w:eastAsia="Times New Roman" w:hAnsi="Garamond"/>
          <w:color w:val="000000"/>
        </w:rPr>
        <w:t xml:space="preserve">not </w:t>
      </w:r>
      <w:r w:rsidRPr="00027AF4">
        <w:rPr>
          <w:rFonts w:ascii="Garamond" w:eastAsia="Times New Roman" w:hAnsi="Garamond"/>
          <w:color w:val="000000"/>
        </w:rPr>
        <w:t>previously available to the project partners. These higher quality products produced with NASA earth observations can better highlight areas of concern that might benefit from more intensive management strategies in the face of additional habitat degradation and extreme changes in climate. Additionally, a more in-depth analysis of BHS habitat selection coupled with precipitation, vegetation, and topography data can provide additional insights into the population dynamics of future BHS herds.</w:t>
      </w:r>
    </w:p>
    <w:p w14:paraId="6E48AAA3" w14:textId="77777777" w:rsidR="00346F0C" w:rsidRDefault="00346F0C" w:rsidP="002E2D9E">
      <w:pPr>
        <w:pBdr>
          <w:bottom w:val="single" w:sz="4" w:space="1" w:color="auto"/>
        </w:pBdr>
        <w:rPr>
          <w:rFonts w:ascii="Garamond" w:hAnsi="Garamond"/>
          <w:b/>
          <w:szCs w:val="20"/>
        </w:rPr>
      </w:pPr>
    </w:p>
    <w:p w14:paraId="4C354B64" w14:textId="3B8EBF2B"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486B34B3" w:rsidR="00B76BDC" w:rsidRPr="0047289E" w:rsidRDefault="00D3192F" w:rsidP="00154DAD">
            <w:pPr>
              <w:jc w:val="center"/>
              <w:rPr>
                <w:rFonts w:ascii="Garamond" w:hAnsi="Garamond"/>
                <w:b/>
                <w:bCs/>
                <w:color w:val="FFFFFF"/>
                <w:szCs w:val="20"/>
              </w:rPr>
            </w:pPr>
            <w:r w:rsidRPr="0047289E">
              <w:rPr>
                <w:rFonts w:ascii="Garamond" w:hAnsi="Garamond"/>
                <w:b/>
                <w:bCs/>
                <w:color w:val="FFFFFF"/>
                <w:szCs w:val="20"/>
              </w:rPr>
              <w:t>Parameters</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3D3DFEA5" w14:textId="77777777" w:rsidTr="008F2A72">
        <w:tc>
          <w:tcPr>
            <w:tcW w:w="2347" w:type="dxa"/>
            <w:tcBorders>
              <w:bottom w:val="single" w:sz="4" w:space="0" w:color="auto"/>
            </w:tcBorders>
            <w:vAlign w:val="center"/>
          </w:tcPr>
          <w:p w14:paraId="2E7A36AA" w14:textId="669554EF" w:rsidR="00B76BDC" w:rsidRPr="0047289E" w:rsidRDefault="006B5B07" w:rsidP="009A492A">
            <w:pPr>
              <w:rPr>
                <w:rFonts w:ascii="Garamond" w:hAnsi="Garamond"/>
                <w:b/>
                <w:bCs/>
              </w:rPr>
            </w:pPr>
            <w:r>
              <w:rPr>
                <w:rFonts w:ascii="Garamond" w:hAnsi="Garamond"/>
                <w:b/>
                <w:bCs/>
              </w:rPr>
              <w:t>Terra MODIS</w:t>
            </w:r>
          </w:p>
        </w:tc>
        <w:tc>
          <w:tcPr>
            <w:tcW w:w="2411" w:type="dxa"/>
            <w:tcBorders>
              <w:bottom w:val="single" w:sz="4" w:space="0" w:color="auto"/>
            </w:tcBorders>
            <w:vAlign w:val="center"/>
          </w:tcPr>
          <w:p w14:paraId="218FF07A" w14:textId="30D66799" w:rsidR="00B76BDC" w:rsidRPr="0047289E" w:rsidRDefault="006B5B07" w:rsidP="009A492A">
            <w:pPr>
              <w:rPr>
                <w:rFonts w:ascii="Garamond" w:hAnsi="Garamond"/>
              </w:rPr>
            </w:pPr>
            <w:r>
              <w:rPr>
                <w:rFonts w:ascii="Garamond" w:hAnsi="Garamond"/>
              </w:rPr>
              <w:t>Surface reflectance, spectral vegetation indices</w:t>
            </w:r>
          </w:p>
        </w:tc>
        <w:tc>
          <w:tcPr>
            <w:tcW w:w="4597" w:type="dxa"/>
            <w:tcBorders>
              <w:bottom w:val="single" w:sz="4" w:space="0" w:color="auto"/>
            </w:tcBorders>
            <w:vAlign w:val="center"/>
          </w:tcPr>
          <w:p w14:paraId="2A092E32" w14:textId="622D2AC2" w:rsidR="00B76BDC" w:rsidRPr="0047289E" w:rsidRDefault="00D23721" w:rsidP="0041380F">
            <w:pPr>
              <w:rPr>
                <w:rFonts w:ascii="Garamond" w:hAnsi="Garamond"/>
              </w:rPr>
            </w:pPr>
            <w:r>
              <w:rPr>
                <w:rFonts w:ascii="Garamond" w:hAnsi="Garamond"/>
              </w:rPr>
              <w:t>T</w:t>
            </w:r>
            <w:r w:rsidR="0041380F">
              <w:rPr>
                <w:rFonts w:ascii="Garamond" w:hAnsi="Garamond"/>
              </w:rPr>
              <w:t>erra MODIS data were</w:t>
            </w:r>
            <w:r>
              <w:rPr>
                <w:rFonts w:ascii="Garamond" w:hAnsi="Garamond"/>
              </w:rPr>
              <w:t xml:space="preserve"> used </w:t>
            </w:r>
            <w:r w:rsidR="006B5B07">
              <w:rPr>
                <w:rFonts w:ascii="Garamond" w:hAnsi="Garamond"/>
              </w:rPr>
              <w:t xml:space="preserve">to create a vegetation classification map. </w:t>
            </w:r>
          </w:p>
        </w:tc>
      </w:tr>
      <w:tr w:rsidR="00B76BDC"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29A6C6B6" w:rsidR="00B76BDC" w:rsidRPr="0047289E" w:rsidRDefault="006B5B07" w:rsidP="009A492A">
            <w:pPr>
              <w:rPr>
                <w:rFonts w:ascii="Garamond" w:hAnsi="Garamond"/>
                <w:b/>
                <w:bCs/>
              </w:rPr>
            </w:pPr>
            <w:r>
              <w:rPr>
                <w:rFonts w:ascii="Garamond" w:hAnsi="Garamond"/>
                <w:b/>
                <w:bCs/>
              </w:rPr>
              <w:t>Terra ASTER</w:t>
            </w:r>
          </w:p>
        </w:tc>
        <w:tc>
          <w:tcPr>
            <w:tcW w:w="2411" w:type="dxa"/>
            <w:tcBorders>
              <w:top w:val="single" w:sz="4" w:space="0" w:color="auto"/>
              <w:bottom w:val="single" w:sz="4" w:space="0" w:color="auto"/>
            </w:tcBorders>
            <w:vAlign w:val="center"/>
          </w:tcPr>
          <w:p w14:paraId="65407D12" w14:textId="26BBD0A0" w:rsidR="00B76BDC" w:rsidRPr="0047289E" w:rsidRDefault="006B5B07" w:rsidP="009A492A">
            <w:pPr>
              <w:rPr>
                <w:rFonts w:ascii="Garamond" w:hAnsi="Garamond"/>
              </w:rPr>
            </w:pPr>
            <w:r>
              <w:rPr>
                <w:rFonts w:ascii="Garamond" w:hAnsi="Garamond"/>
              </w:rPr>
              <w:t>Digital elevation model</w:t>
            </w:r>
          </w:p>
        </w:tc>
        <w:tc>
          <w:tcPr>
            <w:tcW w:w="4597" w:type="dxa"/>
            <w:tcBorders>
              <w:top w:val="single" w:sz="4" w:space="0" w:color="auto"/>
              <w:bottom w:val="single" w:sz="4" w:space="0" w:color="auto"/>
              <w:right w:val="single" w:sz="4" w:space="0" w:color="auto"/>
            </w:tcBorders>
            <w:vAlign w:val="center"/>
          </w:tcPr>
          <w:p w14:paraId="760B100D" w14:textId="79CE2D0A" w:rsidR="00B76BDC" w:rsidRPr="0047289E" w:rsidRDefault="0041380F" w:rsidP="0041380F">
            <w:pPr>
              <w:rPr>
                <w:rFonts w:ascii="Garamond" w:hAnsi="Garamond"/>
              </w:rPr>
            </w:pPr>
            <w:r>
              <w:rPr>
                <w:rFonts w:ascii="Garamond" w:hAnsi="Garamond"/>
              </w:rPr>
              <w:t>Terra ASTER data were</w:t>
            </w:r>
            <w:r w:rsidR="00D23721">
              <w:rPr>
                <w:rFonts w:ascii="Garamond" w:hAnsi="Garamond"/>
              </w:rPr>
              <w:t xml:space="preserve"> u</w:t>
            </w:r>
            <w:r w:rsidR="006B5B07">
              <w:rPr>
                <w:rFonts w:ascii="Garamond" w:hAnsi="Garamond"/>
              </w:rPr>
              <w:t xml:space="preserve">sed to model elevation and topography. </w:t>
            </w:r>
          </w:p>
        </w:tc>
      </w:tr>
      <w:tr w:rsidR="00CC7683" w:rsidRPr="0047289E" w14:paraId="40842E69" w14:textId="77777777" w:rsidTr="008F2A72">
        <w:tc>
          <w:tcPr>
            <w:tcW w:w="2347" w:type="dxa"/>
            <w:tcBorders>
              <w:top w:val="single" w:sz="4" w:space="0" w:color="auto"/>
              <w:left w:val="single" w:sz="4" w:space="0" w:color="auto"/>
              <w:bottom w:val="single" w:sz="4" w:space="0" w:color="auto"/>
            </w:tcBorders>
            <w:vAlign w:val="center"/>
          </w:tcPr>
          <w:p w14:paraId="7E16130F" w14:textId="42202589" w:rsidR="00CC7683" w:rsidRPr="0047289E" w:rsidRDefault="006B5B07" w:rsidP="009A492A">
            <w:pPr>
              <w:rPr>
                <w:rFonts w:ascii="Garamond" w:hAnsi="Garamond"/>
                <w:b/>
                <w:bCs/>
              </w:rPr>
            </w:pPr>
            <w:r>
              <w:rPr>
                <w:rFonts w:ascii="Garamond" w:hAnsi="Garamond"/>
                <w:b/>
                <w:bCs/>
              </w:rPr>
              <w:t>SMAP</w:t>
            </w:r>
          </w:p>
        </w:tc>
        <w:tc>
          <w:tcPr>
            <w:tcW w:w="2411" w:type="dxa"/>
            <w:tcBorders>
              <w:top w:val="single" w:sz="4" w:space="0" w:color="auto"/>
              <w:bottom w:val="single" w:sz="4" w:space="0" w:color="auto"/>
            </w:tcBorders>
            <w:vAlign w:val="center"/>
          </w:tcPr>
          <w:p w14:paraId="2FE626E1" w14:textId="76CD97A3" w:rsidR="00CC7683" w:rsidRPr="0047289E" w:rsidRDefault="006B5B07" w:rsidP="009A492A">
            <w:pPr>
              <w:rPr>
                <w:rFonts w:ascii="Garamond" w:hAnsi="Garamond"/>
              </w:rPr>
            </w:pPr>
            <w:r>
              <w:rPr>
                <w:rFonts w:ascii="Garamond" w:hAnsi="Garamond"/>
              </w:rPr>
              <w:t>Soil moisture</w:t>
            </w:r>
          </w:p>
        </w:tc>
        <w:tc>
          <w:tcPr>
            <w:tcW w:w="4597" w:type="dxa"/>
            <w:tcBorders>
              <w:top w:val="single" w:sz="4" w:space="0" w:color="auto"/>
              <w:bottom w:val="single" w:sz="4" w:space="0" w:color="auto"/>
              <w:right w:val="single" w:sz="4" w:space="0" w:color="auto"/>
            </w:tcBorders>
            <w:vAlign w:val="center"/>
          </w:tcPr>
          <w:p w14:paraId="2B6E461A" w14:textId="77878F53" w:rsidR="00CC7683" w:rsidRPr="0047289E" w:rsidRDefault="00D23721" w:rsidP="009A492A">
            <w:pPr>
              <w:rPr>
                <w:rFonts w:ascii="Garamond" w:hAnsi="Garamond"/>
              </w:rPr>
            </w:pPr>
            <w:r>
              <w:rPr>
                <w:rFonts w:ascii="Garamond" w:hAnsi="Garamond"/>
              </w:rPr>
              <w:t>This was u</w:t>
            </w:r>
            <w:r w:rsidR="006B5B07">
              <w:rPr>
                <w:rFonts w:ascii="Garamond" w:hAnsi="Garamond"/>
              </w:rPr>
              <w:t xml:space="preserve">sed to model soil moisture. </w:t>
            </w:r>
          </w:p>
        </w:tc>
      </w:tr>
    </w:tbl>
    <w:p w14:paraId="6DE21442" w14:textId="77777777" w:rsidR="007A4F2A" w:rsidRPr="0047289E" w:rsidRDefault="007A4F2A" w:rsidP="007A4F2A">
      <w:pPr>
        <w:rPr>
          <w:rFonts w:ascii="Garamond" w:hAnsi="Garamond"/>
          <w:sz w:val="20"/>
          <w:szCs w:val="20"/>
        </w:rPr>
      </w:pPr>
    </w:p>
    <w:p w14:paraId="4A14892A" w14:textId="7146C5E7" w:rsidR="00346F0C" w:rsidRDefault="007A4F2A" w:rsidP="00B76BDC">
      <w:pPr>
        <w:rPr>
          <w:rFonts w:ascii="Garamond" w:hAnsi="Garamond"/>
          <w:b/>
          <w:i/>
        </w:rPr>
      </w:pPr>
      <w:r w:rsidRPr="0047289E">
        <w:rPr>
          <w:rFonts w:ascii="Garamond" w:hAnsi="Garamond"/>
          <w:b/>
          <w:i/>
        </w:rPr>
        <w:t>Ancillary Datasets</w:t>
      </w:r>
      <w:r w:rsidR="00346F0C">
        <w:rPr>
          <w:rFonts w:ascii="Garamond" w:hAnsi="Garamond"/>
          <w:b/>
          <w:i/>
        </w:rPr>
        <w:t>:</w:t>
      </w:r>
    </w:p>
    <w:p w14:paraId="44229082" w14:textId="77777777" w:rsidR="00027AF4" w:rsidRPr="00027AF4" w:rsidRDefault="00027AF4" w:rsidP="00027AF4">
      <w:pPr>
        <w:rPr>
          <w:rFonts w:ascii="Times New Roman" w:eastAsia="Times New Roman" w:hAnsi="Times New Roman"/>
          <w:sz w:val="24"/>
          <w:szCs w:val="24"/>
        </w:rPr>
      </w:pPr>
      <w:r w:rsidRPr="00027AF4">
        <w:rPr>
          <w:rFonts w:ascii="Garamond" w:eastAsia="Times New Roman" w:hAnsi="Garamond"/>
          <w:color w:val="000000"/>
        </w:rPr>
        <w:t xml:space="preserve">California Department of Fish and Wildlife BHS point locations – locations of BHS from GPS collars will be </w:t>
      </w:r>
    </w:p>
    <w:p w14:paraId="7D0E939B" w14:textId="77777777" w:rsidR="00027AF4" w:rsidRPr="00027AF4" w:rsidRDefault="00027AF4" w:rsidP="00027AF4">
      <w:pPr>
        <w:rPr>
          <w:rFonts w:ascii="Times New Roman" w:eastAsia="Times New Roman" w:hAnsi="Times New Roman"/>
          <w:sz w:val="24"/>
          <w:szCs w:val="24"/>
        </w:rPr>
      </w:pPr>
      <w:r w:rsidRPr="00027AF4">
        <w:rPr>
          <w:rFonts w:ascii="Garamond" w:eastAsia="Times New Roman" w:hAnsi="Garamond"/>
          <w:color w:val="000000"/>
        </w:rPr>
        <w:tab/>
        <w:t>used to generate resource selection functions</w:t>
      </w:r>
    </w:p>
    <w:p w14:paraId="33418CFB" w14:textId="77777777" w:rsidR="00027AF4" w:rsidRPr="00027AF4" w:rsidRDefault="00027AF4" w:rsidP="00027AF4">
      <w:pPr>
        <w:rPr>
          <w:rFonts w:ascii="Times New Roman" w:eastAsia="Times New Roman" w:hAnsi="Times New Roman"/>
          <w:sz w:val="24"/>
          <w:szCs w:val="24"/>
        </w:rPr>
      </w:pPr>
      <w:r w:rsidRPr="00027AF4">
        <w:rPr>
          <w:rFonts w:ascii="Garamond" w:eastAsia="Times New Roman" w:hAnsi="Garamond"/>
          <w:color w:val="000000"/>
        </w:rPr>
        <w:t xml:space="preserve">Oregon State University identified BHS ranges – previously identified locations of BHS habitat will be used </w:t>
      </w:r>
    </w:p>
    <w:p w14:paraId="74CA53C5" w14:textId="77777777" w:rsidR="00027AF4" w:rsidRPr="00027AF4" w:rsidRDefault="00027AF4" w:rsidP="00027AF4">
      <w:pPr>
        <w:rPr>
          <w:rFonts w:ascii="Times New Roman" w:eastAsia="Times New Roman" w:hAnsi="Times New Roman"/>
          <w:sz w:val="24"/>
          <w:szCs w:val="24"/>
        </w:rPr>
      </w:pPr>
      <w:r w:rsidRPr="00027AF4">
        <w:rPr>
          <w:rFonts w:ascii="Garamond" w:eastAsia="Times New Roman" w:hAnsi="Garamond"/>
          <w:color w:val="000000"/>
        </w:rPr>
        <w:tab/>
        <w:t>for comparisons to satellite-derived habitat ranges</w:t>
      </w:r>
    </w:p>
    <w:p w14:paraId="10FC9D90" w14:textId="2ED8729B" w:rsidR="00027AF4" w:rsidRPr="00027AF4" w:rsidRDefault="00027AF4" w:rsidP="00027AF4">
      <w:pPr>
        <w:ind w:left="720" w:hanging="720"/>
        <w:rPr>
          <w:rFonts w:ascii="Times New Roman" w:eastAsia="Times New Roman" w:hAnsi="Times New Roman"/>
          <w:sz w:val="24"/>
          <w:szCs w:val="24"/>
        </w:rPr>
      </w:pPr>
      <w:r w:rsidRPr="00027AF4">
        <w:rPr>
          <w:rFonts w:ascii="Garamond" w:eastAsia="Times New Roman" w:hAnsi="Garamond"/>
          <w:color w:val="000000"/>
        </w:rPr>
        <w:t xml:space="preserve">USDA National Agriculture Imagery Program (NAIP) – create </w:t>
      </w:r>
      <w:r w:rsidR="004C0C01">
        <w:rPr>
          <w:rFonts w:ascii="Garamond" w:eastAsia="Times New Roman" w:hAnsi="Garamond"/>
          <w:color w:val="000000"/>
        </w:rPr>
        <w:t xml:space="preserve">a </w:t>
      </w:r>
      <w:r w:rsidRPr="004C0C01">
        <w:rPr>
          <w:rFonts w:ascii="Garamond" w:eastAsia="Times New Roman" w:hAnsi="Garamond"/>
          <w:noProof/>
          <w:color w:val="000000"/>
        </w:rPr>
        <w:t>verification</w:t>
      </w:r>
      <w:r w:rsidRPr="00027AF4">
        <w:rPr>
          <w:rFonts w:ascii="Garamond" w:eastAsia="Times New Roman" w:hAnsi="Garamond"/>
          <w:color w:val="000000"/>
        </w:rPr>
        <w:t xml:space="preserve"> layer for vegetation classifications</w:t>
      </w:r>
    </w:p>
    <w:p w14:paraId="7B1EA09A" w14:textId="77777777" w:rsidR="00346F0C" w:rsidRPr="009B6F82" w:rsidRDefault="00346F0C" w:rsidP="00B76BDC">
      <w:pPr>
        <w:rPr>
          <w:rFonts w:ascii="Garamond" w:hAnsi="Garamond"/>
          <w:b/>
          <w:i/>
          <w:sz w:val="20"/>
        </w:rPr>
      </w:pPr>
    </w:p>
    <w:p w14:paraId="1D469BF3" w14:textId="75A8ED9D" w:rsidR="00B9614C" w:rsidRPr="0047289E" w:rsidRDefault="0080287D" w:rsidP="00B76BDC">
      <w:pPr>
        <w:rPr>
          <w:rFonts w:ascii="Garamond" w:hAnsi="Garamond"/>
          <w:i/>
        </w:rPr>
      </w:pPr>
      <w:r w:rsidRPr="0047289E">
        <w:rPr>
          <w:rFonts w:ascii="Garamond" w:hAnsi="Garamond"/>
          <w:b/>
          <w:i/>
        </w:rPr>
        <w:t>Model</w:t>
      </w:r>
      <w:r w:rsidR="00B82905" w:rsidRPr="0047289E">
        <w:rPr>
          <w:rFonts w:ascii="Garamond" w:hAnsi="Garamond"/>
          <w:b/>
          <w:i/>
        </w:rPr>
        <w:t>ing</w:t>
      </w:r>
      <w:r w:rsidR="007A4F2A" w:rsidRPr="0047289E">
        <w:rPr>
          <w:rFonts w:ascii="Garamond" w:hAnsi="Garamond"/>
          <w:b/>
          <w:i/>
        </w:rPr>
        <w:t>:</w:t>
      </w:r>
    </w:p>
    <w:p w14:paraId="154EC9D7" w14:textId="322C06FB" w:rsidR="00887115" w:rsidRDefault="00346F0C" w:rsidP="00346F0C">
      <w:pPr>
        <w:rPr>
          <w:rFonts w:ascii="Garamond" w:eastAsia="Times New Roman" w:hAnsi="Garamond"/>
          <w:color w:val="000000"/>
        </w:rPr>
      </w:pPr>
      <w:r w:rsidRPr="00346F0C">
        <w:rPr>
          <w:rFonts w:ascii="Garamond" w:eastAsia="Times New Roman" w:hAnsi="Garamond"/>
          <w:color w:val="000000"/>
        </w:rPr>
        <w:t>Software for Assisted Habitat Modeling (SAHM) (POC: Colin Talbert, USGS Fort Collins Science</w:t>
      </w:r>
      <w:r w:rsidR="00887115">
        <w:rPr>
          <w:rFonts w:ascii="Garamond" w:eastAsia="Times New Roman" w:hAnsi="Garamond"/>
          <w:color w:val="000000"/>
        </w:rPr>
        <w:t xml:space="preserve"> </w:t>
      </w:r>
      <w:r w:rsidR="00887115" w:rsidRPr="00346F0C">
        <w:rPr>
          <w:rFonts w:ascii="Garamond" w:eastAsia="Times New Roman" w:hAnsi="Garamond"/>
          <w:color w:val="000000"/>
        </w:rPr>
        <w:t>Center)</w:t>
      </w:r>
      <w:r w:rsidR="00887115">
        <w:rPr>
          <w:rFonts w:ascii="Garamond" w:eastAsia="Times New Roman" w:hAnsi="Garamond"/>
          <w:color w:val="000000"/>
        </w:rPr>
        <w:t xml:space="preserve"> – </w:t>
      </w:r>
    </w:p>
    <w:p w14:paraId="67678061" w14:textId="6CF9615D" w:rsidR="00887115" w:rsidRPr="00346F0C" w:rsidRDefault="00887115" w:rsidP="009B6F82">
      <w:pPr>
        <w:ind w:firstLine="720"/>
        <w:rPr>
          <w:rFonts w:ascii="Times New Roman" w:eastAsia="Times New Roman" w:hAnsi="Times New Roman"/>
          <w:sz w:val="24"/>
          <w:szCs w:val="24"/>
        </w:rPr>
      </w:pPr>
      <w:r>
        <w:rPr>
          <w:rFonts w:ascii="Garamond" w:eastAsia="Times New Roman" w:hAnsi="Garamond"/>
          <w:color w:val="000000"/>
        </w:rPr>
        <w:t>provide</w:t>
      </w:r>
      <w:r w:rsidR="00027AF4">
        <w:rPr>
          <w:rFonts w:ascii="Garamond" w:eastAsia="Times New Roman" w:hAnsi="Garamond"/>
          <w:color w:val="000000"/>
        </w:rPr>
        <w:t>d</w:t>
      </w:r>
      <w:r>
        <w:rPr>
          <w:rFonts w:ascii="Garamond" w:eastAsia="Times New Roman" w:hAnsi="Garamond"/>
          <w:color w:val="000000"/>
        </w:rPr>
        <w:t xml:space="preserve"> a modeling framework for projecting future BHS population ranges</w:t>
      </w:r>
    </w:p>
    <w:p w14:paraId="5BCBDE73" w14:textId="77777777" w:rsidR="00346F0C" w:rsidRPr="0047289E" w:rsidRDefault="00346F0C" w:rsidP="00346F0C">
      <w:pPr>
        <w:rPr>
          <w:rFonts w:ascii="Garamond" w:hAnsi="Garamond"/>
          <w:b/>
          <w:bCs/>
          <w:i/>
          <w:sz w:val="20"/>
          <w:szCs w:val="20"/>
        </w:rPr>
      </w:pPr>
    </w:p>
    <w:p w14:paraId="111B4080" w14:textId="49F9E50C" w:rsidR="00346F0C" w:rsidRDefault="006A2A26" w:rsidP="00346F0C">
      <w:pPr>
        <w:rPr>
          <w:rFonts w:ascii="Garamond" w:hAnsi="Garamond"/>
          <w:b/>
          <w:bCs/>
          <w:i/>
        </w:rPr>
      </w:pPr>
      <w:r w:rsidRPr="0047289E">
        <w:rPr>
          <w:rFonts w:ascii="Garamond" w:hAnsi="Garamond"/>
          <w:b/>
          <w:bCs/>
          <w:i/>
        </w:rPr>
        <w:t>Software &amp; Scripting:</w:t>
      </w:r>
    </w:p>
    <w:p w14:paraId="1B44F3CC" w14:textId="77777777" w:rsidR="00027AF4" w:rsidRPr="00027AF4" w:rsidRDefault="00027AF4" w:rsidP="00027AF4">
      <w:pPr>
        <w:ind w:left="720" w:hanging="720"/>
        <w:rPr>
          <w:rFonts w:ascii="Times New Roman" w:eastAsia="Times New Roman" w:hAnsi="Times New Roman"/>
          <w:sz w:val="24"/>
          <w:szCs w:val="24"/>
        </w:rPr>
      </w:pPr>
      <w:r w:rsidRPr="00027AF4">
        <w:rPr>
          <w:rFonts w:ascii="Garamond" w:eastAsia="Times New Roman" w:hAnsi="Garamond"/>
          <w:color w:val="000000"/>
        </w:rPr>
        <w:t>Esri ArcMap – data analysis and map production</w:t>
      </w:r>
    </w:p>
    <w:p w14:paraId="3F49A4B6" w14:textId="74C566A2" w:rsidR="00027AF4" w:rsidRPr="00027AF4" w:rsidRDefault="00027AF4" w:rsidP="00027AF4">
      <w:pPr>
        <w:ind w:left="720" w:hanging="720"/>
        <w:rPr>
          <w:rFonts w:ascii="Times New Roman" w:eastAsia="Times New Roman" w:hAnsi="Times New Roman"/>
          <w:sz w:val="24"/>
          <w:szCs w:val="24"/>
        </w:rPr>
      </w:pPr>
      <w:r w:rsidRPr="00027AF4">
        <w:rPr>
          <w:rFonts w:ascii="Garamond" w:eastAsia="Times New Roman" w:hAnsi="Garamond"/>
          <w:color w:val="000000"/>
        </w:rPr>
        <w:t xml:space="preserve">QGIS </w:t>
      </w:r>
      <w:r w:rsidR="0041380F">
        <w:rPr>
          <w:rFonts w:ascii="Garamond" w:eastAsia="Times New Roman" w:hAnsi="Garamond"/>
          <w:color w:val="000000"/>
        </w:rPr>
        <w:t>–</w:t>
      </w:r>
      <w:r w:rsidRPr="00027AF4">
        <w:rPr>
          <w:rFonts w:ascii="Garamond" w:eastAsia="Times New Roman" w:hAnsi="Garamond"/>
          <w:color w:val="000000"/>
        </w:rPr>
        <w:t xml:space="preserve"> data processing and analysis </w:t>
      </w:r>
    </w:p>
    <w:p w14:paraId="0740BE86" w14:textId="77777777" w:rsidR="00027AF4" w:rsidRPr="00027AF4" w:rsidRDefault="00027AF4" w:rsidP="00027AF4">
      <w:pPr>
        <w:rPr>
          <w:rFonts w:ascii="Times New Roman" w:eastAsia="Times New Roman" w:hAnsi="Times New Roman"/>
          <w:sz w:val="24"/>
          <w:szCs w:val="24"/>
        </w:rPr>
      </w:pPr>
      <w:r w:rsidRPr="00027AF4">
        <w:rPr>
          <w:rFonts w:ascii="Garamond" w:eastAsia="Times New Roman" w:hAnsi="Garamond"/>
          <w:color w:val="000000"/>
        </w:rPr>
        <w:t>Exelis ENVI – raster analysis and raster manipulation</w:t>
      </w:r>
    </w:p>
    <w:p w14:paraId="59D9DD71" w14:textId="77777777" w:rsidR="00027AF4" w:rsidRPr="00027AF4" w:rsidRDefault="00027AF4" w:rsidP="00027AF4">
      <w:pPr>
        <w:rPr>
          <w:rFonts w:ascii="Times New Roman" w:eastAsia="Times New Roman" w:hAnsi="Times New Roman"/>
          <w:sz w:val="24"/>
          <w:szCs w:val="24"/>
        </w:rPr>
      </w:pPr>
      <w:r w:rsidRPr="00027AF4">
        <w:rPr>
          <w:rFonts w:ascii="Garamond" w:eastAsia="Times New Roman" w:hAnsi="Garamond"/>
          <w:color w:val="000000"/>
        </w:rPr>
        <w:t>Git – data management and bulk downloading</w:t>
      </w:r>
    </w:p>
    <w:p w14:paraId="16110BD3" w14:textId="53FF3A4E" w:rsidR="00027AF4" w:rsidRDefault="00027AF4" w:rsidP="00027AF4">
      <w:pPr>
        <w:rPr>
          <w:rFonts w:ascii="Garamond" w:eastAsia="Times New Roman" w:hAnsi="Garamond"/>
          <w:color w:val="000000"/>
        </w:rPr>
      </w:pPr>
      <w:r w:rsidRPr="00027AF4">
        <w:rPr>
          <w:rFonts w:ascii="Garamond" w:eastAsia="Times New Roman" w:hAnsi="Garamond"/>
          <w:color w:val="000000"/>
        </w:rPr>
        <w:t xml:space="preserve">RStudio </w:t>
      </w:r>
      <w:r w:rsidR="0041380F">
        <w:rPr>
          <w:rFonts w:ascii="Garamond" w:eastAsia="Times New Roman" w:hAnsi="Garamond"/>
          <w:color w:val="000000"/>
        </w:rPr>
        <w:t>–</w:t>
      </w:r>
      <w:r w:rsidRPr="00027AF4">
        <w:rPr>
          <w:rFonts w:ascii="Garamond" w:eastAsia="Times New Roman" w:hAnsi="Garamond"/>
          <w:color w:val="000000"/>
        </w:rPr>
        <w:t xml:space="preserve"> data processing and analysis</w:t>
      </w:r>
    </w:p>
    <w:p w14:paraId="2C456BBF" w14:textId="016CB102" w:rsidR="00027AF4" w:rsidRPr="00027AF4" w:rsidRDefault="00027AF4" w:rsidP="00027AF4">
      <w:pPr>
        <w:rPr>
          <w:rFonts w:ascii="Times New Roman" w:eastAsia="Times New Roman" w:hAnsi="Times New Roman"/>
          <w:sz w:val="24"/>
          <w:szCs w:val="24"/>
        </w:rPr>
      </w:pPr>
      <w:r>
        <w:rPr>
          <w:rFonts w:ascii="Garamond" w:hAnsi="Garamond"/>
          <w:color w:val="000000"/>
        </w:rPr>
        <w:t xml:space="preserve">Python </w:t>
      </w:r>
      <w:r w:rsidR="0041380F">
        <w:rPr>
          <w:rFonts w:ascii="Garamond" w:hAnsi="Garamond"/>
          <w:color w:val="000000"/>
        </w:rPr>
        <w:t>–</w:t>
      </w:r>
      <w:r>
        <w:rPr>
          <w:rFonts w:ascii="Garamond" w:hAnsi="Garamond"/>
          <w:color w:val="000000"/>
        </w:rPr>
        <w:t xml:space="preserve"> data processing and analysis</w:t>
      </w:r>
    </w:p>
    <w:p w14:paraId="39FD6AE0" w14:textId="77777777" w:rsidR="00346F0C" w:rsidRDefault="00346F0C" w:rsidP="00073224">
      <w:pPr>
        <w:rPr>
          <w:rFonts w:ascii="Garamond" w:hAnsi="Garamond"/>
          <w:i/>
        </w:rPr>
      </w:pPr>
    </w:p>
    <w:p w14:paraId="14CBC202" w14:textId="2D58929D" w:rsidR="00073224" w:rsidRPr="00346F0C" w:rsidRDefault="001538F2" w:rsidP="00073224">
      <w:pPr>
        <w:rPr>
          <w:rFonts w:ascii="Garamond" w:hAnsi="Garamond"/>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41351758" w:rsidR="001538F2" w:rsidRPr="0047289E" w:rsidRDefault="001538F2" w:rsidP="00E46B34">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Products</w:t>
            </w:r>
          </w:p>
        </w:tc>
        <w:tc>
          <w:tcPr>
            <w:tcW w:w="3240" w:type="dxa"/>
            <w:shd w:val="clear" w:color="auto" w:fill="31849B" w:themeFill="accent5" w:themeFillShade="BF"/>
            <w:vAlign w:val="center"/>
          </w:tcPr>
          <w:p w14:paraId="5D000EB1" w14:textId="2CCD51DA"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6303043D" w14:textId="243B73DA" w:rsidR="004D358F" w:rsidRPr="0047289E" w:rsidRDefault="00346F0C" w:rsidP="00394D2B">
            <w:pPr>
              <w:rPr>
                <w:rFonts w:ascii="Garamond" w:hAnsi="Garamond"/>
                <w:b/>
                <w:bCs/>
              </w:rPr>
            </w:pPr>
            <w:r>
              <w:rPr>
                <w:rFonts w:ascii="Garamond" w:hAnsi="Garamond" w:cs="Arial"/>
                <w:b/>
              </w:rPr>
              <w:t>Vegetation Classification Map</w:t>
            </w:r>
          </w:p>
        </w:tc>
        <w:tc>
          <w:tcPr>
            <w:tcW w:w="3240" w:type="dxa"/>
          </w:tcPr>
          <w:p w14:paraId="05C6772C" w14:textId="5BC9EB97" w:rsidR="004D358F" w:rsidRPr="0047289E" w:rsidRDefault="00346F0C" w:rsidP="00193DD9">
            <w:pPr>
              <w:rPr>
                <w:rFonts w:ascii="Garamond" w:hAnsi="Garamond"/>
              </w:rPr>
            </w:pPr>
            <w:r>
              <w:rPr>
                <w:rFonts w:ascii="Garamond" w:hAnsi="Garamond" w:cs="Arial"/>
              </w:rPr>
              <w:t>Terra MODIS</w:t>
            </w:r>
            <w:r w:rsidR="004D358F" w:rsidRPr="0047289E">
              <w:rPr>
                <w:rFonts w:ascii="Garamond" w:hAnsi="Garamond" w:cs="Arial"/>
              </w:rPr>
              <w:t xml:space="preserve"> </w:t>
            </w:r>
          </w:p>
        </w:tc>
        <w:tc>
          <w:tcPr>
            <w:tcW w:w="2880" w:type="dxa"/>
          </w:tcPr>
          <w:p w14:paraId="29D692C0" w14:textId="73A9B269" w:rsidR="004D358F" w:rsidRPr="0047289E" w:rsidRDefault="00027AF4">
            <w:pPr>
              <w:rPr>
                <w:rFonts w:ascii="Garamond" w:hAnsi="Garamond"/>
              </w:rPr>
            </w:pPr>
            <w:r>
              <w:rPr>
                <w:rFonts w:ascii="Garamond" w:hAnsi="Garamond"/>
                <w:color w:val="000000"/>
              </w:rPr>
              <w:t xml:space="preserve">This map will assist the partners in locating the areas with vegetation that the BHS forage in order to better </w:t>
            </w:r>
            <w:r>
              <w:rPr>
                <w:rFonts w:ascii="Garamond" w:hAnsi="Garamond"/>
                <w:color w:val="000000"/>
              </w:rPr>
              <w:lastRenderedPageBreak/>
              <w:t>monitor and manage BHS populations.</w:t>
            </w:r>
          </w:p>
        </w:tc>
        <w:tc>
          <w:tcPr>
            <w:tcW w:w="1080" w:type="dxa"/>
          </w:tcPr>
          <w:p w14:paraId="1184C3B1" w14:textId="332D2193" w:rsidR="004D358F" w:rsidRPr="0047289E" w:rsidRDefault="00346F0C" w:rsidP="004D358F">
            <w:pPr>
              <w:rPr>
                <w:rFonts w:ascii="Garamond" w:hAnsi="Garamond"/>
              </w:rPr>
            </w:pPr>
            <w:r>
              <w:rPr>
                <w:rFonts w:ascii="Garamond" w:hAnsi="Garamond"/>
              </w:rPr>
              <w:lastRenderedPageBreak/>
              <w:t>I</w:t>
            </w:r>
          </w:p>
          <w:p w14:paraId="33182638" w14:textId="43A3BDE9" w:rsidR="004D358F" w:rsidRPr="0047289E" w:rsidRDefault="004D358F" w:rsidP="004D358F">
            <w:pPr>
              <w:rPr>
                <w:rFonts w:ascii="Garamond" w:hAnsi="Garamond"/>
              </w:rPr>
            </w:pPr>
          </w:p>
        </w:tc>
      </w:tr>
      <w:tr w:rsidR="00346F0C" w:rsidRPr="0047289E" w14:paraId="03985900" w14:textId="77777777" w:rsidTr="008F2A72">
        <w:tc>
          <w:tcPr>
            <w:tcW w:w="2273" w:type="dxa"/>
          </w:tcPr>
          <w:p w14:paraId="0B42C2E4" w14:textId="7C5098F9" w:rsidR="00346F0C" w:rsidRDefault="00346F0C" w:rsidP="00394D2B">
            <w:pPr>
              <w:rPr>
                <w:rFonts w:ascii="Garamond" w:hAnsi="Garamond" w:cs="Arial"/>
                <w:b/>
              </w:rPr>
            </w:pPr>
            <w:r>
              <w:rPr>
                <w:rFonts w:ascii="Garamond" w:hAnsi="Garamond" w:cs="Arial"/>
                <w:b/>
              </w:rPr>
              <w:t>16-Day NDVI Maps</w:t>
            </w:r>
          </w:p>
          <w:p w14:paraId="7CDFA2D3" w14:textId="22860A38" w:rsidR="00346F0C" w:rsidRDefault="00346F0C" w:rsidP="00394D2B">
            <w:pPr>
              <w:rPr>
                <w:rFonts w:ascii="Garamond" w:hAnsi="Garamond" w:cs="Arial"/>
                <w:b/>
              </w:rPr>
            </w:pPr>
          </w:p>
        </w:tc>
        <w:tc>
          <w:tcPr>
            <w:tcW w:w="3240" w:type="dxa"/>
          </w:tcPr>
          <w:p w14:paraId="2A768465" w14:textId="3523A858" w:rsidR="00346F0C" w:rsidRDefault="00346F0C" w:rsidP="003B46FD">
            <w:pPr>
              <w:rPr>
                <w:rFonts w:ascii="Garamond" w:hAnsi="Garamond" w:cs="Arial"/>
              </w:rPr>
            </w:pPr>
            <w:r>
              <w:rPr>
                <w:rFonts w:ascii="Garamond" w:hAnsi="Garamond" w:cs="Arial"/>
              </w:rPr>
              <w:t>Terra MODIS</w:t>
            </w:r>
          </w:p>
        </w:tc>
        <w:tc>
          <w:tcPr>
            <w:tcW w:w="2880" w:type="dxa"/>
          </w:tcPr>
          <w:p w14:paraId="1FC1E764" w14:textId="7F7075B4" w:rsidR="00346F0C" w:rsidRPr="0047289E" w:rsidRDefault="00027AF4">
            <w:pPr>
              <w:rPr>
                <w:rFonts w:ascii="Garamond" w:hAnsi="Garamond" w:cs="Arial"/>
              </w:rPr>
            </w:pPr>
            <w:r>
              <w:rPr>
                <w:rFonts w:ascii="Garamond" w:hAnsi="Garamond"/>
                <w:color w:val="000000"/>
              </w:rPr>
              <w:t>This will demonstrate the rate of green up events occurring over a year and allow partners to better understand the temporal aspect of different vegetation species.</w:t>
            </w:r>
          </w:p>
        </w:tc>
        <w:tc>
          <w:tcPr>
            <w:tcW w:w="1080" w:type="dxa"/>
          </w:tcPr>
          <w:p w14:paraId="6CD6B2DA" w14:textId="656DD446" w:rsidR="00346F0C" w:rsidRPr="0047289E" w:rsidRDefault="00346F0C" w:rsidP="004D358F">
            <w:pPr>
              <w:rPr>
                <w:rFonts w:ascii="Garamond" w:hAnsi="Garamond"/>
              </w:rPr>
            </w:pPr>
            <w:r>
              <w:rPr>
                <w:rFonts w:ascii="Garamond" w:hAnsi="Garamond"/>
              </w:rPr>
              <w:t>I</w:t>
            </w:r>
          </w:p>
        </w:tc>
      </w:tr>
      <w:tr w:rsidR="00346F0C" w:rsidRPr="0047289E" w14:paraId="1879D10B" w14:textId="77777777" w:rsidTr="008F2A72">
        <w:tc>
          <w:tcPr>
            <w:tcW w:w="2273" w:type="dxa"/>
          </w:tcPr>
          <w:p w14:paraId="148C1A75" w14:textId="6B46EB92" w:rsidR="00346F0C" w:rsidRDefault="00346F0C" w:rsidP="00394D2B">
            <w:pPr>
              <w:rPr>
                <w:rFonts w:ascii="Garamond" w:hAnsi="Garamond" w:cs="Arial"/>
                <w:b/>
              </w:rPr>
            </w:pPr>
            <w:r>
              <w:rPr>
                <w:rFonts w:ascii="Garamond" w:hAnsi="Garamond" w:cs="Arial"/>
                <w:b/>
              </w:rPr>
              <w:t>Soil Moisture Map</w:t>
            </w:r>
          </w:p>
        </w:tc>
        <w:tc>
          <w:tcPr>
            <w:tcW w:w="3240" w:type="dxa"/>
          </w:tcPr>
          <w:p w14:paraId="5DDFBC97" w14:textId="60FE2164" w:rsidR="00346F0C" w:rsidRDefault="00346F0C" w:rsidP="003B46FD">
            <w:pPr>
              <w:rPr>
                <w:rFonts w:ascii="Garamond" w:hAnsi="Garamond" w:cs="Arial"/>
              </w:rPr>
            </w:pPr>
            <w:r>
              <w:rPr>
                <w:rFonts w:ascii="Garamond" w:hAnsi="Garamond" w:cs="Arial"/>
              </w:rPr>
              <w:t>SMAP</w:t>
            </w:r>
          </w:p>
        </w:tc>
        <w:tc>
          <w:tcPr>
            <w:tcW w:w="2880" w:type="dxa"/>
          </w:tcPr>
          <w:p w14:paraId="6B52CEA2" w14:textId="68E66DF4" w:rsidR="00346F0C" w:rsidRPr="00027AF4" w:rsidRDefault="00027AF4" w:rsidP="00027AF4">
            <w:pPr>
              <w:rPr>
                <w:rFonts w:ascii="Garamond" w:hAnsi="Garamond"/>
                <w:color w:val="000000"/>
              </w:rPr>
            </w:pPr>
            <w:r>
              <w:rPr>
                <w:rFonts w:ascii="Garamond" w:hAnsi="Garamond"/>
                <w:color w:val="000000"/>
              </w:rPr>
              <w:t xml:space="preserve">This map will </w:t>
            </w:r>
            <w:r w:rsidR="00312F9A">
              <w:rPr>
                <w:rFonts w:ascii="Garamond" w:hAnsi="Garamond"/>
                <w:color w:val="000000"/>
              </w:rPr>
              <w:t>help</w:t>
            </w:r>
            <w:r>
              <w:rPr>
                <w:rFonts w:ascii="Garamond" w:hAnsi="Garamond"/>
                <w:color w:val="000000"/>
              </w:rPr>
              <w:t xml:space="preserve"> </w:t>
            </w:r>
            <w:r w:rsidR="00312F9A">
              <w:rPr>
                <w:rFonts w:ascii="Garamond" w:hAnsi="Garamond"/>
                <w:color w:val="000000"/>
              </w:rPr>
              <w:t>partners</w:t>
            </w:r>
            <w:r>
              <w:rPr>
                <w:rFonts w:ascii="Garamond" w:hAnsi="Garamond"/>
                <w:color w:val="000000"/>
              </w:rPr>
              <w:t xml:space="preserve"> identify vegetation by highlighting the amount of moisture in the soil. </w:t>
            </w:r>
          </w:p>
        </w:tc>
        <w:tc>
          <w:tcPr>
            <w:tcW w:w="1080" w:type="dxa"/>
          </w:tcPr>
          <w:p w14:paraId="62CE1EA0" w14:textId="51D8CE18" w:rsidR="00346F0C" w:rsidRPr="0047289E" w:rsidRDefault="00346F0C" w:rsidP="004D358F">
            <w:pPr>
              <w:rPr>
                <w:rFonts w:ascii="Garamond" w:hAnsi="Garamond"/>
              </w:rPr>
            </w:pPr>
            <w:r>
              <w:rPr>
                <w:rFonts w:ascii="Garamond" w:hAnsi="Garamond"/>
              </w:rPr>
              <w:t>I</w:t>
            </w:r>
          </w:p>
        </w:tc>
      </w:tr>
      <w:tr w:rsidR="004D358F" w:rsidRPr="0047289E" w14:paraId="6CADEA21" w14:textId="77777777" w:rsidTr="008F2A72">
        <w:tc>
          <w:tcPr>
            <w:tcW w:w="2273" w:type="dxa"/>
          </w:tcPr>
          <w:p w14:paraId="60ADAAAA" w14:textId="249229EA" w:rsidR="004D358F" w:rsidRPr="0047289E" w:rsidRDefault="00346F0C" w:rsidP="00346F0C">
            <w:pPr>
              <w:rPr>
                <w:rFonts w:ascii="Garamond" w:hAnsi="Garamond"/>
                <w:b/>
                <w:bCs/>
              </w:rPr>
            </w:pPr>
            <w:r>
              <w:rPr>
                <w:rFonts w:ascii="Garamond" w:hAnsi="Garamond" w:cs="Arial"/>
                <w:b/>
              </w:rPr>
              <w:t>Bighorn Sheep Predicted Habitat Map</w:t>
            </w:r>
          </w:p>
        </w:tc>
        <w:tc>
          <w:tcPr>
            <w:tcW w:w="3240" w:type="dxa"/>
          </w:tcPr>
          <w:p w14:paraId="47D1E96E" w14:textId="77777777" w:rsidR="00405890" w:rsidRDefault="00346F0C" w:rsidP="004D358F">
            <w:pPr>
              <w:rPr>
                <w:rFonts w:ascii="Garamond" w:hAnsi="Garamond"/>
              </w:rPr>
            </w:pPr>
            <w:r>
              <w:rPr>
                <w:rFonts w:ascii="Garamond" w:hAnsi="Garamond"/>
              </w:rPr>
              <w:t>Terra MODIS</w:t>
            </w:r>
          </w:p>
          <w:p w14:paraId="044ED040" w14:textId="6B151742" w:rsidR="00405890" w:rsidRDefault="00F23E3A" w:rsidP="004D358F">
            <w:pPr>
              <w:rPr>
                <w:rFonts w:ascii="Garamond" w:hAnsi="Garamond"/>
              </w:rPr>
            </w:pPr>
            <w:r>
              <w:rPr>
                <w:rFonts w:ascii="Garamond" w:hAnsi="Garamond"/>
              </w:rPr>
              <w:t>Terra</w:t>
            </w:r>
            <w:r w:rsidR="00405890">
              <w:rPr>
                <w:rFonts w:ascii="Garamond" w:hAnsi="Garamond"/>
              </w:rPr>
              <w:t xml:space="preserve"> ASTER</w:t>
            </w:r>
          </w:p>
          <w:p w14:paraId="017926FC" w14:textId="25484ABC" w:rsidR="004D358F" w:rsidRPr="0047289E" w:rsidRDefault="00725EB3" w:rsidP="004D358F">
            <w:pPr>
              <w:rPr>
                <w:rFonts w:ascii="Garamond" w:hAnsi="Garamond"/>
              </w:rPr>
            </w:pPr>
            <w:r>
              <w:rPr>
                <w:rFonts w:ascii="Garamond" w:hAnsi="Garamond"/>
              </w:rPr>
              <w:t>SMAP</w:t>
            </w:r>
          </w:p>
        </w:tc>
        <w:tc>
          <w:tcPr>
            <w:tcW w:w="2880" w:type="dxa"/>
          </w:tcPr>
          <w:p w14:paraId="1FD94241" w14:textId="6167DA46" w:rsidR="004D358F" w:rsidRPr="00027AF4" w:rsidRDefault="00027AF4">
            <w:pPr>
              <w:rPr>
                <w:rFonts w:ascii="Garamond" w:hAnsi="Garamond"/>
                <w:color w:val="000000"/>
              </w:rPr>
            </w:pPr>
            <w:r>
              <w:rPr>
                <w:rFonts w:ascii="Garamond" w:hAnsi="Garamond"/>
                <w:color w:val="000000"/>
              </w:rPr>
              <w:t xml:space="preserve">This </w:t>
            </w:r>
            <w:r w:rsidR="00E80D91">
              <w:rPr>
                <w:rFonts w:ascii="Garamond" w:hAnsi="Garamond"/>
                <w:color w:val="000000"/>
              </w:rPr>
              <w:t>shows partners</w:t>
            </w:r>
            <w:r>
              <w:rPr>
                <w:rFonts w:ascii="Garamond" w:hAnsi="Garamond"/>
                <w:color w:val="000000"/>
              </w:rPr>
              <w:t xml:space="preserve"> future BHS habitat distribution patterns based on their preferred vegetation and elevation.</w:t>
            </w:r>
          </w:p>
        </w:tc>
        <w:tc>
          <w:tcPr>
            <w:tcW w:w="1080" w:type="dxa"/>
          </w:tcPr>
          <w:p w14:paraId="6CCF6DA3" w14:textId="056757D9" w:rsidR="004D358F" w:rsidRPr="0047289E" w:rsidRDefault="00346F0C" w:rsidP="004D358F">
            <w:pPr>
              <w:rPr>
                <w:rFonts w:ascii="Garamond" w:hAnsi="Garamond"/>
              </w:rPr>
            </w:pPr>
            <w:r>
              <w:rPr>
                <w:rFonts w:ascii="Garamond" w:hAnsi="Garamond"/>
              </w:rPr>
              <w:t>I</w:t>
            </w:r>
          </w:p>
        </w:tc>
      </w:tr>
      <w:tr w:rsidR="00A8675D" w:rsidRPr="0047289E" w14:paraId="6100D3BF" w14:textId="77777777" w:rsidTr="008F2A72">
        <w:tc>
          <w:tcPr>
            <w:tcW w:w="2273" w:type="dxa"/>
          </w:tcPr>
          <w:p w14:paraId="45CD58AF" w14:textId="682D904F" w:rsidR="00A8675D" w:rsidRDefault="00725EB3" w:rsidP="00346F0C">
            <w:pPr>
              <w:rPr>
                <w:rFonts w:ascii="Garamond" w:hAnsi="Garamond" w:cs="Arial"/>
                <w:b/>
              </w:rPr>
            </w:pPr>
            <w:r>
              <w:rPr>
                <w:rFonts w:ascii="Garamond" w:hAnsi="Garamond" w:cs="Arial"/>
                <w:b/>
              </w:rPr>
              <w:t xml:space="preserve">Topography </w:t>
            </w:r>
            <w:r w:rsidR="00A8675D">
              <w:rPr>
                <w:rFonts w:ascii="Garamond" w:hAnsi="Garamond" w:cs="Arial"/>
                <w:b/>
              </w:rPr>
              <w:t>Map</w:t>
            </w:r>
            <w:r>
              <w:rPr>
                <w:rFonts w:ascii="Garamond" w:hAnsi="Garamond" w:cs="Arial"/>
                <w:b/>
              </w:rPr>
              <w:t>s</w:t>
            </w:r>
          </w:p>
        </w:tc>
        <w:tc>
          <w:tcPr>
            <w:tcW w:w="3240" w:type="dxa"/>
          </w:tcPr>
          <w:p w14:paraId="71CFF96E" w14:textId="37062195" w:rsidR="00A8675D" w:rsidDel="00193DD9" w:rsidRDefault="00A8675D" w:rsidP="004D358F">
            <w:pPr>
              <w:rPr>
                <w:rFonts w:ascii="Garamond" w:hAnsi="Garamond"/>
              </w:rPr>
            </w:pPr>
            <w:r>
              <w:rPr>
                <w:rFonts w:ascii="Garamond" w:hAnsi="Garamond"/>
              </w:rPr>
              <w:t xml:space="preserve">Terra ASTER </w:t>
            </w:r>
          </w:p>
        </w:tc>
        <w:tc>
          <w:tcPr>
            <w:tcW w:w="2880" w:type="dxa"/>
          </w:tcPr>
          <w:p w14:paraId="52A0D238" w14:textId="21459450" w:rsidR="00A8675D" w:rsidRDefault="00027AF4">
            <w:pPr>
              <w:rPr>
                <w:rFonts w:ascii="Garamond" w:hAnsi="Garamond"/>
                <w:color w:val="000000"/>
              </w:rPr>
            </w:pPr>
            <w:r>
              <w:rPr>
                <w:rFonts w:ascii="Garamond" w:hAnsi="Garamond"/>
                <w:color w:val="000000"/>
              </w:rPr>
              <w:t xml:space="preserve">This will be used to show </w:t>
            </w:r>
            <w:r w:rsidR="004C0C01">
              <w:rPr>
                <w:rFonts w:ascii="Garamond" w:hAnsi="Garamond"/>
                <w:color w:val="000000"/>
              </w:rPr>
              <w:t xml:space="preserve">the </w:t>
            </w:r>
            <w:r w:rsidRPr="004C0C01">
              <w:rPr>
                <w:rFonts w:ascii="Garamond" w:hAnsi="Garamond"/>
                <w:noProof/>
                <w:color w:val="000000"/>
              </w:rPr>
              <w:t>topography</w:t>
            </w:r>
            <w:r>
              <w:rPr>
                <w:rFonts w:ascii="Garamond" w:hAnsi="Garamond"/>
                <w:color w:val="000000"/>
              </w:rPr>
              <w:t xml:space="preserve"> of </w:t>
            </w:r>
            <w:bookmarkStart w:id="0" w:name="_GoBack"/>
            <w:bookmarkEnd w:id="0"/>
            <w:r w:rsidRPr="004C0C01">
              <w:rPr>
                <w:rFonts w:ascii="Garamond" w:hAnsi="Garamond"/>
                <w:noProof/>
                <w:color w:val="000000"/>
              </w:rPr>
              <w:t>preferred</w:t>
            </w:r>
            <w:r>
              <w:rPr>
                <w:rFonts w:ascii="Garamond" w:hAnsi="Garamond"/>
                <w:color w:val="000000"/>
              </w:rPr>
              <w:t xml:space="preserve"> BHS habitat.</w:t>
            </w:r>
          </w:p>
        </w:tc>
        <w:tc>
          <w:tcPr>
            <w:tcW w:w="1080" w:type="dxa"/>
          </w:tcPr>
          <w:p w14:paraId="7EAD7F7D" w14:textId="485D09E1" w:rsidR="00A8675D" w:rsidRDefault="00434083" w:rsidP="004D358F">
            <w:pPr>
              <w:rPr>
                <w:rFonts w:ascii="Garamond" w:hAnsi="Garamond"/>
              </w:rPr>
            </w:pPr>
            <w:r>
              <w:rPr>
                <w:rFonts w:ascii="Garamond" w:hAnsi="Garamond"/>
              </w:rPr>
              <w:t xml:space="preserve"> </w:t>
            </w:r>
            <w:r w:rsidR="00725EB3">
              <w:rPr>
                <w:rFonts w:ascii="Garamond" w:hAnsi="Garamond"/>
              </w:rPr>
              <w:t>I</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82D9B7D" w14:textId="28473C60" w:rsidR="00346F0C" w:rsidRDefault="004D358F" w:rsidP="00346F0C">
      <w:pPr>
        <w:rPr>
          <w:rFonts w:ascii="Garamond" w:hAnsi="Garamond" w:cs="Arial"/>
          <w:b/>
        </w:rPr>
      </w:pPr>
      <w:r w:rsidRPr="0047289E">
        <w:rPr>
          <w:rFonts w:ascii="Garamond" w:hAnsi="Garamond" w:cs="Arial"/>
          <w:b/>
        </w:rPr>
        <w:t>Transition Plan:</w:t>
      </w:r>
    </w:p>
    <w:p w14:paraId="128C8E83" w14:textId="014326C7" w:rsidR="00346F0C" w:rsidRDefault="00027AF4" w:rsidP="00027AF4">
      <w:pPr>
        <w:rPr>
          <w:rFonts w:ascii="Garamond" w:hAnsi="Garamond"/>
          <w:color w:val="000000"/>
        </w:rPr>
      </w:pPr>
      <w:r>
        <w:rPr>
          <w:rFonts w:ascii="Garamond" w:hAnsi="Garamond"/>
          <w:color w:val="000000"/>
        </w:rPr>
        <w:t>The Mojave Desert Ecological Forecasting team hosted a virtual hand off webinar the last week of the term. All final products and deliverables were emailed through NASA Large File Transfer (LFT) to the POC from each partner organization.</w:t>
      </w:r>
    </w:p>
    <w:p w14:paraId="70EE3526" w14:textId="77777777" w:rsidR="00027AF4" w:rsidRPr="009B6F82" w:rsidRDefault="00027AF4" w:rsidP="00027AF4">
      <w:pPr>
        <w:rPr>
          <w:rFonts w:ascii="Garamond" w:hAnsi="Garamond" w:cs="Arial"/>
          <w:b/>
          <w:sz w:val="20"/>
        </w:rPr>
      </w:pPr>
    </w:p>
    <w:p w14:paraId="54B05456" w14:textId="4800D43C"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00346F0C">
        <w:rPr>
          <w:rFonts w:ascii="Garamond" w:hAnsi="Garamond" w:cs="Arial"/>
        </w:rPr>
        <w:t>Brigitte Moneymaker, bm2688@columbia.edu</w:t>
      </w:r>
    </w:p>
    <w:p w14:paraId="21182FD5" w14:textId="72F692C9" w:rsidR="004D358F" w:rsidRPr="0047289E" w:rsidRDefault="004D358F" w:rsidP="00346F0C">
      <w:pPr>
        <w:rPr>
          <w:rFonts w:ascii="Garamond" w:hAnsi="Garamond" w:cs="Arial"/>
        </w:rPr>
      </w:pPr>
      <w:r w:rsidRPr="0047289E">
        <w:rPr>
          <w:rFonts w:ascii="Garamond" w:hAnsi="Garamond" w:cs="Arial"/>
          <w:b/>
        </w:rPr>
        <w:t>Partner POC</w:t>
      </w:r>
      <w:r w:rsidRPr="0047289E">
        <w:rPr>
          <w:rFonts w:ascii="Garamond" w:hAnsi="Garamond" w:cs="Arial"/>
        </w:rPr>
        <w:t xml:space="preserve">: </w:t>
      </w:r>
      <w:r w:rsidR="00346F0C">
        <w:rPr>
          <w:rFonts w:ascii="Garamond" w:hAnsi="Garamond"/>
          <w:color w:val="000000"/>
        </w:rPr>
        <w:t xml:space="preserve">Paige Prentice, paige.prentice@wildlife.ca.gov; Debra Hughson, </w:t>
      </w:r>
      <w:r w:rsidR="00346F0C" w:rsidRPr="00346F0C">
        <w:rPr>
          <w:rFonts w:ascii="Garamond" w:hAnsi="Garamond"/>
          <w:color w:val="000000"/>
        </w:rPr>
        <w:t>debra_dughson@nps.gov</w:t>
      </w:r>
    </w:p>
    <w:p w14:paraId="37EFCC88" w14:textId="77777777" w:rsidR="004D358F" w:rsidRPr="009B6F82" w:rsidRDefault="004D358F" w:rsidP="004D358F">
      <w:pPr>
        <w:rPr>
          <w:rFonts w:ascii="Garamond" w:hAnsi="Garamond" w:cs="Arial"/>
          <w:sz w:val="20"/>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65A27D54" w14:textId="25AEF7A1" w:rsidR="007E7D55" w:rsidRDefault="007E7D55" w:rsidP="004D358F">
      <w:pPr>
        <w:pStyle w:val="ListParagraph"/>
        <w:numPr>
          <w:ilvl w:val="0"/>
          <w:numId w:val="7"/>
        </w:numPr>
        <w:rPr>
          <w:rFonts w:ascii="Garamond" w:hAnsi="Garamond" w:cs="Arial"/>
        </w:rPr>
      </w:pPr>
      <w:r>
        <w:rPr>
          <w:rFonts w:ascii="Garamond" w:hAnsi="Garamond" w:cs="Arial"/>
        </w:rPr>
        <w:t>Final deliverables</w:t>
      </w:r>
    </w:p>
    <w:p w14:paraId="0AA621E7" w14:textId="38F7E6C4" w:rsidR="004D358F" w:rsidRDefault="00346F0C" w:rsidP="004D358F">
      <w:pPr>
        <w:pStyle w:val="ListParagraph"/>
        <w:numPr>
          <w:ilvl w:val="0"/>
          <w:numId w:val="7"/>
        </w:numPr>
        <w:rPr>
          <w:rFonts w:ascii="Garamond" w:hAnsi="Garamond" w:cs="Arial"/>
        </w:rPr>
      </w:pPr>
      <w:r>
        <w:rPr>
          <w:rFonts w:ascii="Garamond" w:hAnsi="Garamond" w:cs="Arial"/>
        </w:rPr>
        <w:t xml:space="preserve">Vegetation </w:t>
      </w:r>
      <w:r w:rsidR="00434083">
        <w:rPr>
          <w:rFonts w:ascii="Garamond" w:hAnsi="Garamond" w:cs="Arial"/>
        </w:rPr>
        <w:t>C</w:t>
      </w:r>
      <w:r>
        <w:rPr>
          <w:rFonts w:ascii="Garamond" w:hAnsi="Garamond" w:cs="Arial"/>
        </w:rPr>
        <w:t>lassification Map</w:t>
      </w:r>
    </w:p>
    <w:p w14:paraId="66FD6D44" w14:textId="3E412E85" w:rsidR="00346F0C" w:rsidRDefault="00346F0C" w:rsidP="004D358F">
      <w:pPr>
        <w:pStyle w:val="ListParagraph"/>
        <w:numPr>
          <w:ilvl w:val="0"/>
          <w:numId w:val="7"/>
        </w:numPr>
        <w:rPr>
          <w:rFonts w:ascii="Garamond" w:hAnsi="Garamond" w:cs="Arial"/>
        </w:rPr>
      </w:pPr>
      <w:r>
        <w:rPr>
          <w:rFonts w:ascii="Garamond" w:hAnsi="Garamond" w:cs="Arial"/>
        </w:rPr>
        <w:t>16-Day NDVI Map</w:t>
      </w:r>
      <w:r w:rsidR="007E7D55">
        <w:rPr>
          <w:rFonts w:ascii="Garamond" w:hAnsi="Garamond" w:cs="Arial"/>
        </w:rPr>
        <w:t>s</w:t>
      </w:r>
    </w:p>
    <w:p w14:paraId="4A551A8E" w14:textId="4E35BE46" w:rsidR="00346F0C" w:rsidRDefault="00346F0C" w:rsidP="004D358F">
      <w:pPr>
        <w:pStyle w:val="ListParagraph"/>
        <w:numPr>
          <w:ilvl w:val="0"/>
          <w:numId w:val="7"/>
        </w:numPr>
        <w:rPr>
          <w:rFonts w:ascii="Garamond" w:hAnsi="Garamond" w:cs="Arial"/>
        </w:rPr>
      </w:pPr>
      <w:r>
        <w:rPr>
          <w:rFonts w:ascii="Garamond" w:hAnsi="Garamond" w:cs="Arial"/>
        </w:rPr>
        <w:t>Soil Moisture Map</w:t>
      </w:r>
    </w:p>
    <w:p w14:paraId="7ED166DB" w14:textId="48869B67" w:rsidR="00346F0C" w:rsidRDefault="00346F0C" w:rsidP="004D358F">
      <w:pPr>
        <w:pStyle w:val="ListParagraph"/>
        <w:numPr>
          <w:ilvl w:val="0"/>
          <w:numId w:val="7"/>
        </w:numPr>
        <w:rPr>
          <w:rFonts w:ascii="Garamond" w:hAnsi="Garamond" w:cs="Arial"/>
        </w:rPr>
      </w:pPr>
      <w:r>
        <w:rPr>
          <w:rFonts w:ascii="Garamond" w:hAnsi="Garamond" w:cs="Arial"/>
        </w:rPr>
        <w:t>B</w:t>
      </w:r>
      <w:r w:rsidR="00434083">
        <w:rPr>
          <w:rFonts w:ascii="Garamond" w:hAnsi="Garamond" w:cs="Arial"/>
        </w:rPr>
        <w:t xml:space="preserve">ig </w:t>
      </w:r>
      <w:r>
        <w:rPr>
          <w:rFonts w:ascii="Garamond" w:hAnsi="Garamond" w:cs="Arial"/>
        </w:rPr>
        <w:t>H</w:t>
      </w:r>
      <w:r w:rsidR="00434083">
        <w:rPr>
          <w:rFonts w:ascii="Garamond" w:hAnsi="Garamond" w:cs="Arial"/>
        </w:rPr>
        <w:t xml:space="preserve">orn </w:t>
      </w:r>
      <w:r>
        <w:rPr>
          <w:rFonts w:ascii="Garamond" w:hAnsi="Garamond" w:cs="Arial"/>
        </w:rPr>
        <w:t>S</w:t>
      </w:r>
      <w:r w:rsidR="00434083">
        <w:rPr>
          <w:rFonts w:ascii="Garamond" w:hAnsi="Garamond" w:cs="Arial"/>
        </w:rPr>
        <w:t>heep</w:t>
      </w:r>
      <w:r>
        <w:rPr>
          <w:rFonts w:ascii="Garamond" w:hAnsi="Garamond" w:cs="Arial"/>
        </w:rPr>
        <w:t xml:space="preserve"> Predicted Habitat Map</w:t>
      </w:r>
    </w:p>
    <w:p w14:paraId="6F04ABBC" w14:textId="692E8A47" w:rsidR="00027AF4" w:rsidRDefault="00027AF4" w:rsidP="004D358F">
      <w:pPr>
        <w:pStyle w:val="ListParagraph"/>
        <w:numPr>
          <w:ilvl w:val="0"/>
          <w:numId w:val="7"/>
        </w:numPr>
        <w:rPr>
          <w:rFonts w:ascii="Garamond" w:hAnsi="Garamond" w:cs="Arial"/>
        </w:rPr>
      </w:pPr>
      <w:r>
        <w:rPr>
          <w:rFonts w:ascii="Garamond" w:hAnsi="Garamond" w:cs="Arial"/>
        </w:rPr>
        <w:t>Topography Maps</w:t>
      </w:r>
    </w:p>
    <w:p w14:paraId="72679EDF" w14:textId="77777777" w:rsidR="004D358F" w:rsidRPr="0047289E" w:rsidRDefault="004D358F" w:rsidP="00346F0C">
      <w:pPr>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044A2901" w14:textId="08334503" w:rsidR="00027AF4" w:rsidRDefault="00027AF4" w:rsidP="00027AF4">
      <w:pPr>
        <w:pStyle w:val="NormalWeb"/>
        <w:spacing w:before="0" w:beforeAutospacing="0" w:after="0" w:afterAutospacing="0"/>
        <w:ind w:left="720" w:hanging="720"/>
      </w:pPr>
      <w:r>
        <w:rPr>
          <w:rFonts w:ascii="Garamond" w:hAnsi="Garamond"/>
          <w:color w:val="000000"/>
          <w:sz w:val="22"/>
          <w:szCs w:val="22"/>
        </w:rPr>
        <w:t xml:space="preserve">California Energy Commission (2012). Desert Renewable Energy Conservation Plan (DRECP) Baseline Biology report. Draft. Sacramento, California. Retrieved from </w:t>
      </w:r>
      <w:r w:rsidR="007E7D55" w:rsidRPr="004C0C01">
        <w:rPr>
          <w:rStyle w:val="Hyperlink"/>
          <w:rFonts w:ascii="Garamond" w:hAnsi="Garamond"/>
          <w:color w:val="auto"/>
          <w:sz w:val="22"/>
          <w:szCs w:val="22"/>
          <w:u w:val="none"/>
        </w:rPr>
        <w:t>https://www.drecp.org/documents/docs/baseline_biology_report/10_Appendix_B_Species_Profiles/10d_Mammal/Bighorn%20Sheep.pdf</w:t>
      </w:r>
    </w:p>
    <w:p w14:paraId="2C13BBC5" w14:textId="77777777" w:rsidR="00027AF4" w:rsidRDefault="00027AF4" w:rsidP="00027AF4">
      <w:pPr>
        <w:ind w:left="720"/>
      </w:pPr>
    </w:p>
    <w:p w14:paraId="0C173515" w14:textId="31EB37B8" w:rsidR="00027AF4" w:rsidRDefault="00027AF4" w:rsidP="00027AF4">
      <w:pPr>
        <w:pStyle w:val="NormalWeb"/>
        <w:spacing w:before="0" w:beforeAutospacing="0" w:after="0" w:afterAutospacing="0"/>
        <w:ind w:left="720" w:hanging="720"/>
      </w:pPr>
      <w:r>
        <w:rPr>
          <w:rFonts w:ascii="Garamond" w:hAnsi="Garamond"/>
          <w:color w:val="000000"/>
          <w:sz w:val="22"/>
          <w:szCs w:val="22"/>
        </w:rPr>
        <w:t>Creech, T. G., Epps, C. W., Monello, R. J., &amp; Wehausen, J. D. (2016). Predicting diet quality and genetic diversity of a desert-adapted ungulate with NDVI</w:t>
      </w:r>
      <w:r>
        <w:rPr>
          <w:rFonts w:ascii="Garamond" w:hAnsi="Garamond"/>
          <w:i/>
          <w:iCs/>
          <w:color w:val="000000"/>
          <w:sz w:val="22"/>
          <w:szCs w:val="22"/>
        </w:rPr>
        <w:t>. Journal of Arid Environments</w:t>
      </w:r>
      <w:r>
        <w:rPr>
          <w:rFonts w:ascii="Garamond" w:hAnsi="Garamond"/>
          <w:color w:val="000000"/>
          <w:sz w:val="22"/>
          <w:szCs w:val="22"/>
        </w:rPr>
        <w:t xml:space="preserve">, </w:t>
      </w:r>
      <w:r>
        <w:rPr>
          <w:rFonts w:ascii="Garamond" w:hAnsi="Garamond"/>
          <w:i/>
          <w:iCs/>
          <w:color w:val="000000"/>
          <w:sz w:val="22"/>
          <w:szCs w:val="22"/>
        </w:rPr>
        <w:t>127</w:t>
      </w:r>
      <w:r>
        <w:rPr>
          <w:rFonts w:ascii="Garamond" w:hAnsi="Garamond"/>
          <w:color w:val="000000"/>
          <w:sz w:val="22"/>
          <w:szCs w:val="22"/>
        </w:rPr>
        <w:t xml:space="preserve">, 160-170. </w:t>
      </w:r>
      <w:r w:rsidR="007E7D55" w:rsidRPr="004C0C01">
        <w:rPr>
          <w:rStyle w:val="Hyperlink"/>
          <w:rFonts w:ascii="Garamond" w:hAnsi="Garamond"/>
          <w:color w:val="auto"/>
          <w:sz w:val="22"/>
          <w:szCs w:val="22"/>
          <w:u w:val="none"/>
        </w:rPr>
        <w:t>https://doi.org/10.1016/j.jaridenv.2015.11.011</w:t>
      </w:r>
    </w:p>
    <w:p w14:paraId="715C292A" w14:textId="77777777" w:rsidR="00027AF4" w:rsidRDefault="00027AF4" w:rsidP="00027AF4">
      <w:pPr>
        <w:ind w:left="720"/>
      </w:pPr>
    </w:p>
    <w:p w14:paraId="77A4157C" w14:textId="27C55298" w:rsidR="00027AF4" w:rsidRDefault="00027AF4" w:rsidP="00027AF4">
      <w:pPr>
        <w:pStyle w:val="NormalWeb"/>
        <w:spacing w:before="0" w:beforeAutospacing="0" w:after="0" w:afterAutospacing="0"/>
        <w:ind w:left="720" w:hanging="720"/>
      </w:pPr>
      <w:r>
        <w:rPr>
          <w:rFonts w:ascii="Garamond" w:hAnsi="Garamond"/>
          <w:color w:val="000000"/>
          <w:sz w:val="22"/>
          <w:szCs w:val="22"/>
        </w:rPr>
        <w:t xml:space="preserve">Epps, C. W., Bleich, V. C., Wehausen, J. D., &amp; Torres, S. G. (2003). Status of bighorn sheep in California. </w:t>
      </w:r>
      <w:r>
        <w:rPr>
          <w:rFonts w:ascii="Garamond" w:hAnsi="Garamond"/>
          <w:i/>
          <w:iCs/>
          <w:color w:val="000000"/>
          <w:sz w:val="22"/>
          <w:szCs w:val="22"/>
        </w:rPr>
        <w:t>Desert Bighorn Council Transactions</w:t>
      </w:r>
      <w:r>
        <w:rPr>
          <w:rFonts w:ascii="Garamond" w:hAnsi="Garamond"/>
          <w:color w:val="000000"/>
          <w:sz w:val="22"/>
          <w:szCs w:val="22"/>
        </w:rPr>
        <w:t xml:space="preserve">: </w:t>
      </w:r>
      <w:r>
        <w:rPr>
          <w:rFonts w:ascii="Garamond" w:hAnsi="Garamond"/>
          <w:i/>
          <w:iCs/>
          <w:color w:val="000000"/>
          <w:sz w:val="22"/>
          <w:szCs w:val="22"/>
        </w:rPr>
        <w:t>47</w:t>
      </w:r>
      <w:r>
        <w:rPr>
          <w:rFonts w:ascii="Garamond" w:hAnsi="Garamond"/>
          <w:color w:val="000000"/>
          <w:sz w:val="22"/>
          <w:szCs w:val="22"/>
        </w:rPr>
        <w:t xml:space="preserve">, 20-35. Retrieved from </w:t>
      </w:r>
      <w:r w:rsidR="007E7D55" w:rsidRPr="004C0C01">
        <w:rPr>
          <w:rStyle w:val="Hyperlink"/>
          <w:rFonts w:ascii="Garamond" w:hAnsi="Garamond"/>
          <w:color w:val="auto"/>
          <w:sz w:val="22"/>
          <w:szCs w:val="22"/>
          <w:u w:val="none"/>
        </w:rPr>
        <w:lastRenderedPageBreak/>
        <w:t>https://www.researchgate.net/profile/Clinton_Epps/publication/237571660_Status_of_bighorn_sheep_in_California/links/00b495265b107adde8000000.pdf</w:t>
      </w:r>
    </w:p>
    <w:p w14:paraId="428CF564" w14:textId="77777777" w:rsidR="00027AF4" w:rsidRDefault="00027AF4" w:rsidP="00027AF4">
      <w:pPr>
        <w:pStyle w:val="NormalWeb"/>
        <w:spacing w:before="0" w:beforeAutospacing="0" w:after="0" w:afterAutospacing="0"/>
        <w:ind w:left="720" w:hanging="720"/>
      </w:pPr>
    </w:p>
    <w:p w14:paraId="1F82D916" w14:textId="57FE4AA6" w:rsidR="005D7108" w:rsidRPr="00DF6192" w:rsidRDefault="00027AF4" w:rsidP="00027AF4">
      <w:pPr>
        <w:ind w:left="720" w:hanging="720"/>
        <w:rPr>
          <w:rFonts w:ascii="Garamond" w:hAnsi="Garamond"/>
          <w:b/>
        </w:rPr>
      </w:pPr>
      <w:r>
        <w:rPr>
          <w:rFonts w:ascii="Garamond" w:hAnsi="Garamond"/>
          <w:color w:val="000000"/>
        </w:rPr>
        <w:t xml:space="preserve">Longshore, Kathleen (2018). United States Geological Survey: Western Ecological Research Center. </w:t>
      </w:r>
      <w:r>
        <w:rPr>
          <w:rFonts w:ascii="Garamond" w:hAnsi="Garamond"/>
          <w:i/>
          <w:iCs/>
          <w:color w:val="000000"/>
        </w:rPr>
        <w:t>Ecology and Conservation of Desert Bighorn Sheep</w:t>
      </w:r>
      <w:r>
        <w:rPr>
          <w:rFonts w:ascii="Garamond" w:hAnsi="Garamond"/>
          <w:color w:val="000000"/>
        </w:rPr>
        <w:t xml:space="preserve">. Accessed 25 September 2018. Retrieved from </w:t>
      </w:r>
      <w:r w:rsidR="007E7D55" w:rsidRPr="004C0C01">
        <w:rPr>
          <w:rStyle w:val="Hyperlink"/>
          <w:rFonts w:ascii="Garamond" w:hAnsi="Garamond"/>
          <w:color w:val="auto"/>
          <w:u w:val="none"/>
        </w:rPr>
        <w:t>https://www.usgs.gov/centers/werc/science/ecology-and-conservation-desert-bighorn-sheep?qt-science_center_objects=0#qt-science_center_objects</w:t>
      </w:r>
    </w:p>
    <w:sectPr w:rsidR="005D7108" w:rsidRPr="00DF6192" w:rsidSect="00082DB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35D5" w14:textId="77777777" w:rsidR="00914631" w:rsidRDefault="00914631" w:rsidP="00DB5E53">
      <w:r>
        <w:separator/>
      </w:r>
    </w:p>
  </w:endnote>
  <w:endnote w:type="continuationSeparator" w:id="0">
    <w:p w14:paraId="1A1D9FF8" w14:textId="77777777" w:rsidR="00914631" w:rsidRDefault="00914631"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C9719" w14:textId="77777777" w:rsidR="00914631" w:rsidRDefault="00914631" w:rsidP="00DB5E53">
      <w:r>
        <w:separator/>
      </w:r>
    </w:p>
  </w:footnote>
  <w:footnote w:type="continuationSeparator" w:id="0">
    <w:p w14:paraId="64C77B01" w14:textId="77777777" w:rsidR="00914631" w:rsidRDefault="00914631"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45A46510" w:rsidR="00082DB4" w:rsidRDefault="00536EF3" w:rsidP="00082DB4">
    <w:pPr>
      <w:jc w:val="right"/>
      <w:rPr>
        <w:rFonts w:ascii="Garamond" w:hAnsi="Garamond"/>
        <w:b/>
        <w:sz w:val="24"/>
        <w:szCs w:val="24"/>
      </w:rPr>
    </w:pPr>
    <w:r>
      <w:rPr>
        <w:rFonts w:ascii="Garamond" w:hAnsi="Garamond"/>
        <w:b/>
        <w:sz w:val="24"/>
        <w:szCs w:val="24"/>
      </w:rPr>
      <w:t xml:space="preserve">California – </w:t>
    </w:r>
    <w:r w:rsidR="008F24EA">
      <w:rPr>
        <w:rFonts w:ascii="Garamond" w:hAnsi="Garamond"/>
        <w:b/>
        <w:sz w:val="24"/>
        <w:szCs w:val="24"/>
      </w:rPr>
      <w:t>JPL</w:t>
    </w:r>
  </w:p>
  <w:p w14:paraId="4A4471CF" w14:textId="77777777" w:rsidR="008F24EA" w:rsidRDefault="008F24EA" w:rsidP="00082DB4">
    <w:pPr>
      <w:jc w:val="right"/>
      <w:rPr>
        <w:rFonts w:ascii="Garamond" w:hAnsi="Garamond"/>
        <w:b/>
        <w:sz w:val="24"/>
        <w:szCs w:val="24"/>
      </w:rPr>
    </w:pPr>
  </w:p>
  <w:p w14:paraId="03EF5668" w14:textId="77777777" w:rsidR="00082DB4" w:rsidRDefault="00082DB4" w:rsidP="00882733">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E4A4A"/>
    <w:multiLevelType w:val="multilevel"/>
    <w:tmpl w:val="8A30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90047"/>
    <w:multiLevelType w:val="multilevel"/>
    <w:tmpl w:val="BFA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14C96"/>
    <w:multiLevelType w:val="multilevel"/>
    <w:tmpl w:val="D5E4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B5D9E"/>
    <w:multiLevelType w:val="multilevel"/>
    <w:tmpl w:val="A2C0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9"/>
  </w:num>
  <w:num w:numId="4">
    <w:abstractNumId w:val="4"/>
  </w:num>
  <w:num w:numId="5">
    <w:abstractNumId w:val="8"/>
  </w:num>
  <w:num w:numId="6">
    <w:abstractNumId w:val="7"/>
  </w:num>
  <w:num w:numId="7">
    <w:abstractNumId w:val="11"/>
  </w:num>
  <w:num w:numId="8">
    <w:abstractNumId w:val="12"/>
  </w:num>
  <w:num w:numId="9">
    <w:abstractNumId w:val="10"/>
  </w:num>
  <w:num w:numId="10">
    <w:abstractNumId w:val="1"/>
  </w:num>
  <w:num w:numId="11">
    <w:abstractNumId w:val="14"/>
  </w:num>
  <w:num w:numId="12">
    <w:abstractNumId w:val="2"/>
  </w:num>
  <w:num w:numId="13">
    <w:abstractNumId w:val="13"/>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AVCIzNLUxNTS0tTCyUdpeDU4uLM/DyQAsNaAEJ9vZAsAAAA"/>
  </w:docVars>
  <w:rsids>
    <w:rsidRoot w:val="007B73F9"/>
    <w:rsid w:val="0001261B"/>
    <w:rsid w:val="00014585"/>
    <w:rsid w:val="00020050"/>
    <w:rsid w:val="000263DE"/>
    <w:rsid w:val="00027AF4"/>
    <w:rsid w:val="00031A6C"/>
    <w:rsid w:val="00072A2D"/>
    <w:rsid w:val="00073224"/>
    <w:rsid w:val="00075708"/>
    <w:rsid w:val="000829CD"/>
    <w:rsid w:val="00082DB4"/>
    <w:rsid w:val="00095D93"/>
    <w:rsid w:val="000D4A73"/>
    <w:rsid w:val="000D7963"/>
    <w:rsid w:val="000E2982"/>
    <w:rsid w:val="000E3C1F"/>
    <w:rsid w:val="000E4025"/>
    <w:rsid w:val="000F487D"/>
    <w:rsid w:val="000F76DA"/>
    <w:rsid w:val="001002C3"/>
    <w:rsid w:val="00105247"/>
    <w:rsid w:val="00107706"/>
    <w:rsid w:val="00123B69"/>
    <w:rsid w:val="00134C6A"/>
    <w:rsid w:val="001538F2"/>
    <w:rsid w:val="00154DAD"/>
    <w:rsid w:val="00164AAB"/>
    <w:rsid w:val="00193DD9"/>
    <w:rsid w:val="00194EFC"/>
    <w:rsid w:val="001976DA"/>
    <w:rsid w:val="001A2CFA"/>
    <w:rsid w:val="001A2ECC"/>
    <w:rsid w:val="001A44FF"/>
    <w:rsid w:val="001D1B19"/>
    <w:rsid w:val="001E0706"/>
    <w:rsid w:val="002046C4"/>
    <w:rsid w:val="00211D7B"/>
    <w:rsid w:val="00220CCC"/>
    <w:rsid w:val="0022612D"/>
    <w:rsid w:val="00227218"/>
    <w:rsid w:val="0023408F"/>
    <w:rsid w:val="00250447"/>
    <w:rsid w:val="00261675"/>
    <w:rsid w:val="00272CD9"/>
    <w:rsid w:val="00273BD3"/>
    <w:rsid w:val="00276572"/>
    <w:rsid w:val="00285042"/>
    <w:rsid w:val="00290705"/>
    <w:rsid w:val="002A3030"/>
    <w:rsid w:val="002B6846"/>
    <w:rsid w:val="002C4554"/>
    <w:rsid w:val="002C501D"/>
    <w:rsid w:val="002D6CAD"/>
    <w:rsid w:val="002E2D9E"/>
    <w:rsid w:val="00302E59"/>
    <w:rsid w:val="00312F9A"/>
    <w:rsid w:val="003347A7"/>
    <w:rsid w:val="00334B0C"/>
    <w:rsid w:val="00346F0C"/>
    <w:rsid w:val="00347670"/>
    <w:rsid w:val="00353F4B"/>
    <w:rsid w:val="00362915"/>
    <w:rsid w:val="00384B24"/>
    <w:rsid w:val="00394D2B"/>
    <w:rsid w:val="003B46FD"/>
    <w:rsid w:val="003B54D0"/>
    <w:rsid w:val="003C28CD"/>
    <w:rsid w:val="003D2EDF"/>
    <w:rsid w:val="00405890"/>
    <w:rsid w:val="0041380F"/>
    <w:rsid w:val="0041686A"/>
    <w:rsid w:val="004228B2"/>
    <w:rsid w:val="00434083"/>
    <w:rsid w:val="00453F48"/>
    <w:rsid w:val="00461AA0"/>
    <w:rsid w:val="00462A5E"/>
    <w:rsid w:val="00467737"/>
    <w:rsid w:val="0047289E"/>
    <w:rsid w:val="00476B26"/>
    <w:rsid w:val="00476EA1"/>
    <w:rsid w:val="00496656"/>
    <w:rsid w:val="004B304D"/>
    <w:rsid w:val="004C0A16"/>
    <w:rsid w:val="004C0C01"/>
    <w:rsid w:val="004C3D97"/>
    <w:rsid w:val="004D358F"/>
    <w:rsid w:val="004E455B"/>
    <w:rsid w:val="00507D3D"/>
    <w:rsid w:val="005344D2"/>
    <w:rsid w:val="00536EF3"/>
    <w:rsid w:val="00542AAA"/>
    <w:rsid w:val="0055175A"/>
    <w:rsid w:val="00565EE1"/>
    <w:rsid w:val="00583971"/>
    <w:rsid w:val="00594D0B"/>
    <w:rsid w:val="005C5954"/>
    <w:rsid w:val="005C6FC1"/>
    <w:rsid w:val="005D31FA"/>
    <w:rsid w:val="005D3F60"/>
    <w:rsid w:val="005D7108"/>
    <w:rsid w:val="00636FAE"/>
    <w:rsid w:val="006452A4"/>
    <w:rsid w:val="006515E3"/>
    <w:rsid w:val="00676C74"/>
    <w:rsid w:val="006804AC"/>
    <w:rsid w:val="00695D85"/>
    <w:rsid w:val="006A2A26"/>
    <w:rsid w:val="006B39A8"/>
    <w:rsid w:val="006B5B07"/>
    <w:rsid w:val="006B7491"/>
    <w:rsid w:val="006E1C6C"/>
    <w:rsid w:val="006F6552"/>
    <w:rsid w:val="007059D2"/>
    <w:rsid w:val="007072BA"/>
    <w:rsid w:val="007226AE"/>
    <w:rsid w:val="00725EB3"/>
    <w:rsid w:val="00735F70"/>
    <w:rsid w:val="00752AC5"/>
    <w:rsid w:val="00760B99"/>
    <w:rsid w:val="007715BF"/>
    <w:rsid w:val="00782999"/>
    <w:rsid w:val="007A4F2A"/>
    <w:rsid w:val="007A7268"/>
    <w:rsid w:val="007B6AF2"/>
    <w:rsid w:val="007B73F9"/>
    <w:rsid w:val="007C08E6"/>
    <w:rsid w:val="007E6542"/>
    <w:rsid w:val="007E7D55"/>
    <w:rsid w:val="0080287D"/>
    <w:rsid w:val="008060AF"/>
    <w:rsid w:val="00806DE6"/>
    <w:rsid w:val="00835C04"/>
    <w:rsid w:val="008403B8"/>
    <w:rsid w:val="00882733"/>
    <w:rsid w:val="00887115"/>
    <w:rsid w:val="00896D48"/>
    <w:rsid w:val="008B3821"/>
    <w:rsid w:val="008B7FA7"/>
    <w:rsid w:val="008C0E8E"/>
    <w:rsid w:val="008D41B1"/>
    <w:rsid w:val="008D504D"/>
    <w:rsid w:val="008D6BF7"/>
    <w:rsid w:val="008F24EA"/>
    <w:rsid w:val="008F2A72"/>
    <w:rsid w:val="00912A38"/>
    <w:rsid w:val="00914631"/>
    <w:rsid w:val="00916099"/>
    <w:rsid w:val="00937ED2"/>
    <w:rsid w:val="00941956"/>
    <w:rsid w:val="0094514E"/>
    <w:rsid w:val="00946E6F"/>
    <w:rsid w:val="009479E5"/>
    <w:rsid w:val="009812BB"/>
    <w:rsid w:val="00995DD1"/>
    <w:rsid w:val="009A09FD"/>
    <w:rsid w:val="009A492A"/>
    <w:rsid w:val="009B08C3"/>
    <w:rsid w:val="009B6F82"/>
    <w:rsid w:val="009D7235"/>
    <w:rsid w:val="009E1788"/>
    <w:rsid w:val="009E4CFF"/>
    <w:rsid w:val="00A0319C"/>
    <w:rsid w:val="00A07C1D"/>
    <w:rsid w:val="00A4473F"/>
    <w:rsid w:val="00A44DD0"/>
    <w:rsid w:val="00A46F34"/>
    <w:rsid w:val="00A502A8"/>
    <w:rsid w:val="00A50CFE"/>
    <w:rsid w:val="00A5463B"/>
    <w:rsid w:val="00A57ACD"/>
    <w:rsid w:val="00A60645"/>
    <w:rsid w:val="00A80A92"/>
    <w:rsid w:val="00A8257F"/>
    <w:rsid w:val="00A83378"/>
    <w:rsid w:val="00A83D36"/>
    <w:rsid w:val="00A8675D"/>
    <w:rsid w:val="00AB2804"/>
    <w:rsid w:val="00AE46F5"/>
    <w:rsid w:val="00B14F32"/>
    <w:rsid w:val="00B321BC"/>
    <w:rsid w:val="00B349E2"/>
    <w:rsid w:val="00B4246D"/>
    <w:rsid w:val="00B43262"/>
    <w:rsid w:val="00B73203"/>
    <w:rsid w:val="00B76BDC"/>
    <w:rsid w:val="00B81E34"/>
    <w:rsid w:val="00B82905"/>
    <w:rsid w:val="00B9571C"/>
    <w:rsid w:val="00B9614C"/>
    <w:rsid w:val="00BA6229"/>
    <w:rsid w:val="00BB1A3F"/>
    <w:rsid w:val="00BD0255"/>
    <w:rsid w:val="00BF2EE0"/>
    <w:rsid w:val="00C057E9"/>
    <w:rsid w:val="00C147CF"/>
    <w:rsid w:val="00C32A58"/>
    <w:rsid w:val="00C33A8E"/>
    <w:rsid w:val="00C55FC9"/>
    <w:rsid w:val="00C72F1A"/>
    <w:rsid w:val="00C82473"/>
    <w:rsid w:val="00C83576"/>
    <w:rsid w:val="00C87BF0"/>
    <w:rsid w:val="00CA0A4F"/>
    <w:rsid w:val="00CA0EED"/>
    <w:rsid w:val="00CA4793"/>
    <w:rsid w:val="00CB421A"/>
    <w:rsid w:val="00CB51DA"/>
    <w:rsid w:val="00CB6407"/>
    <w:rsid w:val="00CC7683"/>
    <w:rsid w:val="00CD0433"/>
    <w:rsid w:val="00CE0DFD"/>
    <w:rsid w:val="00CE1319"/>
    <w:rsid w:val="00CE4F6F"/>
    <w:rsid w:val="00D07222"/>
    <w:rsid w:val="00D12F5B"/>
    <w:rsid w:val="00D22F4A"/>
    <w:rsid w:val="00D23721"/>
    <w:rsid w:val="00D3189E"/>
    <w:rsid w:val="00D3192F"/>
    <w:rsid w:val="00D327E5"/>
    <w:rsid w:val="00D32EC6"/>
    <w:rsid w:val="00D36CDB"/>
    <w:rsid w:val="00D43667"/>
    <w:rsid w:val="00D55491"/>
    <w:rsid w:val="00D63B6C"/>
    <w:rsid w:val="00D7709E"/>
    <w:rsid w:val="00D808DE"/>
    <w:rsid w:val="00D92C74"/>
    <w:rsid w:val="00DB5124"/>
    <w:rsid w:val="00DB5E53"/>
    <w:rsid w:val="00DC6974"/>
    <w:rsid w:val="00DF6192"/>
    <w:rsid w:val="00E24415"/>
    <w:rsid w:val="00E255D1"/>
    <w:rsid w:val="00E46B34"/>
    <w:rsid w:val="00E55138"/>
    <w:rsid w:val="00E6039B"/>
    <w:rsid w:val="00E80D91"/>
    <w:rsid w:val="00E946A4"/>
    <w:rsid w:val="00EB4818"/>
    <w:rsid w:val="00EC3694"/>
    <w:rsid w:val="00ED6B3C"/>
    <w:rsid w:val="00EE5E74"/>
    <w:rsid w:val="00F038E6"/>
    <w:rsid w:val="00F05DF9"/>
    <w:rsid w:val="00F1255A"/>
    <w:rsid w:val="00F12DDD"/>
    <w:rsid w:val="00F20A93"/>
    <w:rsid w:val="00F2154C"/>
    <w:rsid w:val="00F23E3A"/>
    <w:rsid w:val="00F24033"/>
    <w:rsid w:val="00F26383"/>
    <w:rsid w:val="00F268BE"/>
    <w:rsid w:val="00F52113"/>
    <w:rsid w:val="00FA615D"/>
    <w:rsid w:val="00FB1905"/>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unhideWhenUsed/>
    <w:rsid w:val="00D7709E"/>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027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4977">
      <w:bodyDiv w:val="1"/>
      <w:marLeft w:val="0"/>
      <w:marRight w:val="0"/>
      <w:marTop w:val="0"/>
      <w:marBottom w:val="0"/>
      <w:divBdr>
        <w:top w:val="none" w:sz="0" w:space="0" w:color="auto"/>
        <w:left w:val="none" w:sz="0" w:space="0" w:color="auto"/>
        <w:bottom w:val="none" w:sz="0" w:space="0" w:color="auto"/>
        <w:right w:val="none" w:sz="0" w:space="0" w:color="auto"/>
      </w:divBdr>
    </w:div>
    <w:div w:id="90592177">
      <w:bodyDiv w:val="1"/>
      <w:marLeft w:val="0"/>
      <w:marRight w:val="0"/>
      <w:marTop w:val="0"/>
      <w:marBottom w:val="0"/>
      <w:divBdr>
        <w:top w:val="none" w:sz="0" w:space="0" w:color="auto"/>
        <w:left w:val="none" w:sz="0" w:space="0" w:color="auto"/>
        <w:bottom w:val="none" w:sz="0" w:space="0" w:color="auto"/>
        <w:right w:val="none" w:sz="0" w:space="0" w:color="auto"/>
      </w:divBdr>
    </w:div>
    <w:div w:id="104931303">
      <w:bodyDiv w:val="1"/>
      <w:marLeft w:val="0"/>
      <w:marRight w:val="0"/>
      <w:marTop w:val="0"/>
      <w:marBottom w:val="0"/>
      <w:divBdr>
        <w:top w:val="none" w:sz="0" w:space="0" w:color="auto"/>
        <w:left w:val="none" w:sz="0" w:space="0" w:color="auto"/>
        <w:bottom w:val="none" w:sz="0" w:space="0" w:color="auto"/>
        <w:right w:val="none" w:sz="0" w:space="0" w:color="auto"/>
      </w:divBdr>
    </w:div>
    <w:div w:id="377164343">
      <w:bodyDiv w:val="1"/>
      <w:marLeft w:val="0"/>
      <w:marRight w:val="0"/>
      <w:marTop w:val="0"/>
      <w:marBottom w:val="0"/>
      <w:divBdr>
        <w:top w:val="none" w:sz="0" w:space="0" w:color="auto"/>
        <w:left w:val="none" w:sz="0" w:space="0" w:color="auto"/>
        <w:bottom w:val="none" w:sz="0" w:space="0" w:color="auto"/>
        <w:right w:val="none" w:sz="0" w:space="0" w:color="auto"/>
      </w:divBdr>
    </w:div>
    <w:div w:id="535779972">
      <w:bodyDiv w:val="1"/>
      <w:marLeft w:val="0"/>
      <w:marRight w:val="0"/>
      <w:marTop w:val="0"/>
      <w:marBottom w:val="0"/>
      <w:divBdr>
        <w:top w:val="none" w:sz="0" w:space="0" w:color="auto"/>
        <w:left w:val="none" w:sz="0" w:space="0" w:color="auto"/>
        <w:bottom w:val="none" w:sz="0" w:space="0" w:color="auto"/>
        <w:right w:val="none" w:sz="0" w:space="0" w:color="auto"/>
      </w:divBdr>
    </w:div>
    <w:div w:id="583806685">
      <w:bodyDiv w:val="1"/>
      <w:marLeft w:val="0"/>
      <w:marRight w:val="0"/>
      <w:marTop w:val="0"/>
      <w:marBottom w:val="0"/>
      <w:divBdr>
        <w:top w:val="none" w:sz="0" w:space="0" w:color="auto"/>
        <w:left w:val="none" w:sz="0" w:space="0" w:color="auto"/>
        <w:bottom w:val="none" w:sz="0" w:space="0" w:color="auto"/>
        <w:right w:val="none" w:sz="0" w:space="0" w:color="auto"/>
      </w:divBdr>
      <w:divsChild>
        <w:div w:id="750277218">
          <w:marLeft w:val="-113"/>
          <w:marRight w:val="0"/>
          <w:marTop w:val="0"/>
          <w:marBottom w:val="0"/>
          <w:divBdr>
            <w:top w:val="none" w:sz="0" w:space="0" w:color="auto"/>
            <w:left w:val="none" w:sz="0" w:space="0" w:color="auto"/>
            <w:bottom w:val="none" w:sz="0" w:space="0" w:color="auto"/>
            <w:right w:val="none" w:sz="0" w:space="0" w:color="auto"/>
          </w:divBdr>
        </w:div>
      </w:divsChild>
    </w:div>
    <w:div w:id="586035891">
      <w:bodyDiv w:val="1"/>
      <w:marLeft w:val="0"/>
      <w:marRight w:val="0"/>
      <w:marTop w:val="0"/>
      <w:marBottom w:val="0"/>
      <w:divBdr>
        <w:top w:val="none" w:sz="0" w:space="0" w:color="auto"/>
        <w:left w:val="none" w:sz="0" w:space="0" w:color="auto"/>
        <w:bottom w:val="none" w:sz="0" w:space="0" w:color="auto"/>
        <w:right w:val="none" w:sz="0" w:space="0" w:color="auto"/>
      </w:divBdr>
    </w:div>
    <w:div w:id="733233864">
      <w:bodyDiv w:val="1"/>
      <w:marLeft w:val="0"/>
      <w:marRight w:val="0"/>
      <w:marTop w:val="0"/>
      <w:marBottom w:val="0"/>
      <w:divBdr>
        <w:top w:val="none" w:sz="0" w:space="0" w:color="auto"/>
        <w:left w:val="none" w:sz="0" w:space="0" w:color="auto"/>
        <w:bottom w:val="none" w:sz="0" w:space="0" w:color="auto"/>
        <w:right w:val="none" w:sz="0" w:space="0" w:color="auto"/>
      </w:divBdr>
    </w:div>
    <w:div w:id="887373281">
      <w:bodyDiv w:val="1"/>
      <w:marLeft w:val="0"/>
      <w:marRight w:val="0"/>
      <w:marTop w:val="0"/>
      <w:marBottom w:val="0"/>
      <w:divBdr>
        <w:top w:val="none" w:sz="0" w:space="0" w:color="auto"/>
        <w:left w:val="none" w:sz="0" w:space="0" w:color="auto"/>
        <w:bottom w:val="none" w:sz="0" w:space="0" w:color="auto"/>
        <w:right w:val="none" w:sz="0" w:space="0" w:color="auto"/>
      </w:divBdr>
    </w:div>
    <w:div w:id="983461301">
      <w:bodyDiv w:val="1"/>
      <w:marLeft w:val="0"/>
      <w:marRight w:val="0"/>
      <w:marTop w:val="0"/>
      <w:marBottom w:val="0"/>
      <w:divBdr>
        <w:top w:val="none" w:sz="0" w:space="0" w:color="auto"/>
        <w:left w:val="none" w:sz="0" w:space="0" w:color="auto"/>
        <w:bottom w:val="none" w:sz="0" w:space="0" w:color="auto"/>
        <w:right w:val="none" w:sz="0" w:space="0" w:color="auto"/>
      </w:divBdr>
      <w:divsChild>
        <w:div w:id="806705233">
          <w:marLeft w:val="-12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51294907">
      <w:bodyDiv w:val="1"/>
      <w:marLeft w:val="0"/>
      <w:marRight w:val="0"/>
      <w:marTop w:val="0"/>
      <w:marBottom w:val="0"/>
      <w:divBdr>
        <w:top w:val="none" w:sz="0" w:space="0" w:color="auto"/>
        <w:left w:val="none" w:sz="0" w:space="0" w:color="auto"/>
        <w:bottom w:val="none" w:sz="0" w:space="0" w:color="auto"/>
        <w:right w:val="none" w:sz="0" w:space="0" w:color="auto"/>
      </w:divBdr>
    </w:div>
    <w:div w:id="1406949172">
      <w:bodyDiv w:val="1"/>
      <w:marLeft w:val="0"/>
      <w:marRight w:val="0"/>
      <w:marTop w:val="0"/>
      <w:marBottom w:val="0"/>
      <w:divBdr>
        <w:top w:val="none" w:sz="0" w:space="0" w:color="auto"/>
        <w:left w:val="none" w:sz="0" w:space="0" w:color="auto"/>
        <w:bottom w:val="none" w:sz="0" w:space="0" w:color="auto"/>
        <w:right w:val="none" w:sz="0" w:space="0" w:color="auto"/>
      </w:divBdr>
    </w:div>
    <w:div w:id="1471556444">
      <w:bodyDiv w:val="1"/>
      <w:marLeft w:val="0"/>
      <w:marRight w:val="0"/>
      <w:marTop w:val="0"/>
      <w:marBottom w:val="0"/>
      <w:divBdr>
        <w:top w:val="none" w:sz="0" w:space="0" w:color="auto"/>
        <w:left w:val="none" w:sz="0" w:space="0" w:color="auto"/>
        <w:bottom w:val="none" w:sz="0" w:space="0" w:color="auto"/>
        <w:right w:val="none" w:sz="0" w:space="0" w:color="auto"/>
      </w:divBdr>
    </w:div>
    <w:div w:id="1493641264">
      <w:bodyDiv w:val="1"/>
      <w:marLeft w:val="0"/>
      <w:marRight w:val="0"/>
      <w:marTop w:val="0"/>
      <w:marBottom w:val="0"/>
      <w:divBdr>
        <w:top w:val="none" w:sz="0" w:space="0" w:color="auto"/>
        <w:left w:val="none" w:sz="0" w:space="0" w:color="auto"/>
        <w:bottom w:val="none" w:sz="0" w:space="0" w:color="auto"/>
        <w:right w:val="none" w:sz="0" w:space="0" w:color="auto"/>
      </w:divBdr>
    </w:div>
    <w:div w:id="1574923849">
      <w:bodyDiv w:val="1"/>
      <w:marLeft w:val="0"/>
      <w:marRight w:val="0"/>
      <w:marTop w:val="0"/>
      <w:marBottom w:val="0"/>
      <w:divBdr>
        <w:top w:val="none" w:sz="0" w:space="0" w:color="auto"/>
        <w:left w:val="none" w:sz="0" w:space="0" w:color="auto"/>
        <w:bottom w:val="none" w:sz="0" w:space="0" w:color="auto"/>
        <w:right w:val="none" w:sz="0" w:space="0" w:color="auto"/>
      </w:divBdr>
    </w:div>
    <w:div w:id="1687099165">
      <w:bodyDiv w:val="1"/>
      <w:marLeft w:val="0"/>
      <w:marRight w:val="0"/>
      <w:marTop w:val="0"/>
      <w:marBottom w:val="0"/>
      <w:divBdr>
        <w:top w:val="none" w:sz="0" w:space="0" w:color="auto"/>
        <w:left w:val="none" w:sz="0" w:space="0" w:color="auto"/>
        <w:bottom w:val="none" w:sz="0" w:space="0" w:color="auto"/>
        <w:right w:val="none" w:sz="0" w:space="0" w:color="auto"/>
      </w:divBdr>
    </w:div>
    <w:div w:id="1687831334">
      <w:bodyDiv w:val="1"/>
      <w:marLeft w:val="0"/>
      <w:marRight w:val="0"/>
      <w:marTop w:val="0"/>
      <w:marBottom w:val="0"/>
      <w:divBdr>
        <w:top w:val="none" w:sz="0" w:space="0" w:color="auto"/>
        <w:left w:val="none" w:sz="0" w:space="0" w:color="auto"/>
        <w:bottom w:val="none" w:sz="0" w:space="0" w:color="auto"/>
        <w:right w:val="none" w:sz="0" w:space="0" w:color="auto"/>
      </w:divBdr>
    </w:div>
    <w:div w:id="1753968127">
      <w:bodyDiv w:val="1"/>
      <w:marLeft w:val="0"/>
      <w:marRight w:val="0"/>
      <w:marTop w:val="0"/>
      <w:marBottom w:val="0"/>
      <w:divBdr>
        <w:top w:val="none" w:sz="0" w:space="0" w:color="auto"/>
        <w:left w:val="none" w:sz="0" w:space="0" w:color="auto"/>
        <w:bottom w:val="none" w:sz="0" w:space="0" w:color="auto"/>
        <w:right w:val="none" w:sz="0" w:space="0" w:color="auto"/>
      </w:divBdr>
    </w:div>
    <w:div w:id="1758214571">
      <w:bodyDiv w:val="1"/>
      <w:marLeft w:val="0"/>
      <w:marRight w:val="0"/>
      <w:marTop w:val="0"/>
      <w:marBottom w:val="0"/>
      <w:divBdr>
        <w:top w:val="none" w:sz="0" w:space="0" w:color="auto"/>
        <w:left w:val="none" w:sz="0" w:space="0" w:color="auto"/>
        <w:bottom w:val="none" w:sz="0" w:space="0" w:color="auto"/>
        <w:right w:val="none" w:sz="0" w:space="0" w:color="auto"/>
      </w:divBdr>
    </w:div>
    <w:div w:id="1818453617">
      <w:bodyDiv w:val="1"/>
      <w:marLeft w:val="0"/>
      <w:marRight w:val="0"/>
      <w:marTop w:val="0"/>
      <w:marBottom w:val="0"/>
      <w:divBdr>
        <w:top w:val="none" w:sz="0" w:space="0" w:color="auto"/>
        <w:left w:val="none" w:sz="0" w:space="0" w:color="auto"/>
        <w:bottom w:val="none" w:sz="0" w:space="0" w:color="auto"/>
        <w:right w:val="none" w:sz="0" w:space="0" w:color="auto"/>
      </w:divBdr>
    </w:div>
    <w:div w:id="1904751667">
      <w:bodyDiv w:val="1"/>
      <w:marLeft w:val="0"/>
      <w:marRight w:val="0"/>
      <w:marTop w:val="0"/>
      <w:marBottom w:val="0"/>
      <w:divBdr>
        <w:top w:val="none" w:sz="0" w:space="0" w:color="auto"/>
        <w:left w:val="none" w:sz="0" w:space="0" w:color="auto"/>
        <w:bottom w:val="none" w:sz="0" w:space="0" w:color="auto"/>
        <w:right w:val="none" w:sz="0" w:space="0" w:color="auto"/>
      </w:divBdr>
    </w:div>
    <w:div w:id="1997687219">
      <w:bodyDiv w:val="1"/>
      <w:marLeft w:val="0"/>
      <w:marRight w:val="0"/>
      <w:marTop w:val="0"/>
      <w:marBottom w:val="0"/>
      <w:divBdr>
        <w:top w:val="none" w:sz="0" w:space="0" w:color="auto"/>
        <w:left w:val="none" w:sz="0" w:space="0" w:color="auto"/>
        <w:bottom w:val="none" w:sz="0" w:space="0" w:color="auto"/>
        <w:right w:val="none" w:sz="0" w:space="0" w:color="auto"/>
      </w:divBdr>
    </w:div>
    <w:div w:id="2058583517">
      <w:bodyDiv w:val="1"/>
      <w:marLeft w:val="0"/>
      <w:marRight w:val="0"/>
      <w:marTop w:val="0"/>
      <w:marBottom w:val="0"/>
      <w:divBdr>
        <w:top w:val="none" w:sz="0" w:space="0" w:color="auto"/>
        <w:left w:val="none" w:sz="0" w:space="0" w:color="auto"/>
        <w:bottom w:val="none" w:sz="0" w:space="0" w:color="auto"/>
        <w:right w:val="none" w:sz="0" w:space="0" w:color="auto"/>
      </w:divBdr>
    </w:div>
    <w:div w:id="214056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695A-1504-4AC4-BEC0-33D32AA7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Amanda Clayton</cp:lastModifiedBy>
  <cp:revision>2</cp:revision>
  <dcterms:created xsi:type="dcterms:W3CDTF">2018-11-05T02:37:00Z</dcterms:created>
  <dcterms:modified xsi:type="dcterms:W3CDTF">2018-11-05T02:37:00Z</dcterms:modified>
</cp:coreProperties>
</file>