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42E71EC" w14:textId="77777777" w:rsidR="005D5BE7" w:rsidRPr="00D54542" w:rsidRDefault="004821C2" w:rsidP="00D54542">
      <w:pPr>
        <w:pStyle w:val="Normal1"/>
        <w:tabs>
          <w:tab w:val="left" w:pos="3690"/>
        </w:tabs>
        <w:spacing w:after="0" w:line="240" w:lineRule="auto"/>
        <w:jc w:val="right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b/>
          <w:sz w:val="28"/>
          <w:szCs w:val="28"/>
        </w:rPr>
        <w:t>NASA DEVELOP National Program</w:t>
      </w:r>
      <w:r w:rsidR="000C75F7" w:rsidRPr="00D54542">
        <w:rPr>
          <w:rFonts w:ascii="Century Gothic" w:hAnsi="Century Gothic" w:cs="Arial"/>
          <w:b/>
          <w:noProof/>
        </w:rPr>
        <w:drawing>
          <wp:inline distT="0" distB="0" distL="0" distR="0" wp14:anchorId="17AC0642" wp14:editId="3D78C48E">
            <wp:extent cx="5943600" cy="297180"/>
            <wp:effectExtent l="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54300" w14:textId="0B7518B8" w:rsidR="005D5BE7" w:rsidRPr="00D54542" w:rsidRDefault="005D5BE7">
      <w:pPr>
        <w:pStyle w:val="Normal1"/>
        <w:spacing w:after="0" w:line="240" w:lineRule="auto"/>
        <w:rPr>
          <w:rFonts w:ascii="Century Gothic" w:hAnsi="Century Gothic"/>
        </w:rPr>
      </w:pPr>
    </w:p>
    <w:p w14:paraId="24782FCB" w14:textId="77777777" w:rsidR="005D5BE7" w:rsidRPr="00D925D2" w:rsidRDefault="004821C2">
      <w:pPr>
        <w:pStyle w:val="Normal1"/>
        <w:spacing w:after="0" w:line="240" w:lineRule="auto"/>
        <w:jc w:val="right"/>
        <w:rPr>
          <w:rFonts w:ascii="Century Gothic" w:hAnsi="Century Gothic"/>
          <w:sz w:val="24"/>
          <w:szCs w:val="24"/>
        </w:rPr>
      </w:pPr>
      <w:r w:rsidRPr="00D54542">
        <w:rPr>
          <w:rFonts w:ascii="Century Gothic" w:eastAsia="Questrial" w:hAnsi="Century Gothic" w:cs="Questrial"/>
          <w:sz w:val="24"/>
          <w:szCs w:val="24"/>
        </w:rPr>
        <w:t xml:space="preserve"> </w:t>
      </w:r>
      <w:r w:rsidRPr="00D925D2">
        <w:rPr>
          <w:rFonts w:ascii="Century Gothic" w:eastAsia="Questrial" w:hAnsi="Century Gothic" w:cs="Questrial"/>
          <w:sz w:val="24"/>
          <w:szCs w:val="24"/>
        </w:rPr>
        <w:t>NASA Ames Research Center</w:t>
      </w:r>
    </w:p>
    <w:p w14:paraId="31CE3B97" w14:textId="77777777" w:rsidR="005D5BE7" w:rsidRPr="00D925D2" w:rsidRDefault="004821C2">
      <w:pPr>
        <w:pStyle w:val="Normal1"/>
        <w:spacing w:after="0" w:line="240" w:lineRule="auto"/>
        <w:jc w:val="right"/>
        <w:rPr>
          <w:rFonts w:ascii="Century Gothic" w:hAnsi="Century Gothic"/>
        </w:rPr>
      </w:pPr>
      <w:r w:rsidRPr="00D925D2">
        <w:rPr>
          <w:rFonts w:ascii="Century Gothic" w:eastAsia="Questrial" w:hAnsi="Century Gothic" w:cs="Questrial"/>
          <w:b/>
        </w:rPr>
        <w:t>Summer 2016</w:t>
      </w:r>
    </w:p>
    <w:p w14:paraId="4FD0D636" w14:textId="77777777" w:rsidR="005D5BE7" w:rsidRPr="00D54542" w:rsidRDefault="005D5BE7">
      <w:pPr>
        <w:pStyle w:val="Normal1"/>
        <w:spacing w:after="0" w:line="240" w:lineRule="auto"/>
        <w:rPr>
          <w:rFonts w:ascii="Century Gothic" w:hAnsi="Century Gothic"/>
        </w:rPr>
      </w:pPr>
    </w:p>
    <w:p w14:paraId="19B6C4F7" w14:textId="77777777" w:rsidR="005D5BE7" w:rsidRPr="00D54542" w:rsidRDefault="004821C2">
      <w:pPr>
        <w:pStyle w:val="Normal1"/>
        <w:spacing w:after="12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b/>
        </w:rPr>
        <w:t xml:space="preserve">Short Title: </w:t>
      </w:r>
      <w:r w:rsidRPr="00D925D2">
        <w:rPr>
          <w:rFonts w:ascii="Century Gothic" w:eastAsia="Questrial" w:hAnsi="Century Gothic" w:cs="Questrial"/>
          <w:b/>
        </w:rPr>
        <w:t>San Francisco Bay Area Health &amp; Air Quality</w:t>
      </w:r>
    </w:p>
    <w:p w14:paraId="13AEE810" w14:textId="6CFC88D7" w:rsidR="005D5BE7" w:rsidRPr="00D925D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925D2">
        <w:rPr>
          <w:rFonts w:ascii="Century Gothic" w:eastAsia="Questrial" w:hAnsi="Century Gothic" w:cs="Questrial"/>
          <w:b/>
        </w:rPr>
        <w:t>Subtitle:</w:t>
      </w:r>
      <w:r w:rsidRPr="00D925D2">
        <w:rPr>
          <w:rFonts w:ascii="Century Gothic" w:eastAsia="Questrial" w:hAnsi="Century Gothic" w:cs="Questrial"/>
        </w:rPr>
        <w:t xml:space="preserve"> </w:t>
      </w:r>
      <w:r w:rsidR="00D77A1F" w:rsidRPr="00D925D2">
        <w:rPr>
          <w:rFonts w:ascii="Century Gothic" w:eastAsia="Questrial" w:hAnsi="Century Gothic" w:cs="Questrial"/>
        </w:rPr>
        <w:t>Using</w:t>
      </w:r>
      <w:r w:rsidRPr="00D925D2">
        <w:rPr>
          <w:rFonts w:ascii="Century Gothic" w:eastAsia="Questrial" w:hAnsi="Century Gothic" w:cs="Questrial"/>
        </w:rPr>
        <w:t xml:space="preserve"> Satellite, Aircraft, and Ground-Based Observations</w:t>
      </w:r>
      <w:r w:rsidR="00D77A1F" w:rsidRPr="00D925D2">
        <w:rPr>
          <w:rFonts w:ascii="Century Gothic" w:eastAsia="Questrial" w:hAnsi="Century Gothic" w:cs="Questrial"/>
        </w:rPr>
        <w:t xml:space="preserve"> to </w:t>
      </w:r>
      <w:r w:rsidR="00B86988" w:rsidRPr="00D925D2">
        <w:rPr>
          <w:rFonts w:ascii="Century Gothic" w:eastAsia="Questrial" w:hAnsi="Century Gothic" w:cs="Questrial"/>
        </w:rPr>
        <w:t>Monitor Methane and Improve a Greenhouse Gas Inventory Network for the San Francisco Bay Area</w:t>
      </w:r>
    </w:p>
    <w:p w14:paraId="3809675C" w14:textId="77777777" w:rsidR="005D5BE7" w:rsidRPr="00D925D2" w:rsidRDefault="005D5BE7">
      <w:pPr>
        <w:pStyle w:val="Normal1"/>
        <w:spacing w:after="0" w:line="240" w:lineRule="auto"/>
        <w:rPr>
          <w:rFonts w:ascii="Century Gothic" w:hAnsi="Century Gothic"/>
        </w:rPr>
      </w:pPr>
    </w:p>
    <w:p w14:paraId="5BCEFB14" w14:textId="5B879DD3" w:rsidR="005D5BE7" w:rsidRPr="00D925D2" w:rsidRDefault="004821C2">
      <w:pPr>
        <w:pStyle w:val="Normal1"/>
        <w:spacing w:after="120" w:line="240" w:lineRule="auto"/>
        <w:rPr>
          <w:rFonts w:ascii="Century Gothic" w:hAnsi="Century Gothic"/>
        </w:rPr>
      </w:pPr>
      <w:r w:rsidRPr="00D925D2">
        <w:rPr>
          <w:rFonts w:ascii="Century Gothic" w:eastAsia="Questrial" w:hAnsi="Century Gothic" w:cs="Questrial"/>
          <w:b/>
        </w:rPr>
        <w:t>VPS Title:</w:t>
      </w:r>
      <w:r w:rsidRPr="00D925D2">
        <w:rPr>
          <w:rFonts w:ascii="Century Gothic" w:eastAsia="Questrial" w:hAnsi="Century Gothic" w:cs="Questrial"/>
        </w:rPr>
        <w:t xml:space="preserve"> </w:t>
      </w:r>
      <w:r w:rsidR="00E819D3" w:rsidRPr="00D925D2">
        <w:rPr>
          <w:rFonts w:ascii="Century Gothic" w:eastAsia="Questrial" w:hAnsi="Century Gothic" w:cs="Questrial"/>
        </w:rPr>
        <w:t xml:space="preserve">The Steaks are High! </w:t>
      </w:r>
      <w:r w:rsidR="00B86988" w:rsidRPr="00D925D2">
        <w:rPr>
          <w:rFonts w:ascii="Century Gothic" w:eastAsia="Questrial" w:hAnsi="Century Gothic" w:cs="Questrial"/>
        </w:rPr>
        <w:t>Methane on the Rise</w:t>
      </w:r>
    </w:p>
    <w:p w14:paraId="2D916593" w14:textId="77777777" w:rsidR="00CE406B" w:rsidRDefault="00CE406B" w:rsidP="000C75F7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14:paraId="2E83131F" w14:textId="77777777" w:rsidR="000C75F7" w:rsidRPr="00EF4695" w:rsidRDefault="000C75F7" w:rsidP="000C75F7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EF4695">
        <w:rPr>
          <w:rFonts w:ascii="Century Gothic" w:hAnsi="Century Gothic" w:cs="Arial"/>
          <w:b/>
          <w:szCs w:val="20"/>
        </w:rPr>
        <w:t>Project Team &amp; Partners</w:t>
      </w:r>
    </w:p>
    <w:p w14:paraId="75815277" w14:textId="77777777" w:rsidR="000C75F7" w:rsidRPr="00EF4695" w:rsidRDefault="000C75F7" w:rsidP="000C75F7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EF4695">
        <w:rPr>
          <w:rFonts w:ascii="Century Gothic" w:hAnsi="Century Gothic" w:cs="Arial"/>
          <w:b/>
          <w:sz w:val="20"/>
          <w:szCs w:val="20"/>
        </w:rPr>
        <w:t>Project Team:</w:t>
      </w:r>
    </w:p>
    <w:p w14:paraId="38CC750F" w14:textId="5A2DBA18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 xml:space="preserve">Maya Midzik, </w:t>
      </w:r>
      <w:r w:rsidR="000C75F7" w:rsidRPr="00EF4695">
        <w:rPr>
          <w:rFonts w:ascii="Century Gothic" w:hAnsi="Century Gothic" w:cs="Arial"/>
          <w:sz w:val="20"/>
          <w:szCs w:val="20"/>
        </w:rPr>
        <w:t>maya.l.midzik@nasa.gov</w:t>
      </w:r>
    </w:p>
    <w:p w14:paraId="16B39532" w14:textId="77777777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>Joseph Abbate</w:t>
      </w:r>
    </w:p>
    <w:p w14:paraId="026F635A" w14:textId="77777777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>Garima Raheja</w:t>
      </w:r>
    </w:p>
    <w:p w14:paraId="0643326A" w14:textId="77777777" w:rsidR="005D5BE7" w:rsidRPr="00D54542" w:rsidRDefault="005D5BE7">
      <w:pPr>
        <w:pStyle w:val="Normal1"/>
        <w:spacing w:after="0" w:line="240" w:lineRule="auto"/>
        <w:rPr>
          <w:rFonts w:ascii="Century Gothic" w:hAnsi="Century Gothic"/>
        </w:rPr>
      </w:pPr>
    </w:p>
    <w:p w14:paraId="5AF1C142" w14:textId="77777777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b/>
          <w:sz w:val="20"/>
          <w:szCs w:val="20"/>
        </w:rPr>
        <w:t>Advisors &amp; Mentors:</w:t>
      </w:r>
    </w:p>
    <w:p w14:paraId="704F4A36" w14:textId="77777777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>Dr. Abhinav Guha (Bay Area Air Quality Management District)</w:t>
      </w:r>
    </w:p>
    <w:p w14:paraId="2E5FF779" w14:textId="77777777" w:rsidR="00DC698F" w:rsidRDefault="00DC698F">
      <w:pPr>
        <w:pStyle w:val="Normal1"/>
        <w:spacing w:after="0" w:line="240" w:lineRule="auto"/>
        <w:rPr>
          <w:rFonts w:ascii="Century Gothic" w:eastAsia="Questrial" w:hAnsi="Century Gothic" w:cs="Questrial"/>
          <w:sz w:val="20"/>
          <w:szCs w:val="20"/>
          <w:lang w:val="es-PR"/>
        </w:rPr>
      </w:pPr>
      <w:r>
        <w:rPr>
          <w:rFonts w:ascii="Century Gothic" w:eastAsia="Questrial" w:hAnsi="Century Gothic" w:cs="Questrial"/>
          <w:sz w:val="20"/>
          <w:szCs w:val="20"/>
          <w:lang w:val="es-PR"/>
        </w:rPr>
        <w:t>Dr. Laura Iraci (Ames Research Center)</w:t>
      </w:r>
    </w:p>
    <w:p w14:paraId="2CDEF939" w14:textId="32A5AF28" w:rsidR="005D5BE7" w:rsidRPr="00D54542" w:rsidRDefault="004821C2">
      <w:pPr>
        <w:pStyle w:val="Normal1"/>
        <w:spacing w:after="0" w:line="240" w:lineRule="auto"/>
        <w:rPr>
          <w:rFonts w:ascii="Century Gothic" w:hAnsi="Century Gothic"/>
          <w:lang w:val="es-PR"/>
        </w:rPr>
      </w:pPr>
      <w:r w:rsidRPr="00D54542">
        <w:rPr>
          <w:rFonts w:ascii="Century Gothic" w:eastAsia="Questrial" w:hAnsi="Century Gothic" w:cs="Questrial"/>
          <w:sz w:val="20"/>
          <w:szCs w:val="20"/>
          <w:lang w:val="es-PR"/>
        </w:rPr>
        <w:t>Dr. Josette Marrero (NASA Postdoctoral Program)</w:t>
      </w:r>
    </w:p>
    <w:p w14:paraId="010BC013" w14:textId="6194CF9B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>Dr. Warren Gore (</w:t>
      </w:r>
      <w:r w:rsidR="00DC698F">
        <w:rPr>
          <w:rFonts w:ascii="Century Gothic" w:eastAsia="Questrial" w:hAnsi="Century Gothic" w:cs="Questrial"/>
          <w:sz w:val="20"/>
          <w:szCs w:val="20"/>
          <w:lang w:val="es-PR"/>
        </w:rPr>
        <w:t>Ames Research Center</w:t>
      </w:r>
      <w:r w:rsidRPr="00D54542">
        <w:rPr>
          <w:rFonts w:ascii="Century Gothic" w:eastAsia="Questrial" w:hAnsi="Century Gothic" w:cs="Questrial"/>
          <w:sz w:val="20"/>
          <w:szCs w:val="20"/>
        </w:rPr>
        <w:t>)</w:t>
      </w:r>
    </w:p>
    <w:p w14:paraId="3AD44D81" w14:textId="77777777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>Dr. Emma Yates (Bay Area Environmental Research Institute)</w:t>
      </w:r>
    </w:p>
    <w:p w14:paraId="7DAE14F8" w14:textId="77777777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>Dr. Juan Torres-Pérez (Bay Area Environmental Research Institute)</w:t>
      </w:r>
    </w:p>
    <w:p w14:paraId="12A697B3" w14:textId="77777777" w:rsidR="005D5BE7" w:rsidRPr="00D54542" w:rsidRDefault="005D5BE7">
      <w:pPr>
        <w:pStyle w:val="Normal1"/>
        <w:spacing w:after="0" w:line="240" w:lineRule="auto"/>
        <w:rPr>
          <w:rFonts w:ascii="Century Gothic" w:hAnsi="Century Gothic"/>
        </w:rPr>
      </w:pPr>
    </w:p>
    <w:p w14:paraId="1C16566B" w14:textId="77777777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b/>
          <w:sz w:val="20"/>
          <w:szCs w:val="20"/>
        </w:rPr>
        <w:t>Partner Organizations:</w:t>
      </w:r>
    </w:p>
    <w:tbl>
      <w:tblPr>
        <w:tblStyle w:val="a"/>
        <w:tblW w:w="9270" w:type="dxa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0"/>
        <w:gridCol w:w="3510"/>
        <w:gridCol w:w="1620"/>
        <w:gridCol w:w="1080"/>
      </w:tblGrid>
      <w:tr w:rsidR="005D5BE7" w:rsidRPr="00EF4695" w14:paraId="793E4746" w14:textId="77777777" w:rsidTr="00D54542">
        <w:trPr>
          <w:trHeight w:val="467"/>
        </w:trPr>
        <w:tc>
          <w:tcPr>
            <w:tcW w:w="3060" w:type="dxa"/>
            <w:shd w:val="clear" w:color="auto" w:fill="1F497D" w:themeFill="text2"/>
            <w:vAlign w:val="center"/>
          </w:tcPr>
          <w:p w14:paraId="1FFDF6AD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  <w:color w:val="FFFFFF" w:themeColor="background1"/>
              </w:rPr>
            </w:pPr>
            <w:r w:rsidRPr="00D54542">
              <w:rPr>
                <w:rFonts w:ascii="Century Gothic" w:hAnsi="Century Gothic"/>
                <w:b/>
                <w:color w:val="FFFFFF" w:themeColor="background1"/>
              </w:rPr>
              <w:t>Organization</w:t>
            </w:r>
          </w:p>
        </w:tc>
        <w:tc>
          <w:tcPr>
            <w:tcW w:w="3510" w:type="dxa"/>
            <w:shd w:val="clear" w:color="auto" w:fill="1F497D" w:themeFill="text2"/>
            <w:vAlign w:val="center"/>
          </w:tcPr>
          <w:p w14:paraId="6CED2057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  <w:color w:val="FFFFFF" w:themeColor="background1"/>
              </w:rPr>
            </w:pPr>
            <w:r w:rsidRPr="00D54542">
              <w:rPr>
                <w:rFonts w:ascii="Century Gothic" w:hAnsi="Century Gothic"/>
                <w:b/>
                <w:color w:val="FFFFFF" w:themeColor="background1"/>
              </w:rPr>
              <w:t>POC (Name, Position/Title)</w:t>
            </w:r>
          </w:p>
        </w:tc>
        <w:tc>
          <w:tcPr>
            <w:tcW w:w="1620" w:type="dxa"/>
            <w:shd w:val="clear" w:color="auto" w:fill="1F497D" w:themeFill="text2"/>
            <w:vAlign w:val="center"/>
          </w:tcPr>
          <w:p w14:paraId="5FFE8D1C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  <w:color w:val="FFFFFF" w:themeColor="background1"/>
              </w:rPr>
            </w:pPr>
            <w:r w:rsidRPr="00D54542">
              <w:rPr>
                <w:rFonts w:ascii="Century Gothic" w:hAnsi="Century Gothic"/>
                <w:b/>
                <w:color w:val="FFFFFF" w:themeColor="background1"/>
              </w:rPr>
              <w:t>Partner Type</w:t>
            </w:r>
          </w:p>
        </w:tc>
        <w:tc>
          <w:tcPr>
            <w:tcW w:w="1080" w:type="dxa"/>
            <w:shd w:val="clear" w:color="auto" w:fill="1F497D" w:themeFill="text2"/>
          </w:tcPr>
          <w:p w14:paraId="43784D67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jc w:val="center"/>
              <w:rPr>
                <w:rFonts w:ascii="Century Gothic" w:hAnsi="Century Gothic"/>
                <w:color w:val="FFFFFF" w:themeColor="background1"/>
              </w:rPr>
            </w:pPr>
            <w:r w:rsidRPr="00D54542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Boundary Org?</w:t>
            </w:r>
          </w:p>
        </w:tc>
      </w:tr>
      <w:tr w:rsidR="005D5BE7" w:rsidRPr="00EF4695" w14:paraId="23043F51" w14:textId="77777777">
        <w:tc>
          <w:tcPr>
            <w:tcW w:w="3060" w:type="dxa"/>
          </w:tcPr>
          <w:p w14:paraId="654146FB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hAnsi="Century Gothic"/>
                <w:sz w:val="20"/>
                <w:szCs w:val="20"/>
              </w:rPr>
              <w:t xml:space="preserve">Bay Area Air Quality Management District (BAAQMD) </w:t>
            </w:r>
          </w:p>
          <w:p w14:paraId="144D0372" w14:textId="77777777" w:rsidR="005D5BE7" w:rsidRPr="00D54542" w:rsidRDefault="005D5BE7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</w:p>
        </w:tc>
        <w:tc>
          <w:tcPr>
            <w:tcW w:w="3510" w:type="dxa"/>
          </w:tcPr>
          <w:p w14:paraId="6989F458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hAnsi="Century Gothic"/>
                <w:sz w:val="20"/>
                <w:szCs w:val="20"/>
              </w:rPr>
              <w:t xml:space="preserve">Dr. Abhinav Guha, Senior Air Quality Engineer; </w:t>
            </w:r>
          </w:p>
          <w:p w14:paraId="6C6FBC31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hAnsi="Century Gothic"/>
                <w:sz w:val="20"/>
                <w:szCs w:val="20"/>
              </w:rPr>
              <w:t xml:space="preserve">Dr. Phil Martien, Air Quality Engineering Manager </w:t>
            </w:r>
          </w:p>
        </w:tc>
        <w:tc>
          <w:tcPr>
            <w:tcW w:w="1620" w:type="dxa"/>
          </w:tcPr>
          <w:p w14:paraId="1593970B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hAnsi="Century Gothic"/>
                <w:sz w:val="20"/>
                <w:szCs w:val="20"/>
              </w:rPr>
              <w:t>End-User</w:t>
            </w:r>
          </w:p>
        </w:tc>
        <w:tc>
          <w:tcPr>
            <w:tcW w:w="1080" w:type="dxa"/>
          </w:tcPr>
          <w:p w14:paraId="5A16428F" w14:textId="42C67980" w:rsidR="005D5BE7" w:rsidRPr="00D54542" w:rsidRDefault="004821C2">
            <w:pPr>
              <w:pStyle w:val="Normal1"/>
              <w:spacing w:after="0" w:line="240" w:lineRule="auto"/>
              <w:contextualSpacing w:val="0"/>
              <w:jc w:val="center"/>
              <w:rPr>
                <w:rFonts w:ascii="Century Gothic" w:hAnsi="Century Gothic"/>
              </w:rPr>
            </w:pPr>
            <w:r w:rsidRPr="00D54542">
              <w:rPr>
                <w:rFonts w:ascii="Century Gothic" w:hAnsi="Century Gothic"/>
                <w:sz w:val="20"/>
                <w:szCs w:val="20"/>
              </w:rPr>
              <w:t>Yes</w:t>
            </w:r>
            <w:r w:rsidR="00E96B2E" w:rsidRPr="00D54542">
              <w:rPr>
                <w:rFonts w:ascii="Century Gothic" w:hAnsi="Century Gothic"/>
                <w:sz w:val="20"/>
                <w:szCs w:val="20"/>
              </w:rPr>
              <w:t>*</w:t>
            </w:r>
          </w:p>
        </w:tc>
      </w:tr>
      <w:tr w:rsidR="005D5BE7" w:rsidRPr="00EF4695" w14:paraId="1B919E84" w14:textId="77777777">
        <w:tc>
          <w:tcPr>
            <w:tcW w:w="3060" w:type="dxa"/>
          </w:tcPr>
          <w:p w14:paraId="74FDD852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hAnsi="Century Gothic"/>
                <w:sz w:val="20"/>
                <w:szCs w:val="20"/>
              </w:rPr>
              <w:t xml:space="preserve">NASA Alpha Jet Atmospheric eXperiment (AJAX) </w:t>
            </w:r>
          </w:p>
          <w:p w14:paraId="4960B015" w14:textId="77777777" w:rsidR="005D5BE7" w:rsidRPr="00D54542" w:rsidRDefault="005D5BE7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</w:p>
        </w:tc>
        <w:tc>
          <w:tcPr>
            <w:tcW w:w="3510" w:type="dxa"/>
          </w:tcPr>
          <w:p w14:paraId="1D4FFDDB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hAnsi="Century Gothic"/>
                <w:sz w:val="20"/>
                <w:szCs w:val="20"/>
              </w:rPr>
              <w:t xml:space="preserve">Dr. Laura Iraci, Atmospheric Chemist, PI; Dr. Emma Yates, Atmospheric Chemist; Dr. Josette Marrero, Atmospheric Chemist; Dr. Warren Gore, Chief ARC Atmospheric Branch </w:t>
            </w:r>
          </w:p>
          <w:p w14:paraId="20CA8770" w14:textId="77777777" w:rsidR="005D5BE7" w:rsidRPr="00D54542" w:rsidRDefault="005D5BE7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</w:p>
        </w:tc>
        <w:tc>
          <w:tcPr>
            <w:tcW w:w="1620" w:type="dxa"/>
          </w:tcPr>
          <w:p w14:paraId="14BA951A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hAnsi="Century Gothic"/>
                <w:sz w:val="20"/>
                <w:szCs w:val="20"/>
              </w:rPr>
              <w:t>Collaborator</w:t>
            </w:r>
          </w:p>
        </w:tc>
        <w:tc>
          <w:tcPr>
            <w:tcW w:w="1080" w:type="dxa"/>
          </w:tcPr>
          <w:p w14:paraId="54F6CFE0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jc w:val="center"/>
              <w:rPr>
                <w:rFonts w:ascii="Century Gothic" w:hAnsi="Century Gothic"/>
              </w:rPr>
            </w:pPr>
            <w:r w:rsidRPr="00D54542">
              <w:rPr>
                <w:rFonts w:ascii="Century Gothic" w:hAnsi="Century Gothic"/>
                <w:sz w:val="20"/>
                <w:szCs w:val="20"/>
              </w:rPr>
              <w:t>No</w:t>
            </w:r>
          </w:p>
        </w:tc>
      </w:tr>
    </w:tbl>
    <w:p w14:paraId="3C7AF523" w14:textId="77777777" w:rsidR="005D5BE7" w:rsidRPr="00D54542" w:rsidRDefault="005D5BE7">
      <w:pPr>
        <w:pStyle w:val="Normal1"/>
        <w:spacing w:after="0" w:line="240" w:lineRule="auto"/>
        <w:rPr>
          <w:rFonts w:ascii="Century Gothic" w:hAnsi="Century Gothic"/>
        </w:rPr>
      </w:pPr>
    </w:p>
    <w:p w14:paraId="3DF28DF9" w14:textId="77777777" w:rsidR="00CE406B" w:rsidRDefault="00CE406B" w:rsidP="00984A0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14:paraId="67EF7750" w14:textId="77777777" w:rsidR="00984A08" w:rsidRPr="000103FD" w:rsidRDefault="00984A08" w:rsidP="00984A0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0103FD">
        <w:rPr>
          <w:rFonts w:ascii="Century Gothic" w:hAnsi="Century Gothic" w:cs="Arial"/>
          <w:b/>
          <w:szCs w:val="20"/>
        </w:rPr>
        <w:t>Project Details</w:t>
      </w:r>
    </w:p>
    <w:p w14:paraId="2C268B7D" w14:textId="77777777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b/>
          <w:sz w:val="20"/>
          <w:szCs w:val="20"/>
        </w:rPr>
        <w:t>Applied Sciences National Applications Addressed: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 Health &amp; Air Quality </w:t>
      </w:r>
    </w:p>
    <w:p w14:paraId="5DC1F813" w14:textId="67ED6320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b/>
          <w:sz w:val="20"/>
          <w:szCs w:val="20"/>
        </w:rPr>
        <w:t>Study Area: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 San Francisco Bay Area, </w:t>
      </w:r>
      <w:r w:rsidR="00E96B2E" w:rsidRPr="00D54542">
        <w:rPr>
          <w:rFonts w:ascii="Century Gothic" w:eastAsia="Questrial" w:hAnsi="Century Gothic" w:cs="Questrial"/>
          <w:sz w:val="20"/>
          <w:szCs w:val="20"/>
        </w:rPr>
        <w:t>CA</w:t>
      </w:r>
    </w:p>
    <w:p w14:paraId="7556DD8C" w14:textId="77777777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b/>
          <w:sz w:val="20"/>
          <w:szCs w:val="20"/>
        </w:rPr>
        <w:t>Study Period: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 June 2011 to December 2015</w:t>
      </w:r>
    </w:p>
    <w:p w14:paraId="207E2C3D" w14:textId="77777777" w:rsidR="005D5BE7" w:rsidRPr="00D54542" w:rsidRDefault="005D5BE7">
      <w:pPr>
        <w:pStyle w:val="Normal1"/>
        <w:spacing w:after="0" w:line="240" w:lineRule="auto"/>
        <w:rPr>
          <w:rFonts w:ascii="Century Gothic" w:hAnsi="Century Gothic"/>
        </w:rPr>
      </w:pPr>
    </w:p>
    <w:p w14:paraId="2373D4B0" w14:textId="77777777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b/>
          <w:sz w:val="20"/>
          <w:szCs w:val="20"/>
        </w:rPr>
        <w:t>Earth Observations &amp; Parameters:</w:t>
      </w:r>
    </w:p>
    <w:p w14:paraId="2DB32414" w14:textId="48FAFC6B" w:rsidR="005D5BE7" w:rsidRPr="00D54542" w:rsidRDefault="004821C2">
      <w:pPr>
        <w:pStyle w:val="Normal1"/>
        <w:spacing w:after="0" w:line="240" w:lineRule="auto"/>
        <w:ind w:left="720" w:hanging="720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 xml:space="preserve">Landsat 5 </w:t>
      </w:r>
      <w:r w:rsidR="00984A08">
        <w:rPr>
          <w:rFonts w:ascii="Century Gothic" w:eastAsia="Questrial" w:hAnsi="Century Gothic" w:cs="Questrial"/>
          <w:sz w:val="20"/>
          <w:szCs w:val="20"/>
        </w:rPr>
        <w:t xml:space="preserve">TM, 7 ETM+, 8 OLI </w:t>
      </w:r>
      <w:r w:rsidR="00A57C3A">
        <w:rPr>
          <w:rFonts w:ascii="Century Gothic" w:eastAsia="Questrial" w:hAnsi="Century Gothic" w:cs="Questrial"/>
          <w:sz w:val="20"/>
          <w:szCs w:val="20"/>
        </w:rPr>
        <w:t>–</w:t>
      </w:r>
      <w:r w:rsidR="00984A08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Pr="00D54542">
        <w:rPr>
          <w:rFonts w:ascii="Century Gothic" w:eastAsia="Questrial" w:hAnsi="Century Gothic" w:cs="Questrial"/>
          <w:sz w:val="20"/>
          <w:szCs w:val="20"/>
        </w:rPr>
        <w:t>Land cover applications</w:t>
      </w:r>
    </w:p>
    <w:p w14:paraId="464D189F" w14:textId="6421F566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 xml:space="preserve">USGS </w:t>
      </w:r>
      <w:bookmarkStart w:id="0" w:name="_GoBack"/>
      <w:bookmarkEnd w:id="0"/>
      <w:r w:rsidRPr="00D54542">
        <w:rPr>
          <w:rFonts w:ascii="Century Gothic" w:eastAsia="Questrial" w:hAnsi="Century Gothic" w:cs="Questrial"/>
          <w:sz w:val="20"/>
          <w:szCs w:val="20"/>
        </w:rPr>
        <w:t xml:space="preserve">High Resolution Orthoimagery </w:t>
      </w:r>
      <w:r w:rsidR="00A57C3A">
        <w:rPr>
          <w:rFonts w:ascii="Century Gothic" w:eastAsia="Questrial" w:hAnsi="Century Gothic" w:cs="Questrial"/>
          <w:sz w:val="20"/>
          <w:szCs w:val="20"/>
        </w:rPr>
        <w:t>–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 black-and-white, natural color, and color infrared aerial photographs</w:t>
      </w:r>
    </w:p>
    <w:p w14:paraId="51A00AB3" w14:textId="0A376E54" w:rsidR="00A57C3A" w:rsidRDefault="004821C2">
      <w:pPr>
        <w:pStyle w:val="Normal1"/>
        <w:spacing w:after="0" w:line="240" w:lineRule="auto"/>
        <w:rPr>
          <w:rFonts w:ascii="Century Gothic" w:eastAsia="Questrial" w:hAnsi="Century Gothic" w:cs="Questrial"/>
          <w:sz w:val="20"/>
          <w:szCs w:val="20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 xml:space="preserve">RapidEye </w:t>
      </w:r>
      <w:r w:rsidR="00A57C3A">
        <w:rPr>
          <w:rFonts w:ascii="Century Gothic" w:eastAsia="Questrial" w:hAnsi="Century Gothic" w:cs="Questrial"/>
          <w:sz w:val="20"/>
          <w:szCs w:val="20"/>
        </w:rPr>
        <w:t>Constellation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A57C3A">
        <w:rPr>
          <w:rFonts w:ascii="Century Gothic" w:eastAsia="Questrial" w:hAnsi="Century Gothic" w:cs="Questrial"/>
          <w:sz w:val="20"/>
          <w:szCs w:val="20"/>
        </w:rPr>
        <w:t xml:space="preserve">– </w:t>
      </w:r>
      <w:r w:rsidR="00A57C3A" w:rsidRPr="00D54542">
        <w:rPr>
          <w:rFonts w:ascii="Century Gothic" w:eastAsia="Questrial" w:hAnsi="Century Gothic" w:cs="Questrial"/>
          <w:sz w:val="20"/>
          <w:szCs w:val="20"/>
        </w:rPr>
        <w:t>natural color orthoimagery</w:t>
      </w:r>
    </w:p>
    <w:p w14:paraId="50E8A553" w14:textId="0FBF7556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 xml:space="preserve">PlanetScope </w:t>
      </w:r>
      <w:r w:rsidR="00A57C3A">
        <w:rPr>
          <w:rFonts w:ascii="Century Gothic" w:eastAsia="Questrial" w:hAnsi="Century Gothic" w:cs="Questrial"/>
          <w:sz w:val="20"/>
          <w:szCs w:val="20"/>
        </w:rPr>
        <w:t>Constellation –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 natural color orthoimagery</w:t>
      </w:r>
    </w:p>
    <w:p w14:paraId="081B4BC7" w14:textId="77777777" w:rsidR="005D5BE7" w:rsidRPr="00D54542" w:rsidRDefault="005D5BE7">
      <w:pPr>
        <w:pStyle w:val="Normal1"/>
        <w:spacing w:after="0" w:line="240" w:lineRule="auto"/>
        <w:rPr>
          <w:rFonts w:ascii="Century Gothic" w:hAnsi="Century Gothic"/>
        </w:rPr>
      </w:pPr>
    </w:p>
    <w:p w14:paraId="1A36D6FB" w14:textId="77777777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b/>
          <w:sz w:val="20"/>
          <w:szCs w:val="20"/>
        </w:rPr>
        <w:t>Ancillary Datasets Utilized:</w:t>
      </w:r>
    </w:p>
    <w:p w14:paraId="44E20BD0" w14:textId="4441C930" w:rsidR="005D5BE7" w:rsidRPr="00D54542" w:rsidRDefault="00753900">
      <w:pPr>
        <w:pStyle w:val="Normal1"/>
        <w:numPr>
          <w:ilvl w:val="0"/>
          <w:numId w:val="2"/>
        </w:numPr>
        <w:spacing w:after="0" w:line="240" w:lineRule="auto"/>
        <w:ind w:hanging="360"/>
        <w:contextualSpacing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Bay Area Air Quality Management District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E96B2E" w:rsidRPr="00D54542">
        <w:rPr>
          <w:rFonts w:ascii="Century Gothic" w:eastAsia="Questrial" w:hAnsi="Century Gothic" w:cs="Questrial"/>
          <w:i/>
          <w:sz w:val="20"/>
          <w:szCs w:val="20"/>
        </w:rPr>
        <w:t>in situ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 xml:space="preserve"> Greenhouse Gas Measurements - </w:t>
      </w:r>
      <w:r w:rsidR="00957D09" w:rsidRPr="00D54542">
        <w:rPr>
          <w:rFonts w:ascii="Century Gothic" w:eastAsia="Questrial" w:hAnsi="Century Gothic" w:cs="Questrial"/>
          <w:sz w:val="20"/>
          <w:szCs w:val="20"/>
        </w:rPr>
        <w:t>CH</w:t>
      </w:r>
      <w:r w:rsidR="00957D09" w:rsidRPr="00D54542">
        <w:rPr>
          <w:rFonts w:ascii="Century Gothic" w:eastAsia="Questrial" w:hAnsi="Century Gothic" w:cs="Questrial"/>
          <w:sz w:val="14"/>
          <w:szCs w:val="14"/>
        </w:rPr>
        <w:t>4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 xml:space="preserve"> measurements</w:t>
      </w:r>
    </w:p>
    <w:p w14:paraId="2EEBFFFB" w14:textId="04BEC197" w:rsidR="005D5BE7" w:rsidRDefault="00753900">
      <w:pPr>
        <w:pStyle w:val="Normal1"/>
        <w:numPr>
          <w:ilvl w:val="0"/>
          <w:numId w:val="2"/>
        </w:numPr>
        <w:spacing w:after="0" w:line="240" w:lineRule="auto"/>
        <w:ind w:hanging="360"/>
        <w:contextualSpacing/>
        <w:rPr>
          <w:rFonts w:ascii="Century Gothic" w:eastAsia="Questrial" w:hAnsi="Century Gothic" w:cs="Questrial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Bay Area Air Quality Management District shapefiles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 xml:space="preserve">- locations of </w:t>
      </w:r>
      <w:r w:rsidR="00260895" w:rsidRPr="00D54542">
        <w:rPr>
          <w:rFonts w:ascii="Century Gothic" w:eastAsia="Questrial" w:hAnsi="Century Gothic" w:cs="Questrial"/>
          <w:sz w:val="20"/>
          <w:szCs w:val="20"/>
        </w:rPr>
        <w:t>CH</w:t>
      </w:r>
      <w:r w:rsidR="00260895" w:rsidRPr="00D54542">
        <w:rPr>
          <w:rFonts w:ascii="Century Gothic" w:eastAsia="Questrial" w:hAnsi="Century Gothic" w:cs="Questrial"/>
          <w:sz w:val="14"/>
          <w:szCs w:val="14"/>
        </w:rPr>
        <w:t xml:space="preserve">4 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>sources</w:t>
      </w:r>
    </w:p>
    <w:p w14:paraId="1832C56E" w14:textId="3240AF33" w:rsidR="00A57C3A" w:rsidRPr="00D54542" w:rsidRDefault="00A57C3A">
      <w:pPr>
        <w:pStyle w:val="Normal1"/>
        <w:numPr>
          <w:ilvl w:val="0"/>
          <w:numId w:val="2"/>
        </w:numPr>
        <w:spacing w:after="0" w:line="240" w:lineRule="auto"/>
        <w:ind w:hanging="360"/>
        <w:contextualSpacing/>
        <w:rPr>
          <w:rFonts w:ascii="Century Gothic" w:eastAsia="Questrial" w:hAnsi="Century Gothic" w:cs="Questrial"/>
          <w:sz w:val="20"/>
          <w:szCs w:val="20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>NASA Alpha Jet Atmospheric eXperiment (AJAX) – methane (CH</w:t>
      </w:r>
      <w:r w:rsidRPr="00D54542">
        <w:rPr>
          <w:rFonts w:ascii="Century Gothic" w:eastAsia="Questrial" w:hAnsi="Century Gothic" w:cs="Questrial"/>
          <w:sz w:val="14"/>
          <w:szCs w:val="14"/>
        </w:rPr>
        <w:t>4</w:t>
      </w:r>
      <w:r w:rsidRPr="00D54542">
        <w:rPr>
          <w:rFonts w:ascii="Century Gothic" w:eastAsia="Questrial" w:hAnsi="Century Gothic" w:cs="Questrial"/>
          <w:sz w:val="20"/>
          <w:szCs w:val="20"/>
        </w:rPr>
        <w:t>), carbon dioxide (CO</w:t>
      </w:r>
      <w:r w:rsidRPr="00D54542">
        <w:rPr>
          <w:rFonts w:ascii="Century Gothic" w:eastAsia="Questrial" w:hAnsi="Century Gothic" w:cs="Questrial"/>
          <w:sz w:val="14"/>
          <w:szCs w:val="14"/>
        </w:rPr>
        <w:t>2</w:t>
      </w:r>
      <w:r w:rsidRPr="00D54542">
        <w:rPr>
          <w:rFonts w:ascii="Century Gothic" w:eastAsia="Questrial" w:hAnsi="Century Gothic" w:cs="Questrial"/>
          <w:sz w:val="20"/>
          <w:szCs w:val="20"/>
        </w:rPr>
        <w:t>),</w:t>
      </w:r>
      <w:r>
        <w:rPr>
          <w:rFonts w:ascii="Century Gothic" w:eastAsia="Questrial" w:hAnsi="Century Gothic" w:cs="Questrial"/>
          <w:sz w:val="20"/>
          <w:szCs w:val="20"/>
        </w:rPr>
        <w:t xml:space="preserve"> water vapor, altitude, pressure, temperature, and 3-D wind speed</w:t>
      </w:r>
    </w:p>
    <w:p w14:paraId="2EC81CB9" w14:textId="19ABBF7C" w:rsidR="005D5BE7" w:rsidRPr="00D54542" w:rsidRDefault="004821C2">
      <w:pPr>
        <w:pStyle w:val="Normal1"/>
        <w:numPr>
          <w:ilvl w:val="0"/>
          <w:numId w:val="2"/>
        </w:numPr>
        <w:spacing w:after="0" w:line="240" w:lineRule="auto"/>
        <w:ind w:hanging="360"/>
        <w:rPr>
          <w:rFonts w:ascii="Century Gothic" w:hAnsi="Century Gothic"/>
          <w:sz w:val="20"/>
          <w:szCs w:val="20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 xml:space="preserve">NOAA Global Monitoring Division Baseline </w:t>
      </w:r>
      <w:r w:rsidR="00753900">
        <w:rPr>
          <w:rFonts w:ascii="Century Gothic" w:eastAsia="Questrial" w:hAnsi="Century Gothic" w:cs="Questrial"/>
          <w:sz w:val="20"/>
          <w:szCs w:val="20"/>
        </w:rPr>
        <w:t>Air Quality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 - a priori </w:t>
      </w:r>
      <w:r w:rsidR="00260895" w:rsidRPr="00D54542">
        <w:rPr>
          <w:rFonts w:ascii="Century Gothic" w:eastAsia="Questrial" w:hAnsi="Century Gothic" w:cs="Questrial"/>
          <w:sz w:val="20"/>
          <w:szCs w:val="20"/>
        </w:rPr>
        <w:t>CH</w:t>
      </w:r>
      <w:r w:rsidR="00260895" w:rsidRPr="00D54542">
        <w:rPr>
          <w:rFonts w:ascii="Century Gothic" w:eastAsia="Questrial" w:hAnsi="Century Gothic" w:cs="Questrial"/>
          <w:sz w:val="14"/>
          <w:szCs w:val="14"/>
        </w:rPr>
        <w:t xml:space="preserve">4 </w:t>
      </w:r>
      <w:r w:rsidRPr="00D54542">
        <w:rPr>
          <w:rFonts w:ascii="Century Gothic" w:eastAsia="Questrial" w:hAnsi="Century Gothic" w:cs="Questrial"/>
          <w:sz w:val="20"/>
          <w:szCs w:val="20"/>
        </w:rPr>
        <w:t>measurements</w:t>
      </w:r>
    </w:p>
    <w:p w14:paraId="4E02A532" w14:textId="74EB7848" w:rsidR="005D5BE7" w:rsidRPr="00D54542" w:rsidRDefault="004821C2">
      <w:pPr>
        <w:pStyle w:val="Normal1"/>
        <w:numPr>
          <w:ilvl w:val="0"/>
          <w:numId w:val="2"/>
        </w:numPr>
        <w:spacing w:after="0" w:line="240" w:lineRule="auto"/>
        <w:ind w:hanging="360"/>
        <w:rPr>
          <w:rFonts w:ascii="Century Gothic" w:hAnsi="Century Gothic"/>
          <w:sz w:val="20"/>
          <w:szCs w:val="20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>NOAA Quality Controlled Local Climatological Data (QCLCD) - hourly meteorological observations</w:t>
      </w:r>
    </w:p>
    <w:p w14:paraId="4617B504" w14:textId="77777777" w:rsidR="005D5BE7" w:rsidRPr="00D54542" w:rsidRDefault="005D5BE7">
      <w:pPr>
        <w:pStyle w:val="Normal1"/>
        <w:spacing w:after="0" w:line="240" w:lineRule="auto"/>
        <w:rPr>
          <w:rFonts w:ascii="Century Gothic" w:hAnsi="Century Gothic"/>
        </w:rPr>
      </w:pPr>
    </w:p>
    <w:p w14:paraId="168840E2" w14:textId="77777777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b/>
          <w:sz w:val="20"/>
          <w:szCs w:val="20"/>
        </w:rPr>
        <w:t>Models Utilized:</w:t>
      </w:r>
    </w:p>
    <w:p w14:paraId="042DDD32" w14:textId="0B633FAC" w:rsidR="005D5BE7" w:rsidRPr="00D54542" w:rsidRDefault="004821C2">
      <w:pPr>
        <w:pStyle w:val="Normal1"/>
        <w:numPr>
          <w:ilvl w:val="0"/>
          <w:numId w:val="3"/>
        </w:numPr>
        <w:spacing w:after="0" w:line="240" w:lineRule="auto"/>
        <w:ind w:hanging="360"/>
        <w:contextualSpacing/>
        <w:rPr>
          <w:rFonts w:ascii="Century Gothic" w:hAnsi="Century Gothic"/>
          <w:sz w:val="20"/>
          <w:szCs w:val="20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>TerrSet</w:t>
      </w:r>
      <w:r w:rsidR="00E96B2E" w:rsidRPr="00D54542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Earth Trends Modeler </w:t>
      </w:r>
      <w:r w:rsidR="00AD59E0">
        <w:rPr>
          <w:rFonts w:ascii="Century Gothic" w:eastAsia="Questrial" w:hAnsi="Century Gothic" w:cs="Questrial"/>
          <w:sz w:val="20"/>
          <w:szCs w:val="20"/>
        </w:rPr>
        <w:t>(ETM)</w:t>
      </w:r>
    </w:p>
    <w:p w14:paraId="6E8B7864" w14:textId="77777777" w:rsidR="005D5BE7" w:rsidRPr="00D54542" w:rsidRDefault="005D5BE7">
      <w:pPr>
        <w:pStyle w:val="Normal1"/>
        <w:spacing w:after="0" w:line="240" w:lineRule="auto"/>
        <w:ind w:left="720"/>
        <w:rPr>
          <w:rFonts w:ascii="Century Gothic" w:hAnsi="Century Gothic"/>
        </w:rPr>
      </w:pPr>
    </w:p>
    <w:p w14:paraId="77967B20" w14:textId="77777777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b/>
          <w:sz w:val="20"/>
          <w:szCs w:val="20"/>
        </w:rPr>
        <w:t>Software Utilized:</w:t>
      </w:r>
    </w:p>
    <w:p w14:paraId="62FE82EB" w14:textId="18253E25" w:rsidR="005D5BE7" w:rsidRPr="00D54542" w:rsidRDefault="004821C2">
      <w:pPr>
        <w:pStyle w:val="Normal1"/>
        <w:numPr>
          <w:ilvl w:val="0"/>
          <w:numId w:val="1"/>
        </w:numPr>
        <w:spacing w:after="0" w:line="240" w:lineRule="auto"/>
        <w:ind w:hanging="360"/>
        <w:contextualSpacing/>
        <w:rPr>
          <w:rFonts w:ascii="Century Gothic" w:eastAsia="Questrial" w:hAnsi="Century Gothic" w:cs="Questrial"/>
          <w:sz w:val="20"/>
          <w:szCs w:val="20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 xml:space="preserve">ArcGIS – Map </w:t>
      </w:r>
      <w:r w:rsidR="00260895" w:rsidRPr="00D54542">
        <w:rPr>
          <w:rFonts w:ascii="Century Gothic" w:eastAsia="Questrial" w:hAnsi="Century Gothic" w:cs="Questrial"/>
          <w:sz w:val="20"/>
          <w:szCs w:val="20"/>
        </w:rPr>
        <w:t>CH</w:t>
      </w:r>
      <w:r w:rsidR="00260895" w:rsidRPr="00D54542">
        <w:rPr>
          <w:rFonts w:ascii="Century Gothic" w:eastAsia="Questrial" w:hAnsi="Century Gothic" w:cs="Questrial"/>
          <w:sz w:val="14"/>
          <w:szCs w:val="14"/>
        </w:rPr>
        <w:t xml:space="preserve">4 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concentrations </w:t>
      </w:r>
    </w:p>
    <w:p w14:paraId="58F15ACB" w14:textId="67CDD600" w:rsidR="005D5BE7" w:rsidRPr="00D54542" w:rsidRDefault="004821C2">
      <w:pPr>
        <w:pStyle w:val="Normal1"/>
        <w:numPr>
          <w:ilvl w:val="0"/>
          <w:numId w:val="1"/>
        </w:numPr>
        <w:spacing w:after="0" w:line="240" w:lineRule="auto"/>
        <w:ind w:hanging="360"/>
        <w:contextualSpacing/>
        <w:rPr>
          <w:rFonts w:ascii="Century Gothic" w:eastAsia="Questrial" w:hAnsi="Century Gothic" w:cs="Questrial"/>
          <w:sz w:val="20"/>
          <w:szCs w:val="20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 xml:space="preserve">ENVI – Map </w:t>
      </w:r>
      <w:r w:rsidR="00260895" w:rsidRPr="00D54542">
        <w:rPr>
          <w:rFonts w:ascii="Century Gothic" w:eastAsia="Questrial" w:hAnsi="Century Gothic" w:cs="Questrial"/>
          <w:sz w:val="20"/>
          <w:szCs w:val="20"/>
        </w:rPr>
        <w:t>CH</w:t>
      </w:r>
      <w:r w:rsidR="00260895" w:rsidRPr="00D54542">
        <w:rPr>
          <w:rFonts w:ascii="Century Gothic" w:eastAsia="Questrial" w:hAnsi="Century Gothic" w:cs="Questrial"/>
          <w:sz w:val="14"/>
          <w:szCs w:val="14"/>
        </w:rPr>
        <w:t xml:space="preserve">4 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concentrations, Classification of Landsat and MODIS images (also ArcGIS) </w:t>
      </w:r>
    </w:p>
    <w:p w14:paraId="3E350D64" w14:textId="77777777" w:rsidR="005D5BE7" w:rsidRPr="00D54542" w:rsidRDefault="004821C2">
      <w:pPr>
        <w:pStyle w:val="Normal1"/>
        <w:numPr>
          <w:ilvl w:val="0"/>
          <w:numId w:val="1"/>
        </w:numPr>
        <w:spacing w:after="0" w:line="240" w:lineRule="auto"/>
        <w:ind w:hanging="360"/>
        <w:contextualSpacing/>
        <w:rPr>
          <w:rFonts w:ascii="Century Gothic" w:eastAsia="Questrial" w:hAnsi="Century Gothic" w:cs="Questrial"/>
          <w:sz w:val="20"/>
          <w:szCs w:val="20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>MatLab- File conversion and analysis</w:t>
      </w:r>
    </w:p>
    <w:p w14:paraId="144F8188" w14:textId="77777777" w:rsidR="005D5BE7" w:rsidRPr="00D54542" w:rsidRDefault="004821C2">
      <w:pPr>
        <w:pStyle w:val="Normal1"/>
        <w:numPr>
          <w:ilvl w:val="0"/>
          <w:numId w:val="1"/>
        </w:numPr>
        <w:spacing w:after="0" w:line="240" w:lineRule="auto"/>
        <w:ind w:hanging="360"/>
        <w:contextualSpacing/>
        <w:rPr>
          <w:rFonts w:ascii="Century Gothic" w:eastAsia="Questrial" w:hAnsi="Century Gothic" w:cs="Questrial"/>
          <w:sz w:val="20"/>
          <w:szCs w:val="20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 xml:space="preserve">R studio – Statistical analyses </w:t>
      </w:r>
    </w:p>
    <w:p w14:paraId="49290DD4" w14:textId="79D0F774" w:rsidR="005D5BE7" w:rsidRPr="00D54542" w:rsidRDefault="004821C2">
      <w:pPr>
        <w:pStyle w:val="Normal1"/>
        <w:numPr>
          <w:ilvl w:val="0"/>
          <w:numId w:val="1"/>
        </w:numPr>
        <w:spacing w:after="0" w:line="240" w:lineRule="auto"/>
        <w:ind w:hanging="360"/>
        <w:contextualSpacing/>
        <w:rPr>
          <w:rFonts w:ascii="Century Gothic" w:eastAsia="Questrial" w:hAnsi="Century Gothic" w:cs="Questrial"/>
          <w:sz w:val="20"/>
          <w:szCs w:val="20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 xml:space="preserve">Anaconda / Jupyter Notebook - Statistical </w:t>
      </w:r>
      <w:r w:rsidR="00E96B2E" w:rsidRPr="00D54542">
        <w:rPr>
          <w:rFonts w:ascii="Century Gothic" w:eastAsia="Questrial" w:hAnsi="Century Gothic" w:cs="Questrial"/>
          <w:sz w:val="20"/>
          <w:szCs w:val="20"/>
        </w:rPr>
        <w:t>a</w:t>
      </w:r>
      <w:r w:rsidRPr="00D54542">
        <w:rPr>
          <w:rFonts w:ascii="Century Gothic" w:eastAsia="Questrial" w:hAnsi="Century Gothic" w:cs="Questrial"/>
          <w:sz w:val="20"/>
          <w:szCs w:val="20"/>
        </w:rPr>
        <w:t>nalys</w:t>
      </w:r>
      <w:r w:rsidR="00E96B2E" w:rsidRPr="00D54542">
        <w:rPr>
          <w:rFonts w:ascii="Century Gothic" w:eastAsia="Questrial" w:hAnsi="Century Gothic" w:cs="Questrial"/>
          <w:sz w:val="20"/>
          <w:szCs w:val="20"/>
        </w:rPr>
        <w:t>e</w:t>
      </w:r>
      <w:r w:rsidRPr="00D54542">
        <w:rPr>
          <w:rFonts w:ascii="Century Gothic" w:eastAsia="Questrial" w:hAnsi="Century Gothic" w:cs="Questrial"/>
          <w:sz w:val="20"/>
          <w:szCs w:val="20"/>
        </w:rPr>
        <w:t>s</w:t>
      </w:r>
    </w:p>
    <w:p w14:paraId="47046C89" w14:textId="60B21A6B" w:rsidR="005D5BE7" w:rsidRPr="00D54542" w:rsidRDefault="004821C2">
      <w:pPr>
        <w:pStyle w:val="Normal1"/>
        <w:numPr>
          <w:ilvl w:val="0"/>
          <w:numId w:val="1"/>
        </w:numPr>
        <w:spacing w:after="0" w:line="240" w:lineRule="auto"/>
        <w:ind w:hanging="360"/>
        <w:contextualSpacing/>
        <w:rPr>
          <w:rFonts w:ascii="Century Gothic" w:eastAsia="Questrial" w:hAnsi="Century Gothic" w:cs="Questrial"/>
          <w:sz w:val="20"/>
          <w:szCs w:val="20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 xml:space="preserve">Google Earth Pro - </w:t>
      </w:r>
      <w:r w:rsidR="003D056D" w:rsidRPr="00D54542">
        <w:rPr>
          <w:rFonts w:ascii="Century Gothic" w:eastAsia="Questrial" w:hAnsi="Century Gothic" w:cs="Questrial"/>
          <w:sz w:val="20"/>
          <w:szCs w:val="20"/>
        </w:rPr>
        <w:t>D</w:t>
      </w:r>
      <w:r w:rsidRPr="00D54542">
        <w:rPr>
          <w:rFonts w:ascii="Century Gothic" w:eastAsia="Questrial" w:hAnsi="Century Gothic" w:cs="Questrial"/>
          <w:sz w:val="20"/>
          <w:szCs w:val="20"/>
        </w:rPr>
        <w:t>ata visualization</w:t>
      </w:r>
    </w:p>
    <w:p w14:paraId="0FC49A8A" w14:textId="0C09D3A6" w:rsidR="005D5BE7" w:rsidRPr="00D54542" w:rsidRDefault="004821C2">
      <w:pPr>
        <w:pStyle w:val="Normal1"/>
        <w:numPr>
          <w:ilvl w:val="0"/>
          <w:numId w:val="1"/>
        </w:numPr>
        <w:spacing w:after="0" w:line="240" w:lineRule="auto"/>
        <w:ind w:hanging="360"/>
        <w:contextualSpacing/>
        <w:rPr>
          <w:rFonts w:ascii="Century Gothic" w:hAnsi="Century Gothic"/>
          <w:sz w:val="20"/>
          <w:szCs w:val="20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 xml:space="preserve">TerrSet </w:t>
      </w:r>
      <w:r w:rsidR="00EA339F" w:rsidRPr="004C4434">
        <w:rPr>
          <w:rFonts w:ascii="Century Gothic" w:eastAsia="Times New Roman" w:hAnsi="Century Gothic"/>
          <w:sz w:val="20"/>
          <w:szCs w:val="20"/>
        </w:rPr>
        <w:t>-</w:t>
      </w:r>
      <w:r w:rsidR="00EA339F">
        <w:rPr>
          <w:rFonts w:ascii="Century Gothic" w:eastAsia="Times New Roman" w:hAnsi="Century Gothic"/>
          <w:sz w:val="20"/>
          <w:szCs w:val="20"/>
        </w:rPr>
        <w:t xml:space="preserve"> 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Create time series to assess seasonal and anthropogenic fluctuations in </w:t>
      </w:r>
      <w:r w:rsidR="005942D5" w:rsidRPr="00D54542">
        <w:rPr>
          <w:rFonts w:ascii="Century Gothic" w:eastAsia="Questrial" w:hAnsi="Century Gothic" w:cs="Questrial"/>
          <w:sz w:val="20"/>
          <w:szCs w:val="20"/>
        </w:rPr>
        <w:t>CH</w:t>
      </w:r>
      <w:r w:rsidR="005942D5" w:rsidRPr="00D54542">
        <w:rPr>
          <w:rFonts w:ascii="Century Gothic" w:eastAsia="Questrial" w:hAnsi="Century Gothic" w:cs="Questrial"/>
          <w:sz w:val="14"/>
          <w:szCs w:val="14"/>
        </w:rPr>
        <w:t xml:space="preserve">4 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and identify localized sources of </w:t>
      </w:r>
      <w:r w:rsidR="005942D5" w:rsidRPr="00D54542">
        <w:rPr>
          <w:rFonts w:ascii="Century Gothic" w:eastAsia="Questrial" w:hAnsi="Century Gothic" w:cs="Questrial"/>
          <w:sz w:val="20"/>
          <w:szCs w:val="20"/>
        </w:rPr>
        <w:t>CH</w:t>
      </w:r>
      <w:r w:rsidR="005942D5" w:rsidRPr="00D54542">
        <w:rPr>
          <w:rFonts w:ascii="Century Gothic" w:eastAsia="Questrial" w:hAnsi="Century Gothic" w:cs="Questrial"/>
          <w:sz w:val="14"/>
          <w:szCs w:val="14"/>
        </w:rPr>
        <w:t>4</w:t>
      </w:r>
      <w:r w:rsidRPr="00D54542">
        <w:rPr>
          <w:rFonts w:ascii="Century Gothic" w:hAnsi="Century Gothic"/>
          <w:sz w:val="20"/>
          <w:szCs w:val="20"/>
        </w:rPr>
        <w:t>.</w:t>
      </w:r>
    </w:p>
    <w:p w14:paraId="046960A6" w14:textId="77777777" w:rsidR="005D5BE7" w:rsidRPr="00D54542" w:rsidRDefault="005D5BE7">
      <w:pPr>
        <w:pStyle w:val="Normal1"/>
        <w:spacing w:after="0" w:line="240" w:lineRule="auto"/>
        <w:rPr>
          <w:rFonts w:ascii="Century Gothic" w:hAnsi="Century Gothic"/>
        </w:rPr>
      </w:pPr>
    </w:p>
    <w:p w14:paraId="1D3D4D92" w14:textId="77777777" w:rsidR="00CE406B" w:rsidRDefault="00CE406B" w:rsidP="001F0935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14:paraId="4CF74076" w14:textId="77777777" w:rsidR="001F0935" w:rsidRPr="00603BB8" w:rsidRDefault="001F0935" w:rsidP="001F0935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Overview</w:t>
      </w:r>
    </w:p>
    <w:p w14:paraId="4470BA05" w14:textId="77777777" w:rsidR="001F0935" w:rsidRPr="00D579FC" w:rsidRDefault="001F0935" w:rsidP="001F0935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80-100</w:t>
      </w:r>
      <w:r>
        <w:rPr>
          <w:rFonts w:ascii="Century Gothic" w:hAnsi="Century Gothic" w:cs="Arial"/>
          <w:b/>
          <w:sz w:val="20"/>
          <w:szCs w:val="20"/>
        </w:rPr>
        <w:t xml:space="preserve"> Word</w:t>
      </w:r>
      <w:r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Objectives</w:t>
      </w:r>
      <w:r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Overview:</w:t>
      </w:r>
    </w:p>
    <w:p w14:paraId="2D0040EE" w14:textId="27DF9049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 xml:space="preserve">The spatial and temporal variation in </w:t>
      </w:r>
      <w:r w:rsidR="005942D5" w:rsidRPr="00D54542">
        <w:rPr>
          <w:rFonts w:ascii="Century Gothic" w:eastAsia="Questrial" w:hAnsi="Century Gothic" w:cs="Questrial"/>
          <w:sz w:val="20"/>
          <w:szCs w:val="20"/>
        </w:rPr>
        <w:t>CH</w:t>
      </w:r>
      <w:r w:rsidR="005942D5" w:rsidRPr="00D54542">
        <w:rPr>
          <w:rFonts w:ascii="Century Gothic" w:eastAsia="Questrial" w:hAnsi="Century Gothic" w:cs="Questrial"/>
          <w:sz w:val="14"/>
          <w:szCs w:val="14"/>
        </w:rPr>
        <w:t xml:space="preserve">4 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concentrations over the San Francisco Bay </w:t>
      </w:r>
      <w:r w:rsidR="003D056D" w:rsidRPr="00D54542">
        <w:rPr>
          <w:rFonts w:ascii="Century Gothic" w:eastAsia="Questrial" w:hAnsi="Century Gothic" w:cs="Questrial"/>
          <w:sz w:val="20"/>
          <w:szCs w:val="20"/>
        </w:rPr>
        <w:t>A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rea can be monitored using ground-based </w:t>
      </w:r>
      <w:r w:rsidRPr="00D54542">
        <w:rPr>
          <w:rFonts w:ascii="Century Gothic" w:eastAsia="Questrial" w:hAnsi="Century Gothic" w:cs="Questrial"/>
          <w:i/>
          <w:sz w:val="20"/>
          <w:szCs w:val="20"/>
        </w:rPr>
        <w:t>in situ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 and </w:t>
      </w:r>
      <w:r w:rsidR="00205842" w:rsidRPr="00D54542">
        <w:rPr>
          <w:rFonts w:ascii="Century Gothic" w:eastAsia="Questrial" w:hAnsi="Century Gothic" w:cs="Questrial"/>
          <w:sz w:val="20"/>
          <w:szCs w:val="20"/>
        </w:rPr>
        <w:t xml:space="preserve">aircraft-based 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measurements. These measurements are used to identify </w:t>
      </w:r>
      <w:r w:rsidR="00205842" w:rsidRPr="00D54542">
        <w:rPr>
          <w:rFonts w:ascii="Century Gothic" w:eastAsia="Questrial" w:hAnsi="Century Gothic" w:cs="Questrial"/>
          <w:sz w:val="20"/>
          <w:szCs w:val="20"/>
        </w:rPr>
        <w:t>CH</w:t>
      </w:r>
      <w:r w:rsidR="00205842" w:rsidRPr="00D54542">
        <w:rPr>
          <w:rFonts w:ascii="Century Gothic" w:eastAsia="Questrial" w:hAnsi="Century Gothic" w:cs="Questrial"/>
          <w:sz w:val="14"/>
          <w:szCs w:val="14"/>
        </w:rPr>
        <w:t xml:space="preserve">4 </w:t>
      </w:r>
      <w:r w:rsidRPr="00D54542">
        <w:rPr>
          <w:rFonts w:ascii="Century Gothic" w:eastAsia="Questrial" w:hAnsi="Century Gothic" w:cs="Questrial"/>
          <w:sz w:val="20"/>
          <w:szCs w:val="20"/>
        </w:rPr>
        <w:t>ho</w:t>
      </w:r>
      <w:r w:rsidR="00D54542">
        <w:rPr>
          <w:rFonts w:ascii="Century Gothic" w:eastAsia="Questrial" w:hAnsi="Century Gothic" w:cs="Questrial"/>
          <w:sz w:val="20"/>
          <w:szCs w:val="20"/>
        </w:rPr>
        <w:t>tspots and trace the origins of</w:t>
      </w:r>
      <w:r w:rsidR="005942D5" w:rsidRPr="00D54542">
        <w:rPr>
          <w:rFonts w:ascii="Century Gothic" w:eastAsia="Questrial" w:hAnsi="Century Gothic" w:cs="Questrial"/>
          <w:sz w:val="20"/>
          <w:szCs w:val="20"/>
        </w:rPr>
        <w:t xml:space="preserve"> CH</w:t>
      </w:r>
      <w:r w:rsidR="005942D5" w:rsidRPr="00D54542">
        <w:rPr>
          <w:rFonts w:ascii="Century Gothic" w:eastAsia="Questrial" w:hAnsi="Century Gothic" w:cs="Questrial"/>
          <w:sz w:val="14"/>
          <w:szCs w:val="14"/>
        </w:rPr>
        <w:t xml:space="preserve">4 </w:t>
      </w:r>
      <w:r w:rsidRPr="00D54542">
        <w:rPr>
          <w:rFonts w:ascii="Century Gothic" w:eastAsia="Questrial" w:hAnsi="Century Gothic" w:cs="Questrial"/>
          <w:sz w:val="20"/>
          <w:szCs w:val="20"/>
        </w:rPr>
        <w:t>plumes to possible local point sources</w:t>
      </w:r>
      <w:r w:rsidR="002B1E79" w:rsidRPr="00D54542">
        <w:rPr>
          <w:rFonts w:ascii="Century Gothic" w:eastAsia="Questrial" w:hAnsi="Century Gothic" w:cs="Questrial"/>
          <w:sz w:val="20"/>
          <w:szCs w:val="20"/>
        </w:rPr>
        <w:t>.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2B1E79" w:rsidRPr="00D54542">
        <w:rPr>
          <w:rFonts w:ascii="Century Gothic" w:eastAsia="Questrial" w:hAnsi="Century Gothic" w:cs="Questrial"/>
          <w:sz w:val="20"/>
          <w:szCs w:val="20"/>
        </w:rPr>
        <w:t>L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and classification </w:t>
      </w:r>
      <w:r w:rsidR="002B1E79" w:rsidRPr="00D54542">
        <w:rPr>
          <w:rFonts w:ascii="Century Gothic" w:eastAsia="Questrial" w:hAnsi="Century Gothic" w:cs="Questrial"/>
          <w:sz w:val="20"/>
          <w:szCs w:val="20"/>
        </w:rPr>
        <w:t xml:space="preserve">with 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remote sensing </w:t>
      </w:r>
      <w:r w:rsidR="003D056D" w:rsidRPr="00D54542">
        <w:rPr>
          <w:rFonts w:ascii="Century Gothic" w:eastAsia="Questrial" w:hAnsi="Century Gothic" w:cs="Questrial"/>
          <w:sz w:val="20"/>
          <w:szCs w:val="20"/>
        </w:rPr>
        <w:t>E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arth observations </w:t>
      </w:r>
      <w:r w:rsidR="003D056D" w:rsidRPr="00D54542">
        <w:rPr>
          <w:rFonts w:ascii="Century Gothic" w:eastAsia="Questrial" w:hAnsi="Century Gothic" w:cs="Questrial"/>
          <w:sz w:val="20"/>
          <w:szCs w:val="20"/>
        </w:rPr>
        <w:t>are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 used to locate other possible sources for further monitoring by the BAAQMD Mobile Greenhouse Gas Measurement Network.</w:t>
      </w:r>
    </w:p>
    <w:p w14:paraId="72BE6149" w14:textId="77777777" w:rsidR="005D5BE7" w:rsidRPr="00D54542" w:rsidRDefault="005D5BE7">
      <w:pPr>
        <w:pStyle w:val="Normal1"/>
        <w:spacing w:after="0" w:line="240" w:lineRule="auto"/>
        <w:rPr>
          <w:rFonts w:ascii="Century Gothic" w:hAnsi="Century Gothic"/>
        </w:rPr>
      </w:pPr>
    </w:p>
    <w:p w14:paraId="0CA7160C" w14:textId="77777777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b/>
          <w:sz w:val="20"/>
          <w:szCs w:val="20"/>
        </w:rPr>
        <w:t>Abstract:</w:t>
      </w:r>
    </w:p>
    <w:p w14:paraId="68B81207" w14:textId="15A243EE" w:rsidR="005D5BE7" w:rsidRPr="00D54542" w:rsidRDefault="005942D5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>CH</w:t>
      </w:r>
      <w:r w:rsidRPr="00D54542">
        <w:rPr>
          <w:rFonts w:ascii="Century Gothic" w:eastAsia="Questrial" w:hAnsi="Century Gothic" w:cs="Questrial"/>
          <w:sz w:val="14"/>
          <w:szCs w:val="14"/>
        </w:rPr>
        <w:t xml:space="preserve">4 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>is the second most important anthropogenic greenhouse gas in terms of radiative forcing, with methane emissions coming from a variety of human-induced sources in populated areas, such as livestock, landfill, and wastewater. The Bay Area Air Quality Management District (BAAQMD) uses traditional bottom-up methodologies to produce source-specific emissions estimates for</w:t>
      </w:r>
      <w:r w:rsidR="00B86988">
        <w:rPr>
          <w:rFonts w:ascii="Century Gothic" w:eastAsia="Questrial" w:hAnsi="Century Gothic" w:cs="Questrial"/>
          <w:sz w:val="20"/>
          <w:szCs w:val="20"/>
        </w:rPr>
        <w:t xml:space="preserve"> their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 xml:space="preserve"> regional greenhouse gas inventory; however, recent literature demonstrate</w:t>
      </w:r>
      <w:r w:rsidR="00B86988">
        <w:rPr>
          <w:rFonts w:ascii="Century Gothic" w:eastAsia="Questrial" w:hAnsi="Century Gothic" w:cs="Questrial"/>
          <w:sz w:val="20"/>
          <w:szCs w:val="20"/>
        </w:rPr>
        <w:t>s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 xml:space="preserve"> that bottom-up methodologies are underestimating </w:t>
      </w:r>
      <w:r w:rsidR="00205842" w:rsidRPr="00D54542">
        <w:rPr>
          <w:rFonts w:ascii="Century Gothic" w:eastAsia="Questrial" w:hAnsi="Century Gothic" w:cs="Questrial"/>
          <w:sz w:val="20"/>
          <w:szCs w:val="20"/>
        </w:rPr>
        <w:t>CH</w:t>
      </w:r>
      <w:r w:rsidR="00205842" w:rsidRPr="00D54542">
        <w:rPr>
          <w:rFonts w:ascii="Century Gothic" w:eastAsia="Questrial" w:hAnsi="Century Gothic" w:cs="Questrial"/>
          <w:sz w:val="14"/>
          <w:szCs w:val="14"/>
        </w:rPr>
        <w:t xml:space="preserve">4 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 xml:space="preserve">emissions by up to 50% in many regions 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lastRenderedPageBreak/>
        <w:t xml:space="preserve">of California, including the San Francisco Bay Area. This discrepancy is investigated </w:t>
      </w:r>
      <w:r w:rsidR="00A1040D">
        <w:rPr>
          <w:rFonts w:ascii="Century Gothic" w:eastAsia="Questrial" w:hAnsi="Century Gothic" w:cs="Questrial"/>
          <w:sz w:val="20"/>
          <w:szCs w:val="20"/>
        </w:rPr>
        <w:t xml:space="preserve">in this project 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 xml:space="preserve">by comparing ground-based </w:t>
      </w:r>
      <w:r w:rsidR="004821C2" w:rsidRPr="00D54542">
        <w:rPr>
          <w:rFonts w:ascii="Century Gothic" w:eastAsia="Questrial" w:hAnsi="Century Gothic" w:cs="Questrial"/>
          <w:i/>
          <w:sz w:val="20"/>
          <w:szCs w:val="20"/>
        </w:rPr>
        <w:t>in</w:t>
      </w:r>
      <w:r w:rsidR="00EF4695">
        <w:rPr>
          <w:rFonts w:ascii="Century Gothic" w:eastAsia="Questrial" w:hAnsi="Century Gothic" w:cs="Questrial"/>
          <w:i/>
          <w:sz w:val="20"/>
          <w:szCs w:val="20"/>
        </w:rPr>
        <w:t xml:space="preserve"> </w:t>
      </w:r>
      <w:r w:rsidR="004821C2" w:rsidRPr="00D54542">
        <w:rPr>
          <w:rFonts w:ascii="Century Gothic" w:eastAsia="Questrial" w:hAnsi="Century Gothic" w:cs="Questrial"/>
          <w:i/>
          <w:sz w:val="20"/>
          <w:szCs w:val="20"/>
        </w:rPr>
        <w:t>situ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 xml:space="preserve"> greenhouse gas measurements with sub-Planetary Boundary Layer </w:t>
      </w:r>
      <w:r w:rsidR="00205842" w:rsidRPr="00D54542">
        <w:rPr>
          <w:rFonts w:ascii="Century Gothic" w:eastAsia="Questrial" w:hAnsi="Century Gothic" w:cs="Questrial"/>
          <w:sz w:val="20"/>
          <w:szCs w:val="20"/>
        </w:rPr>
        <w:t>aircraft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 xml:space="preserve"> measurements from the NASA Alpha Jet Atmospheric </w:t>
      </w:r>
      <w:r w:rsidR="002B1E79" w:rsidRPr="00D54542">
        <w:rPr>
          <w:rFonts w:ascii="Century Gothic" w:eastAsia="Questrial" w:hAnsi="Century Gothic" w:cs="Questrial"/>
          <w:sz w:val="20"/>
          <w:szCs w:val="20"/>
        </w:rPr>
        <w:t>eX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 xml:space="preserve">periment (AJAX). Understanding the spatial and temporal variations in </w:t>
      </w:r>
      <w:r w:rsidR="00205842" w:rsidRPr="00D54542">
        <w:rPr>
          <w:rFonts w:ascii="Century Gothic" w:eastAsia="Questrial" w:hAnsi="Century Gothic" w:cs="Questrial"/>
          <w:sz w:val="20"/>
          <w:szCs w:val="20"/>
        </w:rPr>
        <w:t>CH</w:t>
      </w:r>
      <w:r w:rsidR="00205842" w:rsidRPr="00D54542">
        <w:rPr>
          <w:rFonts w:ascii="Century Gothic" w:eastAsia="Questrial" w:hAnsi="Century Gothic" w:cs="Questrial"/>
          <w:sz w:val="14"/>
          <w:szCs w:val="14"/>
        </w:rPr>
        <w:t xml:space="preserve">4 </w:t>
      </w:r>
      <w:r w:rsidR="00AC3E77" w:rsidRPr="00D54542">
        <w:rPr>
          <w:rFonts w:ascii="Century Gothic" w:eastAsia="Questrial" w:hAnsi="Century Gothic" w:cs="Questrial"/>
          <w:sz w:val="20"/>
          <w:szCs w:val="20"/>
        </w:rPr>
        <w:t>can help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 xml:space="preserve"> identify hotspots and trace the sources of high-</w:t>
      </w:r>
      <w:r w:rsidR="00205842" w:rsidRPr="00D54542">
        <w:rPr>
          <w:rFonts w:ascii="Century Gothic" w:eastAsia="Questrial" w:hAnsi="Century Gothic" w:cs="Questrial"/>
          <w:sz w:val="20"/>
          <w:szCs w:val="20"/>
        </w:rPr>
        <w:t>CH</w:t>
      </w:r>
      <w:r w:rsidR="00205842" w:rsidRPr="00D54542">
        <w:rPr>
          <w:rFonts w:ascii="Century Gothic" w:eastAsia="Questrial" w:hAnsi="Century Gothic" w:cs="Questrial"/>
          <w:sz w:val="14"/>
          <w:szCs w:val="14"/>
        </w:rPr>
        <w:t xml:space="preserve">4 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>plumes</w:t>
      </w:r>
      <w:r w:rsidR="00AC3E77" w:rsidRPr="00D54542">
        <w:rPr>
          <w:rFonts w:ascii="Century Gothic" w:eastAsia="Questrial" w:hAnsi="Century Gothic" w:cs="Questrial"/>
          <w:sz w:val="20"/>
          <w:szCs w:val="20"/>
        </w:rPr>
        <w:t>.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AC3E77" w:rsidRPr="00D54542">
        <w:rPr>
          <w:rFonts w:ascii="Century Gothic" w:eastAsia="Questrial" w:hAnsi="Century Gothic" w:cs="Questrial"/>
          <w:sz w:val="20"/>
          <w:szCs w:val="20"/>
        </w:rPr>
        <w:t xml:space="preserve">Additionally, this project utilized 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>land classification to identify the associated sources</w:t>
      </w:r>
      <w:r w:rsidR="00AC3E77" w:rsidRPr="00D54542">
        <w:rPr>
          <w:rFonts w:ascii="Century Gothic" w:eastAsia="Questrial" w:hAnsi="Century Gothic" w:cs="Questrial"/>
          <w:sz w:val="20"/>
          <w:szCs w:val="20"/>
        </w:rPr>
        <w:t>,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 xml:space="preserve"> and search for other similar sources that are not included in the current BAAQMD emissions inventory. </w:t>
      </w:r>
      <w:r w:rsidR="00863B98">
        <w:rPr>
          <w:rFonts w:ascii="Century Gothic" w:eastAsia="Questrial" w:hAnsi="Century Gothic" w:cs="Questrial"/>
          <w:sz w:val="20"/>
          <w:szCs w:val="20"/>
        </w:rPr>
        <w:t>Integrating these findings into their traditional bottom-up methodologies have offered a more accurate approach to compiling this inventory. Furthermore, the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 xml:space="preserve"> identification of possible high-emission point sources </w:t>
      </w:r>
      <w:r w:rsidR="00EE137F">
        <w:rPr>
          <w:rFonts w:ascii="Century Gothic" w:eastAsia="Questrial" w:hAnsi="Century Gothic" w:cs="Questrial"/>
          <w:sz w:val="20"/>
          <w:szCs w:val="20"/>
        </w:rPr>
        <w:t>may</w:t>
      </w:r>
      <w:r w:rsidR="00EE137F" w:rsidRPr="00D54542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 xml:space="preserve">suggest areas of future </w:t>
      </w:r>
      <w:r w:rsidR="004821C2" w:rsidRPr="00D54542">
        <w:rPr>
          <w:rFonts w:ascii="Century Gothic" w:eastAsia="Questrial" w:hAnsi="Century Gothic" w:cs="Questrial"/>
          <w:i/>
          <w:sz w:val="20"/>
          <w:szCs w:val="20"/>
        </w:rPr>
        <w:t>in</w:t>
      </w:r>
      <w:r w:rsidR="00EF4695">
        <w:rPr>
          <w:rFonts w:ascii="Century Gothic" w:eastAsia="Questrial" w:hAnsi="Century Gothic" w:cs="Questrial"/>
          <w:i/>
          <w:sz w:val="20"/>
          <w:szCs w:val="20"/>
        </w:rPr>
        <w:t xml:space="preserve"> </w:t>
      </w:r>
      <w:r w:rsidR="004821C2" w:rsidRPr="00D54542">
        <w:rPr>
          <w:rFonts w:ascii="Century Gothic" w:eastAsia="Questrial" w:hAnsi="Century Gothic" w:cs="Questrial"/>
          <w:i/>
          <w:sz w:val="20"/>
          <w:szCs w:val="20"/>
        </w:rPr>
        <w:t xml:space="preserve">situ 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 xml:space="preserve">measurement </w:t>
      </w:r>
      <w:r w:rsidR="00EE137F">
        <w:rPr>
          <w:rFonts w:ascii="Century Gothic" w:eastAsia="Questrial" w:hAnsi="Century Gothic" w:cs="Questrial"/>
          <w:sz w:val="20"/>
          <w:szCs w:val="20"/>
        </w:rPr>
        <w:t xml:space="preserve">for </w:t>
      </w:r>
      <w:r w:rsidR="00863B98">
        <w:rPr>
          <w:rFonts w:ascii="Century Gothic" w:eastAsia="Questrial" w:hAnsi="Century Gothic" w:cs="Questrial"/>
          <w:sz w:val="20"/>
          <w:szCs w:val="20"/>
        </w:rPr>
        <w:t>the agency’s</w:t>
      </w:r>
      <w:r w:rsidR="00EE137F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>Mobile Greenhouse Gas Measurement Networ</w:t>
      </w:r>
      <w:r w:rsidR="00863B98">
        <w:rPr>
          <w:rFonts w:ascii="Century Gothic" w:eastAsia="Questrial" w:hAnsi="Century Gothic" w:cs="Questrial"/>
          <w:sz w:val="20"/>
          <w:szCs w:val="20"/>
        </w:rPr>
        <w:t xml:space="preserve">k, </w:t>
      </w:r>
      <w:r w:rsidR="004821C2" w:rsidRPr="00D54542">
        <w:rPr>
          <w:rFonts w:ascii="Century Gothic" w:eastAsia="Questrial" w:hAnsi="Century Gothic" w:cs="Questrial"/>
          <w:sz w:val="20"/>
          <w:szCs w:val="20"/>
        </w:rPr>
        <w:t xml:space="preserve">or remotely sensed total column measurements by targeted greenhouse gas satellites such as </w:t>
      </w:r>
      <w:r w:rsidR="004821C2" w:rsidRPr="00D54542">
        <w:rPr>
          <w:rFonts w:ascii="Century Gothic" w:eastAsia="Questrial" w:hAnsi="Century Gothic" w:cs="Questrial"/>
          <w:sz w:val="20"/>
          <w:szCs w:val="20"/>
          <w:highlight w:val="white"/>
        </w:rPr>
        <w:t>Greenhouse Gases Observing Satellite (GOSAT).</w:t>
      </w:r>
    </w:p>
    <w:p w14:paraId="789894CB" w14:textId="77777777" w:rsidR="005D5BE7" w:rsidRPr="00D54542" w:rsidRDefault="005D5BE7">
      <w:pPr>
        <w:pStyle w:val="Normal1"/>
        <w:spacing w:after="0" w:line="240" w:lineRule="auto"/>
        <w:rPr>
          <w:rFonts w:ascii="Century Gothic" w:hAnsi="Century Gothic"/>
        </w:rPr>
      </w:pPr>
    </w:p>
    <w:p w14:paraId="1091326D" w14:textId="77777777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b/>
          <w:sz w:val="20"/>
          <w:szCs w:val="20"/>
        </w:rPr>
        <w:t>Keywords:</w:t>
      </w:r>
    </w:p>
    <w:p w14:paraId="2D482AAF" w14:textId="6833649E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sz w:val="20"/>
          <w:szCs w:val="20"/>
        </w:rPr>
        <w:t>Air Quality, Emissions</w:t>
      </w:r>
      <w:r w:rsidR="005942D5" w:rsidRPr="00D54542">
        <w:rPr>
          <w:rFonts w:ascii="Century Gothic" w:eastAsia="Questrial" w:hAnsi="Century Gothic" w:cs="Questrial"/>
          <w:sz w:val="20"/>
          <w:szCs w:val="20"/>
        </w:rPr>
        <w:t>, Planetary Boundary Layer (PBL)</w:t>
      </w:r>
      <w:r w:rsidR="00E65978">
        <w:rPr>
          <w:rFonts w:ascii="Century Gothic" w:eastAsia="Questrial" w:hAnsi="Century Gothic" w:cs="Questrial"/>
          <w:sz w:val="20"/>
          <w:szCs w:val="20"/>
        </w:rPr>
        <w:t xml:space="preserve">, </w:t>
      </w:r>
      <w:r w:rsidR="00E65978" w:rsidRPr="00FF2DE0">
        <w:rPr>
          <w:rFonts w:ascii="Century Gothic" w:eastAsia="Questrial" w:hAnsi="Century Gothic" w:cs="Questrial"/>
          <w:sz w:val="20"/>
          <w:szCs w:val="20"/>
        </w:rPr>
        <w:t>Remote Sensing</w:t>
      </w:r>
    </w:p>
    <w:p w14:paraId="449A400F" w14:textId="77777777" w:rsidR="005D5BE7" w:rsidRPr="00D54542" w:rsidRDefault="005D5BE7" w:rsidP="00D54542">
      <w:pPr>
        <w:pStyle w:val="Normal1"/>
        <w:spacing w:after="0" w:line="240" w:lineRule="auto"/>
        <w:ind w:left="720" w:hanging="720"/>
        <w:rPr>
          <w:rFonts w:ascii="Century Gothic" w:hAnsi="Century Gothic"/>
        </w:rPr>
      </w:pPr>
    </w:p>
    <w:p w14:paraId="6C985A09" w14:textId="77777777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b/>
          <w:sz w:val="20"/>
          <w:szCs w:val="20"/>
        </w:rPr>
        <w:t>Community Concerns:</w:t>
      </w:r>
    </w:p>
    <w:p w14:paraId="305AD560" w14:textId="4D3CC43B" w:rsidR="00AC3E77" w:rsidRPr="006555BF" w:rsidRDefault="00AC3E77" w:rsidP="00D54542">
      <w:pPr>
        <w:pStyle w:val="ListParagraph"/>
        <w:numPr>
          <w:ilvl w:val="0"/>
          <w:numId w:val="5"/>
        </w:num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6555BF">
        <w:rPr>
          <w:rFonts w:ascii="Century Gothic" w:hAnsi="Century Gothic" w:cs="Arial"/>
          <w:sz w:val="20"/>
          <w:szCs w:val="20"/>
        </w:rPr>
        <w:t>Methane is the second most important anthropogenic greenhouse gas in terms of radiative forcing, with a global warming potential of 34 on a 100-year time scale (IPCC 2013).</w:t>
      </w:r>
    </w:p>
    <w:p w14:paraId="27B89207" w14:textId="77777777" w:rsidR="00AC3E77" w:rsidRPr="006555BF" w:rsidRDefault="00AC3E77" w:rsidP="00D54542">
      <w:pPr>
        <w:pStyle w:val="ListParagraph"/>
        <w:numPr>
          <w:ilvl w:val="0"/>
          <w:numId w:val="5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6555BF">
        <w:rPr>
          <w:rFonts w:ascii="Century Gothic" w:hAnsi="Century Gothic" w:cs="Arial"/>
          <w:sz w:val="20"/>
          <w:szCs w:val="20"/>
        </w:rPr>
        <w:t>Increases in CH</w:t>
      </w:r>
      <w:r w:rsidRPr="006555BF">
        <w:rPr>
          <w:rFonts w:ascii="Century Gothic" w:hAnsi="Century Gothic" w:cs="Arial"/>
          <w:sz w:val="20"/>
          <w:szCs w:val="20"/>
          <w:vertAlign w:val="subscript"/>
        </w:rPr>
        <w:t xml:space="preserve">4 </w:t>
      </w:r>
      <w:r w:rsidRPr="006555BF">
        <w:rPr>
          <w:rFonts w:ascii="Century Gothic" w:hAnsi="Century Gothic" w:cs="Arial"/>
          <w:sz w:val="20"/>
          <w:szCs w:val="20"/>
        </w:rPr>
        <w:t>emissions influence the climate in two ways: 1) by increasing the absorbing capacity of infrared radiation; and 2) indirectly, by contributing to higher concentrations of tropospheric ozone (O</w:t>
      </w:r>
      <w:r w:rsidRPr="006555BF">
        <w:rPr>
          <w:rFonts w:ascii="Century Gothic" w:hAnsi="Century Gothic" w:cs="Arial"/>
          <w:sz w:val="20"/>
          <w:szCs w:val="20"/>
          <w:vertAlign w:val="subscript"/>
        </w:rPr>
        <w:t>3</w:t>
      </w:r>
      <w:r w:rsidRPr="006555BF">
        <w:rPr>
          <w:rFonts w:ascii="Century Gothic" w:hAnsi="Century Gothic" w:cs="Arial"/>
          <w:sz w:val="20"/>
          <w:szCs w:val="20"/>
        </w:rPr>
        <w:t xml:space="preserve">), an air pollutant associated with diminished air quality and adverse health effects. </w:t>
      </w:r>
    </w:p>
    <w:p w14:paraId="6EC6DB53" w14:textId="77777777" w:rsidR="00AC3E77" w:rsidRPr="006555BF" w:rsidRDefault="00AC3E77" w:rsidP="00D54542">
      <w:pPr>
        <w:pStyle w:val="ListParagraph"/>
        <w:numPr>
          <w:ilvl w:val="0"/>
          <w:numId w:val="5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6555BF">
        <w:rPr>
          <w:rFonts w:ascii="Century Gothic" w:hAnsi="Century Gothic" w:cs="Arial"/>
          <w:sz w:val="20"/>
          <w:szCs w:val="20"/>
        </w:rPr>
        <w:t>The San Francisco Bay Area, a coastal and low-elevation region, has a direct community concern in methane’s global warming potential, as sea level is predicted to rise 6 to 16 inches by 2050 with current warming models.</w:t>
      </w:r>
    </w:p>
    <w:p w14:paraId="16495352" w14:textId="77777777" w:rsidR="005D5BE7" w:rsidRPr="00D54542" w:rsidRDefault="005D5BE7">
      <w:pPr>
        <w:pStyle w:val="Normal1"/>
        <w:spacing w:after="0" w:line="240" w:lineRule="auto"/>
        <w:ind w:left="720"/>
        <w:rPr>
          <w:rFonts w:ascii="Century Gothic" w:hAnsi="Century Gothic"/>
        </w:rPr>
      </w:pPr>
    </w:p>
    <w:p w14:paraId="3A32B81D" w14:textId="0B3B335D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b/>
          <w:sz w:val="20"/>
          <w:szCs w:val="20"/>
        </w:rPr>
        <w:t>Current Management Practices &amp; Policies</w:t>
      </w:r>
      <w:r w:rsidRPr="00D54542">
        <w:rPr>
          <w:rFonts w:ascii="Century Gothic" w:eastAsia="Questrial" w:hAnsi="Century Gothic" w:cs="Questrial"/>
          <w:sz w:val="20"/>
          <w:szCs w:val="20"/>
        </w:rPr>
        <w:t>:</w:t>
      </w:r>
    </w:p>
    <w:p w14:paraId="55D1D4A2" w14:textId="77777777" w:rsidR="006555BF" w:rsidRPr="002B74F4" w:rsidRDefault="006555BF" w:rsidP="006555BF">
      <w:pPr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Currently, </w:t>
      </w:r>
      <w:r w:rsidRPr="002B74F4">
        <w:rPr>
          <w:rFonts w:ascii="Century Gothic" w:hAnsi="Century Gothic"/>
          <w:sz w:val="20"/>
          <w:szCs w:val="20"/>
        </w:rPr>
        <w:t>BAAQMD</w:t>
      </w:r>
      <w:r>
        <w:rPr>
          <w:rFonts w:ascii="Century Gothic" w:hAnsi="Century Gothic"/>
          <w:sz w:val="20"/>
          <w:szCs w:val="20"/>
        </w:rPr>
        <w:t xml:space="preserve"> relies primarily on bottom-up greenhouse gas (GHG) inventories to estimate emissions.  In addition, a</w:t>
      </w:r>
      <w:r w:rsidRPr="002B74F4">
        <w:rPr>
          <w:rFonts w:ascii="Century Gothic" w:hAnsi="Century Gothic"/>
          <w:sz w:val="20"/>
          <w:szCs w:val="20"/>
        </w:rPr>
        <w:t xml:space="preserve">s part of the Regional Climate Protection Strategy, BAAQMD </w:t>
      </w:r>
      <w:r>
        <w:rPr>
          <w:rFonts w:ascii="Century Gothic" w:hAnsi="Century Gothic"/>
          <w:sz w:val="20"/>
          <w:szCs w:val="20"/>
        </w:rPr>
        <w:t>has recently implemented</w:t>
      </w:r>
      <w:r w:rsidRPr="002B74F4">
        <w:rPr>
          <w:rFonts w:ascii="Century Gothic" w:hAnsi="Century Gothic"/>
          <w:sz w:val="20"/>
          <w:szCs w:val="20"/>
        </w:rPr>
        <w:t xml:space="preserve"> the Bay Area Green</w:t>
      </w:r>
      <w:r>
        <w:rPr>
          <w:rFonts w:ascii="Century Gothic" w:hAnsi="Century Gothic"/>
          <w:sz w:val="20"/>
          <w:szCs w:val="20"/>
        </w:rPr>
        <w:t>h</w:t>
      </w:r>
      <w:r w:rsidRPr="002B74F4">
        <w:rPr>
          <w:rFonts w:ascii="Century Gothic" w:hAnsi="Century Gothic"/>
          <w:sz w:val="20"/>
          <w:szCs w:val="20"/>
        </w:rPr>
        <w:t>ouse Gas Network. This network consists of: 1) four long-term, ground-based GHG monitoring</w:t>
      </w:r>
      <w:r>
        <w:rPr>
          <w:rFonts w:ascii="Century Gothic" w:hAnsi="Century Gothic"/>
          <w:sz w:val="20"/>
          <w:szCs w:val="20"/>
        </w:rPr>
        <w:t xml:space="preserve"> stations,</w:t>
      </w:r>
      <w:r w:rsidRPr="002B74F4">
        <w:rPr>
          <w:rFonts w:ascii="Century Gothic" w:hAnsi="Century Gothic"/>
          <w:sz w:val="20"/>
          <w:szCs w:val="20"/>
        </w:rPr>
        <w:t xml:space="preserve"> consistent with protocols of international atmospheric monitoring networks</w:t>
      </w:r>
      <w:r>
        <w:rPr>
          <w:rFonts w:ascii="Century Gothic" w:hAnsi="Century Gothic"/>
          <w:sz w:val="20"/>
          <w:szCs w:val="20"/>
        </w:rPr>
        <w:t xml:space="preserve"> (two began collecting data in October 2015, two in May 2016)</w:t>
      </w:r>
      <w:r w:rsidRPr="002B74F4">
        <w:rPr>
          <w:rFonts w:ascii="Century Gothic" w:hAnsi="Century Gothic"/>
          <w:sz w:val="20"/>
          <w:szCs w:val="20"/>
        </w:rPr>
        <w:t>, and 2) a mobile GHG measurement platform (instrumented Air Monitoring Van, AMV) equipped with analyzers capable of measuring isotopic methane (13C – CH</w:t>
      </w:r>
      <w:r w:rsidRPr="00617909">
        <w:rPr>
          <w:rFonts w:ascii="Century Gothic" w:hAnsi="Century Gothic"/>
          <w:sz w:val="20"/>
          <w:szCs w:val="20"/>
          <w:vertAlign w:val="subscript"/>
        </w:rPr>
        <w:t>4</w:t>
      </w:r>
      <w:r>
        <w:rPr>
          <w:rFonts w:ascii="Century Gothic" w:hAnsi="Century Gothic"/>
          <w:sz w:val="20"/>
          <w:szCs w:val="20"/>
        </w:rPr>
        <w:t>)</w:t>
      </w:r>
      <w:r w:rsidRPr="002B74F4">
        <w:rPr>
          <w:rFonts w:ascii="Century Gothic" w:hAnsi="Century Gothic"/>
          <w:sz w:val="20"/>
          <w:szCs w:val="20"/>
        </w:rPr>
        <w:t>, CH</w:t>
      </w:r>
      <w:r w:rsidRPr="00617909">
        <w:rPr>
          <w:rFonts w:ascii="Century Gothic" w:hAnsi="Century Gothic"/>
          <w:sz w:val="20"/>
          <w:szCs w:val="20"/>
          <w:vertAlign w:val="subscript"/>
        </w:rPr>
        <w:t>4</w:t>
      </w:r>
      <w:r w:rsidRPr="002B74F4">
        <w:rPr>
          <w:rFonts w:ascii="Century Gothic" w:hAnsi="Century Gothic"/>
          <w:sz w:val="20"/>
          <w:szCs w:val="20"/>
        </w:rPr>
        <w:t>, CO</w:t>
      </w:r>
      <w:r w:rsidRPr="00617909">
        <w:rPr>
          <w:rFonts w:ascii="Century Gothic" w:hAnsi="Century Gothic"/>
          <w:sz w:val="20"/>
          <w:szCs w:val="20"/>
          <w:vertAlign w:val="subscript"/>
        </w:rPr>
        <w:t>2</w:t>
      </w:r>
      <w:r w:rsidRPr="002B74F4">
        <w:rPr>
          <w:rFonts w:ascii="Century Gothic" w:hAnsi="Century Gothic"/>
          <w:sz w:val="20"/>
          <w:szCs w:val="20"/>
        </w:rPr>
        <w:t>, and nitrous oxide (N</w:t>
      </w:r>
      <w:r w:rsidRPr="00617909">
        <w:rPr>
          <w:rFonts w:ascii="Century Gothic" w:hAnsi="Century Gothic"/>
          <w:sz w:val="20"/>
          <w:szCs w:val="20"/>
          <w:vertAlign w:val="subscript"/>
        </w:rPr>
        <w:t>2</w:t>
      </w:r>
      <w:r w:rsidRPr="002B74F4">
        <w:rPr>
          <w:rFonts w:ascii="Century Gothic" w:hAnsi="Century Gothic"/>
          <w:sz w:val="20"/>
          <w:szCs w:val="20"/>
        </w:rPr>
        <w:t>O) in ambient air at fast temporal rates.</w:t>
      </w:r>
      <w:r>
        <w:rPr>
          <w:rFonts w:ascii="Century Gothic" w:hAnsi="Century Gothic"/>
          <w:sz w:val="20"/>
          <w:szCs w:val="20"/>
        </w:rPr>
        <w:t xml:space="preserve"> However, d</w:t>
      </w:r>
      <w:r w:rsidRPr="002B74F4">
        <w:rPr>
          <w:rFonts w:ascii="Century Gothic" w:hAnsi="Century Gothic"/>
          <w:sz w:val="20"/>
          <w:szCs w:val="20"/>
        </w:rPr>
        <w:t xml:space="preserve">ue to the limited spatial </w:t>
      </w:r>
      <w:r>
        <w:rPr>
          <w:rFonts w:ascii="Century Gothic" w:hAnsi="Century Gothic"/>
          <w:sz w:val="20"/>
          <w:szCs w:val="20"/>
        </w:rPr>
        <w:t xml:space="preserve">and temporal </w:t>
      </w:r>
      <w:r w:rsidRPr="002B74F4">
        <w:rPr>
          <w:rFonts w:ascii="Century Gothic" w:hAnsi="Century Gothic"/>
          <w:sz w:val="20"/>
          <w:szCs w:val="20"/>
        </w:rPr>
        <w:t xml:space="preserve">resolution of these </w:t>
      </w:r>
      <w:r w:rsidRPr="00617909">
        <w:rPr>
          <w:rFonts w:ascii="Century Gothic" w:hAnsi="Century Gothic"/>
          <w:i/>
          <w:sz w:val="20"/>
          <w:szCs w:val="20"/>
        </w:rPr>
        <w:t>in situ</w:t>
      </w:r>
      <w:r w:rsidRPr="002B74F4">
        <w:rPr>
          <w:rFonts w:ascii="Century Gothic" w:hAnsi="Century Gothic"/>
          <w:sz w:val="20"/>
          <w:szCs w:val="20"/>
        </w:rPr>
        <w:t xml:space="preserve"> measurements, BAAQMD’s GHG Network is unable to quantify local and point-source methane emissions. </w:t>
      </w:r>
      <w:r>
        <w:rPr>
          <w:rFonts w:ascii="Century Gothic" w:hAnsi="Century Gothic"/>
          <w:sz w:val="20"/>
          <w:szCs w:val="20"/>
        </w:rPr>
        <w:t>Additional understanding of seasonal and annual trends in Bay Area CH</w:t>
      </w:r>
      <w:r w:rsidRPr="00617909">
        <w:rPr>
          <w:rFonts w:ascii="Century Gothic" w:hAnsi="Century Gothic"/>
          <w:sz w:val="20"/>
          <w:szCs w:val="20"/>
          <w:vertAlign w:val="subscript"/>
        </w:rPr>
        <w:t>4</w:t>
      </w:r>
      <w:r>
        <w:rPr>
          <w:rFonts w:ascii="Century Gothic" w:hAnsi="Century Gothic"/>
          <w:sz w:val="20"/>
          <w:szCs w:val="20"/>
        </w:rPr>
        <w:t xml:space="preserve"> is necessary to contextualize the recent and ongoing measurements in keeping with the </w:t>
      </w:r>
      <w:r w:rsidRPr="002B74F4">
        <w:rPr>
          <w:rFonts w:ascii="Century Gothic" w:hAnsi="Century Gothic"/>
          <w:sz w:val="20"/>
          <w:szCs w:val="20"/>
        </w:rPr>
        <w:t>Regional Climate Protection Strategy</w:t>
      </w:r>
      <w:r>
        <w:rPr>
          <w:rFonts w:ascii="Century Gothic" w:hAnsi="Century Gothic"/>
          <w:sz w:val="20"/>
          <w:szCs w:val="20"/>
        </w:rPr>
        <w:t>.</w:t>
      </w:r>
    </w:p>
    <w:p w14:paraId="050856B5" w14:textId="77777777" w:rsidR="00EF4695" w:rsidRPr="00D54542" w:rsidRDefault="00EF4695">
      <w:pPr>
        <w:pStyle w:val="Normal1"/>
        <w:spacing w:after="0" w:line="240" w:lineRule="auto"/>
        <w:rPr>
          <w:rFonts w:ascii="Century Gothic" w:hAnsi="Century Gothic"/>
        </w:rPr>
      </w:pPr>
    </w:p>
    <w:p w14:paraId="6BFC228E" w14:textId="77777777" w:rsidR="005D5BE7" w:rsidRPr="00D54542" w:rsidRDefault="004821C2">
      <w:pPr>
        <w:pStyle w:val="Normal1"/>
        <w:spacing w:after="0" w:line="240" w:lineRule="auto"/>
        <w:rPr>
          <w:rFonts w:ascii="Century Gothic" w:hAnsi="Century Gothic"/>
        </w:rPr>
      </w:pPr>
      <w:r w:rsidRPr="00D54542">
        <w:rPr>
          <w:rFonts w:ascii="Century Gothic" w:eastAsia="Questrial" w:hAnsi="Century Gothic" w:cs="Questrial"/>
          <w:b/>
          <w:sz w:val="20"/>
          <w:szCs w:val="20"/>
        </w:rPr>
        <w:t>Decision Support Tools &amp; Benefits: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 </w:t>
      </w:r>
    </w:p>
    <w:tbl>
      <w:tblPr>
        <w:tblStyle w:val="a0"/>
        <w:tblW w:w="9631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0"/>
        <w:gridCol w:w="3061"/>
        <w:gridCol w:w="3240"/>
        <w:gridCol w:w="990"/>
      </w:tblGrid>
      <w:tr w:rsidR="005D5BE7" w:rsidRPr="00EF4695" w14:paraId="4E2C122A" w14:textId="77777777" w:rsidTr="00D54542">
        <w:tc>
          <w:tcPr>
            <w:tcW w:w="2340" w:type="dxa"/>
            <w:shd w:val="clear" w:color="auto" w:fill="1F497D"/>
          </w:tcPr>
          <w:p w14:paraId="42C6A011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jc w:val="center"/>
              <w:rPr>
                <w:rFonts w:ascii="Century Gothic" w:hAnsi="Century Gothic"/>
                <w:color w:val="FFFFFF" w:themeColor="background1"/>
              </w:rPr>
            </w:pPr>
            <w:r w:rsidRPr="00D54542">
              <w:rPr>
                <w:rFonts w:ascii="Century Gothic" w:eastAsia="Questrial" w:hAnsi="Century Gothic" w:cs="Questrial"/>
                <w:b/>
                <w:color w:val="FFFFFF" w:themeColor="background1"/>
                <w:sz w:val="20"/>
                <w:szCs w:val="20"/>
              </w:rPr>
              <w:t>End-Product</w:t>
            </w:r>
          </w:p>
        </w:tc>
        <w:tc>
          <w:tcPr>
            <w:tcW w:w="3061" w:type="dxa"/>
            <w:shd w:val="clear" w:color="auto" w:fill="1F497D"/>
          </w:tcPr>
          <w:p w14:paraId="58F77707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jc w:val="center"/>
              <w:rPr>
                <w:rFonts w:ascii="Century Gothic" w:hAnsi="Century Gothic"/>
                <w:color w:val="FFFFFF" w:themeColor="background1"/>
              </w:rPr>
            </w:pPr>
            <w:r w:rsidRPr="00D54542">
              <w:rPr>
                <w:rFonts w:ascii="Century Gothic" w:eastAsia="Questrial" w:hAnsi="Century Gothic" w:cs="Questrial"/>
                <w:b/>
                <w:color w:val="FFFFFF" w:themeColor="background1"/>
                <w:sz w:val="20"/>
                <w:szCs w:val="20"/>
              </w:rPr>
              <w:t>Earth Observations Used</w:t>
            </w:r>
          </w:p>
        </w:tc>
        <w:tc>
          <w:tcPr>
            <w:tcW w:w="3240" w:type="dxa"/>
            <w:shd w:val="clear" w:color="auto" w:fill="1F497D"/>
          </w:tcPr>
          <w:p w14:paraId="289E32FE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jc w:val="center"/>
              <w:rPr>
                <w:rFonts w:ascii="Century Gothic" w:hAnsi="Century Gothic"/>
                <w:color w:val="FFFFFF" w:themeColor="background1"/>
              </w:rPr>
            </w:pPr>
            <w:r w:rsidRPr="00D54542">
              <w:rPr>
                <w:rFonts w:ascii="Century Gothic" w:eastAsia="Questrial" w:hAnsi="Century Gothic" w:cs="Questrial"/>
                <w:b/>
                <w:color w:val="FFFFFF" w:themeColor="background1"/>
                <w:sz w:val="20"/>
                <w:szCs w:val="20"/>
              </w:rPr>
              <w:t>Benefit &amp; Impact</w:t>
            </w:r>
          </w:p>
        </w:tc>
        <w:tc>
          <w:tcPr>
            <w:tcW w:w="990" w:type="dxa"/>
            <w:shd w:val="clear" w:color="auto" w:fill="1F497D"/>
          </w:tcPr>
          <w:p w14:paraId="5816FFE1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jc w:val="center"/>
              <w:rPr>
                <w:rFonts w:ascii="Century Gothic" w:hAnsi="Century Gothic"/>
                <w:color w:val="FFFFFF" w:themeColor="background1"/>
              </w:rPr>
            </w:pPr>
            <w:r w:rsidRPr="00D54542">
              <w:rPr>
                <w:rFonts w:ascii="Century Gothic" w:eastAsia="Questrial" w:hAnsi="Century Gothic" w:cs="Questrial"/>
                <w:b/>
                <w:color w:val="FFFFFF" w:themeColor="background1"/>
                <w:sz w:val="18"/>
                <w:szCs w:val="18"/>
              </w:rPr>
              <w:t xml:space="preserve">Software </w:t>
            </w:r>
          </w:p>
          <w:p w14:paraId="05635121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jc w:val="center"/>
              <w:rPr>
                <w:rFonts w:ascii="Century Gothic" w:hAnsi="Century Gothic"/>
                <w:color w:val="FFFFFF" w:themeColor="background1"/>
              </w:rPr>
            </w:pPr>
            <w:r w:rsidRPr="00D54542">
              <w:rPr>
                <w:rFonts w:ascii="Century Gothic" w:eastAsia="Questrial" w:hAnsi="Century Gothic" w:cs="Questrial"/>
                <w:b/>
                <w:color w:val="FFFFFF" w:themeColor="background1"/>
                <w:sz w:val="18"/>
                <w:szCs w:val="18"/>
              </w:rPr>
              <w:t>Release</w:t>
            </w:r>
          </w:p>
        </w:tc>
      </w:tr>
      <w:tr w:rsidR="005D5BE7" w:rsidRPr="00EF4695" w14:paraId="7B81B679" w14:textId="77777777" w:rsidTr="00D54542">
        <w:tc>
          <w:tcPr>
            <w:tcW w:w="2340" w:type="dxa"/>
          </w:tcPr>
          <w:p w14:paraId="0BC1B16C" w14:textId="3B040C1A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 xml:space="preserve">Statistical comparisons of </w:t>
            </w:r>
            <w:r w:rsidR="00205842" w:rsidRPr="00D54542">
              <w:rPr>
                <w:rFonts w:ascii="Century Gothic" w:eastAsia="Questrial" w:hAnsi="Century Gothic" w:cs="Questrial"/>
                <w:sz w:val="20"/>
                <w:szCs w:val="20"/>
              </w:rPr>
              <w:t>aircraft</w:t>
            </w: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>, ground-based</w:t>
            </w:r>
            <w:r w:rsidR="00116973">
              <w:rPr>
                <w:rFonts w:ascii="Century Gothic" w:eastAsia="Questrial" w:hAnsi="Century Gothic" w:cs="Questrial"/>
                <w:sz w:val="20"/>
                <w:szCs w:val="20"/>
              </w:rPr>
              <w:t>,</w:t>
            </w: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 xml:space="preserve"> and satellite </w:t>
            </w:r>
            <w:r w:rsidR="00205842" w:rsidRPr="00D54542">
              <w:rPr>
                <w:rFonts w:ascii="Century Gothic" w:eastAsia="Questrial" w:hAnsi="Century Gothic" w:cs="Questrial"/>
                <w:sz w:val="20"/>
                <w:szCs w:val="20"/>
              </w:rPr>
              <w:t>CH</w:t>
            </w:r>
            <w:r w:rsidR="00205842" w:rsidRPr="00D54542">
              <w:rPr>
                <w:rFonts w:ascii="Century Gothic" w:eastAsia="Questrial" w:hAnsi="Century Gothic" w:cs="Questrial"/>
                <w:sz w:val="14"/>
                <w:szCs w:val="14"/>
              </w:rPr>
              <w:t>4</w:t>
            </w:r>
            <w:r w:rsidR="00205842" w:rsidRPr="00D54542">
              <w:rPr>
                <w:rFonts w:ascii="Century Gothic" w:eastAsia="Questrial" w:hAnsi="Century Gothic" w:cs="Questrial"/>
                <w:sz w:val="20"/>
                <w:szCs w:val="20"/>
              </w:rPr>
              <w:t xml:space="preserve"> </w:t>
            </w: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>measurements</w:t>
            </w:r>
          </w:p>
          <w:p w14:paraId="20C03FBF" w14:textId="77777777" w:rsidR="005D5BE7" w:rsidRPr="00D54542" w:rsidRDefault="005D5BE7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</w:p>
        </w:tc>
        <w:tc>
          <w:tcPr>
            <w:tcW w:w="3061" w:type="dxa"/>
          </w:tcPr>
          <w:p w14:paraId="0A5A4F1E" w14:textId="0AE94FA8" w:rsidR="005D5BE7" w:rsidRPr="00D54542" w:rsidRDefault="0020584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lastRenderedPageBreak/>
              <w:t>CH</w:t>
            </w:r>
            <w:r w:rsidRPr="00D54542">
              <w:rPr>
                <w:rFonts w:ascii="Century Gothic" w:eastAsia="Questrial" w:hAnsi="Century Gothic" w:cs="Questrial"/>
                <w:sz w:val="14"/>
                <w:szCs w:val="14"/>
              </w:rPr>
              <w:t>4</w:t>
            </w: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 xml:space="preserve"> </w:t>
            </w:r>
            <w:r w:rsidR="004821C2" w:rsidRPr="00D54542">
              <w:rPr>
                <w:rFonts w:ascii="Century Gothic" w:eastAsia="Questrial" w:hAnsi="Century Gothic" w:cs="Questrial"/>
                <w:sz w:val="20"/>
                <w:szCs w:val="20"/>
              </w:rPr>
              <w:t>retr</w:t>
            </w:r>
            <w:r w:rsidR="00B9274E">
              <w:rPr>
                <w:rFonts w:ascii="Century Gothic" w:eastAsia="Questrial" w:hAnsi="Century Gothic" w:cs="Questrial"/>
                <w:sz w:val="20"/>
                <w:szCs w:val="20"/>
              </w:rPr>
              <w:t>ievals from NASA AJAX.  BAAQMD o</w:t>
            </w:r>
            <w:r w:rsidR="004821C2" w:rsidRPr="00D54542">
              <w:rPr>
                <w:rFonts w:ascii="Century Gothic" w:eastAsia="Questrial" w:hAnsi="Century Gothic" w:cs="Questrial"/>
                <w:sz w:val="20"/>
                <w:szCs w:val="20"/>
              </w:rPr>
              <w:t xml:space="preserve">n-site </w:t>
            </w: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>CH</w:t>
            </w:r>
            <w:r w:rsidRPr="00D54542">
              <w:rPr>
                <w:rFonts w:ascii="Century Gothic" w:eastAsia="Questrial" w:hAnsi="Century Gothic" w:cs="Questrial"/>
                <w:sz w:val="14"/>
                <w:szCs w:val="14"/>
              </w:rPr>
              <w:t>4</w:t>
            </w:r>
            <w:r w:rsidR="004821C2" w:rsidRPr="00D54542">
              <w:rPr>
                <w:rFonts w:ascii="Century Gothic" w:eastAsia="Questrial" w:hAnsi="Century Gothic" w:cs="Questrial"/>
                <w:sz w:val="20"/>
                <w:szCs w:val="20"/>
              </w:rPr>
              <w:t xml:space="preserve"> measurements</w:t>
            </w:r>
          </w:p>
        </w:tc>
        <w:tc>
          <w:tcPr>
            <w:tcW w:w="3240" w:type="dxa"/>
          </w:tcPr>
          <w:p w14:paraId="4599E560" w14:textId="762A9BE9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 xml:space="preserve">These comparisons will help the end-user understand the potential of satellite observations for </w:t>
            </w:r>
            <w:r w:rsidR="00205842" w:rsidRPr="00D54542">
              <w:rPr>
                <w:rFonts w:ascii="Century Gothic" w:eastAsia="Questrial" w:hAnsi="Century Gothic" w:cs="Questrial"/>
                <w:sz w:val="20"/>
                <w:szCs w:val="20"/>
              </w:rPr>
              <w:t>CH</w:t>
            </w:r>
            <w:r w:rsidR="00205842" w:rsidRPr="00D54542">
              <w:rPr>
                <w:rFonts w:ascii="Century Gothic" w:eastAsia="Questrial" w:hAnsi="Century Gothic" w:cs="Questrial"/>
                <w:sz w:val="14"/>
                <w:szCs w:val="14"/>
              </w:rPr>
              <w:t>4</w:t>
            </w: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 xml:space="preserve"> emissions measurement, and advance </w:t>
            </w: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lastRenderedPageBreak/>
              <w:t>understanding of discrepancies in current emissions estimates</w:t>
            </w:r>
            <w:r w:rsidR="00AF7503" w:rsidRPr="00D54542">
              <w:rPr>
                <w:rFonts w:ascii="Century Gothic" w:eastAsia="Questrial" w:hAnsi="Century Gothic" w:cs="Questrial"/>
                <w:sz w:val="20"/>
                <w:szCs w:val="20"/>
              </w:rPr>
              <w:t>.</w:t>
            </w:r>
          </w:p>
        </w:tc>
        <w:tc>
          <w:tcPr>
            <w:tcW w:w="990" w:type="dxa"/>
          </w:tcPr>
          <w:p w14:paraId="3C01658C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lastRenderedPageBreak/>
              <w:t>N/A</w:t>
            </w:r>
          </w:p>
          <w:p w14:paraId="1CA18540" w14:textId="77777777" w:rsidR="005D5BE7" w:rsidRPr="00D54542" w:rsidRDefault="005D5BE7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</w:p>
        </w:tc>
      </w:tr>
      <w:tr w:rsidR="005D5BE7" w:rsidRPr="00EF4695" w14:paraId="54352BEB" w14:textId="77777777" w:rsidTr="00D54542">
        <w:tc>
          <w:tcPr>
            <w:tcW w:w="2340" w:type="dxa"/>
          </w:tcPr>
          <w:p w14:paraId="3A423213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>Spatial and Temporal Analyses Maps of CH</w:t>
            </w:r>
            <w:r w:rsidRPr="00D54542">
              <w:rPr>
                <w:rFonts w:ascii="Century Gothic" w:eastAsia="Questrial" w:hAnsi="Century Gothic" w:cs="Questrial"/>
                <w:sz w:val="13"/>
                <w:szCs w:val="13"/>
              </w:rPr>
              <w:t xml:space="preserve">4 </w:t>
            </w: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 xml:space="preserve">Distribution for San Francisco Bay Area </w:t>
            </w:r>
          </w:p>
          <w:p w14:paraId="1887CEF5" w14:textId="77777777" w:rsidR="005D5BE7" w:rsidRPr="00D54542" w:rsidRDefault="005D5BE7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</w:p>
        </w:tc>
        <w:tc>
          <w:tcPr>
            <w:tcW w:w="3061" w:type="dxa"/>
          </w:tcPr>
          <w:p w14:paraId="2D1B4E7E" w14:textId="5BAC3773" w:rsidR="005D5BE7" w:rsidRPr="00D54542" w:rsidRDefault="0020584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>CH</w:t>
            </w:r>
            <w:r w:rsidRPr="00D54542">
              <w:rPr>
                <w:rFonts w:ascii="Century Gothic" w:eastAsia="Questrial" w:hAnsi="Century Gothic" w:cs="Questrial"/>
                <w:sz w:val="14"/>
                <w:szCs w:val="14"/>
              </w:rPr>
              <w:t>4</w:t>
            </w: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 xml:space="preserve"> </w:t>
            </w:r>
            <w:r w:rsidR="004821C2" w:rsidRPr="00D54542">
              <w:rPr>
                <w:rFonts w:ascii="Century Gothic" w:eastAsia="Questrial" w:hAnsi="Century Gothic" w:cs="Questrial"/>
                <w:sz w:val="20"/>
                <w:szCs w:val="20"/>
              </w:rPr>
              <w:t>retrievals from NASA AJAX, NOAA Earth System Research Laboratory Global Monitoring Division Baseline Observations</w:t>
            </w:r>
          </w:p>
        </w:tc>
        <w:tc>
          <w:tcPr>
            <w:tcW w:w="3240" w:type="dxa"/>
          </w:tcPr>
          <w:p w14:paraId="0B9F082D" w14:textId="29617419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>These maps will provide spatially-resolved distributions of CH</w:t>
            </w:r>
            <w:r w:rsidRPr="00D54542">
              <w:rPr>
                <w:rFonts w:ascii="Century Gothic" w:eastAsia="Questrial" w:hAnsi="Century Gothic" w:cs="Questrial"/>
                <w:sz w:val="13"/>
                <w:szCs w:val="13"/>
              </w:rPr>
              <w:t xml:space="preserve">4 </w:t>
            </w: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 xml:space="preserve">across the </w:t>
            </w:r>
            <w:r w:rsidR="00AF7503" w:rsidRPr="00D54542">
              <w:rPr>
                <w:rFonts w:ascii="Century Gothic" w:eastAsia="Questrial" w:hAnsi="Century Gothic" w:cs="Questrial"/>
                <w:sz w:val="20"/>
                <w:szCs w:val="20"/>
              </w:rPr>
              <w:t>nine</w:t>
            </w:r>
            <w:r w:rsidR="0084226E">
              <w:rPr>
                <w:rFonts w:ascii="Century Gothic" w:eastAsia="Questrial" w:hAnsi="Century Gothic" w:cs="Questrial"/>
                <w:sz w:val="20"/>
                <w:szCs w:val="20"/>
              </w:rPr>
              <w:t xml:space="preserve"> </w:t>
            </w: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 xml:space="preserve">San Francisco Bay Area counties. </w:t>
            </w:r>
          </w:p>
        </w:tc>
        <w:tc>
          <w:tcPr>
            <w:tcW w:w="990" w:type="dxa"/>
          </w:tcPr>
          <w:p w14:paraId="6F095600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>N/A</w:t>
            </w:r>
          </w:p>
        </w:tc>
      </w:tr>
      <w:tr w:rsidR="005D5BE7" w:rsidRPr="00EF4695" w14:paraId="0EA442BE" w14:textId="77777777" w:rsidTr="00D54542">
        <w:tc>
          <w:tcPr>
            <w:tcW w:w="2340" w:type="dxa"/>
          </w:tcPr>
          <w:p w14:paraId="16E2C232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>Hotspot Map</w:t>
            </w:r>
          </w:p>
        </w:tc>
        <w:tc>
          <w:tcPr>
            <w:tcW w:w="3061" w:type="dxa"/>
          </w:tcPr>
          <w:p w14:paraId="1440BA41" w14:textId="13DFD0A0" w:rsidR="005D5BE7" w:rsidRPr="00D54542" w:rsidRDefault="0020584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>CH</w:t>
            </w:r>
            <w:r w:rsidRPr="00D54542">
              <w:rPr>
                <w:rFonts w:ascii="Century Gothic" w:eastAsia="Questrial" w:hAnsi="Century Gothic" w:cs="Questrial"/>
                <w:sz w:val="14"/>
                <w:szCs w:val="14"/>
              </w:rPr>
              <w:t>4</w:t>
            </w: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 xml:space="preserve"> </w:t>
            </w:r>
            <w:r w:rsidR="004821C2" w:rsidRPr="00D54542">
              <w:rPr>
                <w:rFonts w:ascii="Century Gothic" w:eastAsia="Questrial" w:hAnsi="Century Gothic" w:cs="Questrial"/>
                <w:sz w:val="20"/>
                <w:szCs w:val="20"/>
              </w:rPr>
              <w:t>retrievals from NASA AJAX, NOAA Earth System Research Laboratory Global Monitoring Division Baseline Observations, USGS High Resolution Orthoimagery - black-and-white, natural color, and color infrared aerial photographs</w:t>
            </w:r>
          </w:p>
          <w:p w14:paraId="12360B09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>Planet Labs - RapidEye natural color (RGB) imagery and PlanetScope orthorectified visual imagery</w:t>
            </w:r>
          </w:p>
        </w:tc>
        <w:tc>
          <w:tcPr>
            <w:tcW w:w="3240" w:type="dxa"/>
          </w:tcPr>
          <w:p w14:paraId="3E520D52" w14:textId="772C2D0A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 xml:space="preserve">The Hotspot Map will identify possible sources of </w:t>
            </w:r>
            <w:r w:rsidR="00205842" w:rsidRPr="00D54542">
              <w:rPr>
                <w:rFonts w:ascii="Century Gothic" w:eastAsia="Questrial" w:hAnsi="Century Gothic" w:cs="Questrial"/>
                <w:sz w:val="20"/>
                <w:szCs w:val="20"/>
              </w:rPr>
              <w:t>CH</w:t>
            </w:r>
            <w:r w:rsidR="00205842" w:rsidRPr="00D54542">
              <w:rPr>
                <w:rFonts w:ascii="Century Gothic" w:eastAsia="Questrial" w:hAnsi="Century Gothic" w:cs="Questrial"/>
                <w:sz w:val="14"/>
                <w:szCs w:val="14"/>
              </w:rPr>
              <w:t>4</w:t>
            </w: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 xml:space="preserve"> not already accounted for in the current BAAQMD emissions inventory, and identify other similar landforms for future </w:t>
            </w:r>
            <w:r w:rsidRPr="00D54542">
              <w:rPr>
                <w:rFonts w:ascii="Century Gothic" w:eastAsia="Questrial" w:hAnsi="Century Gothic" w:cs="Questrial"/>
                <w:i/>
                <w:sz w:val="20"/>
                <w:szCs w:val="20"/>
              </w:rPr>
              <w:t>in</w:t>
            </w:r>
            <w:r w:rsidR="00EF4695">
              <w:rPr>
                <w:rFonts w:ascii="Century Gothic" w:eastAsia="Questrial" w:hAnsi="Century Gothic" w:cs="Questrial"/>
                <w:i/>
                <w:sz w:val="20"/>
                <w:szCs w:val="20"/>
              </w:rPr>
              <w:t xml:space="preserve"> </w:t>
            </w:r>
            <w:r w:rsidRPr="00D54542">
              <w:rPr>
                <w:rFonts w:ascii="Century Gothic" w:eastAsia="Questrial" w:hAnsi="Century Gothic" w:cs="Questrial"/>
                <w:i/>
                <w:sz w:val="20"/>
                <w:szCs w:val="20"/>
              </w:rPr>
              <w:t>situ</w:t>
            </w: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 xml:space="preserve"> </w:t>
            </w:r>
            <w:r w:rsidR="00AF7503" w:rsidRPr="00D54542">
              <w:rPr>
                <w:rFonts w:ascii="Century Gothic" w:eastAsia="Questrial" w:hAnsi="Century Gothic" w:cs="Questrial"/>
                <w:sz w:val="20"/>
                <w:szCs w:val="20"/>
              </w:rPr>
              <w:t>monitoring</w:t>
            </w: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 xml:space="preserve"> by the BAAQMD Mobile Greenhouse Gas Measurement Network or remotely sensed total column measurements by targeted greenhouse gas satellites such as </w:t>
            </w:r>
            <w:r w:rsidRPr="00D54542">
              <w:rPr>
                <w:rFonts w:ascii="Century Gothic" w:eastAsia="Questrial" w:hAnsi="Century Gothic" w:cs="Questrial"/>
                <w:sz w:val="20"/>
                <w:szCs w:val="20"/>
                <w:highlight w:val="white"/>
              </w:rPr>
              <w:t xml:space="preserve">Greenhouse Gases Observing Satellite (GOSAT). </w:t>
            </w:r>
          </w:p>
          <w:p w14:paraId="6CD5CD57" w14:textId="77777777" w:rsidR="005D5BE7" w:rsidRPr="00D54542" w:rsidRDefault="005D5BE7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</w:p>
        </w:tc>
        <w:tc>
          <w:tcPr>
            <w:tcW w:w="990" w:type="dxa"/>
          </w:tcPr>
          <w:p w14:paraId="6133788A" w14:textId="77777777" w:rsidR="005D5BE7" w:rsidRPr="00D54542" w:rsidRDefault="004821C2">
            <w:pPr>
              <w:pStyle w:val="Normal1"/>
              <w:spacing w:after="0" w:line="240" w:lineRule="auto"/>
              <w:contextualSpacing w:val="0"/>
              <w:rPr>
                <w:rFonts w:ascii="Century Gothic" w:hAnsi="Century Gothic"/>
              </w:rPr>
            </w:pPr>
            <w:r w:rsidRPr="00D54542">
              <w:rPr>
                <w:rFonts w:ascii="Century Gothic" w:eastAsia="Questrial" w:hAnsi="Century Gothic" w:cs="Questrial"/>
                <w:sz w:val="20"/>
                <w:szCs w:val="20"/>
              </w:rPr>
              <w:t>N/A</w:t>
            </w:r>
          </w:p>
        </w:tc>
      </w:tr>
    </w:tbl>
    <w:p w14:paraId="4EA1291F" w14:textId="26D7223B" w:rsidR="005D5BE7" w:rsidRPr="00D54542" w:rsidRDefault="005D5BE7">
      <w:pPr>
        <w:pStyle w:val="Normal1"/>
        <w:spacing w:after="0" w:line="240" w:lineRule="auto"/>
        <w:rPr>
          <w:rFonts w:ascii="Century Gothic" w:hAnsi="Century Gothic"/>
        </w:rPr>
      </w:pPr>
    </w:p>
    <w:p w14:paraId="17B369A6" w14:textId="77777777" w:rsidR="005D5BE7" w:rsidRPr="00D54542" w:rsidRDefault="005D5BE7">
      <w:pPr>
        <w:pStyle w:val="Normal1"/>
        <w:spacing w:after="0" w:line="240" w:lineRule="auto"/>
        <w:rPr>
          <w:rFonts w:ascii="Century Gothic" w:hAnsi="Century Gothic"/>
        </w:rPr>
      </w:pPr>
    </w:p>
    <w:p w14:paraId="3F838C3B" w14:textId="77777777" w:rsidR="00814D21" w:rsidRDefault="00814D21">
      <w:pPr>
        <w:pStyle w:val="Normal1"/>
        <w:spacing w:after="0" w:line="240" w:lineRule="auto"/>
        <w:rPr>
          <w:rFonts w:ascii="Century Gothic" w:eastAsia="Questrial" w:hAnsi="Century Gothic" w:cs="Questrial"/>
          <w:b/>
        </w:rPr>
      </w:pPr>
    </w:p>
    <w:p w14:paraId="18D29FE6" w14:textId="77777777" w:rsidR="00814D21" w:rsidRDefault="00814D21">
      <w:pPr>
        <w:pStyle w:val="Normal1"/>
        <w:spacing w:after="0" w:line="240" w:lineRule="auto"/>
        <w:rPr>
          <w:rFonts w:ascii="Century Gothic" w:eastAsia="Questrial" w:hAnsi="Century Gothic" w:cs="Questrial"/>
          <w:b/>
        </w:rPr>
      </w:pPr>
    </w:p>
    <w:p w14:paraId="1DAA08A9" w14:textId="77777777" w:rsidR="00814D21" w:rsidRDefault="00814D21">
      <w:pPr>
        <w:pStyle w:val="Normal1"/>
        <w:spacing w:after="0" w:line="240" w:lineRule="auto"/>
        <w:rPr>
          <w:rFonts w:ascii="Century Gothic" w:eastAsia="Questrial" w:hAnsi="Century Gothic" w:cs="Questrial"/>
          <w:b/>
        </w:rPr>
      </w:pPr>
    </w:p>
    <w:p w14:paraId="6A4D1006" w14:textId="77777777" w:rsidR="00814D21" w:rsidRDefault="00814D21">
      <w:pPr>
        <w:pStyle w:val="Normal1"/>
        <w:spacing w:after="0" w:line="240" w:lineRule="auto"/>
        <w:rPr>
          <w:rFonts w:ascii="Century Gothic" w:eastAsia="Questrial" w:hAnsi="Century Gothic" w:cs="Questrial"/>
          <w:b/>
        </w:rPr>
      </w:pPr>
    </w:p>
    <w:p w14:paraId="4603144C" w14:textId="03DAAD8F" w:rsidR="00814D21" w:rsidRDefault="00814D21">
      <w:pPr>
        <w:pStyle w:val="Normal1"/>
        <w:spacing w:after="0" w:line="240" w:lineRule="auto"/>
        <w:rPr>
          <w:rFonts w:ascii="Century Gothic" w:eastAsia="Questrial" w:hAnsi="Century Gothic" w:cs="Questrial"/>
          <w:b/>
        </w:rPr>
      </w:pPr>
    </w:p>
    <w:p w14:paraId="7741074F" w14:textId="2939EA59" w:rsidR="00814D21" w:rsidRDefault="00814D21">
      <w:pPr>
        <w:pStyle w:val="Normal1"/>
        <w:spacing w:after="0" w:line="240" w:lineRule="auto"/>
        <w:rPr>
          <w:rFonts w:ascii="Century Gothic" w:eastAsia="Questrial" w:hAnsi="Century Gothic" w:cs="Questrial"/>
          <w:b/>
        </w:rPr>
      </w:pPr>
    </w:p>
    <w:p w14:paraId="2DE023F0" w14:textId="0ACF7A9E" w:rsidR="00814D21" w:rsidRDefault="00814D21">
      <w:pPr>
        <w:pStyle w:val="Normal1"/>
        <w:spacing w:after="0" w:line="240" w:lineRule="auto"/>
        <w:rPr>
          <w:rFonts w:ascii="Century Gothic" w:eastAsia="Questrial" w:hAnsi="Century Gothic" w:cs="Questrial"/>
          <w:b/>
        </w:rPr>
      </w:pPr>
    </w:p>
    <w:p w14:paraId="549FBD5D" w14:textId="0F307AF2" w:rsidR="00814D21" w:rsidRDefault="00814D21">
      <w:pPr>
        <w:pStyle w:val="Normal1"/>
        <w:spacing w:after="0" w:line="240" w:lineRule="auto"/>
        <w:rPr>
          <w:rFonts w:ascii="Century Gothic" w:eastAsia="Questrial" w:hAnsi="Century Gothic" w:cs="Questrial"/>
          <w:b/>
        </w:rPr>
      </w:pPr>
    </w:p>
    <w:p w14:paraId="51E94771" w14:textId="7D66965C" w:rsidR="00814D21" w:rsidRDefault="00814D21">
      <w:pPr>
        <w:pStyle w:val="Normal1"/>
        <w:spacing w:after="0" w:line="240" w:lineRule="auto"/>
        <w:rPr>
          <w:rFonts w:ascii="Century Gothic" w:eastAsia="Questrial" w:hAnsi="Century Gothic" w:cs="Questrial"/>
          <w:b/>
        </w:rPr>
      </w:pPr>
    </w:p>
    <w:p w14:paraId="63A33F3B" w14:textId="08BDA55C" w:rsidR="00814D21" w:rsidRDefault="00814D21">
      <w:pPr>
        <w:pStyle w:val="Normal1"/>
        <w:spacing w:after="0" w:line="240" w:lineRule="auto"/>
        <w:rPr>
          <w:rFonts w:ascii="Century Gothic" w:eastAsia="Questrial" w:hAnsi="Century Gothic" w:cs="Questrial"/>
          <w:b/>
        </w:rPr>
      </w:pPr>
    </w:p>
    <w:p w14:paraId="6E7D759D" w14:textId="5E15F4E8" w:rsidR="00814D21" w:rsidRDefault="00814D21">
      <w:pPr>
        <w:pStyle w:val="Normal1"/>
        <w:spacing w:after="0" w:line="240" w:lineRule="auto"/>
        <w:rPr>
          <w:rFonts w:ascii="Century Gothic" w:eastAsia="Questrial" w:hAnsi="Century Gothic" w:cs="Questrial"/>
          <w:b/>
        </w:rPr>
      </w:pPr>
    </w:p>
    <w:p w14:paraId="0B613F47" w14:textId="2CC535D9" w:rsidR="00814D21" w:rsidRDefault="00814D21">
      <w:pPr>
        <w:pStyle w:val="Normal1"/>
        <w:spacing w:after="0" w:line="240" w:lineRule="auto"/>
        <w:rPr>
          <w:rFonts w:ascii="Century Gothic" w:eastAsia="Questrial" w:hAnsi="Century Gothic" w:cs="Questrial"/>
          <w:b/>
        </w:rPr>
      </w:pPr>
    </w:p>
    <w:p w14:paraId="24AFA25F" w14:textId="00F4D681" w:rsidR="00814D21" w:rsidRDefault="00814D21">
      <w:pPr>
        <w:pStyle w:val="Normal1"/>
        <w:spacing w:after="0" w:line="240" w:lineRule="auto"/>
        <w:rPr>
          <w:rFonts w:ascii="Century Gothic" w:eastAsia="Questrial" w:hAnsi="Century Gothic" w:cs="Questrial"/>
          <w:b/>
        </w:rPr>
      </w:pPr>
    </w:p>
    <w:p w14:paraId="4BD5CAFC" w14:textId="63D90142" w:rsidR="00814D21" w:rsidRDefault="00814D21">
      <w:pPr>
        <w:pStyle w:val="Normal1"/>
        <w:spacing w:after="0" w:line="240" w:lineRule="auto"/>
        <w:rPr>
          <w:rFonts w:ascii="Century Gothic" w:eastAsia="Questrial" w:hAnsi="Century Gothic" w:cs="Questrial"/>
          <w:b/>
        </w:rPr>
      </w:pPr>
    </w:p>
    <w:p w14:paraId="171232DF" w14:textId="77777777" w:rsidR="00814D21" w:rsidRDefault="00814D21">
      <w:pPr>
        <w:pStyle w:val="Normal1"/>
        <w:spacing w:after="0" w:line="240" w:lineRule="auto"/>
        <w:rPr>
          <w:rFonts w:ascii="Century Gothic" w:eastAsia="Questrial" w:hAnsi="Century Gothic" w:cs="Questrial"/>
          <w:b/>
        </w:rPr>
      </w:pPr>
    </w:p>
    <w:p w14:paraId="496FD908" w14:textId="77777777" w:rsidR="003A598D" w:rsidRDefault="003A598D">
      <w:pPr>
        <w:rPr>
          <w:rFonts w:ascii="Century Gothic" w:hAnsi="Century Gothic" w:cs="Arial"/>
          <w:b/>
          <w:szCs w:val="20"/>
        </w:rPr>
      </w:pPr>
      <w:r>
        <w:rPr>
          <w:rFonts w:ascii="Century Gothic" w:hAnsi="Century Gothic" w:cs="Arial"/>
          <w:b/>
          <w:szCs w:val="20"/>
        </w:rPr>
        <w:br w:type="page"/>
      </w:r>
    </w:p>
    <w:p w14:paraId="75B27D1F" w14:textId="54227859" w:rsidR="003D3EB0" w:rsidRPr="00603BB8" w:rsidRDefault="003D3EB0" w:rsidP="003D3EB0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lastRenderedPageBreak/>
        <w:t xml:space="preserve">Project </w:t>
      </w:r>
      <w:r>
        <w:rPr>
          <w:rFonts w:ascii="Century Gothic" w:hAnsi="Century Gothic" w:cs="Arial"/>
          <w:b/>
          <w:szCs w:val="20"/>
        </w:rPr>
        <w:t xml:space="preserve">VPS/Booklet </w:t>
      </w:r>
      <w:r w:rsidRPr="00603BB8">
        <w:rPr>
          <w:rFonts w:ascii="Century Gothic" w:hAnsi="Century Gothic" w:cs="Arial"/>
          <w:b/>
          <w:szCs w:val="20"/>
        </w:rPr>
        <w:t>Imagery</w:t>
      </w:r>
    </w:p>
    <w:p w14:paraId="5B76F3DD" w14:textId="77777777" w:rsidR="003D3EB0" w:rsidRPr="00603BB8" w:rsidRDefault="003D3EB0" w:rsidP="003D3EB0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p w14:paraId="205FAF1D" w14:textId="75017C17" w:rsidR="005D5BE7" w:rsidRPr="00D54542" w:rsidRDefault="00814D21" w:rsidP="00821F5A">
      <w:pPr>
        <w:pStyle w:val="Normal1"/>
        <w:spacing w:after="0" w:line="240" w:lineRule="auto"/>
        <w:ind w:left="720" w:hanging="720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71CB5DD4" wp14:editId="7EA10F73">
            <wp:extent cx="2743200" cy="457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Sum_ARC_SFBayAreaHealthAQ_FinalImagery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3BBC" w14:textId="77777777" w:rsidR="00036E0F" w:rsidRDefault="00036E0F">
      <w:pPr>
        <w:pStyle w:val="Normal1"/>
        <w:spacing w:after="0" w:line="240" w:lineRule="auto"/>
        <w:ind w:left="720" w:hanging="720"/>
        <w:rPr>
          <w:rFonts w:ascii="Century Gothic" w:eastAsia="Questrial" w:hAnsi="Century Gothic" w:cs="Questrial"/>
          <w:b/>
          <w:sz w:val="20"/>
          <w:szCs w:val="20"/>
        </w:rPr>
      </w:pPr>
      <w:bookmarkStart w:id="1" w:name="h.gjdgxs" w:colFirst="0" w:colLast="0"/>
      <w:bookmarkEnd w:id="1"/>
    </w:p>
    <w:p w14:paraId="1267E6C7" w14:textId="328EC396" w:rsidR="007A70C1" w:rsidRPr="0020083A" w:rsidRDefault="004821C2" w:rsidP="0020083A">
      <w:pPr>
        <w:pStyle w:val="Normal1"/>
        <w:spacing w:after="0" w:line="240" w:lineRule="auto"/>
        <w:ind w:left="720" w:hanging="720"/>
        <w:rPr>
          <w:rFonts w:ascii="Century Gothic" w:eastAsia="Questrial" w:hAnsi="Century Gothic" w:cs="Questrial"/>
          <w:sz w:val="20"/>
          <w:szCs w:val="20"/>
        </w:rPr>
      </w:pPr>
      <w:r w:rsidRPr="00D54542">
        <w:rPr>
          <w:rFonts w:ascii="Century Gothic" w:eastAsia="Questrial" w:hAnsi="Century Gothic" w:cs="Questrial"/>
          <w:b/>
          <w:sz w:val="20"/>
          <w:szCs w:val="20"/>
        </w:rPr>
        <w:t>Caption: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1A524B">
        <w:rPr>
          <w:rFonts w:ascii="Century Gothic" w:eastAsia="Questrial" w:hAnsi="Century Gothic" w:cs="Questrial"/>
          <w:sz w:val="20"/>
          <w:szCs w:val="20"/>
        </w:rPr>
        <w:t xml:space="preserve">AJAX flight path </w:t>
      </w:r>
      <w:r w:rsidR="007A70C1">
        <w:rPr>
          <w:rFonts w:ascii="Century Gothic" w:eastAsia="Questrial" w:hAnsi="Century Gothic" w:cs="Questrial"/>
          <w:sz w:val="20"/>
          <w:szCs w:val="20"/>
        </w:rPr>
        <w:t>over the San Francisco Bay Area with points indicating methane concentrations</w:t>
      </w:r>
      <w:r w:rsidR="0020083A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7A70C1">
        <w:rPr>
          <w:rFonts w:ascii="Century Gothic" w:eastAsia="Questrial" w:hAnsi="Century Gothic" w:cs="Questrial"/>
          <w:sz w:val="20"/>
          <w:szCs w:val="20"/>
        </w:rPr>
        <w:t>from low (green) to very high</w:t>
      </w:r>
      <w:r w:rsidR="00E446D7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7A70C1">
        <w:rPr>
          <w:rFonts w:ascii="Century Gothic" w:eastAsia="Questrial" w:hAnsi="Century Gothic" w:cs="Questrial"/>
          <w:sz w:val="20"/>
          <w:szCs w:val="20"/>
        </w:rPr>
        <w:t>(red)</w:t>
      </w:r>
      <w:r w:rsidR="007D5CF2">
        <w:rPr>
          <w:rFonts w:ascii="Century Gothic" w:eastAsia="Questrial" w:hAnsi="Century Gothic" w:cs="Questrial"/>
          <w:sz w:val="20"/>
          <w:szCs w:val="20"/>
        </w:rPr>
        <w:t>.</w:t>
      </w:r>
      <w:r w:rsidR="0020083A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Pr="00D54542">
        <w:rPr>
          <w:rFonts w:ascii="Century Gothic" w:eastAsia="Questrial" w:hAnsi="Century Gothic" w:cs="Questrial"/>
          <w:sz w:val="20"/>
          <w:szCs w:val="20"/>
        </w:rPr>
        <w:t xml:space="preserve">Image Credit: </w:t>
      </w:r>
      <w:r w:rsidR="001A524B">
        <w:rPr>
          <w:rFonts w:ascii="Century Gothic" w:eastAsia="Questrial" w:hAnsi="Century Gothic" w:cs="Questrial"/>
          <w:sz w:val="20"/>
          <w:szCs w:val="20"/>
        </w:rPr>
        <w:t>San Francisco Bay Area Health and Air Quality</w:t>
      </w:r>
      <w:r w:rsidR="007D5CF2">
        <w:rPr>
          <w:rFonts w:ascii="Century Gothic" w:eastAsia="Questrial" w:hAnsi="Century Gothic" w:cs="Questrial"/>
          <w:sz w:val="20"/>
          <w:szCs w:val="20"/>
        </w:rPr>
        <w:t xml:space="preserve"> t</w:t>
      </w:r>
      <w:r w:rsidRPr="00D54542">
        <w:rPr>
          <w:rFonts w:ascii="Century Gothic" w:eastAsia="Questrial" w:hAnsi="Century Gothic" w:cs="Questrial"/>
          <w:sz w:val="20"/>
          <w:szCs w:val="20"/>
        </w:rPr>
        <w:t>eam.</w:t>
      </w:r>
    </w:p>
    <w:p w14:paraId="67BB4DFE" w14:textId="4AA60B5A" w:rsidR="005D5BE7" w:rsidRPr="0020083A" w:rsidRDefault="004821C2" w:rsidP="0020083A">
      <w:pPr>
        <w:pStyle w:val="Normal1"/>
        <w:spacing w:after="0" w:line="240" w:lineRule="auto"/>
        <w:ind w:left="720" w:hanging="720"/>
        <w:rPr>
          <w:rFonts w:ascii="Century Gothic" w:eastAsia="Questrial" w:hAnsi="Century Gothic" w:cs="Questrial"/>
          <w:sz w:val="20"/>
          <w:szCs w:val="20"/>
        </w:rPr>
      </w:pPr>
      <w:r w:rsidRPr="00D54542">
        <w:rPr>
          <w:rFonts w:ascii="Century Gothic" w:eastAsia="Questrial" w:hAnsi="Century Gothic" w:cs="Questrial"/>
          <w:b/>
          <w:sz w:val="20"/>
          <w:szCs w:val="20"/>
        </w:rPr>
        <w:t>Image:</w:t>
      </w:r>
      <w:r w:rsidR="0020083A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8F4650" w:rsidRPr="008F4650">
        <w:rPr>
          <w:rFonts w:ascii="Century Gothic" w:eastAsia="Questrial" w:hAnsi="Century Gothic" w:cs="Questrial"/>
          <w:sz w:val="20"/>
          <w:szCs w:val="20"/>
        </w:rPr>
        <w:t>2016Sum_ARC_SanFranciscoBayAreaHealthAQ_FinalImagery</w:t>
      </w:r>
    </w:p>
    <w:sectPr w:rsidR="005D5BE7" w:rsidRPr="0020083A" w:rsidSect="005D5BE7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D1A5EA" w14:textId="77777777" w:rsidR="00A24C69" w:rsidRDefault="00A24C69" w:rsidP="005D5BE7">
      <w:pPr>
        <w:spacing w:after="0" w:line="240" w:lineRule="auto"/>
      </w:pPr>
      <w:r>
        <w:separator/>
      </w:r>
    </w:p>
  </w:endnote>
  <w:endnote w:type="continuationSeparator" w:id="0">
    <w:p w14:paraId="057508BE" w14:textId="77777777" w:rsidR="00A24C69" w:rsidRDefault="00A24C69" w:rsidP="005D5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estrial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7E485" w14:textId="77777777" w:rsidR="005D5BE7" w:rsidRDefault="004821C2">
    <w:pPr>
      <w:pStyle w:val="Normal1"/>
      <w:tabs>
        <w:tab w:val="center" w:pos="4680"/>
        <w:tab w:val="right" w:pos="9360"/>
      </w:tabs>
      <w:spacing w:after="720"/>
      <w:jc w:val="center"/>
    </w:pPr>
    <w:r>
      <w:rPr>
        <w:noProof/>
      </w:rPr>
      <w:drawing>
        <wp:inline distT="0" distB="0" distL="0" distR="0" wp14:anchorId="3CD05FEE" wp14:editId="20FD0966">
          <wp:extent cx="1497330" cy="285750"/>
          <wp:effectExtent l="0" t="0" r="0" b="0"/>
          <wp:docPr id="2" name="image03.png" descr="DEVELOP Text 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DEVELOP Text Blac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733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8C21E6" w14:textId="77777777" w:rsidR="00A24C69" w:rsidRDefault="00A24C69" w:rsidP="005D5BE7">
      <w:pPr>
        <w:spacing w:after="0" w:line="240" w:lineRule="auto"/>
      </w:pPr>
      <w:r>
        <w:separator/>
      </w:r>
    </w:p>
  </w:footnote>
  <w:footnote w:type="continuationSeparator" w:id="0">
    <w:p w14:paraId="0F47E3C5" w14:textId="77777777" w:rsidR="00A24C69" w:rsidRDefault="00A24C69" w:rsidP="005D5B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B7A29"/>
    <w:multiLevelType w:val="hybridMultilevel"/>
    <w:tmpl w:val="F710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B03E7C"/>
    <w:multiLevelType w:val="multilevel"/>
    <w:tmpl w:val="9F10976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568B5E69"/>
    <w:multiLevelType w:val="hybridMultilevel"/>
    <w:tmpl w:val="88524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216A6B"/>
    <w:multiLevelType w:val="multilevel"/>
    <w:tmpl w:val="A94098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" w15:restartNumberingAfterBreak="0">
    <w:nsid w:val="717B5D3F"/>
    <w:multiLevelType w:val="multilevel"/>
    <w:tmpl w:val="F7B20AC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BE7"/>
    <w:rsid w:val="00036164"/>
    <w:rsid w:val="00036E0F"/>
    <w:rsid w:val="00090DDC"/>
    <w:rsid w:val="000C75F7"/>
    <w:rsid w:val="00116973"/>
    <w:rsid w:val="001A524B"/>
    <w:rsid w:val="001F0935"/>
    <w:rsid w:val="001F36FE"/>
    <w:rsid w:val="001F6519"/>
    <w:rsid w:val="0020083A"/>
    <w:rsid w:val="00205842"/>
    <w:rsid w:val="00260895"/>
    <w:rsid w:val="002B1E79"/>
    <w:rsid w:val="0036217A"/>
    <w:rsid w:val="003749B6"/>
    <w:rsid w:val="003820CE"/>
    <w:rsid w:val="003935B8"/>
    <w:rsid w:val="003A598D"/>
    <w:rsid w:val="003D056D"/>
    <w:rsid w:val="003D3EB0"/>
    <w:rsid w:val="00430C46"/>
    <w:rsid w:val="004821C2"/>
    <w:rsid w:val="004B4A85"/>
    <w:rsid w:val="00500D5D"/>
    <w:rsid w:val="00546CD0"/>
    <w:rsid w:val="00552B02"/>
    <w:rsid w:val="005942D5"/>
    <w:rsid w:val="005A2FBF"/>
    <w:rsid w:val="005D5BE7"/>
    <w:rsid w:val="00611446"/>
    <w:rsid w:val="006555BF"/>
    <w:rsid w:val="00687151"/>
    <w:rsid w:val="00740BCB"/>
    <w:rsid w:val="007413BF"/>
    <w:rsid w:val="00753900"/>
    <w:rsid w:val="007539A6"/>
    <w:rsid w:val="00771BAF"/>
    <w:rsid w:val="007A70C1"/>
    <w:rsid w:val="007D5CF2"/>
    <w:rsid w:val="00814D21"/>
    <w:rsid w:val="00821F5A"/>
    <w:rsid w:val="00824527"/>
    <w:rsid w:val="0084226E"/>
    <w:rsid w:val="00863B98"/>
    <w:rsid w:val="0087689C"/>
    <w:rsid w:val="008F4650"/>
    <w:rsid w:val="00957D09"/>
    <w:rsid w:val="00984A08"/>
    <w:rsid w:val="00A06679"/>
    <w:rsid w:val="00A1040D"/>
    <w:rsid w:val="00A24C69"/>
    <w:rsid w:val="00A36FA7"/>
    <w:rsid w:val="00A57C3A"/>
    <w:rsid w:val="00AB1D12"/>
    <w:rsid w:val="00AC3E77"/>
    <w:rsid w:val="00AD59E0"/>
    <w:rsid w:val="00AF7503"/>
    <w:rsid w:val="00B77891"/>
    <w:rsid w:val="00B86988"/>
    <w:rsid w:val="00B9274E"/>
    <w:rsid w:val="00C12DC9"/>
    <w:rsid w:val="00C65000"/>
    <w:rsid w:val="00CE406B"/>
    <w:rsid w:val="00D206D9"/>
    <w:rsid w:val="00D36DD8"/>
    <w:rsid w:val="00D54542"/>
    <w:rsid w:val="00D636A9"/>
    <w:rsid w:val="00D72194"/>
    <w:rsid w:val="00D77A1F"/>
    <w:rsid w:val="00D925D2"/>
    <w:rsid w:val="00DC698F"/>
    <w:rsid w:val="00DE1D97"/>
    <w:rsid w:val="00DF275C"/>
    <w:rsid w:val="00E2102C"/>
    <w:rsid w:val="00E446D7"/>
    <w:rsid w:val="00E65978"/>
    <w:rsid w:val="00E819D3"/>
    <w:rsid w:val="00E96B2E"/>
    <w:rsid w:val="00EA339F"/>
    <w:rsid w:val="00EE137F"/>
    <w:rsid w:val="00EF4695"/>
    <w:rsid w:val="00FF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9B646"/>
  <w15:docId w15:val="{23F8E4E1-F0F7-4ECD-B9E2-260B62869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5D5BE7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5D5BE7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5D5BE7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5D5BE7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5D5BE7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rsid w:val="005D5BE7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5D5BE7"/>
  </w:style>
  <w:style w:type="paragraph" w:styleId="Title">
    <w:name w:val="Title"/>
    <w:basedOn w:val="Normal1"/>
    <w:next w:val="Normal1"/>
    <w:rsid w:val="005D5BE7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5D5BE7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D5BE7"/>
    <w:pPr>
      <w:contextualSpacing/>
    </w:pPr>
    <w:rPr>
      <w:rFonts w:ascii="Questrial" w:eastAsia="Questrial" w:hAnsi="Questrial" w:cs="Questrial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5D5BE7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1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E7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B1E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1E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1E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1E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1E7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C3E77"/>
    <w:pPr>
      <w:ind w:left="720"/>
      <w:contextualSpacing/>
    </w:pPr>
    <w:rPr>
      <w:rFonts w:cs="Times New Roman"/>
      <w:color w:val="auto"/>
    </w:rPr>
  </w:style>
  <w:style w:type="character" w:styleId="Hyperlink">
    <w:name w:val="Hyperlink"/>
    <w:basedOn w:val="DefaultParagraphFont"/>
    <w:uiPriority w:val="99"/>
    <w:unhideWhenUsed/>
    <w:rsid w:val="00957D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1283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Torres Perez, Juan Luis. (ARC-SGE)[Bay Area Environmental Research Institute]</dc:creator>
  <cp:lastModifiedBy>Childs, Lauren M. (LARC-E3)[DEVELOP]</cp:lastModifiedBy>
  <cp:revision>27</cp:revision>
  <dcterms:created xsi:type="dcterms:W3CDTF">2016-07-14T18:47:00Z</dcterms:created>
  <dcterms:modified xsi:type="dcterms:W3CDTF">2016-07-22T16:13:00Z</dcterms:modified>
</cp:coreProperties>
</file>