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3263B" w14:textId="77777777" w:rsidR="003359FA" w:rsidRDefault="003359FA" w:rsidP="3F67AEF7">
      <w:pPr>
        <w:rPr>
          <w:rFonts w:ascii="Garamond" w:eastAsia="Garamond" w:hAnsi="Garamond" w:cs="Garamond"/>
          <w:b/>
          <w:bCs/>
        </w:rPr>
      </w:pPr>
      <w:r w:rsidRPr="3F67AEF7">
        <w:rPr>
          <w:rFonts w:ascii="Garamond" w:eastAsia="Garamond" w:hAnsi="Garamond" w:cs="Garamond"/>
          <w:b/>
          <w:bCs/>
        </w:rPr>
        <w:t>Pacific Northwest Health &amp; Air Quality</w:t>
      </w:r>
    </w:p>
    <w:p w14:paraId="7796F6E7" w14:textId="77777777" w:rsidR="003359FA" w:rsidRDefault="003359FA" w:rsidP="003359FA">
      <w:r w:rsidRPr="5E64A823">
        <w:rPr>
          <w:rFonts w:ascii="Garamond" w:eastAsia="Garamond" w:hAnsi="Garamond" w:cs="Garamond"/>
          <w:i/>
          <w:iCs/>
        </w:rPr>
        <w:t>Utilizing NASA Earth Observations to Analyze Air Quality Impacts from Wildfires in the Pacific Northwest</w:t>
      </w:r>
    </w:p>
    <w:p w14:paraId="3014536A" w14:textId="77777777" w:rsidR="00476B26" w:rsidRPr="00CE4561" w:rsidRDefault="00476B26" w:rsidP="00476B26">
      <w:pPr>
        <w:rPr>
          <w:rFonts w:ascii="Garamond" w:hAnsi="Garamond"/>
        </w:rPr>
      </w:pPr>
    </w:p>
    <w:p w14:paraId="53F43B6C" w14:textId="77777777" w:rsidR="00476B26" w:rsidRPr="00CE4561" w:rsidRDefault="00476B26" w:rsidP="00105247">
      <w:pPr>
        <w:pBdr>
          <w:bottom w:val="single" w:sz="4" w:space="0" w:color="auto"/>
        </w:pBdr>
        <w:rPr>
          <w:rFonts w:ascii="Garamond" w:hAnsi="Garamond" w:cs="Arial"/>
          <w:b/>
        </w:rPr>
      </w:pPr>
      <w:r w:rsidRPr="00CE4561">
        <w:rPr>
          <w:rFonts w:ascii="Garamond" w:hAnsi="Garamond" w:cs="Arial"/>
          <w:b/>
        </w:rPr>
        <w:t>Project Team</w:t>
      </w:r>
    </w:p>
    <w:p w14:paraId="5B988DE0" w14:textId="77777777" w:rsidR="00476B26" w:rsidRPr="00CE4561" w:rsidRDefault="00476B26" w:rsidP="00476B26">
      <w:pPr>
        <w:rPr>
          <w:rFonts w:ascii="Garamond" w:hAnsi="Garamond" w:cs="Arial"/>
          <w:b/>
          <w:i/>
        </w:rPr>
      </w:pPr>
      <w:r w:rsidRPr="00CE4561">
        <w:rPr>
          <w:rFonts w:ascii="Garamond" w:hAnsi="Garamond" w:cs="Arial"/>
          <w:b/>
          <w:i/>
        </w:rPr>
        <w:t>Project Team:</w:t>
      </w:r>
    </w:p>
    <w:p w14:paraId="2BB45EB5" w14:textId="77777777" w:rsidR="003359FA" w:rsidRDefault="003359FA" w:rsidP="003359FA">
      <w:r w:rsidRPr="5E64A823">
        <w:rPr>
          <w:rFonts w:ascii="Garamond" w:eastAsia="Garamond" w:hAnsi="Garamond" w:cs="Garamond"/>
        </w:rPr>
        <w:t>Ani Matevosian (Project Lead)</w:t>
      </w:r>
    </w:p>
    <w:p w14:paraId="41A20A8A" w14:textId="77777777" w:rsidR="003359FA" w:rsidRDefault="003359FA" w:rsidP="003359FA">
      <w:r w:rsidRPr="5E64A823">
        <w:rPr>
          <w:rFonts w:ascii="Garamond" w:eastAsia="Garamond" w:hAnsi="Garamond" w:cs="Garamond"/>
        </w:rPr>
        <w:t>Taylor Orcutt</w:t>
      </w:r>
    </w:p>
    <w:p w14:paraId="007B203C" w14:textId="77777777" w:rsidR="003359FA" w:rsidRDefault="003359FA" w:rsidP="003359FA">
      <w:r w:rsidRPr="5E64A823">
        <w:rPr>
          <w:rFonts w:ascii="Garamond" w:eastAsia="Garamond" w:hAnsi="Garamond" w:cs="Garamond"/>
        </w:rPr>
        <w:t xml:space="preserve">Danielle Ruffe </w:t>
      </w:r>
    </w:p>
    <w:p w14:paraId="0E9057F2" w14:textId="77777777" w:rsidR="003359FA" w:rsidRDefault="003359FA" w:rsidP="003359FA">
      <w:r w:rsidRPr="5E64A823">
        <w:rPr>
          <w:rFonts w:ascii="Garamond" w:eastAsia="Garamond" w:hAnsi="Garamond" w:cs="Garamond"/>
        </w:rPr>
        <w:t>Liana Solis</w:t>
      </w:r>
    </w:p>
    <w:p w14:paraId="5DD9205E" w14:textId="77777777" w:rsidR="00476B26" w:rsidRPr="00CE4561" w:rsidRDefault="00476B26" w:rsidP="00476B26">
      <w:pPr>
        <w:rPr>
          <w:rFonts w:ascii="Garamond" w:hAnsi="Garamond" w:cs="Arial"/>
        </w:rPr>
      </w:pPr>
    </w:p>
    <w:p w14:paraId="6DBB9F0C" w14:textId="77777777" w:rsidR="00476B26" w:rsidRPr="00CE4561" w:rsidRDefault="00476B26" w:rsidP="00476B26">
      <w:pPr>
        <w:rPr>
          <w:rFonts w:ascii="Garamond" w:hAnsi="Garamond" w:cs="Arial"/>
          <w:b/>
          <w:i/>
        </w:rPr>
      </w:pPr>
      <w:r w:rsidRPr="00CE4561">
        <w:rPr>
          <w:rFonts w:ascii="Garamond" w:hAnsi="Garamond" w:cs="Arial"/>
          <w:b/>
          <w:i/>
        </w:rPr>
        <w:t>Advisors &amp; Mentors:</w:t>
      </w:r>
    </w:p>
    <w:p w14:paraId="2440B64E" w14:textId="729F4D33" w:rsidR="003359FA" w:rsidRDefault="003359FA" w:rsidP="00476B26">
      <w:pPr>
        <w:rPr>
          <w:rFonts w:ascii="Garamond" w:hAnsi="Garamond" w:cs="Arial"/>
        </w:rPr>
      </w:pPr>
      <w:r>
        <w:rPr>
          <w:rFonts w:ascii="Garamond" w:hAnsi="Garamond" w:cs="Arial"/>
        </w:rPr>
        <w:t>Dr. Juan Torres-Pérez (Bay Area Environmental Research Institute, NASA Ames Research Center)</w:t>
      </w:r>
    </w:p>
    <w:p w14:paraId="23C98C2C" w14:textId="3D4D134A" w:rsidR="00476B26" w:rsidRDefault="003359FA" w:rsidP="003359FA">
      <w:pPr>
        <w:rPr>
          <w:rFonts w:ascii="Garamond" w:hAnsi="Garamond" w:cs="Arial"/>
        </w:rPr>
      </w:pPr>
      <w:r>
        <w:rPr>
          <w:rFonts w:ascii="Garamond" w:hAnsi="Garamond" w:cs="Arial"/>
        </w:rPr>
        <w:t>Dr. Kenton Ross (NASA Langley Research Center)</w:t>
      </w:r>
    </w:p>
    <w:p w14:paraId="50E9CB5C" w14:textId="7F9AE39C" w:rsidR="003359FA" w:rsidRPr="00CE4561" w:rsidRDefault="003359FA" w:rsidP="003359FA">
      <w:pPr>
        <w:rPr>
          <w:rFonts w:ascii="Garamond" w:hAnsi="Garamond" w:cs="Arial"/>
        </w:rPr>
      </w:pPr>
      <w:r>
        <w:rPr>
          <w:rFonts w:ascii="Garamond" w:hAnsi="Garamond" w:cs="Arial"/>
        </w:rPr>
        <w:t xml:space="preserve">Abigail Nastan </w:t>
      </w:r>
      <w:r w:rsidR="00EB20E9">
        <w:rPr>
          <w:rFonts w:ascii="Garamond" w:hAnsi="Garamond" w:cs="Arial"/>
        </w:rPr>
        <w:t>(</w:t>
      </w:r>
      <w:r>
        <w:rPr>
          <w:rFonts w:ascii="Garamond" w:hAnsi="Garamond" w:cs="Arial"/>
        </w:rPr>
        <w:t>NASA Jet Propulsion Lab</w:t>
      </w:r>
      <w:r w:rsidR="00EB20E9">
        <w:rPr>
          <w:rFonts w:ascii="Garamond" w:hAnsi="Garamond" w:cs="Arial"/>
        </w:rPr>
        <w:t>)</w:t>
      </w:r>
    </w:p>
    <w:p w14:paraId="605C3625" w14:textId="4C960CCC" w:rsidR="00C8675B" w:rsidRDefault="00C8675B" w:rsidP="00476B26">
      <w:pPr>
        <w:rPr>
          <w:rFonts w:ascii="Garamond" w:hAnsi="Garamond" w:cs="Arial"/>
          <w:i/>
        </w:rPr>
      </w:pPr>
    </w:p>
    <w:p w14:paraId="47AFD085" w14:textId="1E228A64" w:rsidR="00C8675B" w:rsidRPr="00CE4561" w:rsidRDefault="00C8675B" w:rsidP="00C8675B">
      <w:pPr>
        <w:ind w:left="360" w:hanging="360"/>
        <w:rPr>
          <w:rFonts w:ascii="Garamond" w:hAnsi="Garamond" w:cs="Arial"/>
          <w:b/>
        </w:rPr>
      </w:pPr>
      <w:r w:rsidRPr="00CE4561">
        <w:rPr>
          <w:rFonts w:ascii="Garamond" w:hAnsi="Garamond" w:cs="Arial"/>
          <w:b/>
          <w:i/>
        </w:rPr>
        <w:t>Team POC:</w:t>
      </w:r>
      <w:r w:rsidRPr="00CE4561">
        <w:rPr>
          <w:rFonts w:ascii="Garamond" w:hAnsi="Garamond" w:cs="Arial"/>
          <w:b/>
        </w:rPr>
        <w:t xml:space="preserve"> </w:t>
      </w:r>
      <w:r w:rsidR="003359FA" w:rsidRPr="585892C1">
        <w:rPr>
          <w:rFonts w:ascii="Garamond" w:eastAsia="Garamond" w:hAnsi="Garamond" w:cs="Garamond"/>
        </w:rPr>
        <w:t xml:space="preserve">Ani Matevosian, </w:t>
      </w:r>
      <w:r w:rsidR="003359FA" w:rsidRPr="00107E0F">
        <w:rPr>
          <w:rFonts w:ascii="Garamond" w:eastAsia="Garamond" w:hAnsi="Garamond" w:cs="Garamond"/>
        </w:rPr>
        <w:t>amatevosian@berkeley.edu</w:t>
      </w:r>
    </w:p>
    <w:p w14:paraId="3EDF55C2" w14:textId="42ED17C7" w:rsidR="00C8675B" w:rsidRPr="00CE4561" w:rsidRDefault="00C8675B" w:rsidP="00C8675B">
      <w:pPr>
        <w:ind w:left="360" w:hanging="360"/>
        <w:rPr>
          <w:rFonts w:ascii="Garamond" w:hAnsi="Garamond" w:cs="Arial"/>
        </w:rPr>
      </w:pPr>
      <w:r w:rsidRPr="00CE4561">
        <w:rPr>
          <w:rFonts w:ascii="Garamond" w:hAnsi="Garamond" w:cs="Arial"/>
          <w:b/>
          <w:i/>
        </w:rPr>
        <w:t>Software Release POC:</w:t>
      </w:r>
      <w:r w:rsidRPr="00CE4561">
        <w:rPr>
          <w:rFonts w:ascii="Garamond" w:hAnsi="Garamond" w:cs="Arial"/>
        </w:rPr>
        <w:t xml:space="preserve"> </w:t>
      </w:r>
      <w:r w:rsidR="003359FA" w:rsidRPr="585892C1">
        <w:rPr>
          <w:rFonts w:ascii="Garamond" w:eastAsia="Garamond" w:hAnsi="Garamond" w:cs="Garamond"/>
        </w:rPr>
        <w:t>Taylor Orcutt,</w:t>
      </w:r>
      <w:r w:rsidR="003359FA" w:rsidRPr="3CB13ADD">
        <w:rPr>
          <w:rFonts w:ascii="Garamond" w:eastAsia="Garamond" w:hAnsi="Garamond" w:cs="Garamond"/>
        </w:rPr>
        <w:t xml:space="preserve"> </w:t>
      </w:r>
      <w:r w:rsidR="003359FA" w:rsidRPr="585892C1">
        <w:rPr>
          <w:rFonts w:ascii="Garamond" w:eastAsia="Garamond" w:hAnsi="Garamond" w:cs="Garamond"/>
          <w:color w:val="222222"/>
          <w:sz w:val="21"/>
          <w:szCs w:val="21"/>
        </w:rPr>
        <w:t>taylor.orcutt33@berkeley.edu</w:t>
      </w:r>
    </w:p>
    <w:p w14:paraId="4BBEC3CC" w14:textId="53B7297B" w:rsidR="00E73058" w:rsidRPr="006E0939" w:rsidRDefault="00C8675B" w:rsidP="006E0939">
      <w:pPr>
        <w:rPr>
          <w:rFonts w:ascii="Garamond" w:hAnsi="Garamond" w:cs="Arial"/>
        </w:rPr>
      </w:pPr>
      <w:r w:rsidRPr="3F67AEF7">
        <w:rPr>
          <w:rFonts w:ascii="Garamond" w:hAnsi="Garamond" w:cs="Arial"/>
          <w:b/>
          <w:bCs/>
          <w:i/>
          <w:iCs/>
        </w:rPr>
        <w:t>Partner POC:</w:t>
      </w:r>
      <w:r w:rsidRPr="3F67AEF7">
        <w:rPr>
          <w:rFonts w:ascii="Garamond" w:hAnsi="Garamond" w:cs="Arial"/>
        </w:rPr>
        <w:t xml:space="preserve"> </w:t>
      </w:r>
      <w:r w:rsidR="00E73058" w:rsidRPr="3F67AEF7">
        <w:rPr>
          <w:rFonts w:ascii="Garamond" w:hAnsi="Garamond" w:cs="Arial"/>
        </w:rPr>
        <w:t xml:space="preserve">Erik Saganić, </w:t>
      </w:r>
      <w:r w:rsidR="006E0939">
        <w:rPr>
          <w:rFonts w:ascii="Garamond" w:hAnsi="Garamond" w:cs="Arial"/>
        </w:rPr>
        <w:t xml:space="preserve">eriks@pscleanair.gov; </w:t>
      </w:r>
      <w:r w:rsidR="00E73058">
        <w:rPr>
          <w:rFonts w:ascii="Garamond" w:hAnsi="Garamond" w:cs="Arial"/>
        </w:rPr>
        <w:t xml:space="preserve">Brian Straniti, </w:t>
      </w:r>
      <w:r w:rsidR="00E73058" w:rsidRPr="00E73058">
        <w:rPr>
          <w:rFonts w:ascii="Garamond" w:hAnsi="Garamond" w:cs="Arial"/>
        </w:rPr>
        <w:t>bri</w:t>
      </w:r>
      <w:r w:rsidR="00280F6C">
        <w:rPr>
          <w:rFonts w:ascii="Garamond" w:hAnsi="Garamond" w:cs="Arial"/>
        </w:rPr>
        <w:t>a</w:t>
      </w:r>
      <w:r w:rsidR="00E73058" w:rsidRPr="00E73058">
        <w:rPr>
          <w:rFonts w:ascii="Garamond" w:hAnsi="Garamond" w:cs="Arial"/>
        </w:rPr>
        <w:t>n.straniti@tnc.org</w:t>
      </w:r>
      <w:r w:rsidR="00E73058">
        <w:rPr>
          <w:rFonts w:ascii="Garamond" w:hAnsi="Garamond" w:cs="Arial"/>
        </w:rPr>
        <w:t xml:space="preserve"> </w:t>
      </w:r>
    </w:p>
    <w:p w14:paraId="5D8B0429" w14:textId="77777777" w:rsidR="00476B26" w:rsidRPr="00CE4561" w:rsidRDefault="00476B26" w:rsidP="00334B0C">
      <w:pPr>
        <w:rPr>
          <w:rFonts w:ascii="Garamond" w:hAnsi="Garamond"/>
        </w:rPr>
      </w:pPr>
    </w:p>
    <w:p w14:paraId="2A539E14" w14:textId="77777777" w:rsidR="00CD0433" w:rsidRPr="00CE4561" w:rsidRDefault="00CD0433" w:rsidP="00CD0433">
      <w:pPr>
        <w:pBdr>
          <w:bottom w:val="single" w:sz="4" w:space="1" w:color="auto"/>
        </w:pBdr>
        <w:rPr>
          <w:rFonts w:ascii="Garamond" w:hAnsi="Garamond"/>
          <w:b/>
        </w:rPr>
      </w:pPr>
      <w:r w:rsidRPr="00CE4561">
        <w:rPr>
          <w:rFonts w:ascii="Garamond" w:hAnsi="Garamond"/>
          <w:b/>
        </w:rPr>
        <w:t>Project Overview</w:t>
      </w:r>
    </w:p>
    <w:p w14:paraId="013DC3C5" w14:textId="77777777" w:rsidR="00E1144B" w:rsidRDefault="008B3821" w:rsidP="00276572">
      <w:pPr>
        <w:rPr>
          <w:rFonts w:ascii="Garamond" w:hAnsi="Garamond"/>
          <w:b/>
        </w:rPr>
      </w:pPr>
      <w:r w:rsidRPr="00CE4561">
        <w:rPr>
          <w:rFonts w:ascii="Garamond" w:hAnsi="Garamond"/>
          <w:b/>
          <w:i/>
        </w:rPr>
        <w:t>Project Synopsis:</w:t>
      </w:r>
      <w:r w:rsidR="00244E4A" w:rsidRPr="00CE4561">
        <w:rPr>
          <w:rFonts w:ascii="Garamond" w:hAnsi="Garamond"/>
          <w:b/>
        </w:rPr>
        <w:t xml:space="preserve"> </w:t>
      </w:r>
    </w:p>
    <w:p w14:paraId="4B8F075E" w14:textId="690F7BA3" w:rsidR="00E73058" w:rsidRDefault="00E73058" w:rsidP="00E73058">
      <w:r w:rsidRPr="14FD8DBF">
        <w:rPr>
          <w:rFonts w:ascii="Garamond" w:eastAsia="Garamond" w:hAnsi="Garamond" w:cs="Garamond"/>
        </w:rPr>
        <w:t xml:space="preserve">Decades of fire suppression and historical land management practices across the Pacific Northwest have left large swaths of land vulnerable to wildfires. Wildfire smoke plumes release aerosols into the atmosphere </w:t>
      </w:r>
      <w:r w:rsidR="006E0939">
        <w:rPr>
          <w:rFonts w:ascii="Garamond" w:eastAsia="Garamond" w:hAnsi="Garamond" w:cs="Garamond"/>
        </w:rPr>
        <w:t xml:space="preserve">that are </w:t>
      </w:r>
      <w:r w:rsidRPr="14FD8DBF">
        <w:rPr>
          <w:rFonts w:ascii="Garamond" w:eastAsia="Garamond" w:hAnsi="Garamond" w:cs="Garamond"/>
        </w:rPr>
        <w:t>associated with increased risk of respiratory and cardiovascular diseases. To assess impacts of wildfire smoke on the Pacific Northwest’s air quality from 200</w:t>
      </w:r>
      <w:r w:rsidR="3345B6CF" w:rsidRPr="14FD8DBF">
        <w:rPr>
          <w:rFonts w:ascii="Garamond" w:eastAsia="Garamond" w:hAnsi="Garamond" w:cs="Garamond"/>
        </w:rPr>
        <w:t>8</w:t>
      </w:r>
      <w:r w:rsidRPr="14FD8DBF">
        <w:rPr>
          <w:rFonts w:ascii="Garamond" w:eastAsia="Garamond" w:hAnsi="Garamond" w:cs="Garamond"/>
        </w:rPr>
        <w:t xml:space="preserve"> to 2020, this project partnered with The Nature Conservancy’s Washington Chapter and the Puget Sound Clean Air Agency. This project </w:t>
      </w:r>
      <w:r w:rsidR="73F0074C" w:rsidRPr="14FD8DBF">
        <w:rPr>
          <w:rFonts w:ascii="Garamond" w:eastAsia="Garamond" w:hAnsi="Garamond" w:cs="Garamond"/>
        </w:rPr>
        <w:t>in</w:t>
      </w:r>
      <w:r w:rsidRPr="14FD8DBF">
        <w:rPr>
          <w:rFonts w:ascii="Garamond" w:eastAsia="Garamond" w:hAnsi="Garamond" w:cs="Garamond"/>
        </w:rPr>
        <w:t>te</w:t>
      </w:r>
      <w:r w:rsidR="73F0074C" w:rsidRPr="14FD8DBF">
        <w:rPr>
          <w:rFonts w:ascii="Garamond" w:eastAsia="Garamond" w:hAnsi="Garamond" w:cs="Garamond"/>
        </w:rPr>
        <w:t>grated</w:t>
      </w:r>
      <w:r w:rsidRPr="14FD8DBF">
        <w:rPr>
          <w:rFonts w:ascii="Garamond" w:eastAsia="Garamond" w:hAnsi="Garamond" w:cs="Garamond"/>
        </w:rPr>
        <w:t xml:space="preserve"> Terra and Aqua M</w:t>
      </w:r>
      <w:r w:rsidR="006E0939">
        <w:rPr>
          <w:rFonts w:ascii="Garamond" w:eastAsia="Garamond" w:hAnsi="Garamond" w:cs="Garamond"/>
        </w:rPr>
        <w:t>od</w:t>
      </w:r>
      <w:r w:rsidRPr="14FD8DBF">
        <w:rPr>
          <w:rFonts w:ascii="Garamond" w:eastAsia="Garamond" w:hAnsi="Garamond" w:cs="Garamond"/>
        </w:rPr>
        <w:t>erate</w:t>
      </w:r>
      <w:r w:rsidR="006E0939">
        <w:rPr>
          <w:rFonts w:ascii="Garamond" w:eastAsia="Garamond" w:hAnsi="Garamond" w:cs="Garamond"/>
        </w:rPr>
        <w:t xml:space="preserve"> Resolution</w:t>
      </w:r>
      <w:r w:rsidRPr="14FD8DBF">
        <w:rPr>
          <w:rFonts w:ascii="Garamond" w:eastAsia="Garamond" w:hAnsi="Garamond" w:cs="Garamond"/>
        </w:rPr>
        <w:t xml:space="preserve"> Imaging Spectro</w:t>
      </w:r>
      <w:r w:rsidR="006E0939">
        <w:rPr>
          <w:rFonts w:ascii="Garamond" w:eastAsia="Garamond" w:hAnsi="Garamond" w:cs="Garamond"/>
        </w:rPr>
        <w:t>radio</w:t>
      </w:r>
      <w:r w:rsidRPr="14FD8DBF">
        <w:rPr>
          <w:rFonts w:ascii="Garamond" w:eastAsia="Garamond" w:hAnsi="Garamond" w:cs="Garamond"/>
        </w:rPr>
        <w:t>meter (MODIS), Terra Multi-angle Imaging Spectro</w:t>
      </w:r>
      <w:r w:rsidR="006E0939">
        <w:rPr>
          <w:rFonts w:ascii="Garamond" w:eastAsia="Garamond" w:hAnsi="Garamond" w:cs="Garamond"/>
        </w:rPr>
        <w:t>r</w:t>
      </w:r>
      <w:r w:rsidRPr="14FD8DBF">
        <w:rPr>
          <w:rFonts w:ascii="Garamond" w:eastAsia="Garamond" w:hAnsi="Garamond" w:cs="Garamond"/>
        </w:rPr>
        <w:t>adiometer (MISR), and Sentinel-5P T</w:t>
      </w:r>
      <w:r w:rsidR="006E0939">
        <w:rPr>
          <w:rFonts w:ascii="Garamond" w:eastAsia="Garamond" w:hAnsi="Garamond" w:cs="Garamond"/>
        </w:rPr>
        <w:t>ropo</w:t>
      </w:r>
      <w:r w:rsidRPr="14FD8DBF">
        <w:rPr>
          <w:rFonts w:ascii="Garamond" w:eastAsia="Garamond" w:hAnsi="Garamond" w:cs="Garamond"/>
        </w:rPr>
        <w:t xml:space="preserve">spheric Monitoring Instrument (TROPOMI) to create a web-based tool and methodology to analyze wildfire smoke plumes and pollutants.  </w:t>
      </w:r>
    </w:p>
    <w:p w14:paraId="1E7BF85A" w14:textId="77777777" w:rsidR="008B3821" w:rsidRPr="00CE4561" w:rsidRDefault="008B3821" w:rsidP="008B3821">
      <w:pPr>
        <w:rPr>
          <w:rFonts w:ascii="Garamond" w:hAnsi="Garamond"/>
        </w:rPr>
      </w:pPr>
    </w:p>
    <w:p w14:paraId="250F10DE" w14:textId="77777777" w:rsidR="00476B26" w:rsidRPr="00CE4561" w:rsidRDefault="00476B26" w:rsidP="00476B26">
      <w:pPr>
        <w:rPr>
          <w:rFonts w:ascii="Garamond" w:hAnsi="Garamond" w:cs="Arial"/>
        </w:rPr>
      </w:pPr>
      <w:r w:rsidRPr="00CE4561">
        <w:rPr>
          <w:rFonts w:ascii="Garamond" w:hAnsi="Garamond" w:cs="Arial"/>
          <w:b/>
          <w:i/>
        </w:rPr>
        <w:t>Abstract:</w:t>
      </w:r>
    </w:p>
    <w:p w14:paraId="24E39571" w14:textId="1BECBDAE" w:rsidR="00E73058" w:rsidRPr="00CE4561" w:rsidRDefault="00E73058" w:rsidP="00E73058">
      <w:pPr>
        <w:spacing w:line="240" w:lineRule="exact"/>
      </w:pPr>
      <w:r w:rsidRPr="3F67AEF7">
        <w:rPr>
          <w:rFonts w:ascii="Garamond" w:eastAsia="Garamond" w:hAnsi="Garamond" w:cs="Garamond"/>
        </w:rPr>
        <w:t>The Pacific Northwest region o</w:t>
      </w:r>
      <w:r w:rsidR="00BD43AA">
        <w:rPr>
          <w:rFonts w:ascii="Garamond" w:eastAsia="Garamond" w:hAnsi="Garamond" w:cs="Garamond"/>
        </w:rPr>
        <w:t xml:space="preserve">f the United States and Canada </w:t>
      </w:r>
      <w:r w:rsidRPr="3F67AEF7">
        <w:rPr>
          <w:rFonts w:ascii="Garamond" w:eastAsia="Garamond" w:hAnsi="Garamond" w:cs="Garamond"/>
        </w:rPr>
        <w:t xml:space="preserve">has become more vulnerable to intense wildfire regimes due to years of fire suppression and climatic changes. Smoke from fires exposes communities to hazardous aerosols and pollutants known to trigger asthma symptoms and exacerbate other respiratory and cardiovascular diseases. </w:t>
      </w:r>
      <w:r w:rsidR="00BD43AA">
        <w:rPr>
          <w:rFonts w:ascii="Garamond" w:eastAsia="Garamond" w:hAnsi="Garamond" w:cs="Garamond"/>
        </w:rPr>
        <w:t>I</w:t>
      </w:r>
      <w:r w:rsidRPr="3F67AEF7">
        <w:rPr>
          <w:rFonts w:ascii="Garamond" w:eastAsia="Garamond" w:hAnsi="Garamond" w:cs="Garamond"/>
        </w:rPr>
        <w:t xml:space="preserve">n partnership with The Nature Conservancy’s Washington Chapter and the Puget Sound Clean Air Agency, </w:t>
      </w:r>
      <w:r w:rsidR="00BD43AA">
        <w:rPr>
          <w:rFonts w:ascii="Garamond" w:eastAsia="Garamond" w:hAnsi="Garamond" w:cs="Garamond"/>
        </w:rPr>
        <w:t xml:space="preserve">NASA DEVELOP </w:t>
      </w:r>
      <w:r w:rsidRPr="3F67AEF7">
        <w:rPr>
          <w:rFonts w:ascii="Garamond" w:eastAsia="Garamond" w:hAnsi="Garamond" w:cs="Garamond"/>
        </w:rPr>
        <w:t>investigated the impacts of wildfire smoke on air quality from 200</w:t>
      </w:r>
      <w:r w:rsidR="00BF2CAC" w:rsidRPr="3F67AEF7">
        <w:rPr>
          <w:rFonts w:ascii="Garamond" w:eastAsia="Garamond" w:hAnsi="Garamond" w:cs="Garamond"/>
        </w:rPr>
        <w:t>8</w:t>
      </w:r>
      <w:r w:rsidRPr="3F67AEF7">
        <w:rPr>
          <w:rFonts w:ascii="Garamond" w:eastAsia="Garamond" w:hAnsi="Garamond" w:cs="Garamond"/>
        </w:rPr>
        <w:t xml:space="preserve"> to 2020 using NASA Earth observations. To explore the various dimensions of smoke and its relation to air quality, the team looked at the vertical extent of smoke plumes and the resulting changes in air quality. The team evaluated the potential relationship between plume height of wildfire smoke and fire radiative power </w:t>
      </w:r>
      <w:r w:rsidR="00733BE5">
        <w:rPr>
          <w:rFonts w:ascii="Garamond" w:eastAsia="Garamond" w:hAnsi="Garamond" w:cs="Garamond"/>
        </w:rPr>
        <w:t xml:space="preserve">(FRP) </w:t>
      </w:r>
      <w:r w:rsidRPr="3F67AEF7">
        <w:rPr>
          <w:rFonts w:ascii="Garamond" w:eastAsia="Garamond" w:hAnsi="Garamond" w:cs="Garamond"/>
        </w:rPr>
        <w:t xml:space="preserve">using </w:t>
      </w:r>
      <w:r w:rsidR="00820F3C">
        <w:rPr>
          <w:rFonts w:ascii="Garamond" w:eastAsia="Garamond" w:hAnsi="Garamond" w:cs="Garamond"/>
        </w:rPr>
        <w:t xml:space="preserve">data from </w:t>
      </w:r>
      <w:r w:rsidRPr="3F67AEF7">
        <w:rPr>
          <w:rFonts w:ascii="Garamond" w:eastAsia="Garamond" w:hAnsi="Garamond" w:cs="Garamond"/>
        </w:rPr>
        <w:t>the Moderate Resolution Imaging Spectroradiometer</w:t>
      </w:r>
      <w:r w:rsidR="001C3AAE">
        <w:rPr>
          <w:rFonts w:ascii="Garamond" w:eastAsia="Garamond" w:hAnsi="Garamond" w:cs="Garamond"/>
        </w:rPr>
        <w:t xml:space="preserve"> </w:t>
      </w:r>
      <w:r w:rsidR="00BD43AA">
        <w:rPr>
          <w:rFonts w:ascii="Garamond" w:eastAsia="Garamond" w:hAnsi="Garamond" w:cs="Garamond"/>
        </w:rPr>
        <w:t xml:space="preserve">(MODIS) </w:t>
      </w:r>
      <w:r w:rsidRPr="3F67AEF7">
        <w:rPr>
          <w:rFonts w:ascii="Garamond" w:eastAsia="Garamond" w:hAnsi="Garamond" w:cs="Garamond"/>
        </w:rPr>
        <w:t xml:space="preserve">aboard </w:t>
      </w:r>
      <w:r w:rsidR="001C3AAE">
        <w:rPr>
          <w:rFonts w:ascii="Garamond" w:eastAsia="Garamond" w:hAnsi="Garamond" w:cs="Garamond"/>
        </w:rPr>
        <w:t xml:space="preserve">the </w:t>
      </w:r>
      <w:r w:rsidRPr="3F67AEF7">
        <w:rPr>
          <w:rFonts w:ascii="Garamond" w:eastAsia="Garamond" w:hAnsi="Garamond" w:cs="Garamond"/>
        </w:rPr>
        <w:t xml:space="preserve">Aqua and Terra satellites and </w:t>
      </w:r>
      <w:r w:rsidR="00820F3C">
        <w:rPr>
          <w:rFonts w:ascii="Garamond" w:eastAsia="Garamond" w:hAnsi="Garamond" w:cs="Garamond"/>
        </w:rPr>
        <w:t xml:space="preserve">data products retrieved from </w:t>
      </w:r>
      <w:r w:rsidR="00BD43AA">
        <w:rPr>
          <w:rFonts w:ascii="Garamond" w:eastAsia="Garamond" w:hAnsi="Garamond" w:cs="Garamond"/>
        </w:rPr>
        <w:t xml:space="preserve">Terra’s </w:t>
      </w:r>
      <w:r w:rsidRPr="3F67AEF7">
        <w:rPr>
          <w:rFonts w:ascii="Garamond" w:eastAsia="Garamond" w:hAnsi="Garamond" w:cs="Garamond"/>
        </w:rPr>
        <w:t xml:space="preserve">Multi-angle Imaging SpectroRadiometer (MISR) </w:t>
      </w:r>
      <w:r w:rsidR="00BD43AA">
        <w:rPr>
          <w:rFonts w:ascii="Garamond" w:eastAsia="Garamond" w:hAnsi="Garamond" w:cs="Garamond"/>
        </w:rPr>
        <w:t>using</w:t>
      </w:r>
      <w:r w:rsidRPr="3F67AEF7">
        <w:rPr>
          <w:rFonts w:ascii="Garamond" w:eastAsia="Garamond" w:hAnsi="Garamond" w:cs="Garamond"/>
        </w:rPr>
        <w:t xml:space="preserve"> the MISR INteractive eXplorer (MINX). The team determined that there was no regional relationship between </w:t>
      </w:r>
      <w:bookmarkStart w:id="0" w:name="_GoBack"/>
      <w:r w:rsidR="00733BE5">
        <w:rPr>
          <w:rFonts w:ascii="Garamond" w:eastAsia="Garamond" w:hAnsi="Garamond" w:cs="Garamond"/>
        </w:rPr>
        <w:t>FRP</w:t>
      </w:r>
      <w:bookmarkEnd w:id="0"/>
      <w:r w:rsidRPr="3F67AEF7">
        <w:rPr>
          <w:rFonts w:ascii="Garamond" w:eastAsia="Garamond" w:hAnsi="Garamond" w:cs="Garamond"/>
        </w:rPr>
        <w:t xml:space="preserve"> and smoke plume height. To investigate changes in air quality resulting from wildfire smoke, the team utilized data from NASA’s Fire Information for Resource Management System</w:t>
      </w:r>
      <w:r w:rsidR="08642370" w:rsidRPr="3F67AEF7">
        <w:rPr>
          <w:rFonts w:ascii="Garamond" w:eastAsia="Garamond" w:hAnsi="Garamond" w:cs="Garamond"/>
        </w:rPr>
        <w:t xml:space="preserve">, </w:t>
      </w:r>
      <w:r w:rsidRPr="3F67AEF7">
        <w:rPr>
          <w:rFonts w:ascii="Garamond" w:eastAsia="Garamond" w:hAnsi="Garamond" w:cs="Garamond"/>
        </w:rPr>
        <w:t>from the European Space Agency’s Sentinel-5P T</w:t>
      </w:r>
      <w:r w:rsidR="001C3AAE">
        <w:rPr>
          <w:rFonts w:ascii="Garamond" w:eastAsia="Garamond" w:hAnsi="Garamond" w:cs="Garamond"/>
        </w:rPr>
        <w:t>ropo</w:t>
      </w:r>
      <w:r w:rsidRPr="3F67AEF7">
        <w:rPr>
          <w:rFonts w:ascii="Garamond" w:eastAsia="Garamond" w:hAnsi="Garamond" w:cs="Garamond"/>
        </w:rPr>
        <w:t>spheric Monitoring Instrument</w:t>
      </w:r>
      <w:r w:rsidR="00BD43AA">
        <w:rPr>
          <w:rFonts w:ascii="Garamond" w:eastAsia="Garamond" w:hAnsi="Garamond" w:cs="Garamond"/>
        </w:rPr>
        <w:t xml:space="preserve"> (TROPOMI)</w:t>
      </w:r>
      <w:r w:rsidR="4D8CB48C" w:rsidRPr="3F67AEF7">
        <w:rPr>
          <w:rFonts w:ascii="Garamond" w:eastAsia="Garamond" w:hAnsi="Garamond" w:cs="Garamond"/>
        </w:rPr>
        <w:t>, a</w:t>
      </w:r>
      <w:r w:rsidR="0999AA29" w:rsidRPr="3F67AEF7">
        <w:rPr>
          <w:rFonts w:ascii="Garamond" w:eastAsia="Garamond" w:hAnsi="Garamond" w:cs="Garamond"/>
        </w:rPr>
        <w:t>nd true color imagery from</w:t>
      </w:r>
      <w:r w:rsidR="4D8CB48C" w:rsidRPr="3F67AEF7">
        <w:rPr>
          <w:rFonts w:ascii="Garamond" w:eastAsia="Garamond" w:hAnsi="Garamond" w:cs="Garamond"/>
        </w:rPr>
        <w:t xml:space="preserve"> Landsat</w:t>
      </w:r>
      <w:r w:rsidR="00BD43AA">
        <w:rPr>
          <w:rFonts w:ascii="Garamond" w:eastAsia="Garamond" w:hAnsi="Garamond" w:cs="Garamond"/>
        </w:rPr>
        <w:t xml:space="preserve"> </w:t>
      </w:r>
      <w:r w:rsidR="4D8CB48C" w:rsidRPr="3F67AEF7">
        <w:rPr>
          <w:rFonts w:ascii="Garamond" w:eastAsia="Garamond" w:hAnsi="Garamond" w:cs="Garamond"/>
        </w:rPr>
        <w:t>8 Operational Land Imager</w:t>
      </w:r>
      <w:r w:rsidR="00BD43AA">
        <w:rPr>
          <w:rFonts w:ascii="Garamond" w:eastAsia="Garamond" w:hAnsi="Garamond" w:cs="Garamond"/>
        </w:rPr>
        <w:t xml:space="preserve"> (OLI)</w:t>
      </w:r>
      <w:r w:rsidRPr="3F67AEF7">
        <w:rPr>
          <w:rFonts w:ascii="Garamond" w:eastAsia="Garamond" w:hAnsi="Garamond" w:cs="Garamond"/>
        </w:rPr>
        <w:t>. The team created a Google Earth Engine-based (GEE) web tool</w:t>
      </w:r>
      <w:r w:rsidR="00BD43AA">
        <w:rPr>
          <w:rFonts w:ascii="Garamond" w:eastAsia="Garamond" w:hAnsi="Garamond" w:cs="Garamond"/>
        </w:rPr>
        <w:t xml:space="preserve"> </w:t>
      </w:r>
      <w:r w:rsidRPr="3F67AEF7">
        <w:rPr>
          <w:rFonts w:ascii="Garamond" w:eastAsia="Garamond" w:hAnsi="Garamond" w:cs="Garamond"/>
        </w:rPr>
        <w:t xml:space="preserve">to visualize changes in </w:t>
      </w:r>
      <w:r w:rsidR="00BD43AA">
        <w:rPr>
          <w:rFonts w:ascii="Garamond" w:eastAsia="Garamond" w:hAnsi="Garamond" w:cs="Garamond"/>
        </w:rPr>
        <w:t xml:space="preserve">atmospheric </w:t>
      </w:r>
      <w:r w:rsidRPr="3F67AEF7">
        <w:rPr>
          <w:rFonts w:ascii="Garamond" w:eastAsia="Garamond" w:hAnsi="Garamond" w:cs="Garamond"/>
        </w:rPr>
        <w:t>pollutants and aerosol optical depth. Results of case study fires showed varying increases in pollutant concentrations</w:t>
      </w:r>
      <w:r w:rsidR="00A30452">
        <w:rPr>
          <w:rFonts w:ascii="Garamond" w:eastAsia="Garamond" w:hAnsi="Garamond" w:cs="Garamond"/>
        </w:rPr>
        <w:t xml:space="preserve"> </w:t>
      </w:r>
      <w:r w:rsidRPr="3F67AEF7">
        <w:rPr>
          <w:rFonts w:ascii="Garamond" w:eastAsia="Garamond" w:hAnsi="Garamond" w:cs="Garamond"/>
        </w:rPr>
        <w:t xml:space="preserve">when compared to a baseline map. The </w:t>
      </w:r>
      <w:r w:rsidRPr="3F67AEF7">
        <w:rPr>
          <w:rFonts w:ascii="Garamond" w:eastAsia="Garamond" w:hAnsi="Garamond" w:cs="Garamond"/>
        </w:rPr>
        <w:lastRenderedPageBreak/>
        <w:t>end products provided the partners with tools to quantify plume height using MINX and to visualize recent air quality patterns relating to variations in wildfire extent and severity in the Pacific Northwest.</w:t>
      </w:r>
    </w:p>
    <w:p w14:paraId="4BD1F8DE" w14:textId="77777777" w:rsidR="00E1144B" w:rsidRPr="00CE4561" w:rsidRDefault="00E1144B" w:rsidP="00476B26">
      <w:pPr>
        <w:rPr>
          <w:rFonts w:ascii="Garamond" w:hAnsi="Garamond" w:cs="Arial"/>
        </w:rPr>
      </w:pPr>
    </w:p>
    <w:p w14:paraId="3A687869" w14:textId="5AA46196" w:rsidR="00476B26" w:rsidRPr="00CE4561" w:rsidRDefault="00476B26" w:rsidP="00476B26">
      <w:pPr>
        <w:rPr>
          <w:rFonts w:ascii="Garamond" w:hAnsi="Garamond" w:cs="Arial"/>
          <w:b/>
          <w:i/>
        </w:rPr>
      </w:pPr>
      <w:r w:rsidRPr="00CE4561">
        <w:rPr>
          <w:rFonts w:ascii="Garamond" w:hAnsi="Garamond" w:cs="Arial"/>
          <w:b/>
          <w:i/>
        </w:rPr>
        <w:t>Key</w:t>
      </w:r>
      <w:r w:rsidR="003C14D7">
        <w:rPr>
          <w:rFonts w:ascii="Garamond" w:hAnsi="Garamond" w:cs="Arial"/>
          <w:b/>
          <w:i/>
        </w:rPr>
        <w:t xml:space="preserve"> Terms</w:t>
      </w:r>
      <w:r w:rsidRPr="00CE4561">
        <w:rPr>
          <w:rFonts w:ascii="Garamond" w:hAnsi="Garamond" w:cs="Arial"/>
          <w:b/>
          <w:i/>
        </w:rPr>
        <w:t>:</w:t>
      </w:r>
    </w:p>
    <w:p w14:paraId="6B0B8282" w14:textId="77777777" w:rsidR="00E73058" w:rsidRPr="00CE4561" w:rsidRDefault="00E73058" w:rsidP="00E73058">
      <w:r w:rsidRPr="78B1F9E6">
        <w:rPr>
          <w:rFonts w:ascii="Garamond" w:eastAsia="Garamond" w:hAnsi="Garamond" w:cs="Garamond"/>
        </w:rPr>
        <w:t xml:space="preserve">remote sensing, Google Earth Engine, aerosol optical depth, smoke plume height, </w:t>
      </w:r>
      <w:r>
        <w:rPr>
          <w:rFonts w:ascii="Garamond" w:eastAsia="Garamond" w:hAnsi="Garamond" w:cs="Garamond"/>
        </w:rPr>
        <w:t xml:space="preserve">MINX, </w:t>
      </w:r>
      <w:r w:rsidRPr="78B1F9E6">
        <w:rPr>
          <w:rFonts w:ascii="Garamond" w:eastAsia="Garamond" w:hAnsi="Garamond" w:cs="Garamond"/>
        </w:rPr>
        <w:t>MISR, MODIS, TROPOMI</w:t>
      </w:r>
    </w:p>
    <w:p w14:paraId="3C76A5F2" w14:textId="77777777" w:rsidR="00CB6407" w:rsidRPr="00CE4561" w:rsidRDefault="00CB6407" w:rsidP="00CB6407">
      <w:pPr>
        <w:ind w:left="720" w:hanging="720"/>
        <w:rPr>
          <w:rFonts w:ascii="Garamond" w:hAnsi="Garamond"/>
          <w:b/>
          <w:i/>
        </w:rPr>
      </w:pPr>
    </w:p>
    <w:p w14:paraId="55C3C2BC" w14:textId="711FFE08" w:rsidR="00CB6407" w:rsidRPr="00CE4561" w:rsidRDefault="00CB6407" w:rsidP="00CB6407">
      <w:pPr>
        <w:ind w:left="720" w:hanging="720"/>
        <w:rPr>
          <w:rFonts w:ascii="Garamond" w:hAnsi="Garamond"/>
        </w:rPr>
      </w:pPr>
      <w:r w:rsidRPr="00CE4561">
        <w:rPr>
          <w:rFonts w:ascii="Garamond" w:hAnsi="Garamond"/>
          <w:b/>
          <w:i/>
        </w:rPr>
        <w:t>National Application Area</w:t>
      </w:r>
      <w:r w:rsidR="009C2475" w:rsidRPr="00CE4561">
        <w:rPr>
          <w:rFonts w:ascii="Garamond" w:hAnsi="Garamond"/>
          <w:b/>
          <w:i/>
        </w:rPr>
        <w:t xml:space="preserve"> </w:t>
      </w:r>
      <w:r w:rsidR="009C2475">
        <w:rPr>
          <w:rFonts w:ascii="Garamond" w:hAnsi="Garamond"/>
          <w:b/>
          <w:i/>
        </w:rPr>
        <w:t>A</w:t>
      </w:r>
      <w:r w:rsidRPr="00CE4561">
        <w:rPr>
          <w:rFonts w:ascii="Garamond" w:hAnsi="Garamond"/>
          <w:b/>
          <w:i/>
        </w:rPr>
        <w:t>ddressed:</w:t>
      </w:r>
      <w:r w:rsidRPr="00CE4561">
        <w:rPr>
          <w:rFonts w:ascii="Garamond" w:hAnsi="Garamond"/>
        </w:rPr>
        <w:t xml:space="preserve"> </w:t>
      </w:r>
      <w:r w:rsidR="00E73058">
        <w:rPr>
          <w:rFonts w:ascii="Garamond" w:hAnsi="Garamond"/>
        </w:rPr>
        <w:t>Health &amp; Air Quality</w:t>
      </w:r>
    </w:p>
    <w:p w14:paraId="52128FB8" w14:textId="695C915C" w:rsidR="00CB6407" w:rsidRPr="00E73058" w:rsidRDefault="00CB6407" w:rsidP="00E73058">
      <w:r w:rsidRPr="3F67AEF7">
        <w:rPr>
          <w:rFonts w:ascii="Garamond" w:hAnsi="Garamond"/>
          <w:b/>
          <w:bCs/>
          <w:i/>
          <w:iCs/>
        </w:rPr>
        <w:t>Study Location:</w:t>
      </w:r>
      <w:r w:rsidRPr="3F67AEF7">
        <w:rPr>
          <w:rFonts w:ascii="Garamond" w:hAnsi="Garamond"/>
        </w:rPr>
        <w:t xml:space="preserve"> </w:t>
      </w:r>
      <w:r w:rsidR="4291170E" w:rsidRPr="3F67AEF7">
        <w:rPr>
          <w:rFonts w:ascii="Garamond" w:hAnsi="Garamond"/>
        </w:rPr>
        <w:t xml:space="preserve">North American </w:t>
      </w:r>
      <w:r w:rsidR="00E73058" w:rsidRPr="3F67AEF7">
        <w:rPr>
          <w:rFonts w:ascii="Garamond" w:eastAsia="Garamond" w:hAnsi="Garamond" w:cs="Garamond"/>
          <w:color w:val="000000" w:themeColor="text1"/>
        </w:rPr>
        <w:t xml:space="preserve">Pacific Northwest – Washington, Oregon, Southern British Columbia </w:t>
      </w:r>
    </w:p>
    <w:p w14:paraId="2D20757D" w14:textId="49CE87DE" w:rsidR="00CB6407" w:rsidRPr="00CE4561" w:rsidRDefault="00CB6407" w:rsidP="00CB6407">
      <w:pPr>
        <w:ind w:left="720" w:hanging="720"/>
        <w:rPr>
          <w:rFonts w:ascii="Garamond" w:hAnsi="Garamond"/>
          <w:b/>
        </w:rPr>
      </w:pPr>
      <w:r w:rsidRPr="00CE4561">
        <w:rPr>
          <w:rFonts w:ascii="Garamond" w:hAnsi="Garamond"/>
          <w:b/>
          <w:i/>
        </w:rPr>
        <w:t>Study Period:</w:t>
      </w:r>
      <w:r w:rsidRPr="00CE4561">
        <w:rPr>
          <w:rFonts w:ascii="Garamond" w:hAnsi="Garamond"/>
          <w:b/>
        </w:rPr>
        <w:t xml:space="preserve"> </w:t>
      </w:r>
      <w:r w:rsidR="00E73058">
        <w:rPr>
          <w:rFonts w:ascii="Garamond" w:eastAsia="Garamond" w:hAnsi="Garamond" w:cs="Garamond"/>
          <w:color w:val="000000" w:themeColor="text1"/>
        </w:rPr>
        <w:t>July 2008</w:t>
      </w:r>
      <w:r w:rsidR="00E73058" w:rsidRPr="00EF07ED">
        <w:rPr>
          <w:rFonts w:ascii="Garamond" w:eastAsia="Garamond" w:hAnsi="Garamond" w:cs="Garamond"/>
          <w:color w:val="000000" w:themeColor="text1"/>
        </w:rPr>
        <w:t xml:space="preserve"> to July 2020</w:t>
      </w:r>
    </w:p>
    <w:p w14:paraId="537F3E75" w14:textId="77777777" w:rsidR="00CB6407" w:rsidRPr="00CE4561" w:rsidRDefault="00CB6407" w:rsidP="00CB6407">
      <w:pPr>
        <w:rPr>
          <w:rFonts w:ascii="Garamond" w:hAnsi="Garamond"/>
        </w:rPr>
      </w:pPr>
    </w:p>
    <w:p w14:paraId="447921FF" w14:textId="42FC708E" w:rsidR="00CB6407" w:rsidRPr="00CE4561" w:rsidRDefault="00353F4B" w:rsidP="008B3821">
      <w:pPr>
        <w:rPr>
          <w:rFonts w:ascii="Garamond" w:hAnsi="Garamond"/>
        </w:rPr>
      </w:pPr>
      <w:r w:rsidRPr="00CE4561">
        <w:rPr>
          <w:rFonts w:ascii="Garamond" w:hAnsi="Garamond"/>
          <w:b/>
          <w:i/>
        </w:rPr>
        <w:t>Community Concern</w:t>
      </w:r>
      <w:r w:rsidR="005922FE" w:rsidRPr="00CE4561">
        <w:rPr>
          <w:rFonts w:ascii="Garamond" w:hAnsi="Garamond"/>
          <w:b/>
          <w:i/>
        </w:rPr>
        <w:t>s</w:t>
      </w:r>
      <w:r w:rsidRPr="00CE4561">
        <w:rPr>
          <w:rFonts w:ascii="Garamond" w:hAnsi="Garamond"/>
          <w:b/>
          <w:i/>
        </w:rPr>
        <w:t>:</w:t>
      </w:r>
    </w:p>
    <w:p w14:paraId="1F699792" w14:textId="77777777" w:rsidR="00E73058" w:rsidRDefault="00E73058" w:rsidP="00E73058">
      <w:pPr>
        <w:pStyle w:val="ListParagraph"/>
        <w:numPr>
          <w:ilvl w:val="0"/>
          <w:numId w:val="16"/>
        </w:numPr>
        <w:spacing w:line="259" w:lineRule="auto"/>
        <w:rPr>
          <w:rFonts w:ascii="Garamond" w:eastAsia="Garamond" w:hAnsi="Garamond" w:cs="Garamond"/>
        </w:rPr>
      </w:pPr>
      <w:r w:rsidRPr="78B1F9E6">
        <w:rPr>
          <w:rFonts w:ascii="Garamond" w:eastAsia="Garamond" w:hAnsi="Garamond" w:cs="Garamond"/>
        </w:rPr>
        <w:t xml:space="preserve">Wildfires are increasing in scope and severity due to historic fire suppression and </w:t>
      </w:r>
      <w:r>
        <w:rPr>
          <w:rFonts w:ascii="Garamond" w:eastAsia="Garamond" w:hAnsi="Garamond" w:cs="Garamond"/>
        </w:rPr>
        <w:t xml:space="preserve">increased drought conditions. </w:t>
      </w:r>
    </w:p>
    <w:p w14:paraId="30E8809A" w14:textId="07C2C6A7" w:rsidR="00E73058" w:rsidRDefault="00E73058" w:rsidP="00E73058">
      <w:pPr>
        <w:pStyle w:val="ListParagraph"/>
        <w:numPr>
          <w:ilvl w:val="0"/>
          <w:numId w:val="16"/>
        </w:numPr>
        <w:spacing w:line="259" w:lineRule="auto"/>
        <w:rPr>
          <w:rFonts w:ascii="Garamond" w:eastAsia="Garamond" w:hAnsi="Garamond" w:cs="Garamond"/>
        </w:rPr>
      </w:pPr>
      <w:r w:rsidRPr="4476D79E">
        <w:rPr>
          <w:rFonts w:ascii="Garamond" w:eastAsia="Garamond" w:hAnsi="Garamond" w:cs="Garamond"/>
        </w:rPr>
        <w:t xml:space="preserve">Wildfire smoke composition includes particulate matter and </w:t>
      </w:r>
      <w:r w:rsidR="00733BE5">
        <w:rPr>
          <w:rFonts w:ascii="Garamond" w:eastAsia="Garamond" w:hAnsi="Garamond" w:cs="Garamond"/>
        </w:rPr>
        <w:t>other air pollutants</w:t>
      </w:r>
      <w:r w:rsidRPr="4476D79E">
        <w:rPr>
          <w:rFonts w:ascii="Garamond" w:eastAsia="Garamond" w:hAnsi="Garamond" w:cs="Garamond"/>
        </w:rPr>
        <w:t xml:space="preserve"> such as nitrogen oxides, ozone, and carbon monoxide that are hazardous to human health.</w:t>
      </w:r>
    </w:p>
    <w:p w14:paraId="629A4F23" w14:textId="35AA8046" w:rsidR="00E73058" w:rsidRDefault="00E73058" w:rsidP="00E73058">
      <w:pPr>
        <w:pStyle w:val="ListParagraph"/>
        <w:numPr>
          <w:ilvl w:val="0"/>
          <w:numId w:val="16"/>
        </w:numPr>
        <w:spacing w:line="259" w:lineRule="auto"/>
        <w:rPr>
          <w:rFonts w:ascii="Garamond" w:eastAsia="Garamond" w:hAnsi="Garamond" w:cs="Garamond"/>
        </w:rPr>
      </w:pPr>
      <w:r w:rsidRPr="3F67AEF7">
        <w:rPr>
          <w:rFonts w:ascii="Garamond" w:eastAsia="Garamond" w:hAnsi="Garamond" w:cs="Garamond"/>
        </w:rPr>
        <w:t xml:space="preserve">Air quality stations are </w:t>
      </w:r>
      <w:r w:rsidR="0921F9A8" w:rsidRPr="3F67AEF7">
        <w:rPr>
          <w:rFonts w:ascii="Garamond" w:eastAsia="Garamond" w:hAnsi="Garamond" w:cs="Garamond"/>
        </w:rPr>
        <w:t>concentrated</w:t>
      </w:r>
      <w:r w:rsidRPr="3F67AEF7">
        <w:rPr>
          <w:rFonts w:ascii="Garamond" w:eastAsia="Garamond" w:hAnsi="Garamond" w:cs="Garamond"/>
        </w:rPr>
        <w:t xml:space="preserve"> in urban areas, leaving rural communities east of the Cascade Mountains with limited access to air quality monitoring.</w:t>
      </w:r>
    </w:p>
    <w:p w14:paraId="3C709863" w14:textId="77777777" w:rsidR="00CB6407" w:rsidRPr="00CE4561" w:rsidRDefault="00CB6407" w:rsidP="008B3821">
      <w:pPr>
        <w:rPr>
          <w:rFonts w:ascii="Garamond" w:hAnsi="Garamond"/>
        </w:rPr>
      </w:pPr>
    </w:p>
    <w:p w14:paraId="4C60F77B" w14:textId="23D336E0" w:rsidR="008F2A72" w:rsidRPr="00CE4561" w:rsidRDefault="008F2A72" w:rsidP="008F2A72">
      <w:pPr>
        <w:rPr>
          <w:rFonts w:ascii="Garamond" w:hAnsi="Garamond"/>
        </w:rPr>
      </w:pPr>
      <w:r w:rsidRPr="00CE4561">
        <w:rPr>
          <w:rFonts w:ascii="Garamond" w:hAnsi="Garamond"/>
          <w:b/>
          <w:i/>
        </w:rPr>
        <w:t>Project Objectives:</w:t>
      </w:r>
    </w:p>
    <w:p w14:paraId="38C1FD97" w14:textId="67EC9527" w:rsidR="00E73058" w:rsidRPr="00CE4561" w:rsidRDefault="00E73058" w:rsidP="00E73058">
      <w:pPr>
        <w:pStyle w:val="ListParagraph"/>
        <w:numPr>
          <w:ilvl w:val="0"/>
          <w:numId w:val="5"/>
        </w:numPr>
        <w:rPr>
          <w:rFonts w:ascii="Garamond" w:eastAsia="Garamond" w:hAnsi="Garamond" w:cs="Garamond"/>
        </w:rPr>
      </w:pPr>
      <w:r w:rsidRPr="78B1F9E6">
        <w:rPr>
          <w:rFonts w:ascii="Garamond" w:eastAsia="Garamond" w:hAnsi="Garamond" w:cs="Garamond"/>
        </w:rPr>
        <w:t>Develop a methodology to quantify vertical smoke plume height and composition in</w:t>
      </w:r>
      <w:r>
        <w:rPr>
          <w:rFonts w:ascii="Garamond" w:eastAsia="Garamond" w:hAnsi="Garamond" w:cs="Garamond"/>
        </w:rPr>
        <w:t xml:space="preserve"> </w:t>
      </w:r>
      <w:r w:rsidR="006E0939" w:rsidRPr="006E0939">
        <w:rPr>
          <w:rFonts w:ascii="Garamond" w:eastAsia="Garamond" w:hAnsi="Garamond" w:cs="Garamond"/>
        </w:rPr>
        <w:t>MISR INteractive eXplorer (MINX)</w:t>
      </w:r>
    </w:p>
    <w:p w14:paraId="052A65B9" w14:textId="77777777" w:rsidR="00E73058" w:rsidRPr="00CE4561" w:rsidRDefault="00E73058" w:rsidP="00E73058">
      <w:pPr>
        <w:pStyle w:val="ListParagraph"/>
        <w:numPr>
          <w:ilvl w:val="0"/>
          <w:numId w:val="5"/>
        </w:numPr>
        <w:rPr>
          <w:rFonts w:ascii="Garamond" w:eastAsia="Garamond" w:hAnsi="Garamond" w:cs="Garamond"/>
        </w:rPr>
      </w:pPr>
      <w:r w:rsidRPr="5E64A823">
        <w:rPr>
          <w:rFonts w:ascii="Garamond" w:eastAsia="Garamond" w:hAnsi="Garamond" w:cs="Garamond"/>
        </w:rPr>
        <w:t>Evaluate how wildfire smoke impacts air quality in the Pacific Northwest</w:t>
      </w:r>
    </w:p>
    <w:p w14:paraId="468D11D8" w14:textId="77777777" w:rsidR="00E73058" w:rsidRPr="00CE4561" w:rsidRDefault="00E73058" w:rsidP="00E73058">
      <w:pPr>
        <w:pStyle w:val="ListParagraph"/>
        <w:numPr>
          <w:ilvl w:val="0"/>
          <w:numId w:val="5"/>
        </w:numPr>
        <w:rPr>
          <w:rFonts w:ascii="Garamond" w:eastAsia="Garamond" w:hAnsi="Garamond" w:cs="Garamond"/>
        </w:rPr>
      </w:pPr>
      <w:r w:rsidRPr="5E64A823">
        <w:rPr>
          <w:rFonts w:ascii="Garamond" w:eastAsia="Garamond" w:hAnsi="Garamond" w:cs="Garamond"/>
        </w:rPr>
        <w:t>Provide air quality information for locations with limited access to ground-based air quality sensors</w:t>
      </w:r>
    </w:p>
    <w:p w14:paraId="2CF268AE" w14:textId="28A90DDE" w:rsidR="00E73058" w:rsidRPr="00CE4561" w:rsidRDefault="00E73058" w:rsidP="00E73058">
      <w:pPr>
        <w:pStyle w:val="ListParagraph"/>
        <w:numPr>
          <w:ilvl w:val="0"/>
          <w:numId w:val="5"/>
        </w:numPr>
        <w:rPr>
          <w:rFonts w:ascii="Garamond" w:eastAsia="Garamond" w:hAnsi="Garamond" w:cs="Garamond"/>
        </w:rPr>
      </w:pPr>
      <w:r w:rsidRPr="5E64A823">
        <w:rPr>
          <w:rFonts w:ascii="Garamond" w:eastAsia="Garamond" w:hAnsi="Garamond" w:cs="Garamond"/>
        </w:rPr>
        <w:t>Create a web-based tool in Google Earth Engine</w:t>
      </w:r>
      <w:r w:rsidR="00657678">
        <w:rPr>
          <w:rFonts w:ascii="Garamond" w:eastAsia="Garamond" w:hAnsi="Garamond" w:cs="Garamond"/>
        </w:rPr>
        <w:t xml:space="preserve"> (GEE)</w:t>
      </w:r>
      <w:r w:rsidRPr="5E64A823">
        <w:rPr>
          <w:rFonts w:ascii="Garamond" w:eastAsia="Garamond" w:hAnsi="Garamond" w:cs="Garamond"/>
        </w:rPr>
        <w:t xml:space="preserve"> to visualize air quality</w:t>
      </w:r>
      <w:r w:rsidR="006E0939">
        <w:rPr>
          <w:rFonts w:ascii="Garamond" w:eastAsia="Garamond" w:hAnsi="Garamond" w:cs="Garamond"/>
        </w:rPr>
        <w:t xml:space="preserve"> impacts</w:t>
      </w:r>
      <w:r w:rsidRPr="5E64A823">
        <w:rPr>
          <w:rFonts w:ascii="Garamond" w:eastAsia="Garamond" w:hAnsi="Garamond" w:cs="Garamond"/>
        </w:rPr>
        <w:t xml:space="preserve"> due to fire events</w:t>
      </w:r>
    </w:p>
    <w:p w14:paraId="346D8347" w14:textId="77777777" w:rsidR="008F2A72" w:rsidRPr="00CE4561" w:rsidRDefault="008F2A72" w:rsidP="008B3821">
      <w:pPr>
        <w:rPr>
          <w:rFonts w:ascii="Garamond" w:hAnsi="Garamond"/>
        </w:rPr>
      </w:pPr>
    </w:p>
    <w:p w14:paraId="07D5EB77" w14:textId="77777777" w:rsidR="00CD0433" w:rsidRPr="00CE4561" w:rsidRDefault="00CD0433" w:rsidP="00CD0433">
      <w:pPr>
        <w:pBdr>
          <w:bottom w:val="single" w:sz="4" w:space="1" w:color="auto"/>
        </w:pBdr>
        <w:rPr>
          <w:rFonts w:ascii="Garamond" w:hAnsi="Garamond"/>
          <w:b/>
        </w:rPr>
      </w:pPr>
      <w:r w:rsidRPr="00CE4561">
        <w:rPr>
          <w:rFonts w:ascii="Garamond" w:hAnsi="Garamond"/>
          <w:b/>
        </w:rPr>
        <w:t>Partner Overview</w:t>
      </w:r>
    </w:p>
    <w:p w14:paraId="34B6E1B7" w14:textId="491744C5" w:rsidR="00D12F5B" w:rsidRPr="00CE4561" w:rsidRDefault="00A44DD0" w:rsidP="00D12F5B">
      <w:pPr>
        <w:rPr>
          <w:rFonts w:ascii="Garamond" w:hAnsi="Garamond"/>
          <w:b/>
          <w:i/>
        </w:rPr>
      </w:pPr>
      <w:r w:rsidRPr="00CE4561">
        <w:rPr>
          <w:rFonts w:ascii="Garamond" w:hAnsi="Garamond"/>
          <w:b/>
          <w:i/>
        </w:rPr>
        <w:t>Partner</w:t>
      </w:r>
      <w:r w:rsidR="00835C04" w:rsidRPr="00CE4561">
        <w:rPr>
          <w:rFonts w:ascii="Garamond" w:hAnsi="Garamond"/>
          <w:b/>
          <w:i/>
        </w:rPr>
        <w:t xml:space="preserve"> Organizations</w:t>
      </w:r>
      <w:r w:rsidR="00D12F5B" w:rsidRPr="00CE4561">
        <w:rPr>
          <w:rFonts w:ascii="Garamond" w:hAnsi="Garamond"/>
          <w:b/>
          <w:i/>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636FAE" w:rsidRPr="00CE4561" w14:paraId="4EEA7B0E" w14:textId="77777777" w:rsidTr="00773F14">
        <w:tc>
          <w:tcPr>
            <w:tcW w:w="3263" w:type="dxa"/>
            <w:shd w:val="clear" w:color="auto" w:fill="31849B" w:themeFill="accent5" w:themeFillShade="BF"/>
            <w:vAlign w:val="center"/>
          </w:tcPr>
          <w:p w14:paraId="66FDE6C5"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vAlign w:val="center"/>
          </w:tcPr>
          <w:p w14:paraId="358B03BC"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vAlign w:val="center"/>
          </w:tcPr>
          <w:p w14:paraId="311B19EA"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Partner Type</w:t>
            </w:r>
          </w:p>
        </w:tc>
        <w:tc>
          <w:tcPr>
            <w:tcW w:w="1170" w:type="dxa"/>
            <w:shd w:val="clear" w:color="auto" w:fill="31849B" w:themeFill="accent5" w:themeFillShade="BF"/>
            <w:vAlign w:val="center"/>
          </w:tcPr>
          <w:p w14:paraId="77BDFEF2" w14:textId="77777777" w:rsidR="006804AC" w:rsidRPr="00CE4561" w:rsidRDefault="006804AC" w:rsidP="00E3738F">
            <w:pPr>
              <w:jc w:val="center"/>
              <w:rPr>
                <w:rFonts w:ascii="Garamond" w:hAnsi="Garamond"/>
                <w:b/>
                <w:color w:val="FFFFFF" w:themeColor="background1"/>
              </w:rPr>
            </w:pPr>
            <w:r w:rsidRPr="00CE4561">
              <w:rPr>
                <w:rFonts w:ascii="Garamond" w:hAnsi="Garamond"/>
                <w:b/>
                <w:color w:val="FFFFFF" w:themeColor="background1"/>
              </w:rPr>
              <w:t>Boundary Org?</w:t>
            </w:r>
          </w:p>
        </w:tc>
      </w:tr>
      <w:tr w:rsidR="00E73058" w:rsidRPr="00CE4561" w14:paraId="5D470CD2" w14:textId="77777777" w:rsidTr="00773F14">
        <w:tc>
          <w:tcPr>
            <w:tcW w:w="3263" w:type="dxa"/>
          </w:tcPr>
          <w:p w14:paraId="147FACB8" w14:textId="3D7BE0B5" w:rsidR="00E73058" w:rsidRPr="00CE4561" w:rsidRDefault="00E73058" w:rsidP="00E73058">
            <w:pPr>
              <w:rPr>
                <w:rFonts w:ascii="Garamond" w:hAnsi="Garamond"/>
                <w:b/>
              </w:rPr>
            </w:pPr>
            <w:r w:rsidRPr="4476D79E">
              <w:rPr>
                <w:rFonts w:ascii="Garamond" w:hAnsi="Garamond"/>
                <w:b/>
                <w:bCs/>
              </w:rPr>
              <w:t>The Nature Conservancy, Washington Chapter</w:t>
            </w:r>
          </w:p>
        </w:tc>
        <w:tc>
          <w:tcPr>
            <w:tcW w:w="3487" w:type="dxa"/>
          </w:tcPr>
          <w:p w14:paraId="0111C027" w14:textId="41E0324A" w:rsidR="00E73058" w:rsidRPr="00CE4561" w:rsidRDefault="00E73058" w:rsidP="00E73058">
            <w:pPr>
              <w:rPr>
                <w:rFonts w:ascii="Garamond" w:hAnsi="Garamond"/>
              </w:rPr>
            </w:pPr>
            <w:r w:rsidRPr="4476D79E">
              <w:rPr>
                <w:rFonts w:ascii="Garamond" w:hAnsi="Garamond"/>
              </w:rPr>
              <w:t xml:space="preserve">Brian Straniti, </w:t>
            </w:r>
            <w:r w:rsidRPr="4476D79E">
              <w:rPr>
                <w:rFonts w:ascii="Garamond" w:eastAsia="Garamond" w:hAnsi="Garamond" w:cs="Garamond"/>
              </w:rPr>
              <w:t>Central Cascades Community Coordinator</w:t>
            </w:r>
          </w:p>
        </w:tc>
        <w:tc>
          <w:tcPr>
            <w:tcW w:w="1440" w:type="dxa"/>
          </w:tcPr>
          <w:p w14:paraId="21053937" w14:textId="0A5B14AE" w:rsidR="00E73058" w:rsidRPr="00CE4561" w:rsidRDefault="00E73058" w:rsidP="00E73058">
            <w:pPr>
              <w:rPr>
                <w:rFonts w:ascii="Garamond" w:hAnsi="Garamond"/>
              </w:rPr>
            </w:pPr>
            <w:r w:rsidRPr="00CE4561">
              <w:rPr>
                <w:rFonts w:ascii="Garamond" w:hAnsi="Garamond"/>
              </w:rPr>
              <w:t>End User</w:t>
            </w:r>
          </w:p>
        </w:tc>
        <w:tc>
          <w:tcPr>
            <w:tcW w:w="1170" w:type="dxa"/>
          </w:tcPr>
          <w:p w14:paraId="6070AA6D" w14:textId="037DA3E9" w:rsidR="00E73058" w:rsidRPr="00CE4561" w:rsidRDefault="00E73058" w:rsidP="00E73058">
            <w:pPr>
              <w:rPr>
                <w:rFonts w:ascii="Garamond" w:hAnsi="Garamond"/>
              </w:rPr>
            </w:pPr>
            <w:r w:rsidRPr="00CE4561">
              <w:rPr>
                <w:rFonts w:ascii="Garamond" w:hAnsi="Garamond"/>
              </w:rPr>
              <w:t>Yes</w:t>
            </w:r>
          </w:p>
        </w:tc>
      </w:tr>
      <w:tr w:rsidR="00E73058" w:rsidRPr="00CE4561" w14:paraId="3CC8ABAF" w14:textId="77777777" w:rsidTr="00773F14">
        <w:tc>
          <w:tcPr>
            <w:tcW w:w="3263" w:type="dxa"/>
          </w:tcPr>
          <w:p w14:paraId="09C3C822" w14:textId="2610777E" w:rsidR="00E73058" w:rsidRPr="00CE4561" w:rsidRDefault="00E73058" w:rsidP="00E73058">
            <w:pPr>
              <w:rPr>
                <w:rFonts w:ascii="Garamond" w:hAnsi="Garamond"/>
                <w:b/>
              </w:rPr>
            </w:pPr>
            <w:r w:rsidRPr="4476D79E">
              <w:rPr>
                <w:rFonts w:ascii="Garamond" w:hAnsi="Garamond"/>
                <w:b/>
                <w:bCs/>
              </w:rPr>
              <w:t>Puget Sound Clean Air Agency</w:t>
            </w:r>
          </w:p>
        </w:tc>
        <w:tc>
          <w:tcPr>
            <w:tcW w:w="3487" w:type="dxa"/>
          </w:tcPr>
          <w:p w14:paraId="36E16CC9" w14:textId="7A9B2BBA" w:rsidR="00E73058" w:rsidRPr="00CE4561" w:rsidRDefault="00E73058" w:rsidP="00E73058">
            <w:pPr>
              <w:rPr>
                <w:rFonts w:ascii="Garamond" w:hAnsi="Garamond"/>
              </w:rPr>
            </w:pPr>
            <w:r w:rsidRPr="4476D79E">
              <w:rPr>
                <w:rFonts w:ascii="Garamond" w:hAnsi="Garamond"/>
              </w:rPr>
              <w:t xml:space="preserve">Erik </w:t>
            </w:r>
            <w:r w:rsidRPr="4476D79E">
              <w:rPr>
                <w:rFonts w:ascii="Garamond" w:eastAsia="Garamond" w:hAnsi="Garamond" w:cs="Garamond"/>
              </w:rPr>
              <w:t>Saganić, Technical Analysis Manager</w:t>
            </w:r>
          </w:p>
        </w:tc>
        <w:tc>
          <w:tcPr>
            <w:tcW w:w="1440" w:type="dxa"/>
          </w:tcPr>
          <w:p w14:paraId="011729D9" w14:textId="71DF419B" w:rsidR="00E73058" w:rsidRPr="00CE4561" w:rsidRDefault="00E73058" w:rsidP="00E73058">
            <w:pPr>
              <w:rPr>
                <w:rFonts w:ascii="Garamond" w:hAnsi="Garamond"/>
              </w:rPr>
            </w:pPr>
            <w:r w:rsidRPr="4476D79E">
              <w:rPr>
                <w:rFonts w:ascii="Garamond" w:hAnsi="Garamond"/>
              </w:rPr>
              <w:t>End User</w:t>
            </w:r>
          </w:p>
        </w:tc>
        <w:tc>
          <w:tcPr>
            <w:tcW w:w="1170" w:type="dxa"/>
          </w:tcPr>
          <w:p w14:paraId="70AD209A" w14:textId="0F04D2C1" w:rsidR="00E73058" w:rsidRPr="00CE4561" w:rsidRDefault="00E73058" w:rsidP="00E73058">
            <w:pPr>
              <w:rPr>
                <w:rFonts w:ascii="Garamond" w:hAnsi="Garamond"/>
              </w:rPr>
            </w:pPr>
            <w:r w:rsidRPr="4476D79E">
              <w:rPr>
                <w:rFonts w:ascii="Garamond" w:hAnsi="Garamond"/>
              </w:rPr>
              <w:t>Yes</w:t>
            </w:r>
          </w:p>
        </w:tc>
      </w:tr>
    </w:tbl>
    <w:p w14:paraId="77D4BCBD" w14:textId="77777777" w:rsidR="00CD0433" w:rsidRPr="00CE4561" w:rsidRDefault="00CD0433" w:rsidP="00CD0433">
      <w:pPr>
        <w:rPr>
          <w:rFonts w:ascii="Garamond" w:hAnsi="Garamond"/>
        </w:rPr>
      </w:pPr>
    </w:p>
    <w:p w14:paraId="0DC40FA9" w14:textId="77777777" w:rsidR="00E1144B" w:rsidRDefault="005F06E5" w:rsidP="00CB6407">
      <w:pPr>
        <w:rPr>
          <w:rFonts w:ascii="Garamond" w:hAnsi="Garamond" w:cs="Arial"/>
          <w:b/>
          <w:i/>
        </w:rPr>
      </w:pPr>
      <w:r w:rsidRPr="00CE4561">
        <w:rPr>
          <w:rFonts w:ascii="Garamond" w:hAnsi="Garamond" w:cs="Arial"/>
          <w:b/>
          <w:i/>
        </w:rPr>
        <w:t>Decision-</w:t>
      </w:r>
      <w:r w:rsidR="00CB6407" w:rsidRPr="00CE4561">
        <w:rPr>
          <w:rFonts w:ascii="Garamond" w:hAnsi="Garamond" w:cs="Arial"/>
          <w:b/>
          <w:i/>
        </w:rPr>
        <w:t>Making Practices &amp; Policies:</w:t>
      </w:r>
      <w:r w:rsidR="006D6871">
        <w:rPr>
          <w:rFonts w:ascii="Garamond" w:hAnsi="Garamond" w:cs="Arial"/>
          <w:b/>
          <w:i/>
        </w:rPr>
        <w:t xml:space="preserve"> </w:t>
      </w:r>
    </w:p>
    <w:p w14:paraId="36799016" w14:textId="5612AA22" w:rsidR="00E73058" w:rsidRPr="00CE4561" w:rsidRDefault="00E73058" w:rsidP="00E73058">
      <w:r w:rsidRPr="78B1F9E6">
        <w:rPr>
          <w:rFonts w:ascii="Garamond" w:eastAsia="Garamond" w:hAnsi="Garamond" w:cs="Garamond"/>
        </w:rPr>
        <w:t>The Nature Conservancy, Washington Chapter (TNC-W) seeks science-based solutions that integrate multi-scale agencies and organizations to conserve land and natural resources, improve local communities, and protect wildlife. Under the Central Cascades Management Plan, TNC-W engages in forest restoration practices to reduce the risk of wildfire, such as pre-commercial and fire-wise thinning, prescribed burning, management of forest fuels, and planting species to diversify the forest. TNC-W also conducts outreach to engage community stakeholders to create a shared vision for the land. The Puget Sound Clean Air Agency (PSCAA) is a special</w:t>
      </w:r>
      <w:r w:rsidR="00BD43AA">
        <w:rPr>
          <w:rFonts w:ascii="Garamond" w:eastAsia="Garamond" w:hAnsi="Garamond" w:cs="Garamond"/>
        </w:rPr>
        <w:t>-</w:t>
      </w:r>
      <w:r w:rsidRPr="78B1F9E6">
        <w:rPr>
          <w:rFonts w:ascii="Garamond" w:eastAsia="Garamond" w:hAnsi="Garamond" w:cs="Garamond"/>
        </w:rPr>
        <w:t>purpose regional government agency that works to improve air quality in counties around the Seattle metropolitan area. The PSCAA aims to reduce the area’s contribution to climate change by monitoring air pollution,</w:t>
      </w:r>
      <w:r>
        <w:rPr>
          <w:rFonts w:ascii="Garamond" w:eastAsia="Garamond" w:hAnsi="Garamond" w:cs="Garamond"/>
        </w:rPr>
        <w:t xml:space="preserve"> </w:t>
      </w:r>
      <w:r w:rsidRPr="78B1F9E6">
        <w:rPr>
          <w:rFonts w:ascii="Garamond" w:eastAsia="Garamond" w:hAnsi="Garamond" w:cs="Garamond"/>
        </w:rPr>
        <w:t>educating the public on clean-air and climate-friendly choices</w:t>
      </w:r>
      <w:r>
        <w:rPr>
          <w:rFonts w:ascii="Garamond" w:eastAsia="Garamond" w:hAnsi="Garamond" w:cs="Garamond"/>
        </w:rPr>
        <w:t xml:space="preserve">, and </w:t>
      </w:r>
      <w:r w:rsidRPr="78B1F9E6">
        <w:rPr>
          <w:rFonts w:ascii="Garamond" w:eastAsia="Garamond" w:hAnsi="Garamond" w:cs="Garamond"/>
        </w:rPr>
        <w:t>enforcing air quality regulations mandated by both the federal Clean Air Act and the Washington Clean Air Act</w:t>
      </w:r>
      <w:r>
        <w:rPr>
          <w:rFonts w:ascii="Garamond" w:eastAsia="Garamond" w:hAnsi="Garamond" w:cs="Garamond"/>
        </w:rPr>
        <w:t xml:space="preserve">. The </w:t>
      </w:r>
      <w:r w:rsidRPr="78B1F9E6">
        <w:rPr>
          <w:rFonts w:ascii="Garamond" w:eastAsia="Garamond" w:hAnsi="Garamond" w:cs="Garamond"/>
        </w:rPr>
        <w:t xml:space="preserve">PSCAA works with the Washington State Department of Ecology to operate the Puget Sound region's </w:t>
      </w:r>
      <w:r w:rsidRPr="78B1F9E6">
        <w:rPr>
          <w:rFonts w:ascii="Garamond" w:eastAsia="Garamond" w:hAnsi="Garamond" w:cs="Garamond"/>
        </w:rPr>
        <w:lastRenderedPageBreak/>
        <w:t>monitoring network that is composed of meteorological and pollutant-specific equipment to identify and monitor air quality trends.</w:t>
      </w:r>
    </w:p>
    <w:p w14:paraId="1242BC45" w14:textId="77777777" w:rsidR="00C057E9" w:rsidRPr="00CE4561" w:rsidRDefault="00C057E9" w:rsidP="00C8675B">
      <w:pPr>
        <w:rPr>
          <w:rFonts w:ascii="Garamond" w:hAnsi="Garamond"/>
        </w:rPr>
      </w:pPr>
    </w:p>
    <w:p w14:paraId="4C354B64" w14:textId="623E8C73" w:rsidR="00CD0433" w:rsidRPr="00CE4561" w:rsidRDefault="004D358F" w:rsidP="002E2D9E">
      <w:pPr>
        <w:pBdr>
          <w:bottom w:val="single" w:sz="4" w:space="1" w:color="auto"/>
        </w:pBdr>
        <w:rPr>
          <w:rFonts w:ascii="Garamond" w:hAnsi="Garamond"/>
          <w:b/>
        </w:rPr>
      </w:pPr>
      <w:r w:rsidRPr="00CE4561">
        <w:rPr>
          <w:rFonts w:ascii="Garamond" w:hAnsi="Garamond"/>
          <w:b/>
        </w:rPr>
        <w:t>Earth Observations &amp; End Products</w:t>
      </w:r>
      <w:r w:rsidR="00CB6407" w:rsidRPr="00CE4561">
        <w:rPr>
          <w:rFonts w:ascii="Garamond" w:hAnsi="Garamond"/>
          <w:b/>
        </w:rPr>
        <w:t xml:space="preserve"> </w:t>
      </w:r>
      <w:r w:rsidR="002E2D9E" w:rsidRPr="00CE4561">
        <w:rPr>
          <w:rFonts w:ascii="Garamond" w:hAnsi="Garamond"/>
          <w:b/>
        </w:rPr>
        <w:t>Overview</w:t>
      </w:r>
    </w:p>
    <w:p w14:paraId="339A2281" w14:textId="53CEA51D" w:rsidR="003D2EDF" w:rsidRPr="00CE4561" w:rsidRDefault="00735F70" w:rsidP="00782999">
      <w:pPr>
        <w:rPr>
          <w:rFonts w:ascii="Garamond" w:hAnsi="Garamond"/>
          <w:b/>
          <w:i/>
        </w:rPr>
      </w:pPr>
      <w:r w:rsidRPr="00CE4561">
        <w:rPr>
          <w:rFonts w:ascii="Garamond" w:hAnsi="Garamond"/>
          <w:b/>
          <w:i/>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B76BDC" w:rsidRPr="00CE4561" w14:paraId="1E59A37D" w14:textId="77777777" w:rsidTr="3F67AEF7">
        <w:tc>
          <w:tcPr>
            <w:tcW w:w="2347" w:type="dxa"/>
            <w:shd w:val="clear" w:color="auto" w:fill="31849B" w:themeFill="accent5" w:themeFillShade="BF"/>
            <w:vAlign w:val="center"/>
          </w:tcPr>
          <w:p w14:paraId="3B2A8D46" w14:textId="77777777" w:rsidR="00B76BDC" w:rsidRPr="00CE4561" w:rsidRDefault="00B76BDC" w:rsidP="00E3738F">
            <w:pPr>
              <w:jc w:val="center"/>
              <w:rPr>
                <w:rFonts w:ascii="Garamond" w:hAnsi="Garamond"/>
                <w:b/>
                <w:bCs/>
                <w:color w:val="FFFFFF"/>
              </w:rPr>
            </w:pPr>
            <w:r w:rsidRPr="00CE4561">
              <w:rPr>
                <w:rFonts w:ascii="Garamond" w:hAnsi="Garamond"/>
                <w:b/>
                <w:bCs/>
                <w:color w:val="FFFFFF"/>
              </w:rPr>
              <w:t>Platform</w:t>
            </w:r>
            <w:r w:rsidR="00D3192F" w:rsidRPr="00CE4561">
              <w:rPr>
                <w:rFonts w:ascii="Garamond" w:hAnsi="Garamond"/>
                <w:b/>
                <w:bCs/>
                <w:color w:val="FFFFFF"/>
              </w:rPr>
              <w:t xml:space="preserve"> &amp; Sensor</w:t>
            </w:r>
          </w:p>
        </w:tc>
        <w:tc>
          <w:tcPr>
            <w:tcW w:w="2411" w:type="dxa"/>
            <w:shd w:val="clear" w:color="auto" w:fill="31849B" w:themeFill="accent5" w:themeFillShade="BF"/>
            <w:vAlign w:val="center"/>
          </w:tcPr>
          <w:p w14:paraId="6A7A8B2C" w14:textId="7EBDB593" w:rsidR="00B76BDC" w:rsidRPr="00CE4561" w:rsidRDefault="00D3192F" w:rsidP="00E3738F">
            <w:pPr>
              <w:jc w:val="center"/>
              <w:rPr>
                <w:rFonts w:ascii="Garamond" w:hAnsi="Garamond"/>
                <w:b/>
                <w:bCs/>
                <w:color w:val="FFFFFF"/>
              </w:rPr>
            </w:pPr>
            <w:r w:rsidRPr="18A657F1">
              <w:rPr>
                <w:rFonts w:ascii="Garamond" w:hAnsi="Garamond"/>
                <w:b/>
                <w:bCs/>
                <w:color w:val="FFFFFF" w:themeColor="background1"/>
              </w:rPr>
              <w:t>Parameters</w:t>
            </w:r>
          </w:p>
        </w:tc>
        <w:tc>
          <w:tcPr>
            <w:tcW w:w="4597" w:type="dxa"/>
            <w:shd w:val="clear" w:color="auto" w:fill="31849B" w:themeFill="accent5" w:themeFillShade="BF"/>
            <w:vAlign w:val="center"/>
          </w:tcPr>
          <w:p w14:paraId="7A3A0187" w14:textId="77777777" w:rsidR="00B76BDC" w:rsidRPr="00CE4561" w:rsidRDefault="00D3192F" w:rsidP="00E3738F">
            <w:pPr>
              <w:jc w:val="center"/>
              <w:rPr>
                <w:rFonts w:ascii="Garamond" w:hAnsi="Garamond"/>
                <w:b/>
                <w:bCs/>
                <w:color w:val="FFFFFF"/>
              </w:rPr>
            </w:pPr>
            <w:r w:rsidRPr="00CE4561">
              <w:rPr>
                <w:rFonts w:ascii="Garamond" w:hAnsi="Garamond"/>
                <w:b/>
                <w:bCs/>
                <w:color w:val="FFFFFF"/>
              </w:rPr>
              <w:t>Use</w:t>
            </w:r>
          </w:p>
        </w:tc>
      </w:tr>
      <w:tr w:rsidR="00E73058" w:rsidRPr="00CE4561" w14:paraId="68A574AE" w14:textId="77777777" w:rsidTr="3F67AEF7">
        <w:tc>
          <w:tcPr>
            <w:tcW w:w="2347" w:type="dxa"/>
          </w:tcPr>
          <w:tbl>
            <w:tblPr>
              <w:tblW w:w="0" w:type="auto"/>
              <w:tblLook w:val="06A0" w:firstRow="1" w:lastRow="0" w:firstColumn="1" w:lastColumn="0" w:noHBand="1" w:noVBand="1"/>
            </w:tblPr>
            <w:tblGrid>
              <w:gridCol w:w="2257"/>
            </w:tblGrid>
            <w:tr w:rsidR="00E73058" w14:paraId="319EFB42" w14:textId="77777777" w:rsidTr="00BF2CAC">
              <w:tc>
                <w:tcPr>
                  <w:tcW w:w="2257" w:type="dxa"/>
                </w:tcPr>
                <w:p w14:paraId="11A63DD6" w14:textId="77777777" w:rsidR="00E73058" w:rsidRDefault="00E73058" w:rsidP="00E73058">
                  <w:pPr>
                    <w:ind w:hanging="60"/>
                  </w:pPr>
                  <w:r w:rsidRPr="5E64A823">
                    <w:rPr>
                      <w:rFonts w:ascii="Garamond" w:eastAsia="Garamond" w:hAnsi="Garamond" w:cs="Garamond"/>
                      <w:b/>
                      <w:bCs/>
                    </w:rPr>
                    <w:t>Aqua MODIS</w:t>
                  </w:r>
                </w:p>
              </w:tc>
            </w:tr>
          </w:tbl>
          <w:p w14:paraId="6FE1A73B" w14:textId="07BA5046" w:rsidR="00E73058" w:rsidRPr="00CE4561" w:rsidRDefault="00E73058" w:rsidP="00E73058">
            <w:pPr>
              <w:rPr>
                <w:rFonts w:ascii="Garamond" w:hAnsi="Garamond"/>
                <w:b/>
                <w:bCs/>
              </w:rPr>
            </w:pPr>
          </w:p>
        </w:tc>
        <w:tc>
          <w:tcPr>
            <w:tcW w:w="2411" w:type="dxa"/>
          </w:tcPr>
          <w:p w14:paraId="3ED984CF" w14:textId="0EDE6DC1" w:rsidR="00E73058" w:rsidRPr="00CE4561" w:rsidRDefault="00E73058" w:rsidP="00E73058">
            <w:pPr>
              <w:rPr>
                <w:rFonts w:ascii="Garamond" w:hAnsi="Garamond"/>
              </w:rPr>
            </w:pPr>
            <w:r w:rsidRPr="25B846BD">
              <w:rPr>
                <w:rFonts w:ascii="Garamond" w:eastAsia="Garamond" w:hAnsi="Garamond" w:cs="Garamond"/>
              </w:rPr>
              <w:t>Aerosol Optical Depth (AOD), Thermal Anomalies/Fire</w:t>
            </w:r>
            <w:r w:rsidR="0083649B">
              <w:rPr>
                <w:rFonts w:ascii="Garamond" w:eastAsia="Garamond" w:hAnsi="Garamond" w:cs="Garamond"/>
              </w:rPr>
              <w:t>, Fire Radiative Power (FRP)</w:t>
            </w:r>
            <w:r w:rsidRPr="25B846BD">
              <w:rPr>
                <w:rFonts w:ascii="Garamond" w:eastAsia="Garamond" w:hAnsi="Garamond" w:cs="Garamond"/>
              </w:rPr>
              <w:t xml:space="preserve"> </w:t>
            </w:r>
          </w:p>
        </w:tc>
        <w:tc>
          <w:tcPr>
            <w:tcW w:w="4597" w:type="dxa"/>
          </w:tcPr>
          <w:p w14:paraId="39C8D523" w14:textId="3B3000E4" w:rsidR="00E73058" w:rsidRPr="00CE4561" w:rsidRDefault="00E73058" w:rsidP="00BD43AA">
            <w:pPr>
              <w:rPr>
                <w:rFonts w:ascii="Garamond" w:hAnsi="Garamond"/>
              </w:rPr>
            </w:pPr>
            <w:r w:rsidRPr="3F67AEF7">
              <w:rPr>
                <w:rFonts w:ascii="Garamond" w:eastAsia="Garamond" w:hAnsi="Garamond" w:cs="Garamond"/>
              </w:rPr>
              <w:t>A</w:t>
            </w:r>
            <w:r w:rsidR="00BD43AA">
              <w:rPr>
                <w:rFonts w:ascii="Garamond" w:eastAsia="Garamond" w:hAnsi="Garamond" w:cs="Garamond"/>
              </w:rPr>
              <w:t>OD</w:t>
            </w:r>
            <w:r w:rsidRPr="3F67AEF7">
              <w:rPr>
                <w:rFonts w:ascii="Garamond" w:eastAsia="Garamond" w:hAnsi="Garamond" w:cs="Garamond"/>
              </w:rPr>
              <w:t xml:space="preserve"> </w:t>
            </w:r>
            <w:r w:rsidR="00BD43AA">
              <w:rPr>
                <w:rFonts w:ascii="Garamond" w:eastAsia="Garamond" w:hAnsi="Garamond" w:cs="Garamond"/>
              </w:rPr>
              <w:t xml:space="preserve">data </w:t>
            </w:r>
            <w:r w:rsidRPr="3F67AEF7">
              <w:rPr>
                <w:rFonts w:ascii="Garamond" w:eastAsia="Garamond" w:hAnsi="Garamond" w:cs="Garamond"/>
              </w:rPr>
              <w:t>w</w:t>
            </w:r>
            <w:r w:rsidR="00BD43AA">
              <w:rPr>
                <w:rFonts w:ascii="Garamond" w:eastAsia="Garamond" w:hAnsi="Garamond" w:cs="Garamond"/>
              </w:rPr>
              <w:t>ere</w:t>
            </w:r>
            <w:r w:rsidRPr="3F67AEF7">
              <w:rPr>
                <w:rFonts w:ascii="Garamond" w:eastAsia="Garamond" w:hAnsi="Garamond" w:cs="Garamond"/>
              </w:rPr>
              <w:t xml:space="preserve"> used in the GEE web tool as an air quality indicator. MODIS MOD14/MYD14 Thermal Anomalies-derived Fire Information for Resource Management System (FIRMS) dataset was used for locating fire events</w:t>
            </w:r>
            <w:r w:rsidR="00340958">
              <w:rPr>
                <w:rFonts w:ascii="Garamond" w:eastAsia="Garamond" w:hAnsi="Garamond" w:cs="Garamond"/>
              </w:rPr>
              <w:t xml:space="preserve"> and measuring FRP</w:t>
            </w:r>
            <w:r w:rsidR="71D74584" w:rsidRPr="3F67AEF7">
              <w:rPr>
                <w:rFonts w:ascii="Garamond" w:eastAsia="Garamond" w:hAnsi="Garamond" w:cs="Garamond"/>
              </w:rPr>
              <w:t>.</w:t>
            </w:r>
            <w:r w:rsidRPr="3F67AEF7">
              <w:rPr>
                <w:rFonts w:ascii="Garamond" w:eastAsia="Garamond" w:hAnsi="Garamond" w:cs="Garamond"/>
              </w:rPr>
              <w:t xml:space="preserve"> </w:t>
            </w:r>
          </w:p>
        </w:tc>
      </w:tr>
      <w:tr w:rsidR="00E73058" w:rsidRPr="00CE4561" w14:paraId="3D3DFEA5" w14:textId="77777777" w:rsidTr="3F67AEF7">
        <w:tc>
          <w:tcPr>
            <w:tcW w:w="2347" w:type="dxa"/>
            <w:tcBorders>
              <w:bottom w:val="single" w:sz="4" w:space="0" w:color="auto"/>
            </w:tcBorders>
          </w:tcPr>
          <w:p w14:paraId="2E7A36AA" w14:textId="31186697" w:rsidR="00E73058" w:rsidRPr="00CE4561" w:rsidRDefault="00E73058" w:rsidP="00E73058">
            <w:pPr>
              <w:rPr>
                <w:rFonts w:ascii="Garamond" w:hAnsi="Garamond"/>
                <w:b/>
                <w:bCs/>
              </w:rPr>
            </w:pPr>
            <w:r w:rsidRPr="00CE4561">
              <w:rPr>
                <w:rFonts w:ascii="Garamond" w:hAnsi="Garamond"/>
                <w:b/>
                <w:bCs/>
              </w:rPr>
              <w:t>Terra MODIS</w:t>
            </w:r>
          </w:p>
        </w:tc>
        <w:tc>
          <w:tcPr>
            <w:tcW w:w="2411" w:type="dxa"/>
            <w:tcBorders>
              <w:bottom w:val="single" w:sz="4" w:space="0" w:color="auto"/>
            </w:tcBorders>
          </w:tcPr>
          <w:p w14:paraId="649A0677" w14:textId="1EE3FD62" w:rsidR="00E73058" w:rsidRPr="00CE4561" w:rsidRDefault="00E73058" w:rsidP="00E73058">
            <w:r w:rsidRPr="25B846BD">
              <w:rPr>
                <w:rFonts w:ascii="Garamond" w:eastAsia="Garamond" w:hAnsi="Garamond" w:cs="Garamond"/>
              </w:rPr>
              <w:t>AOD, Thermal Anomalies/Fire</w:t>
            </w:r>
            <w:r w:rsidR="0083649B">
              <w:rPr>
                <w:rFonts w:ascii="Garamond" w:eastAsia="Garamond" w:hAnsi="Garamond" w:cs="Garamond"/>
              </w:rPr>
              <w:t>, FRP</w:t>
            </w:r>
          </w:p>
          <w:p w14:paraId="218FF07A" w14:textId="1024889F" w:rsidR="00E73058" w:rsidRPr="00CE4561" w:rsidRDefault="00E73058" w:rsidP="00E73058">
            <w:pPr>
              <w:rPr>
                <w:rFonts w:ascii="Garamond" w:hAnsi="Garamond"/>
              </w:rPr>
            </w:pPr>
          </w:p>
        </w:tc>
        <w:tc>
          <w:tcPr>
            <w:tcW w:w="4597" w:type="dxa"/>
            <w:tcBorders>
              <w:bottom w:val="single" w:sz="4" w:space="0" w:color="auto"/>
            </w:tcBorders>
          </w:tcPr>
          <w:p w14:paraId="2A092E32" w14:textId="3D0C8DAE" w:rsidR="00E73058" w:rsidRPr="00CE4561" w:rsidRDefault="00BD43AA" w:rsidP="00BD43AA">
            <w:pPr>
              <w:rPr>
                <w:rFonts w:ascii="Garamond" w:hAnsi="Garamond"/>
              </w:rPr>
            </w:pPr>
            <w:r>
              <w:rPr>
                <w:rFonts w:ascii="Garamond" w:eastAsia="Garamond" w:hAnsi="Garamond" w:cs="Garamond"/>
              </w:rPr>
              <w:t>AOD</w:t>
            </w:r>
            <w:r w:rsidR="00E73058" w:rsidRPr="5E64A823">
              <w:rPr>
                <w:rFonts w:ascii="Garamond" w:eastAsia="Garamond" w:hAnsi="Garamond" w:cs="Garamond"/>
              </w:rPr>
              <w:t xml:space="preserve"> </w:t>
            </w:r>
            <w:r>
              <w:rPr>
                <w:rFonts w:ascii="Garamond" w:eastAsia="Garamond" w:hAnsi="Garamond" w:cs="Garamond"/>
              </w:rPr>
              <w:t>data were</w:t>
            </w:r>
            <w:r w:rsidR="00E73058" w:rsidRPr="5E64A823">
              <w:rPr>
                <w:rFonts w:ascii="Garamond" w:eastAsia="Garamond" w:hAnsi="Garamond" w:cs="Garamond"/>
              </w:rPr>
              <w:t xml:space="preserve"> used in the GEE web tool as an air quality indicator. MODIS MOD14/MYD14 Thermal Anomalies-derived FIRMS dataset was used for locating fire events</w:t>
            </w:r>
            <w:r w:rsidR="00340958">
              <w:rPr>
                <w:rFonts w:ascii="Garamond" w:eastAsia="Garamond" w:hAnsi="Garamond" w:cs="Garamond"/>
              </w:rPr>
              <w:t xml:space="preserve"> </w:t>
            </w:r>
            <w:r w:rsidR="00340958">
              <w:rPr>
                <w:rFonts w:ascii="Garamond" w:eastAsia="Garamond" w:hAnsi="Garamond" w:cs="Garamond"/>
              </w:rPr>
              <w:t>and measuring FRP</w:t>
            </w:r>
            <w:r w:rsidR="00E73058" w:rsidRPr="5E64A823">
              <w:rPr>
                <w:rFonts w:ascii="Garamond" w:eastAsia="Garamond" w:hAnsi="Garamond" w:cs="Garamond"/>
              </w:rPr>
              <w:t>.</w:t>
            </w:r>
          </w:p>
        </w:tc>
      </w:tr>
      <w:tr w:rsidR="00E73058" w:rsidRPr="00CE4561" w14:paraId="2173ADDF" w14:textId="77777777" w:rsidTr="3F67AEF7">
        <w:tc>
          <w:tcPr>
            <w:tcW w:w="2347" w:type="dxa"/>
            <w:tcBorders>
              <w:top w:val="single" w:sz="4" w:space="0" w:color="auto"/>
              <w:left w:val="single" w:sz="4" w:space="0" w:color="auto"/>
              <w:bottom w:val="single" w:sz="4" w:space="0" w:color="auto"/>
            </w:tcBorders>
          </w:tcPr>
          <w:p w14:paraId="7626F6E2" w14:textId="77777777" w:rsidR="00E73058" w:rsidRPr="00CE4561" w:rsidRDefault="00E73058" w:rsidP="00E73058">
            <w:r w:rsidRPr="5E64A823">
              <w:rPr>
                <w:rFonts w:ascii="Garamond" w:eastAsia="Garamond" w:hAnsi="Garamond" w:cs="Garamond"/>
                <w:b/>
                <w:bCs/>
              </w:rPr>
              <w:t>Terra MISR</w:t>
            </w:r>
          </w:p>
          <w:p w14:paraId="0E5EC88D" w14:textId="19C6AEA7" w:rsidR="00E73058" w:rsidRPr="00CE4561" w:rsidRDefault="00E73058" w:rsidP="00E73058">
            <w:pPr>
              <w:rPr>
                <w:rFonts w:ascii="Garamond" w:hAnsi="Garamond"/>
                <w:b/>
                <w:bCs/>
              </w:rPr>
            </w:pPr>
          </w:p>
        </w:tc>
        <w:tc>
          <w:tcPr>
            <w:tcW w:w="2411" w:type="dxa"/>
            <w:tcBorders>
              <w:top w:val="single" w:sz="4" w:space="0" w:color="auto"/>
              <w:bottom w:val="single" w:sz="4" w:space="0" w:color="auto"/>
            </w:tcBorders>
          </w:tcPr>
          <w:p w14:paraId="65407D12" w14:textId="55F415D9" w:rsidR="00E73058" w:rsidRPr="00CE4561" w:rsidRDefault="00BD43AA" w:rsidP="00E73058">
            <w:pPr>
              <w:rPr>
                <w:rFonts w:ascii="Garamond" w:hAnsi="Garamond"/>
              </w:rPr>
            </w:pPr>
            <w:r>
              <w:rPr>
                <w:rFonts w:ascii="Garamond" w:eastAsia="Garamond" w:hAnsi="Garamond" w:cs="Garamond"/>
              </w:rPr>
              <w:t>AOD, Plume H</w:t>
            </w:r>
            <w:r w:rsidR="00E73058" w:rsidRPr="25B846BD">
              <w:rPr>
                <w:rFonts w:ascii="Garamond" w:eastAsia="Garamond" w:hAnsi="Garamond" w:cs="Garamond"/>
              </w:rPr>
              <w:t>eight</w:t>
            </w:r>
          </w:p>
        </w:tc>
        <w:tc>
          <w:tcPr>
            <w:tcW w:w="4597" w:type="dxa"/>
            <w:tcBorders>
              <w:top w:val="single" w:sz="4" w:space="0" w:color="auto"/>
              <w:bottom w:val="single" w:sz="4" w:space="0" w:color="auto"/>
              <w:right w:val="single" w:sz="4" w:space="0" w:color="auto"/>
            </w:tcBorders>
          </w:tcPr>
          <w:p w14:paraId="760B100D" w14:textId="23F11934" w:rsidR="00E73058" w:rsidRPr="00E73058" w:rsidRDefault="00E73058" w:rsidP="00BD43AA">
            <w:pPr>
              <w:rPr>
                <w:rFonts w:ascii="Garamond" w:eastAsia="Garamond" w:hAnsi="Garamond" w:cs="Garamond"/>
              </w:rPr>
            </w:pPr>
            <w:r w:rsidRPr="5E64A823">
              <w:rPr>
                <w:rFonts w:ascii="Garamond" w:eastAsia="Garamond" w:hAnsi="Garamond" w:cs="Garamond"/>
              </w:rPr>
              <w:t xml:space="preserve">The MISR AOD </w:t>
            </w:r>
            <w:r w:rsidR="00BD43AA">
              <w:rPr>
                <w:rFonts w:ascii="Garamond" w:eastAsia="Garamond" w:hAnsi="Garamond" w:cs="Garamond"/>
              </w:rPr>
              <w:t>data were</w:t>
            </w:r>
            <w:r w:rsidRPr="5E64A823">
              <w:rPr>
                <w:rFonts w:ascii="Garamond" w:eastAsia="Garamond" w:hAnsi="Garamond" w:cs="Garamond"/>
              </w:rPr>
              <w:t xml:space="preserve"> used as an air quality indicator. MISR plume measurements were used to visualize and quantify smoke plume heights.</w:t>
            </w:r>
          </w:p>
        </w:tc>
      </w:tr>
      <w:tr w:rsidR="00E73058" w:rsidRPr="00CE4561" w14:paraId="6CB96526" w14:textId="77777777" w:rsidTr="3F67AEF7">
        <w:tc>
          <w:tcPr>
            <w:tcW w:w="2347" w:type="dxa"/>
            <w:tcBorders>
              <w:top w:val="single" w:sz="4" w:space="0" w:color="auto"/>
              <w:left w:val="single" w:sz="4" w:space="0" w:color="auto"/>
              <w:bottom w:val="single" w:sz="4" w:space="0" w:color="auto"/>
            </w:tcBorders>
          </w:tcPr>
          <w:tbl>
            <w:tblPr>
              <w:tblW w:w="0" w:type="auto"/>
              <w:tblLook w:val="06A0" w:firstRow="1" w:lastRow="0" w:firstColumn="1" w:lastColumn="0" w:noHBand="1" w:noVBand="1"/>
            </w:tblPr>
            <w:tblGrid>
              <w:gridCol w:w="2257"/>
            </w:tblGrid>
            <w:tr w:rsidR="00E73058" w14:paraId="1D5740FE" w14:textId="77777777" w:rsidTr="00BF2CAC">
              <w:tc>
                <w:tcPr>
                  <w:tcW w:w="2257" w:type="dxa"/>
                </w:tcPr>
                <w:p w14:paraId="4307CD2E" w14:textId="77777777" w:rsidR="00E73058" w:rsidRDefault="00E73058" w:rsidP="00E73058">
                  <w:pPr>
                    <w:spacing w:line="240" w:lineRule="exact"/>
                    <w:ind w:left="-60"/>
                    <w:rPr>
                      <w:rFonts w:ascii="Garamond" w:eastAsia="Garamond" w:hAnsi="Garamond" w:cs="Garamond"/>
                      <w:b/>
                      <w:bCs/>
                    </w:rPr>
                  </w:pPr>
                  <w:r w:rsidRPr="4476D79E">
                    <w:rPr>
                      <w:rFonts w:ascii="Garamond" w:eastAsia="Garamond" w:hAnsi="Garamond" w:cs="Garamond"/>
                      <w:b/>
                      <w:bCs/>
                    </w:rPr>
                    <w:t>Sentinel-5P TROPOMI</w:t>
                  </w:r>
                </w:p>
              </w:tc>
            </w:tr>
          </w:tbl>
          <w:p w14:paraId="01651290" w14:textId="77777777" w:rsidR="00E73058" w:rsidRPr="5E64A823" w:rsidRDefault="00E73058" w:rsidP="00E73058">
            <w:pPr>
              <w:rPr>
                <w:rFonts w:ascii="Garamond" w:eastAsia="Garamond" w:hAnsi="Garamond" w:cs="Garamond"/>
                <w:b/>
                <w:bCs/>
              </w:rPr>
            </w:pPr>
          </w:p>
        </w:tc>
        <w:tc>
          <w:tcPr>
            <w:tcW w:w="2411" w:type="dxa"/>
            <w:tcBorders>
              <w:top w:val="single" w:sz="4" w:space="0" w:color="auto"/>
              <w:bottom w:val="single" w:sz="4" w:space="0" w:color="auto"/>
            </w:tcBorders>
          </w:tcPr>
          <w:p w14:paraId="1D85D935" w14:textId="37651D9A" w:rsidR="00E73058" w:rsidRPr="25B846BD" w:rsidRDefault="00E73058" w:rsidP="00E73058">
            <w:pPr>
              <w:rPr>
                <w:rFonts w:ascii="Garamond" w:eastAsia="Garamond" w:hAnsi="Garamond" w:cs="Garamond"/>
              </w:rPr>
            </w:pPr>
            <w:r w:rsidRPr="78B1F9E6">
              <w:rPr>
                <w:rFonts w:ascii="Garamond" w:eastAsia="Garamond" w:hAnsi="Garamond" w:cs="Garamond"/>
              </w:rPr>
              <w:t>C</w:t>
            </w:r>
            <w:r>
              <w:rPr>
                <w:rFonts w:ascii="Garamond" w:eastAsia="Garamond" w:hAnsi="Garamond" w:cs="Garamond"/>
              </w:rPr>
              <w:t xml:space="preserve">arbon Monoxide Column Number Density, </w:t>
            </w:r>
            <w:r w:rsidRPr="78B1F9E6">
              <w:rPr>
                <w:rFonts w:ascii="Garamond" w:eastAsia="Garamond" w:hAnsi="Garamond" w:cs="Garamond"/>
              </w:rPr>
              <w:t>Formaldehyde</w:t>
            </w:r>
            <w:r>
              <w:rPr>
                <w:rFonts w:ascii="Garamond" w:eastAsia="Garamond" w:hAnsi="Garamond" w:cs="Garamond"/>
              </w:rPr>
              <w:t xml:space="preserve"> Tropospheric Column Number Density</w:t>
            </w:r>
            <w:r w:rsidRPr="78B1F9E6">
              <w:rPr>
                <w:rFonts w:ascii="Garamond" w:eastAsia="Garamond" w:hAnsi="Garamond" w:cs="Garamond"/>
              </w:rPr>
              <w:t xml:space="preserve">, </w:t>
            </w:r>
            <w:r>
              <w:rPr>
                <w:rFonts w:ascii="Garamond" w:eastAsia="Garamond" w:hAnsi="Garamond" w:cs="Garamond"/>
              </w:rPr>
              <w:t xml:space="preserve">Nitrogen Dioxide Column Number Density </w:t>
            </w:r>
            <w:r w:rsidRPr="78B1F9E6">
              <w:rPr>
                <w:rFonts w:ascii="Garamond" w:eastAsia="Garamond" w:hAnsi="Garamond" w:cs="Garamond"/>
              </w:rPr>
              <w:t xml:space="preserve"> </w:t>
            </w:r>
          </w:p>
        </w:tc>
        <w:tc>
          <w:tcPr>
            <w:tcW w:w="4597" w:type="dxa"/>
            <w:tcBorders>
              <w:top w:val="single" w:sz="4" w:space="0" w:color="auto"/>
              <w:bottom w:val="single" w:sz="4" w:space="0" w:color="auto"/>
              <w:right w:val="single" w:sz="4" w:space="0" w:color="auto"/>
            </w:tcBorders>
          </w:tcPr>
          <w:p w14:paraId="32EA9741" w14:textId="3D2D61CE" w:rsidR="00E73058" w:rsidRPr="5E64A823" w:rsidRDefault="00E73058" w:rsidP="00E73058">
            <w:pPr>
              <w:rPr>
                <w:rFonts w:ascii="Garamond" w:eastAsia="Garamond" w:hAnsi="Garamond" w:cs="Garamond"/>
              </w:rPr>
            </w:pPr>
            <w:r w:rsidRPr="5E64A823">
              <w:rPr>
                <w:rFonts w:ascii="Garamond" w:eastAsia="Garamond" w:hAnsi="Garamond" w:cs="Garamond"/>
              </w:rPr>
              <w:t xml:space="preserve">Pollutant measurements </w:t>
            </w:r>
            <w:r>
              <w:rPr>
                <w:rFonts w:ascii="Garamond" w:eastAsia="Garamond" w:hAnsi="Garamond" w:cs="Garamond"/>
              </w:rPr>
              <w:t xml:space="preserve">for the troposphere and total atmospheric column </w:t>
            </w:r>
            <w:r w:rsidRPr="5E64A823">
              <w:rPr>
                <w:rFonts w:ascii="Garamond" w:eastAsia="Garamond" w:hAnsi="Garamond" w:cs="Garamond"/>
              </w:rPr>
              <w:t>were employed in the GEE web tool for visualization and indication of air quality.</w:t>
            </w:r>
          </w:p>
        </w:tc>
      </w:tr>
      <w:tr w:rsidR="18A657F1" w14:paraId="4D304EE0" w14:textId="77777777" w:rsidTr="3F67AEF7">
        <w:tc>
          <w:tcPr>
            <w:tcW w:w="2347" w:type="dxa"/>
            <w:tcBorders>
              <w:top w:val="single" w:sz="4" w:space="0" w:color="auto"/>
              <w:left w:val="single" w:sz="4" w:space="0" w:color="auto"/>
              <w:bottom w:val="single" w:sz="4" w:space="0" w:color="auto"/>
            </w:tcBorders>
          </w:tcPr>
          <w:p w14:paraId="3502070D" w14:textId="061705F1" w:rsidR="355046C1" w:rsidRDefault="355046C1" w:rsidP="18A657F1">
            <w:pPr>
              <w:rPr>
                <w:rFonts w:ascii="Garamond" w:eastAsia="Garamond" w:hAnsi="Garamond" w:cs="Garamond"/>
                <w:b/>
                <w:bCs/>
              </w:rPr>
            </w:pPr>
            <w:r w:rsidRPr="18A657F1">
              <w:rPr>
                <w:rFonts w:ascii="Garamond" w:eastAsia="Garamond" w:hAnsi="Garamond" w:cs="Garamond"/>
                <w:b/>
                <w:bCs/>
              </w:rPr>
              <w:t>Landsat 8 OLI</w:t>
            </w:r>
          </w:p>
        </w:tc>
        <w:tc>
          <w:tcPr>
            <w:tcW w:w="2411" w:type="dxa"/>
            <w:tcBorders>
              <w:top w:val="single" w:sz="4" w:space="0" w:color="auto"/>
              <w:bottom w:val="single" w:sz="4" w:space="0" w:color="auto"/>
            </w:tcBorders>
          </w:tcPr>
          <w:p w14:paraId="15512ABC" w14:textId="74736526" w:rsidR="355046C1" w:rsidRDefault="00BD43AA" w:rsidP="18A657F1">
            <w:pPr>
              <w:rPr>
                <w:rFonts w:ascii="Garamond" w:eastAsia="Garamond" w:hAnsi="Garamond" w:cs="Garamond"/>
              </w:rPr>
            </w:pPr>
            <w:r>
              <w:rPr>
                <w:rFonts w:ascii="Garamond" w:eastAsia="Garamond" w:hAnsi="Garamond" w:cs="Garamond"/>
              </w:rPr>
              <w:t>True Color I</w:t>
            </w:r>
            <w:r w:rsidR="355046C1" w:rsidRPr="18A657F1">
              <w:rPr>
                <w:rFonts w:ascii="Garamond" w:eastAsia="Garamond" w:hAnsi="Garamond" w:cs="Garamond"/>
              </w:rPr>
              <w:t>magery</w:t>
            </w:r>
          </w:p>
        </w:tc>
        <w:tc>
          <w:tcPr>
            <w:tcW w:w="4597" w:type="dxa"/>
            <w:tcBorders>
              <w:top w:val="single" w:sz="4" w:space="0" w:color="auto"/>
              <w:bottom w:val="single" w:sz="4" w:space="0" w:color="auto"/>
              <w:right w:val="single" w:sz="4" w:space="0" w:color="auto"/>
            </w:tcBorders>
          </w:tcPr>
          <w:p w14:paraId="07940696" w14:textId="3E4DA9A7" w:rsidR="635E7C95" w:rsidRDefault="6EA61A52" w:rsidP="18A657F1">
            <w:pPr>
              <w:spacing w:line="259" w:lineRule="auto"/>
              <w:rPr>
                <w:rFonts w:ascii="Garamond" w:eastAsia="Garamond" w:hAnsi="Garamond" w:cs="Garamond"/>
              </w:rPr>
            </w:pPr>
            <w:r w:rsidRPr="3F67AEF7">
              <w:rPr>
                <w:rFonts w:ascii="Garamond" w:eastAsia="Garamond" w:hAnsi="Garamond" w:cs="Garamond"/>
              </w:rPr>
              <w:t xml:space="preserve">True color imagery was incorporated into the GEE tool to view actual images of </w:t>
            </w:r>
            <w:r w:rsidR="74324FFA" w:rsidRPr="3F67AEF7">
              <w:rPr>
                <w:rFonts w:ascii="Garamond" w:eastAsia="Garamond" w:hAnsi="Garamond" w:cs="Garamond"/>
              </w:rPr>
              <w:t xml:space="preserve">wildfire </w:t>
            </w:r>
            <w:r w:rsidRPr="3F67AEF7">
              <w:rPr>
                <w:rFonts w:ascii="Garamond" w:eastAsia="Garamond" w:hAnsi="Garamond" w:cs="Garamond"/>
              </w:rPr>
              <w:t>smoke plume</w:t>
            </w:r>
            <w:r w:rsidR="1A6B1FB7" w:rsidRPr="3F67AEF7">
              <w:rPr>
                <w:rFonts w:ascii="Garamond" w:eastAsia="Garamond" w:hAnsi="Garamond" w:cs="Garamond"/>
              </w:rPr>
              <w:t xml:space="preserve">s for </w:t>
            </w:r>
            <w:r w:rsidR="7CDB9E5F" w:rsidRPr="3F67AEF7">
              <w:rPr>
                <w:rFonts w:ascii="Garamond" w:eastAsia="Garamond" w:hAnsi="Garamond" w:cs="Garamond"/>
              </w:rPr>
              <w:t>the user-selected date or fire</w:t>
            </w:r>
            <w:r w:rsidR="3E662395" w:rsidRPr="3F67AEF7">
              <w:rPr>
                <w:rFonts w:ascii="Garamond" w:eastAsia="Garamond" w:hAnsi="Garamond" w:cs="Garamond"/>
              </w:rPr>
              <w:t xml:space="preserve"> event</w:t>
            </w:r>
            <w:r w:rsidR="7CDB9E5F" w:rsidRPr="3F67AEF7">
              <w:rPr>
                <w:rFonts w:ascii="Garamond" w:eastAsia="Garamond" w:hAnsi="Garamond" w:cs="Garamond"/>
              </w:rPr>
              <w:t>.</w:t>
            </w:r>
          </w:p>
        </w:tc>
      </w:tr>
    </w:tbl>
    <w:p w14:paraId="59DFC8F6" w14:textId="77777777" w:rsidR="00E1144B" w:rsidRDefault="00E1144B" w:rsidP="007A4F2A">
      <w:pPr>
        <w:rPr>
          <w:rFonts w:ascii="Garamond" w:hAnsi="Garamond"/>
          <w:b/>
          <w:i/>
        </w:rPr>
      </w:pPr>
    </w:p>
    <w:p w14:paraId="1530166C" w14:textId="66A5C279" w:rsidR="00B9614C" w:rsidRPr="00CE4561" w:rsidRDefault="007A4F2A" w:rsidP="0382DE0F">
      <w:pPr>
        <w:rPr>
          <w:rFonts w:ascii="Garamond" w:hAnsi="Garamond"/>
          <w:i/>
          <w:iCs/>
        </w:rPr>
      </w:pPr>
      <w:r w:rsidRPr="0382DE0F">
        <w:rPr>
          <w:rFonts w:ascii="Garamond" w:hAnsi="Garamond"/>
          <w:b/>
          <w:bCs/>
          <w:i/>
          <w:iCs/>
        </w:rPr>
        <w:t>Ancillary Datasets:</w:t>
      </w:r>
    </w:p>
    <w:p w14:paraId="757E0177" w14:textId="518BCFA1" w:rsidR="00E73058" w:rsidRPr="00051846" w:rsidRDefault="00E73058" w:rsidP="00E73058">
      <w:pPr>
        <w:pStyle w:val="ListParagraph"/>
        <w:numPr>
          <w:ilvl w:val="0"/>
          <w:numId w:val="13"/>
        </w:numPr>
        <w:rPr>
          <w:rFonts w:ascii="Symbol" w:eastAsia="Symbol" w:hAnsi="Symbol" w:cs="Symbol"/>
        </w:rPr>
      </w:pPr>
      <w:r w:rsidRPr="25B846BD">
        <w:rPr>
          <w:rFonts w:ascii="Garamond" w:eastAsia="Garamond" w:hAnsi="Garamond" w:cs="Garamond"/>
        </w:rPr>
        <w:t>NASA Land, Atmosphere Near real-time Capability for EOS (LANCE) Fire Information for Resource Management System (FIRMS) - Identify fire locations and hot spots for further analysis of smoke</w:t>
      </w:r>
      <w:r w:rsidR="00657678">
        <w:rPr>
          <w:rFonts w:ascii="Garamond" w:eastAsia="Garamond" w:hAnsi="Garamond" w:cs="Garamond"/>
        </w:rPr>
        <w:t xml:space="preserve"> impact</w:t>
      </w:r>
      <w:r w:rsidRPr="25B846BD">
        <w:rPr>
          <w:rFonts w:ascii="Garamond" w:eastAsia="Garamond" w:hAnsi="Garamond" w:cs="Garamond"/>
        </w:rPr>
        <w:t xml:space="preserve"> on air quality</w:t>
      </w:r>
    </w:p>
    <w:p w14:paraId="7E0B2B16" w14:textId="2CA21278" w:rsidR="00E73058" w:rsidRPr="003C7612" w:rsidRDefault="00E73058" w:rsidP="00E73058">
      <w:pPr>
        <w:pStyle w:val="ListParagraph"/>
        <w:numPr>
          <w:ilvl w:val="0"/>
          <w:numId w:val="13"/>
        </w:numPr>
        <w:rPr>
          <w:rFonts w:cs="Century Gothic"/>
        </w:rPr>
      </w:pPr>
      <w:r w:rsidRPr="527D75A0">
        <w:rPr>
          <w:rFonts w:ascii="Garamond" w:eastAsia="Garamond" w:hAnsi="Garamond" w:cs="Garamond"/>
        </w:rPr>
        <w:t>Oregon Spatial Data Library Oregon State Boundaries – Oregon Shapefile</w:t>
      </w:r>
      <w:r w:rsidR="32495750" w:rsidRPr="527D75A0">
        <w:rPr>
          <w:rFonts w:ascii="Garamond" w:eastAsia="Garamond" w:hAnsi="Garamond" w:cs="Garamond"/>
        </w:rPr>
        <w:t xml:space="preserve"> for </w:t>
      </w:r>
      <w:r w:rsidR="00657678">
        <w:rPr>
          <w:rFonts w:ascii="Garamond" w:eastAsia="Garamond" w:hAnsi="Garamond" w:cs="Garamond"/>
        </w:rPr>
        <w:t>s</w:t>
      </w:r>
      <w:r w:rsidR="32495750" w:rsidRPr="527D75A0">
        <w:rPr>
          <w:rFonts w:ascii="Garamond" w:eastAsia="Garamond" w:hAnsi="Garamond" w:cs="Garamond"/>
        </w:rPr>
        <w:t xml:space="preserve">tudy </w:t>
      </w:r>
      <w:r w:rsidR="00657678">
        <w:rPr>
          <w:rFonts w:ascii="Garamond" w:eastAsia="Garamond" w:hAnsi="Garamond" w:cs="Garamond"/>
        </w:rPr>
        <w:t>a</w:t>
      </w:r>
      <w:r w:rsidR="32495750" w:rsidRPr="527D75A0">
        <w:rPr>
          <w:rFonts w:ascii="Garamond" w:eastAsia="Garamond" w:hAnsi="Garamond" w:cs="Garamond"/>
        </w:rPr>
        <w:t xml:space="preserve">rea </w:t>
      </w:r>
      <w:r w:rsidR="00657678">
        <w:rPr>
          <w:rFonts w:ascii="Garamond" w:eastAsia="Garamond" w:hAnsi="Garamond" w:cs="Garamond"/>
        </w:rPr>
        <w:t>m</w:t>
      </w:r>
      <w:r w:rsidR="32495750" w:rsidRPr="527D75A0">
        <w:rPr>
          <w:rFonts w:ascii="Garamond" w:eastAsia="Garamond" w:hAnsi="Garamond" w:cs="Garamond"/>
        </w:rPr>
        <w:t>ap</w:t>
      </w:r>
    </w:p>
    <w:p w14:paraId="0D80EAC0" w14:textId="210739E6" w:rsidR="00E73058" w:rsidRPr="003C7612" w:rsidRDefault="00E73058" w:rsidP="00E73058">
      <w:pPr>
        <w:pStyle w:val="ListParagraph"/>
        <w:numPr>
          <w:ilvl w:val="0"/>
          <w:numId w:val="13"/>
        </w:numPr>
        <w:rPr>
          <w:rFonts w:ascii="Garamond" w:eastAsia="Garamond" w:hAnsi="Garamond" w:cs="Garamond"/>
        </w:rPr>
      </w:pPr>
      <w:r w:rsidRPr="527D75A0">
        <w:rPr>
          <w:rFonts w:ascii="Garamond" w:eastAsia="Garamond" w:hAnsi="Garamond" w:cs="Garamond"/>
        </w:rPr>
        <w:t>Washington Department of Natural Resource GIS Open Data WA State Boundary – Washington Shapefile</w:t>
      </w:r>
      <w:r w:rsidR="1A525DAF" w:rsidRPr="527D75A0">
        <w:rPr>
          <w:rFonts w:ascii="Garamond" w:eastAsia="Garamond" w:hAnsi="Garamond" w:cs="Garamond"/>
        </w:rPr>
        <w:t xml:space="preserve"> for </w:t>
      </w:r>
      <w:r w:rsidR="00657678">
        <w:rPr>
          <w:rFonts w:ascii="Garamond" w:eastAsia="Garamond" w:hAnsi="Garamond" w:cs="Garamond"/>
        </w:rPr>
        <w:t>s</w:t>
      </w:r>
      <w:r w:rsidR="1A525DAF" w:rsidRPr="527D75A0">
        <w:rPr>
          <w:rFonts w:ascii="Garamond" w:eastAsia="Garamond" w:hAnsi="Garamond" w:cs="Garamond"/>
        </w:rPr>
        <w:t xml:space="preserve">tudy </w:t>
      </w:r>
      <w:r w:rsidR="00657678">
        <w:rPr>
          <w:rFonts w:ascii="Garamond" w:eastAsia="Garamond" w:hAnsi="Garamond" w:cs="Garamond"/>
        </w:rPr>
        <w:t>a</w:t>
      </w:r>
      <w:r w:rsidR="1A525DAF" w:rsidRPr="527D75A0">
        <w:rPr>
          <w:rFonts w:ascii="Garamond" w:eastAsia="Garamond" w:hAnsi="Garamond" w:cs="Garamond"/>
        </w:rPr>
        <w:t xml:space="preserve">rea </w:t>
      </w:r>
      <w:r w:rsidR="00657678">
        <w:rPr>
          <w:rFonts w:ascii="Garamond" w:eastAsia="Garamond" w:hAnsi="Garamond" w:cs="Garamond"/>
        </w:rPr>
        <w:t>m</w:t>
      </w:r>
      <w:r w:rsidR="1A525DAF" w:rsidRPr="527D75A0">
        <w:rPr>
          <w:rFonts w:ascii="Garamond" w:eastAsia="Garamond" w:hAnsi="Garamond" w:cs="Garamond"/>
        </w:rPr>
        <w:t>ap</w:t>
      </w:r>
    </w:p>
    <w:p w14:paraId="25BA6FB0" w14:textId="6F1F1E87" w:rsidR="00E73058" w:rsidRPr="003C7612" w:rsidRDefault="00E73058" w:rsidP="527D75A0">
      <w:pPr>
        <w:pStyle w:val="ListParagraph"/>
        <w:numPr>
          <w:ilvl w:val="0"/>
          <w:numId w:val="13"/>
        </w:numPr>
      </w:pPr>
      <w:r w:rsidRPr="527D75A0">
        <w:rPr>
          <w:rFonts w:ascii="Garamond" w:eastAsia="Garamond" w:hAnsi="Garamond" w:cs="Garamond"/>
        </w:rPr>
        <w:t>British Columbia Data Catalogue Health Authority Boundaries – British Columbia Shapefile</w:t>
      </w:r>
      <w:r w:rsidR="30D32444" w:rsidRPr="527D75A0">
        <w:rPr>
          <w:rFonts w:ascii="Garamond" w:eastAsia="Garamond" w:hAnsi="Garamond" w:cs="Garamond"/>
        </w:rPr>
        <w:t xml:space="preserve"> for </w:t>
      </w:r>
      <w:r w:rsidR="00657678">
        <w:rPr>
          <w:rFonts w:ascii="Garamond" w:eastAsia="Garamond" w:hAnsi="Garamond" w:cs="Garamond"/>
        </w:rPr>
        <w:t>s</w:t>
      </w:r>
      <w:r w:rsidR="30D32444" w:rsidRPr="527D75A0">
        <w:rPr>
          <w:rFonts w:ascii="Garamond" w:eastAsia="Garamond" w:hAnsi="Garamond" w:cs="Garamond"/>
        </w:rPr>
        <w:t xml:space="preserve">tudy </w:t>
      </w:r>
      <w:r w:rsidR="00657678">
        <w:rPr>
          <w:rFonts w:ascii="Garamond" w:eastAsia="Garamond" w:hAnsi="Garamond" w:cs="Garamond"/>
        </w:rPr>
        <w:t>a</w:t>
      </w:r>
      <w:r w:rsidR="30D32444" w:rsidRPr="527D75A0">
        <w:rPr>
          <w:rFonts w:ascii="Garamond" w:eastAsia="Garamond" w:hAnsi="Garamond" w:cs="Garamond"/>
        </w:rPr>
        <w:t xml:space="preserve">rea </w:t>
      </w:r>
      <w:r w:rsidR="00657678">
        <w:rPr>
          <w:rFonts w:ascii="Garamond" w:eastAsia="Garamond" w:hAnsi="Garamond" w:cs="Garamond"/>
        </w:rPr>
        <w:t>m</w:t>
      </w:r>
      <w:r w:rsidR="30D32444" w:rsidRPr="527D75A0">
        <w:rPr>
          <w:rFonts w:ascii="Garamond" w:eastAsia="Garamond" w:hAnsi="Garamond" w:cs="Garamond"/>
        </w:rPr>
        <w:t>ap</w:t>
      </w:r>
    </w:p>
    <w:p w14:paraId="7C5B85A8" w14:textId="4BB82034" w:rsidR="00E73058" w:rsidRPr="00545EAA" w:rsidRDefault="00E73058" w:rsidP="00E73058">
      <w:pPr>
        <w:pStyle w:val="ListParagraph"/>
        <w:numPr>
          <w:ilvl w:val="0"/>
          <w:numId w:val="13"/>
        </w:numPr>
        <w:rPr>
          <w:rFonts w:cs="Century Gothic"/>
        </w:rPr>
      </w:pPr>
      <w:r w:rsidRPr="527D75A0">
        <w:rPr>
          <w:rFonts w:ascii="Garamond" w:eastAsia="Garamond" w:hAnsi="Garamond" w:cs="Garamond"/>
        </w:rPr>
        <w:t xml:space="preserve">US Census Bureau Tigerline 2019 – States Shapefile Layer for United States Shapefiles </w:t>
      </w:r>
      <w:r w:rsidR="5E61910F" w:rsidRPr="527D75A0">
        <w:rPr>
          <w:rFonts w:ascii="Garamond" w:eastAsia="Garamond" w:hAnsi="Garamond" w:cs="Garamond"/>
        </w:rPr>
        <w:t>for</w:t>
      </w:r>
      <w:r w:rsidRPr="527D75A0">
        <w:rPr>
          <w:rFonts w:ascii="Garamond" w:eastAsia="Garamond" w:hAnsi="Garamond" w:cs="Garamond"/>
        </w:rPr>
        <w:t xml:space="preserve"> </w:t>
      </w:r>
      <w:r w:rsidR="00657678">
        <w:rPr>
          <w:rFonts w:ascii="Garamond" w:eastAsia="Garamond" w:hAnsi="Garamond" w:cs="Garamond"/>
        </w:rPr>
        <w:t>s</w:t>
      </w:r>
      <w:r w:rsidRPr="527D75A0">
        <w:rPr>
          <w:rFonts w:ascii="Garamond" w:eastAsia="Garamond" w:hAnsi="Garamond" w:cs="Garamond"/>
        </w:rPr>
        <w:t xml:space="preserve">tudy </w:t>
      </w:r>
      <w:r w:rsidR="00657678">
        <w:rPr>
          <w:rFonts w:ascii="Garamond" w:eastAsia="Garamond" w:hAnsi="Garamond" w:cs="Garamond"/>
        </w:rPr>
        <w:t>a</w:t>
      </w:r>
      <w:r w:rsidRPr="527D75A0">
        <w:rPr>
          <w:rFonts w:ascii="Garamond" w:eastAsia="Garamond" w:hAnsi="Garamond" w:cs="Garamond"/>
        </w:rPr>
        <w:t xml:space="preserve">rea </w:t>
      </w:r>
      <w:r w:rsidR="00657678">
        <w:rPr>
          <w:rFonts w:ascii="Garamond" w:eastAsia="Garamond" w:hAnsi="Garamond" w:cs="Garamond"/>
        </w:rPr>
        <w:t>m</w:t>
      </w:r>
      <w:r w:rsidRPr="527D75A0">
        <w:rPr>
          <w:rFonts w:ascii="Garamond" w:eastAsia="Garamond" w:hAnsi="Garamond" w:cs="Garamond"/>
        </w:rPr>
        <w:t>ap</w:t>
      </w:r>
    </w:p>
    <w:p w14:paraId="584AAA06" w14:textId="5A04A01C" w:rsidR="00184652" w:rsidRPr="00BF2CAC" w:rsidRDefault="00E73058" w:rsidP="00BF2CAC">
      <w:pPr>
        <w:pStyle w:val="ListParagraph"/>
        <w:numPr>
          <w:ilvl w:val="0"/>
          <w:numId w:val="13"/>
        </w:numPr>
        <w:rPr>
          <w:rFonts w:ascii="Garamond" w:hAnsi="Garamond"/>
        </w:rPr>
      </w:pPr>
      <w:r>
        <w:rPr>
          <w:rFonts w:ascii="Garamond" w:eastAsia="Garamond" w:hAnsi="Garamond" w:cs="Garamond"/>
        </w:rPr>
        <w:t xml:space="preserve">ESRI Data and Maps – Canada Shapefile for </w:t>
      </w:r>
      <w:r w:rsidR="00657678">
        <w:rPr>
          <w:rFonts w:ascii="Garamond" w:eastAsia="Garamond" w:hAnsi="Garamond" w:cs="Garamond"/>
        </w:rPr>
        <w:t>s</w:t>
      </w:r>
      <w:r>
        <w:rPr>
          <w:rFonts w:ascii="Garamond" w:eastAsia="Garamond" w:hAnsi="Garamond" w:cs="Garamond"/>
        </w:rPr>
        <w:t xml:space="preserve">tudy </w:t>
      </w:r>
      <w:r w:rsidR="00657678">
        <w:rPr>
          <w:rFonts w:ascii="Garamond" w:eastAsia="Garamond" w:hAnsi="Garamond" w:cs="Garamond"/>
        </w:rPr>
        <w:t>a</w:t>
      </w:r>
      <w:r>
        <w:rPr>
          <w:rFonts w:ascii="Garamond" w:eastAsia="Garamond" w:hAnsi="Garamond" w:cs="Garamond"/>
        </w:rPr>
        <w:t xml:space="preserve">rea </w:t>
      </w:r>
      <w:r w:rsidR="00657678">
        <w:rPr>
          <w:rFonts w:ascii="Garamond" w:eastAsia="Garamond" w:hAnsi="Garamond" w:cs="Garamond"/>
        </w:rPr>
        <w:t>m</w:t>
      </w:r>
      <w:r>
        <w:rPr>
          <w:rFonts w:ascii="Garamond" w:eastAsia="Garamond" w:hAnsi="Garamond" w:cs="Garamond"/>
        </w:rPr>
        <w:t>ap</w:t>
      </w:r>
    </w:p>
    <w:p w14:paraId="4ABE973B" w14:textId="77777777" w:rsidR="006A2A26" w:rsidRPr="00CE4561" w:rsidRDefault="006A2A26" w:rsidP="00E73058">
      <w:pPr>
        <w:rPr>
          <w:rFonts w:ascii="Garamond" w:hAnsi="Garamond"/>
          <w:bCs/>
        </w:rPr>
      </w:pPr>
    </w:p>
    <w:p w14:paraId="0CBC9B56" w14:textId="77777777" w:rsidR="006A2A26" w:rsidRPr="00CE4561" w:rsidRDefault="006A2A26" w:rsidP="006A2A26">
      <w:pPr>
        <w:rPr>
          <w:rFonts w:ascii="Garamond" w:hAnsi="Garamond"/>
          <w:i/>
        </w:rPr>
      </w:pPr>
      <w:r w:rsidRPr="00CE4561">
        <w:rPr>
          <w:rFonts w:ascii="Garamond" w:hAnsi="Garamond"/>
          <w:b/>
          <w:bCs/>
          <w:i/>
        </w:rPr>
        <w:t>Software &amp; Scripting:</w:t>
      </w:r>
    </w:p>
    <w:p w14:paraId="39494B1D" w14:textId="73F590A6" w:rsidR="00B12698" w:rsidRDefault="00B12698" w:rsidP="00B12698">
      <w:pPr>
        <w:pStyle w:val="ListParagraph"/>
        <w:numPr>
          <w:ilvl w:val="0"/>
          <w:numId w:val="15"/>
        </w:numPr>
        <w:rPr>
          <w:rFonts w:ascii="Symbol" w:eastAsia="Symbol" w:hAnsi="Symbol" w:cs="Symbol"/>
        </w:rPr>
      </w:pPr>
      <w:r w:rsidRPr="5E64A823">
        <w:rPr>
          <w:rFonts w:ascii="Garamond" w:eastAsia="Garamond" w:hAnsi="Garamond" w:cs="Garamond"/>
        </w:rPr>
        <w:t>Google Earth Engine API – Data acquisition and manipulation</w:t>
      </w:r>
      <w:r w:rsidR="00657678">
        <w:rPr>
          <w:rFonts w:ascii="Garamond" w:eastAsia="Garamond" w:hAnsi="Garamond" w:cs="Garamond"/>
        </w:rPr>
        <w:t>;</w:t>
      </w:r>
      <w:r w:rsidRPr="5E64A823">
        <w:rPr>
          <w:rFonts w:ascii="Garamond" w:eastAsia="Garamond" w:hAnsi="Garamond" w:cs="Garamond"/>
        </w:rPr>
        <w:t xml:space="preserve"> creation of web-based air quality tool showing smoke and pollutants for the study area</w:t>
      </w:r>
    </w:p>
    <w:p w14:paraId="4BD36BD4" w14:textId="5E6EBAE7" w:rsidR="00B12698" w:rsidRDefault="00B12698" w:rsidP="00B12698">
      <w:pPr>
        <w:pStyle w:val="ListParagraph"/>
        <w:numPr>
          <w:ilvl w:val="0"/>
          <w:numId w:val="15"/>
        </w:numPr>
        <w:rPr>
          <w:rFonts w:ascii="Symbol" w:eastAsia="Symbol" w:hAnsi="Symbol" w:cs="Symbol"/>
        </w:rPr>
      </w:pPr>
      <w:r w:rsidRPr="5E64A823">
        <w:rPr>
          <w:rFonts w:ascii="Garamond" w:eastAsia="Garamond" w:hAnsi="Garamond" w:cs="Garamond"/>
        </w:rPr>
        <w:t>R</w:t>
      </w:r>
      <w:r>
        <w:rPr>
          <w:rFonts w:ascii="Garamond" w:eastAsia="Garamond" w:hAnsi="Garamond" w:cs="Garamond"/>
        </w:rPr>
        <w:t xml:space="preserve"> Version 3.6.1</w:t>
      </w:r>
      <w:r w:rsidRPr="5E64A823">
        <w:rPr>
          <w:rFonts w:ascii="Garamond" w:eastAsia="Garamond" w:hAnsi="Garamond" w:cs="Garamond"/>
        </w:rPr>
        <w:t xml:space="preserve"> – MISR data download</w:t>
      </w:r>
      <w:r w:rsidR="00657678">
        <w:rPr>
          <w:rFonts w:ascii="Garamond" w:eastAsia="Garamond" w:hAnsi="Garamond" w:cs="Garamond"/>
        </w:rPr>
        <w:t>;</w:t>
      </w:r>
      <w:r w:rsidRPr="5E64A823">
        <w:rPr>
          <w:rFonts w:ascii="Garamond" w:eastAsia="Garamond" w:hAnsi="Garamond" w:cs="Garamond"/>
        </w:rPr>
        <w:t xml:space="preserve"> creation of </w:t>
      </w:r>
      <w:r>
        <w:rPr>
          <w:rFonts w:ascii="Garamond" w:eastAsia="Garamond" w:hAnsi="Garamond" w:cs="Garamond"/>
        </w:rPr>
        <w:t xml:space="preserve">internal </w:t>
      </w:r>
      <w:r w:rsidRPr="5E64A823">
        <w:rPr>
          <w:rFonts w:ascii="Garamond" w:eastAsia="Garamond" w:hAnsi="Garamond" w:cs="Garamond"/>
        </w:rPr>
        <w:t>code to visualize MISR and</w:t>
      </w:r>
      <w:r>
        <w:rPr>
          <w:rFonts w:ascii="Garamond" w:eastAsia="Garamond" w:hAnsi="Garamond" w:cs="Garamond"/>
        </w:rPr>
        <w:t xml:space="preserve"> </w:t>
      </w:r>
      <w:r w:rsidRPr="5E64A823">
        <w:rPr>
          <w:rFonts w:ascii="Garamond" w:eastAsia="Garamond" w:hAnsi="Garamond" w:cs="Garamond"/>
        </w:rPr>
        <w:t>plume height data</w:t>
      </w:r>
    </w:p>
    <w:p w14:paraId="08DC8B1F" w14:textId="15D1691C" w:rsidR="00B12698" w:rsidRPr="006732D0" w:rsidRDefault="00B12698" w:rsidP="00B12698">
      <w:pPr>
        <w:pStyle w:val="ListParagraph"/>
        <w:numPr>
          <w:ilvl w:val="0"/>
          <w:numId w:val="15"/>
        </w:numPr>
        <w:rPr>
          <w:rFonts w:ascii="Symbol" w:eastAsia="Symbol" w:hAnsi="Symbol" w:cs="Symbol"/>
        </w:rPr>
      </w:pPr>
      <w:r w:rsidRPr="5E64A823">
        <w:rPr>
          <w:rFonts w:ascii="Garamond" w:eastAsia="Garamond" w:hAnsi="Garamond" w:cs="Garamond"/>
        </w:rPr>
        <w:lastRenderedPageBreak/>
        <w:t>MINX (MISR INteractive eXplorer)</w:t>
      </w:r>
      <w:r>
        <w:rPr>
          <w:rFonts w:ascii="Garamond" w:eastAsia="Garamond" w:hAnsi="Garamond" w:cs="Garamond"/>
        </w:rPr>
        <w:t xml:space="preserve"> Version 4.1</w:t>
      </w:r>
      <w:r w:rsidRPr="5E64A823">
        <w:rPr>
          <w:rFonts w:ascii="Garamond" w:eastAsia="Garamond" w:hAnsi="Garamond" w:cs="Garamond"/>
        </w:rPr>
        <w:t xml:space="preserve"> – MISR data analysis</w:t>
      </w:r>
      <w:r w:rsidR="00657678">
        <w:rPr>
          <w:rFonts w:ascii="Garamond" w:eastAsia="Garamond" w:hAnsi="Garamond" w:cs="Garamond"/>
        </w:rPr>
        <w:t>;</w:t>
      </w:r>
      <w:r w:rsidRPr="5E64A823">
        <w:rPr>
          <w:rFonts w:ascii="Garamond" w:eastAsia="Garamond" w:hAnsi="Garamond" w:cs="Garamond"/>
        </w:rPr>
        <w:t xml:space="preserve"> manual digitiz</w:t>
      </w:r>
      <w:r w:rsidR="00657678">
        <w:rPr>
          <w:rFonts w:ascii="Garamond" w:eastAsia="Garamond" w:hAnsi="Garamond" w:cs="Garamond"/>
        </w:rPr>
        <w:t>ation of</w:t>
      </w:r>
      <w:r w:rsidRPr="5E64A823">
        <w:rPr>
          <w:rFonts w:ascii="Garamond" w:eastAsia="Garamond" w:hAnsi="Garamond" w:cs="Garamond"/>
        </w:rPr>
        <w:t xml:space="preserve"> plumes and calculat</w:t>
      </w:r>
      <w:r w:rsidR="00860BB8">
        <w:rPr>
          <w:rFonts w:ascii="Garamond" w:eastAsia="Garamond" w:hAnsi="Garamond" w:cs="Garamond"/>
        </w:rPr>
        <w:t>ion of</w:t>
      </w:r>
      <w:r w:rsidRPr="5E64A823">
        <w:rPr>
          <w:rFonts w:ascii="Garamond" w:eastAsia="Garamond" w:hAnsi="Garamond" w:cs="Garamond"/>
        </w:rPr>
        <w:t xml:space="preserve"> smoke plume heights</w:t>
      </w:r>
    </w:p>
    <w:p w14:paraId="0FD1D558" w14:textId="6768E9A3" w:rsidR="00B12698" w:rsidRDefault="00B12698" w:rsidP="00B12698">
      <w:pPr>
        <w:pStyle w:val="ListParagraph"/>
        <w:numPr>
          <w:ilvl w:val="0"/>
          <w:numId w:val="15"/>
        </w:numPr>
        <w:rPr>
          <w:rFonts w:ascii="Symbol" w:eastAsia="Symbol" w:hAnsi="Symbol" w:cs="Symbol"/>
        </w:rPr>
      </w:pPr>
      <w:r w:rsidRPr="3F67AEF7">
        <w:rPr>
          <w:rFonts w:ascii="Garamond" w:eastAsia="Garamond" w:hAnsi="Garamond" w:cs="Garamond"/>
        </w:rPr>
        <w:t>ArcGIS P</w:t>
      </w:r>
      <w:r w:rsidR="14FFBBDA" w:rsidRPr="3F67AEF7">
        <w:rPr>
          <w:rFonts w:ascii="Garamond" w:eastAsia="Garamond" w:hAnsi="Garamond" w:cs="Garamond"/>
        </w:rPr>
        <w:t>ro</w:t>
      </w:r>
      <w:r w:rsidRPr="3F67AEF7">
        <w:rPr>
          <w:rFonts w:ascii="Garamond" w:eastAsia="Garamond" w:hAnsi="Garamond" w:cs="Garamond"/>
        </w:rPr>
        <w:t xml:space="preserve"> Version 2.5.1 – MISR data graphics, creation of study area shapefile and map </w:t>
      </w:r>
    </w:p>
    <w:p w14:paraId="5BAFB1F7" w14:textId="77777777" w:rsidR="00184652" w:rsidRPr="00CE4561" w:rsidRDefault="00184652" w:rsidP="00AD4617">
      <w:pPr>
        <w:rPr>
          <w:rFonts w:ascii="Garamond" w:hAnsi="Garamond"/>
        </w:rPr>
      </w:pPr>
    </w:p>
    <w:p w14:paraId="0393497D" w14:textId="000C525B" w:rsidR="00E73058" w:rsidRPr="00CE4561" w:rsidRDefault="001538F2" w:rsidP="00073224">
      <w:pPr>
        <w:rPr>
          <w:rFonts w:ascii="Garamond" w:hAnsi="Garamond"/>
          <w:b/>
          <w:i/>
        </w:rPr>
      </w:pPr>
      <w:r w:rsidRPr="00CE4561">
        <w:rPr>
          <w:rFonts w:ascii="Garamond" w:hAnsi="Garamond"/>
          <w:b/>
          <w:i/>
        </w:rPr>
        <w:t>End</w:t>
      </w:r>
      <w:r w:rsidR="00B9571C" w:rsidRPr="00CE4561">
        <w:rPr>
          <w:rFonts w:ascii="Garamond" w:hAnsi="Garamond"/>
          <w:b/>
          <w:i/>
        </w:rPr>
        <w:t xml:space="preserve"> </w:t>
      </w:r>
      <w:r w:rsidRPr="00CE4561">
        <w:rPr>
          <w:rFonts w:ascii="Garamond" w:hAnsi="Garamond"/>
          <w:b/>
          <w:i/>
        </w:rPr>
        <w:t>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1538F2" w:rsidRPr="00CE4561" w14:paraId="2A0027C9" w14:textId="77777777" w:rsidTr="00222DBC">
        <w:tc>
          <w:tcPr>
            <w:tcW w:w="2160" w:type="dxa"/>
            <w:shd w:val="clear" w:color="auto" w:fill="31849B" w:themeFill="accent5" w:themeFillShade="BF"/>
            <w:vAlign w:val="center"/>
          </w:tcPr>
          <w:p w14:paraId="67DE7A20" w14:textId="54747791" w:rsidR="001538F2" w:rsidRPr="00CE4561" w:rsidRDefault="001538F2" w:rsidP="00272CD9">
            <w:pPr>
              <w:jc w:val="center"/>
              <w:rPr>
                <w:rFonts w:ascii="Garamond" w:hAnsi="Garamond"/>
                <w:b/>
                <w:bCs/>
                <w:color w:val="FFFFFF"/>
              </w:rPr>
            </w:pPr>
            <w:r w:rsidRPr="00CE4561">
              <w:rPr>
                <w:rFonts w:ascii="Garamond" w:hAnsi="Garamond"/>
                <w:b/>
                <w:bCs/>
                <w:color w:val="FFFFFF"/>
              </w:rPr>
              <w:t>E</w:t>
            </w:r>
            <w:r w:rsidR="000F76DA" w:rsidRPr="00CE4561">
              <w:rPr>
                <w:rFonts w:ascii="Garamond" w:hAnsi="Garamond"/>
                <w:b/>
                <w:bCs/>
                <w:color w:val="FFFFFF"/>
              </w:rPr>
              <w:t>nd</w:t>
            </w:r>
            <w:r w:rsidR="00B9571C" w:rsidRPr="00CE4561">
              <w:rPr>
                <w:rFonts w:ascii="Garamond" w:hAnsi="Garamond"/>
                <w:b/>
                <w:bCs/>
                <w:color w:val="FFFFFF"/>
              </w:rPr>
              <w:t xml:space="preserve"> </w:t>
            </w:r>
            <w:r w:rsidRPr="00CE4561">
              <w:rPr>
                <w:rFonts w:ascii="Garamond" w:hAnsi="Garamond"/>
                <w:b/>
                <w:bCs/>
                <w:color w:val="FFFFFF"/>
              </w:rPr>
              <w:t>Products</w:t>
            </w:r>
          </w:p>
        </w:tc>
        <w:tc>
          <w:tcPr>
            <w:tcW w:w="3240" w:type="dxa"/>
            <w:shd w:val="clear" w:color="auto" w:fill="31849B" w:themeFill="accent5" w:themeFillShade="BF"/>
            <w:vAlign w:val="center"/>
          </w:tcPr>
          <w:p w14:paraId="5D000EB1" w14:textId="73C9558D" w:rsidR="001538F2" w:rsidRPr="00CE4561" w:rsidRDefault="004D358F" w:rsidP="00272CD9">
            <w:pPr>
              <w:jc w:val="center"/>
              <w:rPr>
                <w:rFonts w:ascii="Garamond" w:hAnsi="Garamond"/>
                <w:b/>
                <w:bCs/>
                <w:color w:val="FFFFFF"/>
              </w:rPr>
            </w:pPr>
            <w:r w:rsidRPr="00CE4561">
              <w:rPr>
                <w:rFonts w:ascii="Garamond" w:hAnsi="Garamond"/>
                <w:b/>
                <w:bCs/>
                <w:color w:val="FFFFFF"/>
              </w:rPr>
              <w:t xml:space="preserve">Earth Observations Used </w:t>
            </w:r>
          </w:p>
        </w:tc>
        <w:tc>
          <w:tcPr>
            <w:tcW w:w="2880" w:type="dxa"/>
            <w:shd w:val="clear" w:color="auto" w:fill="31849B" w:themeFill="accent5" w:themeFillShade="BF"/>
            <w:vAlign w:val="center"/>
          </w:tcPr>
          <w:p w14:paraId="664079CF" w14:textId="7FD35A9E" w:rsidR="001538F2" w:rsidRPr="006D6871" w:rsidRDefault="004D358F" w:rsidP="00272CD9">
            <w:pPr>
              <w:jc w:val="center"/>
              <w:rPr>
                <w:rFonts w:ascii="Garamond" w:hAnsi="Garamond"/>
                <w:b/>
                <w:bCs/>
                <w:color w:val="FFFFFF"/>
              </w:rPr>
            </w:pPr>
            <w:r w:rsidRPr="006D6871">
              <w:rPr>
                <w:rFonts w:ascii="Garamond" w:hAnsi="Garamond"/>
                <w:b/>
                <w:bCs/>
                <w:color w:val="FFFFFF"/>
              </w:rPr>
              <w:t>Partner Benefit &amp; Use</w:t>
            </w:r>
          </w:p>
        </w:tc>
        <w:tc>
          <w:tcPr>
            <w:tcW w:w="1080" w:type="dxa"/>
            <w:shd w:val="clear" w:color="auto" w:fill="31849B" w:themeFill="accent5" w:themeFillShade="BF"/>
          </w:tcPr>
          <w:p w14:paraId="528DEE6A" w14:textId="77777777" w:rsidR="001538F2" w:rsidRPr="00CE4561" w:rsidRDefault="001538F2" w:rsidP="00272CD9">
            <w:pPr>
              <w:jc w:val="center"/>
              <w:rPr>
                <w:rFonts w:ascii="Garamond" w:hAnsi="Garamond"/>
                <w:b/>
                <w:bCs/>
                <w:color w:val="FFFFFF"/>
              </w:rPr>
            </w:pPr>
            <w:r w:rsidRPr="00CE4561">
              <w:rPr>
                <w:rFonts w:ascii="Garamond" w:hAnsi="Garamond"/>
                <w:b/>
                <w:bCs/>
                <w:color w:val="FFFFFF"/>
              </w:rPr>
              <w:t>Software Release Category</w:t>
            </w:r>
          </w:p>
        </w:tc>
      </w:tr>
      <w:tr w:rsidR="00E73058" w:rsidRPr="00CE4561" w14:paraId="407EEF43" w14:textId="77777777" w:rsidTr="00222DBC">
        <w:tc>
          <w:tcPr>
            <w:tcW w:w="2160" w:type="dxa"/>
          </w:tcPr>
          <w:p w14:paraId="26A87CA9" w14:textId="10C526AC" w:rsidR="00E73058" w:rsidRPr="00CE4561" w:rsidRDefault="00E73058" w:rsidP="00E73058">
            <w:r w:rsidRPr="5E64A823">
              <w:rPr>
                <w:rFonts w:ascii="Garamond" w:eastAsia="Garamond" w:hAnsi="Garamond" w:cs="Garamond"/>
                <w:b/>
                <w:bCs/>
              </w:rPr>
              <w:t xml:space="preserve">Google Earth Engine </w:t>
            </w:r>
            <w:r w:rsidR="00BD43AA" w:rsidRPr="00BD43AA">
              <w:rPr>
                <w:rFonts w:ascii="Garamond" w:hAnsi="Garamond" w:cs="Arial"/>
                <w:b/>
                <w:color w:val="1D1C1D"/>
                <w:shd w:val="clear" w:color="auto" w:fill="FFFFFF"/>
              </w:rPr>
              <w:t>Plume Hazards and Observations of Emissions by Navigating an Interactive eXplorer</w:t>
            </w:r>
            <w:r w:rsidR="00BD43AA">
              <w:rPr>
                <w:rFonts w:ascii="Garamond" w:hAnsi="Garamond" w:cs="Arial"/>
                <w:b/>
                <w:color w:val="1D1C1D"/>
                <w:shd w:val="clear" w:color="auto" w:fill="FFFFFF"/>
              </w:rPr>
              <w:t xml:space="preserve"> </w:t>
            </w:r>
            <w:r w:rsidR="00BD43AA">
              <w:rPr>
                <w:rFonts w:ascii="Arial" w:hAnsi="Arial" w:cs="Arial"/>
                <w:color w:val="1D1C1D"/>
                <w:sz w:val="23"/>
                <w:szCs w:val="23"/>
                <w:shd w:val="clear" w:color="auto" w:fill="FFFFFF"/>
              </w:rPr>
              <w:t>(</w:t>
            </w:r>
            <w:r>
              <w:rPr>
                <w:rFonts w:ascii="Garamond" w:eastAsia="Garamond" w:hAnsi="Garamond" w:cs="Garamond"/>
                <w:b/>
                <w:bCs/>
              </w:rPr>
              <w:t>PHOENIX</w:t>
            </w:r>
            <w:r w:rsidR="00BD43AA">
              <w:rPr>
                <w:rFonts w:ascii="Garamond" w:eastAsia="Garamond" w:hAnsi="Garamond" w:cs="Garamond"/>
                <w:b/>
                <w:bCs/>
              </w:rPr>
              <w:t>)</w:t>
            </w:r>
            <w:r>
              <w:rPr>
                <w:rFonts w:ascii="Garamond" w:eastAsia="Garamond" w:hAnsi="Garamond" w:cs="Garamond"/>
                <w:b/>
                <w:bCs/>
              </w:rPr>
              <w:t xml:space="preserve"> </w:t>
            </w:r>
            <w:r w:rsidRPr="5E64A823">
              <w:rPr>
                <w:rFonts w:ascii="Garamond" w:eastAsia="Garamond" w:hAnsi="Garamond" w:cs="Garamond"/>
                <w:b/>
                <w:bCs/>
              </w:rPr>
              <w:t>Tool</w:t>
            </w:r>
          </w:p>
          <w:p w14:paraId="6303043D" w14:textId="094E95AB" w:rsidR="00E73058" w:rsidRPr="00CE4561" w:rsidRDefault="00E73058" w:rsidP="00E73058">
            <w:pPr>
              <w:rPr>
                <w:rFonts w:ascii="Garamond" w:hAnsi="Garamond"/>
                <w:b/>
                <w:bCs/>
              </w:rPr>
            </w:pPr>
          </w:p>
        </w:tc>
        <w:tc>
          <w:tcPr>
            <w:tcW w:w="3240" w:type="dxa"/>
          </w:tcPr>
          <w:p w14:paraId="131DF454" w14:textId="16772F35" w:rsidR="00860BB8" w:rsidRDefault="00860BB8" w:rsidP="00E73058">
            <w:pPr>
              <w:rPr>
                <w:rFonts w:ascii="Garamond" w:eastAsia="Garamond" w:hAnsi="Garamond" w:cs="Garamond"/>
              </w:rPr>
            </w:pPr>
            <w:r>
              <w:rPr>
                <w:rFonts w:ascii="Garamond" w:eastAsia="Garamond" w:hAnsi="Garamond" w:cs="Garamond"/>
              </w:rPr>
              <w:t xml:space="preserve">Aqua </w:t>
            </w:r>
            <w:r w:rsidR="00E73058" w:rsidRPr="78B1F9E6">
              <w:rPr>
                <w:rFonts w:ascii="Garamond" w:eastAsia="Garamond" w:hAnsi="Garamond" w:cs="Garamond"/>
              </w:rPr>
              <w:t>MODIS</w:t>
            </w:r>
          </w:p>
          <w:p w14:paraId="755ACA4F" w14:textId="0620F217" w:rsidR="00860BB8" w:rsidRDefault="00860BB8" w:rsidP="00E73058">
            <w:pPr>
              <w:rPr>
                <w:rFonts w:ascii="Garamond" w:eastAsia="Garamond" w:hAnsi="Garamond" w:cs="Garamond"/>
              </w:rPr>
            </w:pPr>
            <w:r>
              <w:rPr>
                <w:rFonts w:ascii="Garamond" w:eastAsia="Garamond" w:hAnsi="Garamond" w:cs="Garamond"/>
              </w:rPr>
              <w:t>Terra MODIS</w:t>
            </w:r>
          </w:p>
          <w:p w14:paraId="61A604EE" w14:textId="098862E5" w:rsidR="00E73058" w:rsidRPr="00CE4561" w:rsidRDefault="00860BB8" w:rsidP="00E73058">
            <w:r>
              <w:rPr>
                <w:rFonts w:ascii="Garamond" w:eastAsia="Garamond" w:hAnsi="Garamond" w:cs="Garamond"/>
              </w:rPr>
              <w:t xml:space="preserve">Sentinel-5P </w:t>
            </w:r>
            <w:r w:rsidR="00E73058" w:rsidRPr="78B1F9E6">
              <w:rPr>
                <w:rFonts w:ascii="Garamond" w:eastAsia="Garamond" w:hAnsi="Garamond" w:cs="Garamond"/>
              </w:rPr>
              <w:t xml:space="preserve">TROPOMI </w:t>
            </w:r>
          </w:p>
          <w:p w14:paraId="05C6772C" w14:textId="28C3266E" w:rsidR="00E73058" w:rsidRPr="00CE4561" w:rsidRDefault="00E73058" w:rsidP="00E73058">
            <w:pPr>
              <w:rPr>
                <w:rFonts w:ascii="Garamond" w:hAnsi="Garamond"/>
              </w:rPr>
            </w:pPr>
          </w:p>
        </w:tc>
        <w:tc>
          <w:tcPr>
            <w:tcW w:w="2880" w:type="dxa"/>
          </w:tcPr>
          <w:p w14:paraId="29D692C0" w14:textId="61D53428" w:rsidR="00E73058" w:rsidRPr="006D6871" w:rsidRDefault="00E73058" w:rsidP="00E73058">
            <w:pPr>
              <w:rPr>
                <w:rFonts w:ascii="Garamond" w:hAnsi="Garamond"/>
              </w:rPr>
            </w:pPr>
            <w:r>
              <w:rPr>
                <w:rFonts w:ascii="Garamond" w:eastAsia="Garamond" w:hAnsi="Garamond" w:cs="Garamond"/>
              </w:rPr>
              <w:t xml:space="preserve">PHOENIX </w:t>
            </w:r>
            <w:r w:rsidRPr="5E64A823">
              <w:rPr>
                <w:rFonts w:ascii="Garamond" w:eastAsia="Garamond" w:hAnsi="Garamond" w:cs="Garamond"/>
              </w:rPr>
              <w:t xml:space="preserve">provided the partners with a user-friendly way to assess wildfire smoke impacts across different temporal and spatial resolutions. This tool also provided supplemental air quality information for areas where air monitoring stations are geographically sparse. </w:t>
            </w:r>
          </w:p>
        </w:tc>
        <w:tc>
          <w:tcPr>
            <w:tcW w:w="1080" w:type="dxa"/>
          </w:tcPr>
          <w:p w14:paraId="33182638" w14:textId="1EA4680A" w:rsidR="00E73058" w:rsidRPr="00CE4561" w:rsidRDefault="00E73058" w:rsidP="00E73058">
            <w:pPr>
              <w:rPr>
                <w:rFonts w:ascii="Garamond" w:hAnsi="Garamond"/>
              </w:rPr>
            </w:pPr>
            <w:r w:rsidRPr="4476D79E">
              <w:rPr>
                <w:rFonts w:ascii="Garamond" w:hAnsi="Garamond"/>
              </w:rPr>
              <w:t>III</w:t>
            </w:r>
          </w:p>
        </w:tc>
      </w:tr>
      <w:tr w:rsidR="00E73058" w:rsidRPr="00CE4561" w14:paraId="6CADEA21" w14:textId="77777777" w:rsidTr="00222DBC">
        <w:tc>
          <w:tcPr>
            <w:tcW w:w="2160" w:type="dxa"/>
          </w:tcPr>
          <w:p w14:paraId="60ADAAAA" w14:textId="123ED7A2" w:rsidR="00E73058" w:rsidRPr="00CE4561" w:rsidRDefault="00E73058" w:rsidP="00E73058">
            <w:pPr>
              <w:rPr>
                <w:rFonts w:ascii="Garamond" w:hAnsi="Garamond"/>
                <w:b/>
                <w:bCs/>
              </w:rPr>
            </w:pPr>
            <w:r w:rsidRPr="78B1F9E6">
              <w:rPr>
                <w:rFonts w:ascii="Garamond" w:eastAsia="Garamond" w:hAnsi="Garamond" w:cs="Garamond"/>
                <w:b/>
                <w:bCs/>
              </w:rPr>
              <w:t>MINX</w:t>
            </w:r>
            <w:r>
              <w:rPr>
                <w:rFonts w:ascii="Garamond" w:eastAsia="Garamond" w:hAnsi="Garamond" w:cs="Garamond"/>
                <w:b/>
                <w:bCs/>
              </w:rPr>
              <w:t xml:space="preserve"> Methodology</w:t>
            </w:r>
            <w:r w:rsidRPr="78B1F9E6" w:rsidDel="008861F9">
              <w:rPr>
                <w:rFonts w:ascii="Garamond" w:eastAsia="Garamond" w:hAnsi="Garamond" w:cs="Garamond"/>
                <w:b/>
                <w:bCs/>
              </w:rPr>
              <w:t xml:space="preserve"> </w:t>
            </w:r>
          </w:p>
        </w:tc>
        <w:tc>
          <w:tcPr>
            <w:tcW w:w="3240" w:type="dxa"/>
          </w:tcPr>
          <w:p w14:paraId="017A556D" w14:textId="77777777" w:rsidR="00860BB8" w:rsidRDefault="00860BB8" w:rsidP="00E73058">
            <w:pPr>
              <w:rPr>
                <w:rFonts w:ascii="Garamond" w:hAnsi="Garamond"/>
              </w:rPr>
            </w:pPr>
            <w:r>
              <w:rPr>
                <w:rFonts w:ascii="Garamond" w:hAnsi="Garamond"/>
              </w:rPr>
              <w:t xml:space="preserve">Terra </w:t>
            </w:r>
            <w:r w:rsidR="00E73058" w:rsidRPr="78B1F9E6">
              <w:rPr>
                <w:rFonts w:ascii="Garamond" w:hAnsi="Garamond"/>
              </w:rPr>
              <w:t>MISR</w:t>
            </w:r>
          </w:p>
          <w:p w14:paraId="07F68044" w14:textId="77777777" w:rsidR="00E73058" w:rsidRDefault="00860BB8" w:rsidP="00E73058">
            <w:pPr>
              <w:rPr>
                <w:rFonts w:ascii="Garamond" w:hAnsi="Garamond"/>
              </w:rPr>
            </w:pPr>
            <w:r>
              <w:rPr>
                <w:rFonts w:ascii="Garamond" w:hAnsi="Garamond"/>
              </w:rPr>
              <w:t xml:space="preserve">Terra </w:t>
            </w:r>
            <w:r w:rsidR="00E73058">
              <w:rPr>
                <w:rFonts w:ascii="Garamond" w:hAnsi="Garamond"/>
              </w:rPr>
              <w:t>MODIS</w:t>
            </w:r>
          </w:p>
          <w:p w14:paraId="017926FC" w14:textId="711F3634" w:rsidR="00860BB8" w:rsidRPr="00CE4561" w:rsidRDefault="00860BB8" w:rsidP="00E73058">
            <w:pPr>
              <w:rPr>
                <w:rFonts w:ascii="Garamond" w:hAnsi="Garamond"/>
              </w:rPr>
            </w:pPr>
            <w:r>
              <w:rPr>
                <w:rFonts w:ascii="Garamond" w:hAnsi="Garamond"/>
              </w:rPr>
              <w:t>Aqua MODIS</w:t>
            </w:r>
          </w:p>
        </w:tc>
        <w:tc>
          <w:tcPr>
            <w:tcW w:w="2880" w:type="dxa"/>
          </w:tcPr>
          <w:p w14:paraId="1FD94241" w14:textId="38FCFE45" w:rsidR="00E73058" w:rsidRPr="00C8675B" w:rsidRDefault="00860BB8" w:rsidP="00BD43AA">
            <w:pPr>
              <w:rPr>
                <w:rFonts w:ascii="Garamond" w:hAnsi="Garamond"/>
                <w:highlight w:val="red"/>
              </w:rPr>
            </w:pPr>
            <w:r>
              <w:rPr>
                <w:rFonts w:ascii="Garamond" w:eastAsia="Garamond" w:hAnsi="Garamond" w:cs="Garamond"/>
              </w:rPr>
              <w:t>This</w:t>
            </w:r>
            <w:r w:rsidR="00E73058" w:rsidRPr="2217F400">
              <w:rPr>
                <w:rFonts w:ascii="Garamond" w:eastAsia="Garamond" w:hAnsi="Garamond" w:cs="Garamond"/>
              </w:rPr>
              <w:t xml:space="preserve"> document </w:t>
            </w:r>
            <w:r>
              <w:rPr>
                <w:rFonts w:ascii="Garamond" w:eastAsia="Garamond" w:hAnsi="Garamond" w:cs="Garamond"/>
              </w:rPr>
              <w:t xml:space="preserve">is </w:t>
            </w:r>
            <w:r w:rsidR="00E73058" w:rsidRPr="1DEC59B9">
              <w:rPr>
                <w:rFonts w:ascii="Garamond" w:eastAsia="Garamond" w:hAnsi="Garamond" w:cs="Garamond"/>
              </w:rPr>
              <w:t xml:space="preserve">aimed at </w:t>
            </w:r>
            <w:r>
              <w:rPr>
                <w:rFonts w:ascii="Garamond" w:eastAsia="Garamond" w:hAnsi="Garamond" w:cs="Garamond"/>
              </w:rPr>
              <w:t>helping a</w:t>
            </w:r>
            <w:r w:rsidR="00E73058" w:rsidRPr="1DEC59B9">
              <w:rPr>
                <w:rFonts w:ascii="Garamond" w:eastAsia="Garamond" w:hAnsi="Garamond" w:cs="Garamond"/>
              </w:rPr>
              <w:t xml:space="preserve"> </w:t>
            </w:r>
            <w:r w:rsidR="00E73058" w:rsidRPr="495EF201">
              <w:rPr>
                <w:rFonts w:ascii="Garamond" w:eastAsia="Garamond" w:hAnsi="Garamond" w:cs="Garamond"/>
              </w:rPr>
              <w:t>user with novice</w:t>
            </w:r>
            <w:r w:rsidR="00BD43AA">
              <w:rPr>
                <w:rFonts w:ascii="Garamond" w:eastAsia="Garamond" w:hAnsi="Garamond" w:cs="Garamond"/>
              </w:rPr>
              <w:t>-</w:t>
            </w:r>
            <w:r w:rsidR="00E73058" w:rsidRPr="1DEC59B9">
              <w:rPr>
                <w:rFonts w:ascii="Garamond" w:eastAsia="Garamond" w:hAnsi="Garamond" w:cs="Garamond"/>
              </w:rPr>
              <w:t xml:space="preserve">level </w:t>
            </w:r>
            <w:r w:rsidR="00E73058" w:rsidRPr="495EF201">
              <w:rPr>
                <w:rFonts w:ascii="Garamond" w:eastAsia="Garamond" w:hAnsi="Garamond" w:cs="Garamond"/>
              </w:rPr>
              <w:t xml:space="preserve">understanding of MISR </w:t>
            </w:r>
            <w:r>
              <w:rPr>
                <w:rFonts w:ascii="Garamond" w:eastAsia="Garamond" w:hAnsi="Garamond" w:cs="Garamond"/>
              </w:rPr>
              <w:t xml:space="preserve">to </w:t>
            </w:r>
            <w:r w:rsidR="00E73058" w:rsidRPr="2217F400">
              <w:rPr>
                <w:rFonts w:ascii="Garamond" w:eastAsia="Garamond" w:hAnsi="Garamond" w:cs="Garamond"/>
              </w:rPr>
              <w:t>use the MINX software</w:t>
            </w:r>
            <w:r w:rsidR="00E73058">
              <w:rPr>
                <w:rFonts w:ascii="Garamond" w:eastAsia="Garamond" w:hAnsi="Garamond" w:cs="Garamond"/>
              </w:rPr>
              <w:t xml:space="preserve">.  </w:t>
            </w:r>
          </w:p>
        </w:tc>
        <w:tc>
          <w:tcPr>
            <w:tcW w:w="1080" w:type="dxa"/>
          </w:tcPr>
          <w:p w14:paraId="6CCF6DA3" w14:textId="2CDD8844" w:rsidR="00E73058" w:rsidRPr="00CE4561" w:rsidRDefault="00E73058" w:rsidP="00E73058">
            <w:pPr>
              <w:rPr>
                <w:rFonts w:ascii="Garamond" w:hAnsi="Garamond"/>
              </w:rPr>
            </w:pPr>
            <w:r w:rsidRPr="3D1885C9">
              <w:rPr>
                <w:rFonts w:ascii="Garamond" w:eastAsia="Garamond" w:hAnsi="Garamond" w:cs="Garamond"/>
              </w:rPr>
              <w:t>N/A</w:t>
            </w:r>
          </w:p>
        </w:tc>
      </w:tr>
      <w:tr w:rsidR="00E73058" w:rsidRPr="00CE4561" w14:paraId="753EDDCB" w14:textId="77777777" w:rsidTr="00222DBC">
        <w:tc>
          <w:tcPr>
            <w:tcW w:w="2160" w:type="dxa"/>
          </w:tcPr>
          <w:p w14:paraId="51F6CB20" w14:textId="49C16C8C" w:rsidR="00E73058" w:rsidRPr="00CE4561" w:rsidRDefault="00E73058" w:rsidP="00E73058">
            <w:pPr>
              <w:rPr>
                <w:rFonts w:ascii="Garamond" w:hAnsi="Garamond" w:cs="Arial"/>
                <w:b/>
              </w:rPr>
            </w:pPr>
            <w:r w:rsidRPr="66B4EC00">
              <w:rPr>
                <w:rFonts w:ascii="Garamond" w:eastAsia="Garamond" w:hAnsi="Garamond" w:cs="Garamond"/>
                <w:b/>
                <w:bCs/>
              </w:rPr>
              <w:t>MINX</w:t>
            </w:r>
            <w:r>
              <w:rPr>
                <w:rFonts w:ascii="Garamond" w:eastAsia="Garamond" w:hAnsi="Garamond" w:cs="Garamond"/>
                <w:b/>
                <w:bCs/>
              </w:rPr>
              <w:t xml:space="preserve"> Methodology </w:t>
            </w:r>
            <w:r w:rsidRPr="66B4EC00">
              <w:rPr>
                <w:rFonts w:ascii="Garamond" w:eastAsia="Garamond" w:hAnsi="Garamond" w:cs="Garamond"/>
                <w:b/>
                <w:bCs/>
              </w:rPr>
              <w:t>Video Walkthrough</w:t>
            </w:r>
          </w:p>
        </w:tc>
        <w:tc>
          <w:tcPr>
            <w:tcW w:w="3240" w:type="dxa"/>
          </w:tcPr>
          <w:p w14:paraId="516B0FD6" w14:textId="77777777" w:rsidR="00860BB8" w:rsidRDefault="00860BB8" w:rsidP="00860BB8">
            <w:pPr>
              <w:rPr>
                <w:rFonts w:ascii="Garamond" w:hAnsi="Garamond"/>
              </w:rPr>
            </w:pPr>
            <w:r>
              <w:rPr>
                <w:rFonts w:ascii="Garamond" w:hAnsi="Garamond"/>
              </w:rPr>
              <w:t xml:space="preserve">Terra </w:t>
            </w:r>
            <w:r w:rsidRPr="78B1F9E6">
              <w:rPr>
                <w:rFonts w:ascii="Garamond" w:hAnsi="Garamond"/>
              </w:rPr>
              <w:t>MISR</w:t>
            </w:r>
          </w:p>
          <w:p w14:paraId="134B6178" w14:textId="77777777" w:rsidR="00860BB8" w:rsidRDefault="00860BB8" w:rsidP="00860BB8">
            <w:pPr>
              <w:rPr>
                <w:rFonts w:ascii="Garamond" w:hAnsi="Garamond"/>
              </w:rPr>
            </w:pPr>
            <w:r>
              <w:rPr>
                <w:rFonts w:ascii="Garamond" w:hAnsi="Garamond"/>
              </w:rPr>
              <w:t>Terra MODIS</w:t>
            </w:r>
          </w:p>
          <w:p w14:paraId="03DB6BD0" w14:textId="4DE6F6C9" w:rsidR="00E73058" w:rsidRPr="00CE4561" w:rsidRDefault="00860BB8" w:rsidP="00860BB8">
            <w:pPr>
              <w:rPr>
                <w:rFonts w:ascii="Garamond" w:hAnsi="Garamond"/>
              </w:rPr>
            </w:pPr>
            <w:r>
              <w:rPr>
                <w:rFonts w:ascii="Garamond" w:hAnsi="Garamond"/>
              </w:rPr>
              <w:t>Aqua MODIS</w:t>
            </w:r>
          </w:p>
        </w:tc>
        <w:tc>
          <w:tcPr>
            <w:tcW w:w="2880" w:type="dxa"/>
          </w:tcPr>
          <w:p w14:paraId="13C3AE3B" w14:textId="70110208" w:rsidR="00E73058" w:rsidRPr="00C8675B" w:rsidRDefault="00860BB8" w:rsidP="00E73058">
            <w:pPr>
              <w:rPr>
                <w:rFonts w:ascii="Garamond" w:hAnsi="Garamond"/>
                <w:highlight w:val="red"/>
              </w:rPr>
            </w:pPr>
            <w:r>
              <w:rPr>
                <w:rFonts w:ascii="Garamond" w:eastAsia="Garamond" w:hAnsi="Garamond" w:cs="Garamond"/>
              </w:rPr>
              <w:t>This</w:t>
            </w:r>
            <w:r w:rsidR="00E73058" w:rsidRPr="5767D4A4">
              <w:rPr>
                <w:rFonts w:ascii="Garamond" w:eastAsia="Garamond" w:hAnsi="Garamond" w:cs="Garamond"/>
              </w:rPr>
              <w:t xml:space="preserve"> </w:t>
            </w:r>
            <w:r w:rsidR="00E73058" w:rsidRPr="2217F400">
              <w:rPr>
                <w:rFonts w:ascii="Garamond" w:eastAsia="Garamond" w:hAnsi="Garamond" w:cs="Garamond"/>
              </w:rPr>
              <w:t xml:space="preserve">recording </w:t>
            </w:r>
            <w:r>
              <w:rPr>
                <w:rFonts w:ascii="Garamond" w:eastAsia="Garamond" w:hAnsi="Garamond" w:cs="Garamond"/>
              </w:rPr>
              <w:t>will walk users</w:t>
            </w:r>
            <w:r w:rsidR="00E73058" w:rsidRPr="2217F400">
              <w:rPr>
                <w:rFonts w:ascii="Garamond" w:eastAsia="Garamond" w:hAnsi="Garamond" w:cs="Garamond"/>
              </w:rPr>
              <w:t xml:space="preserve"> through</w:t>
            </w:r>
            <w:r w:rsidR="00E73058" w:rsidRPr="5767D4A4">
              <w:rPr>
                <w:rFonts w:ascii="Garamond" w:eastAsia="Garamond" w:hAnsi="Garamond" w:cs="Garamond"/>
              </w:rPr>
              <w:t xml:space="preserve"> how to digitize a smoke plume </w:t>
            </w:r>
            <w:r w:rsidR="00E73058" w:rsidRPr="2217F400">
              <w:rPr>
                <w:rFonts w:ascii="Garamond" w:eastAsia="Garamond" w:hAnsi="Garamond" w:cs="Garamond"/>
              </w:rPr>
              <w:t xml:space="preserve">in MINX </w:t>
            </w:r>
            <w:r>
              <w:rPr>
                <w:rFonts w:ascii="Garamond" w:eastAsia="Garamond" w:hAnsi="Garamond" w:cs="Garamond"/>
              </w:rPr>
              <w:t>and</w:t>
            </w:r>
            <w:r w:rsidR="00E73058" w:rsidRPr="5767D4A4">
              <w:rPr>
                <w:rFonts w:ascii="Garamond" w:eastAsia="Garamond" w:hAnsi="Garamond" w:cs="Garamond"/>
              </w:rPr>
              <w:t xml:space="preserve"> act</w:t>
            </w:r>
            <w:r>
              <w:rPr>
                <w:rFonts w:ascii="Garamond" w:eastAsia="Garamond" w:hAnsi="Garamond" w:cs="Garamond"/>
              </w:rPr>
              <w:t>s</w:t>
            </w:r>
            <w:r w:rsidR="00E73058" w:rsidRPr="5767D4A4">
              <w:rPr>
                <w:rFonts w:ascii="Garamond" w:eastAsia="Garamond" w:hAnsi="Garamond" w:cs="Garamond"/>
              </w:rPr>
              <w:t xml:space="preserve"> as a supplement to the MINX</w:t>
            </w:r>
            <w:r w:rsidR="00E73058" w:rsidRPr="5767D4A4" w:rsidDel="00624BF0">
              <w:rPr>
                <w:rFonts w:ascii="Garamond" w:eastAsia="Garamond" w:hAnsi="Garamond" w:cs="Garamond"/>
              </w:rPr>
              <w:t xml:space="preserve"> </w:t>
            </w:r>
            <w:r w:rsidR="00E73058">
              <w:rPr>
                <w:rFonts w:ascii="Garamond" w:eastAsia="Garamond" w:hAnsi="Garamond" w:cs="Garamond"/>
              </w:rPr>
              <w:t>Methodology</w:t>
            </w:r>
            <w:r w:rsidR="00E73058" w:rsidRPr="3347BDC2">
              <w:rPr>
                <w:rFonts w:ascii="Garamond" w:eastAsia="Garamond" w:hAnsi="Garamond" w:cs="Garamond"/>
              </w:rPr>
              <w:t>.</w:t>
            </w:r>
            <w:r w:rsidR="00E73058">
              <w:rPr>
                <w:rFonts w:ascii="Garamond" w:eastAsia="Garamond" w:hAnsi="Garamond" w:cs="Garamond"/>
              </w:rPr>
              <w:t xml:space="preserve"> </w:t>
            </w:r>
          </w:p>
        </w:tc>
        <w:tc>
          <w:tcPr>
            <w:tcW w:w="1080" w:type="dxa"/>
          </w:tcPr>
          <w:p w14:paraId="54FFD297" w14:textId="4D290018" w:rsidR="00E73058" w:rsidRPr="00CE4561" w:rsidRDefault="00E73058" w:rsidP="00E73058">
            <w:pPr>
              <w:rPr>
                <w:rFonts w:ascii="Garamond" w:hAnsi="Garamond"/>
              </w:rPr>
            </w:pPr>
            <w:r w:rsidRPr="3D1885C9">
              <w:rPr>
                <w:rFonts w:ascii="Garamond" w:eastAsia="Garamond" w:hAnsi="Garamond" w:cs="Garamond"/>
              </w:rPr>
              <w:t>N/A</w:t>
            </w:r>
          </w:p>
        </w:tc>
      </w:tr>
      <w:tr w:rsidR="00E73058" w:rsidRPr="00CE4561" w14:paraId="0C052726" w14:textId="77777777" w:rsidTr="00222DBC">
        <w:tc>
          <w:tcPr>
            <w:tcW w:w="2160" w:type="dxa"/>
          </w:tcPr>
          <w:p w14:paraId="2504A3BB" w14:textId="38F571A9" w:rsidR="00E73058" w:rsidRPr="00CE4561" w:rsidRDefault="00E73058" w:rsidP="00E73058">
            <w:pPr>
              <w:rPr>
                <w:rFonts w:ascii="Garamond" w:hAnsi="Garamond" w:cs="Arial"/>
                <w:b/>
              </w:rPr>
            </w:pPr>
            <w:r>
              <w:rPr>
                <w:rFonts w:ascii="Garamond" w:eastAsia="Garamond" w:hAnsi="Garamond" w:cs="Garamond"/>
                <w:b/>
                <w:bCs/>
              </w:rPr>
              <w:t>Science Communication Infographics</w:t>
            </w:r>
          </w:p>
        </w:tc>
        <w:tc>
          <w:tcPr>
            <w:tcW w:w="3240" w:type="dxa"/>
          </w:tcPr>
          <w:p w14:paraId="3E0A089D" w14:textId="7199CC1C" w:rsidR="00E73058" w:rsidRPr="00CE4561" w:rsidRDefault="00860BB8" w:rsidP="00860BB8">
            <w:pPr>
              <w:rPr>
                <w:rFonts w:ascii="Garamond" w:hAnsi="Garamond"/>
              </w:rPr>
            </w:pPr>
            <w:r>
              <w:rPr>
                <w:rFonts w:ascii="Garamond" w:hAnsi="Garamond"/>
              </w:rPr>
              <w:t>N/A</w:t>
            </w:r>
          </w:p>
        </w:tc>
        <w:tc>
          <w:tcPr>
            <w:tcW w:w="2880" w:type="dxa"/>
          </w:tcPr>
          <w:p w14:paraId="21F9340C" w14:textId="42EF440E" w:rsidR="00E73058" w:rsidRPr="00C8675B" w:rsidRDefault="00E73058" w:rsidP="00E73058">
            <w:pPr>
              <w:rPr>
                <w:rFonts w:ascii="Garamond" w:hAnsi="Garamond"/>
                <w:highlight w:val="red"/>
              </w:rPr>
            </w:pPr>
            <w:r>
              <w:rPr>
                <w:rFonts w:ascii="Garamond" w:eastAsia="Garamond" w:hAnsi="Garamond" w:cs="Garamond"/>
              </w:rPr>
              <w:t xml:space="preserve">Educational infographics designed with the results from PHOENIX and </w:t>
            </w:r>
            <w:r w:rsidR="00860BB8">
              <w:rPr>
                <w:rFonts w:ascii="Garamond" w:eastAsia="Garamond" w:hAnsi="Garamond" w:cs="Garamond"/>
              </w:rPr>
              <w:t xml:space="preserve">the </w:t>
            </w:r>
            <w:r>
              <w:rPr>
                <w:rFonts w:ascii="Garamond" w:eastAsia="Garamond" w:hAnsi="Garamond" w:cs="Garamond"/>
              </w:rPr>
              <w:t>MINX</w:t>
            </w:r>
            <w:r w:rsidR="00860BB8">
              <w:rPr>
                <w:rFonts w:ascii="Garamond" w:eastAsia="Garamond" w:hAnsi="Garamond" w:cs="Garamond"/>
              </w:rPr>
              <w:t xml:space="preserve"> Methodology</w:t>
            </w:r>
            <w:r>
              <w:rPr>
                <w:rFonts w:ascii="Garamond" w:eastAsia="Garamond" w:hAnsi="Garamond" w:cs="Garamond"/>
              </w:rPr>
              <w:t xml:space="preserve"> </w:t>
            </w:r>
            <w:r w:rsidR="00860BB8">
              <w:rPr>
                <w:rFonts w:ascii="Garamond" w:eastAsia="Garamond" w:hAnsi="Garamond" w:cs="Garamond"/>
              </w:rPr>
              <w:t>to provide</w:t>
            </w:r>
            <w:r>
              <w:rPr>
                <w:rFonts w:ascii="Garamond" w:eastAsia="Garamond" w:hAnsi="Garamond" w:cs="Garamond"/>
              </w:rPr>
              <w:t xml:space="preserve"> public-facing communications for the project partners to disseminate. </w:t>
            </w:r>
          </w:p>
        </w:tc>
        <w:tc>
          <w:tcPr>
            <w:tcW w:w="1080" w:type="dxa"/>
          </w:tcPr>
          <w:p w14:paraId="704E6EFF" w14:textId="2CC16DF6" w:rsidR="00E73058" w:rsidRPr="00CE4561" w:rsidRDefault="00E73058" w:rsidP="00E73058">
            <w:pPr>
              <w:rPr>
                <w:rFonts w:ascii="Garamond" w:hAnsi="Garamond"/>
              </w:rPr>
            </w:pPr>
            <w:r>
              <w:rPr>
                <w:rFonts w:ascii="Garamond" w:eastAsia="Garamond" w:hAnsi="Garamond" w:cs="Garamond"/>
              </w:rPr>
              <w:t>N/A</w:t>
            </w:r>
          </w:p>
        </w:tc>
      </w:tr>
    </w:tbl>
    <w:p w14:paraId="0F4FA500" w14:textId="27BF11EF" w:rsidR="00DC6974" w:rsidRDefault="00DC6974" w:rsidP="007A7268">
      <w:pPr>
        <w:ind w:left="720" w:hanging="720"/>
        <w:rPr>
          <w:rFonts w:ascii="Garamond" w:hAnsi="Garamond"/>
        </w:rPr>
      </w:pPr>
    </w:p>
    <w:p w14:paraId="5E877075" w14:textId="77777777" w:rsidR="00E1144B" w:rsidRDefault="00C8675B" w:rsidP="00C8675B">
      <w:pPr>
        <w:rPr>
          <w:rFonts w:ascii="Garamond" w:hAnsi="Garamond" w:cs="Arial"/>
        </w:rPr>
      </w:pPr>
      <w:r w:rsidRPr="00CE4561">
        <w:rPr>
          <w:rFonts w:ascii="Garamond" w:hAnsi="Garamond" w:cs="Arial"/>
          <w:b/>
          <w:i/>
        </w:rPr>
        <w:t>Pro</w:t>
      </w:r>
      <w:r>
        <w:rPr>
          <w:rFonts w:ascii="Garamond" w:hAnsi="Garamond" w:cs="Arial"/>
          <w:b/>
          <w:i/>
        </w:rPr>
        <w:t>duct</w:t>
      </w:r>
      <w:r w:rsidRPr="00CE4561">
        <w:rPr>
          <w:rFonts w:ascii="Garamond" w:hAnsi="Garamond" w:cs="Arial"/>
          <w:b/>
          <w:i/>
        </w:rPr>
        <w:t xml:space="preserve"> Benefit to End User:</w:t>
      </w:r>
      <w:r w:rsidR="006D6871">
        <w:rPr>
          <w:rFonts w:ascii="Garamond" w:hAnsi="Garamond" w:cs="Arial"/>
        </w:rPr>
        <w:t xml:space="preserve"> </w:t>
      </w:r>
    </w:p>
    <w:p w14:paraId="213F396C" w14:textId="619BE708" w:rsidR="00E73058" w:rsidRPr="00CE4561" w:rsidRDefault="00E73058" w:rsidP="00E73058">
      <w:r w:rsidRPr="7BF2DE73">
        <w:rPr>
          <w:rFonts w:ascii="Garamond" w:eastAsia="Garamond" w:hAnsi="Garamond" w:cs="Garamond"/>
        </w:rPr>
        <w:t>TNC-W and PSCAA traditionally use information collected from ground-based sensors and occasionally use satellite imagery for standalone visuals and smoke model inputs. The end products from this project will provide TNC-W and PSCAA with additional methods to identify the distribution of smoke plumes and their impacts on public health. The end products will allow both partners to monitor air quality in areas that do not currently have ground monitoring stations. Providing partners with these tools and methodologies will assist them in learning about past smoke events and establish a framework to analyze future wildfire</w:t>
      </w:r>
      <w:r>
        <w:rPr>
          <w:rFonts w:ascii="Garamond" w:eastAsia="Garamond" w:hAnsi="Garamond" w:cs="Garamond"/>
        </w:rPr>
        <w:t>s.</w:t>
      </w:r>
      <w:r w:rsidRPr="7BF2DE73">
        <w:rPr>
          <w:rFonts w:ascii="Garamond" w:eastAsia="Garamond" w:hAnsi="Garamond" w:cs="Garamond"/>
        </w:rPr>
        <w:t xml:space="preserve"> </w:t>
      </w:r>
    </w:p>
    <w:p w14:paraId="72679EDF" w14:textId="5D2E3C0C" w:rsidR="004D358F" w:rsidRPr="00C8675B" w:rsidRDefault="004D358F" w:rsidP="00C8675B">
      <w:pPr>
        <w:rPr>
          <w:rFonts w:ascii="Garamond" w:hAnsi="Garamond" w:cs="Arial"/>
        </w:rPr>
      </w:pPr>
    </w:p>
    <w:p w14:paraId="7D79AE23" w14:textId="40126725" w:rsidR="00272CD9" w:rsidRPr="00CE4561" w:rsidRDefault="00272CD9" w:rsidP="00272CD9">
      <w:pPr>
        <w:pBdr>
          <w:bottom w:val="single" w:sz="4" w:space="1" w:color="auto"/>
        </w:pBdr>
        <w:rPr>
          <w:rFonts w:ascii="Garamond" w:hAnsi="Garamond"/>
        </w:rPr>
      </w:pPr>
      <w:r w:rsidRPr="00CE4561">
        <w:rPr>
          <w:rFonts w:ascii="Garamond" w:hAnsi="Garamond"/>
          <w:b/>
        </w:rPr>
        <w:t>References</w:t>
      </w:r>
    </w:p>
    <w:p w14:paraId="5D90E7C6" w14:textId="77777777" w:rsidR="00E73058" w:rsidRDefault="00E73058" w:rsidP="00E73058">
      <w:pPr>
        <w:ind w:left="720" w:hanging="720"/>
      </w:pPr>
      <w:r w:rsidRPr="25B846BD">
        <w:rPr>
          <w:rFonts w:ascii="Garamond" w:eastAsia="Garamond" w:hAnsi="Garamond" w:cs="Garamond"/>
        </w:rPr>
        <w:t xml:space="preserve">Kahn, R. A., Chen, Y., Nelson, D. L., Leung, F.-Y., Li, Q., Diner, D. J., &amp; Logan, J. A. (2008). </w:t>
      </w:r>
      <w:r w:rsidRPr="009C2475">
        <w:rPr>
          <w:rFonts w:ascii="Garamond" w:eastAsia="Garamond" w:hAnsi="Garamond" w:cs="Garamond"/>
        </w:rPr>
        <w:t>Wildfire smoke injection heights: Two perspectives from space</w:t>
      </w:r>
      <w:r w:rsidRPr="25B846BD">
        <w:rPr>
          <w:rFonts w:ascii="Garamond" w:eastAsia="Garamond" w:hAnsi="Garamond" w:cs="Garamond"/>
        </w:rPr>
        <w:t xml:space="preserve">. </w:t>
      </w:r>
      <w:r w:rsidRPr="009C2475">
        <w:rPr>
          <w:rFonts w:ascii="Garamond" w:eastAsia="Garamond" w:hAnsi="Garamond" w:cs="Garamond"/>
          <w:i/>
          <w:iCs/>
        </w:rPr>
        <w:t>Geophysical Research Letters</w:t>
      </w:r>
      <w:r w:rsidRPr="25B846BD">
        <w:rPr>
          <w:rFonts w:ascii="Garamond" w:eastAsia="Garamond" w:hAnsi="Garamond" w:cs="Garamond"/>
        </w:rPr>
        <w:t xml:space="preserve">, </w:t>
      </w:r>
      <w:r w:rsidRPr="009C2475">
        <w:rPr>
          <w:rFonts w:ascii="Garamond" w:eastAsia="Garamond" w:hAnsi="Garamond" w:cs="Garamond"/>
          <w:i/>
          <w:iCs/>
        </w:rPr>
        <w:t>35</w:t>
      </w:r>
      <w:r w:rsidRPr="25B846BD">
        <w:rPr>
          <w:rFonts w:ascii="Garamond" w:eastAsia="Garamond" w:hAnsi="Garamond" w:cs="Garamond"/>
        </w:rPr>
        <w:t xml:space="preserve">(4), L04809. </w:t>
      </w:r>
      <w:hyperlink r:id="rId11">
        <w:r w:rsidRPr="25B846BD">
          <w:rPr>
            <w:rStyle w:val="Hyperlink"/>
            <w:rFonts w:ascii="Garamond" w:eastAsia="Garamond" w:hAnsi="Garamond" w:cs="Garamond"/>
            <w:color w:val="auto"/>
            <w:u w:val="none"/>
          </w:rPr>
          <w:t>https://doi.org/10.1029/2007GL032165</w:t>
        </w:r>
      </w:hyperlink>
    </w:p>
    <w:p w14:paraId="1B1880BB" w14:textId="77777777" w:rsidR="00E73058" w:rsidRDefault="00E73058" w:rsidP="00E73058">
      <w:pPr>
        <w:rPr>
          <w:rFonts w:ascii="Garamond" w:eastAsia="Garamond" w:hAnsi="Garamond" w:cs="Garamond"/>
        </w:rPr>
      </w:pPr>
      <w:r w:rsidRPr="5E64A823">
        <w:rPr>
          <w:rFonts w:ascii="Garamond" w:eastAsia="Garamond" w:hAnsi="Garamond" w:cs="Garamond"/>
        </w:rPr>
        <w:t xml:space="preserve"> </w:t>
      </w:r>
    </w:p>
    <w:p w14:paraId="160F4BB2" w14:textId="77777777" w:rsidR="00E73058" w:rsidRDefault="00E73058" w:rsidP="00E73058">
      <w:pPr>
        <w:ind w:left="720" w:hanging="720"/>
      </w:pPr>
      <w:r w:rsidRPr="5E64A823">
        <w:rPr>
          <w:rFonts w:ascii="Garamond" w:eastAsia="Garamond" w:hAnsi="Garamond" w:cs="Garamond"/>
        </w:rPr>
        <w:t xml:space="preserve">United States Environmental Protection Agency (2016). </w:t>
      </w:r>
      <w:r w:rsidRPr="5E64A823">
        <w:rPr>
          <w:rFonts w:ascii="Garamond" w:eastAsia="Garamond" w:hAnsi="Garamond" w:cs="Garamond"/>
          <w:i/>
          <w:iCs/>
        </w:rPr>
        <w:t>Wildfire Smoke: A Guide for Public Health Officials.</w:t>
      </w:r>
      <w:r w:rsidRPr="5E64A823">
        <w:rPr>
          <w:rFonts w:ascii="Garamond" w:eastAsia="Garamond" w:hAnsi="Garamond" w:cs="Garamond"/>
        </w:rPr>
        <w:t xml:space="preserve"> AirNow. Retrieved from </w:t>
      </w:r>
      <w:hyperlink r:id="rId12">
        <w:r w:rsidRPr="5E64A823">
          <w:rPr>
            <w:rStyle w:val="Hyperlink"/>
            <w:rFonts w:ascii="Garamond" w:eastAsia="Garamond" w:hAnsi="Garamond" w:cs="Garamond"/>
            <w:color w:val="auto"/>
            <w:u w:val="none"/>
          </w:rPr>
          <w:t>https://www.airnow.gov/sites/default/files/2020-06/wildfire-smoke-guide-revised-2019.pdf</w:t>
        </w:r>
      </w:hyperlink>
    </w:p>
    <w:p w14:paraId="63D7A342" w14:textId="77777777" w:rsidR="00E73058" w:rsidRDefault="00E73058" w:rsidP="00E73058">
      <w:pPr>
        <w:ind w:left="720" w:hanging="720"/>
        <w:rPr>
          <w:rFonts w:ascii="Garamond" w:eastAsia="Garamond" w:hAnsi="Garamond" w:cs="Garamond"/>
        </w:rPr>
      </w:pPr>
      <w:r w:rsidRPr="5E64A823">
        <w:rPr>
          <w:rFonts w:ascii="Garamond" w:eastAsia="Garamond" w:hAnsi="Garamond" w:cs="Garamond"/>
        </w:rPr>
        <w:t xml:space="preserve"> </w:t>
      </w:r>
    </w:p>
    <w:p w14:paraId="629F12A3" w14:textId="77777777" w:rsidR="00E73058" w:rsidRDefault="00E73058" w:rsidP="00E73058">
      <w:pPr>
        <w:ind w:left="720" w:hanging="720"/>
      </w:pPr>
      <w:r w:rsidRPr="5E64A823">
        <w:rPr>
          <w:rFonts w:ascii="Garamond" w:eastAsia="Garamond" w:hAnsi="Garamond" w:cs="Garamond"/>
        </w:rPr>
        <w:lastRenderedPageBreak/>
        <w:t xml:space="preserve">[PSCAA] Puget Sound Clean Air Agency. (2019). </w:t>
      </w:r>
      <w:r w:rsidRPr="5E64A823">
        <w:rPr>
          <w:rFonts w:ascii="Garamond" w:eastAsia="Garamond" w:hAnsi="Garamond" w:cs="Garamond"/>
          <w:i/>
          <w:iCs/>
        </w:rPr>
        <w:t>2018 Air Quality Data Summary</w:t>
      </w:r>
      <w:r w:rsidRPr="5E64A823">
        <w:rPr>
          <w:rFonts w:ascii="Garamond" w:eastAsia="Garamond" w:hAnsi="Garamond" w:cs="Garamond"/>
        </w:rPr>
        <w:t xml:space="preserve">. </w:t>
      </w:r>
      <w:hyperlink r:id="rId13">
        <w:r w:rsidRPr="5E64A823">
          <w:rPr>
            <w:rStyle w:val="Hyperlink"/>
            <w:rFonts w:ascii="Garamond" w:eastAsia="Garamond" w:hAnsi="Garamond" w:cs="Garamond"/>
            <w:color w:val="auto"/>
            <w:u w:val="none"/>
          </w:rPr>
          <w:t>https://pscleanair.gov/DocumentCenter/View/3830/Air-Quality-Data-Summary-2018?bidId=</w:t>
        </w:r>
      </w:hyperlink>
    </w:p>
    <w:p w14:paraId="0B9AD421" w14:textId="77777777" w:rsidR="00E73058" w:rsidRDefault="00E73058" w:rsidP="00E73058">
      <w:pPr>
        <w:ind w:left="720" w:hanging="720"/>
        <w:rPr>
          <w:rFonts w:ascii="Garamond" w:eastAsia="Garamond" w:hAnsi="Garamond" w:cs="Garamond"/>
        </w:rPr>
      </w:pPr>
      <w:r w:rsidRPr="5E64A823">
        <w:rPr>
          <w:rFonts w:ascii="Garamond" w:eastAsia="Garamond" w:hAnsi="Garamond" w:cs="Garamond"/>
        </w:rPr>
        <w:t xml:space="preserve"> </w:t>
      </w:r>
    </w:p>
    <w:p w14:paraId="4DC8B274" w14:textId="77777777" w:rsidR="00E73058" w:rsidRDefault="00E73058" w:rsidP="00E73058">
      <w:pPr>
        <w:ind w:left="720" w:hanging="720"/>
      </w:pPr>
      <w:r w:rsidRPr="25B846BD">
        <w:rPr>
          <w:rFonts w:ascii="Garamond" w:eastAsia="Garamond" w:hAnsi="Garamond" w:cs="Garamond"/>
        </w:rPr>
        <w:t>Reise</w:t>
      </w:r>
      <w:r w:rsidRPr="25B846BD">
        <w:rPr>
          <w:rFonts w:ascii="Garamond" w:hAnsi="Garamond"/>
        </w:rPr>
        <w:t xml:space="preserve">n, F., Duran, S. M., Flannigan, M., Elliott, C., &amp; Rideout, K. (2015). Wildfire smoke and public health risk. </w:t>
      </w:r>
      <w:r w:rsidRPr="009C2475">
        <w:rPr>
          <w:rFonts w:ascii="Garamond" w:hAnsi="Garamond"/>
          <w:i/>
          <w:iCs/>
        </w:rPr>
        <w:t>International Journal of Wildland Fire</w:t>
      </w:r>
      <w:r w:rsidRPr="25B846BD">
        <w:rPr>
          <w:rFonts w:ascii="Garamond" w:hAnsi="Garamond"/>
        </w:rPr>
        <w:t xml:space="preserve">, </w:t>
      </w:r>
      <w:r w:rsidRPr="009C2475">
        <w:rPr>
          <w:rFonts w:ascii="Garamond" w:hAnsi="Garamond"/>
          <w:i/>
          <w:iCs/>
        </w:rPr>
        <w:t>24</w:t>
      </w:r>
      <w:r w:rsidRPr="25B846BD">
        <w:rPr>
          <w:rFonts w:ascii="Garamond" w:hAnsi="Garamond"/>
        </w:rPr>
        <w:t xml:space="preserve">(8), 1029. </w:t>
      </w:r>
      <w:hyperlink r:id="rId14">
        <w:r w:rsidRPr="25B846BD">
          <w:rPr>
            <w:rFonts w:ascii="Garamond" w:hAnsi="Garamond"/>
          </w:rPr>
          <w:t>https://doi.org/10.1071/</w:t>
        </w:r>
        <w:r w:rsidRPr="25B846BD">
          <w:rPr>
            <w:rStyle w:val="Hyperlink"/>
            <w:rFonts w:ascii="Garamond" w:eastAsia="Garamond" w:hAnsi="Garamond" w:cs="Garamond"/>
            <w:color w:val="auto"/>
            <w:u w:val="none"/>
          </w:rPr>
          <w:t>WF15034</w:t>
        </w:r>
      </w:hyperlink>
    </w:p>
    <w:p w14:paraId="784C12B9" w14:textId="1F38B553" w:rsidR="006958CB" w:rsidRPr="00CE4561" w:rsidRDefault="006958CB" w:rsidP="00E73058">
      <w:pPr>
        <w:rPr>
          <w:rFonts w:ascii="Garamond" w:hAnsi="Garamond"/>
        </w:rPr>
      </w:pPr>
    </w:p>
    <w:sectPr w:rsidR="006958CB" w:rsidRPr="00CE4561" w:rsidSect="006958CB">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F8D7F" w16cex:dateUtc="2020-08-25T17:15:00Z"/>
  <w16cex:commentExtensible w16cex:durableId="22EF8C67" w16cex:dateUtc="2020-08-25T1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98F3B1" w16cid:durableId="22EF8D7F"/>
  <w16cid:commentId w16cid:paraId="3E51550F" w16cid:durableId="22EF8C6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C136D" w14:textId="77777777" w:rsidR="00131A79" w:rsidRDefault="00131A79" w:rsidP="00DB5E53">
      <w:r>
        <w:separator/>
      </w:r>
    </w:p>
  </w:endnote>
  <w:endnote w:type="continuationSeparator" w:id="0">
    <w:p w14:paraId="66A6EE75" w14:textId="77777777" w:rsidR="00131A79" w:rsidRDefault="00131A79" w:rsidP="00DB5E53">
      <w:r>
        <w:continuationSeparator/>
      </w:r>
    </w:p>
  </w:endnote>
  <w:endnote w:type="continuationNotice" w:id="1">
    <w:p w14:paraId="6184AD7B" w14:textId="77777777" w:rsidR="00131A79" w:rsidRDefault="00131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26775813"/>
      <w:docPartObj>
        <w:docPartGallery w:val="Page Numbers (Bottom of Page)"/>
        <w:docPartUnique/>
      </w:docPartObj>
    </w:sdtPr>
    <w:sdtEndPr>
      <w:rPr>
        <w:rStyle w:val="PageNumber"/>
      </w:rPr>
    </w:sdtEndPr>
    <w:sdtContent>
      <w:p w14:paraId="4EF389CB" w14:textId="69E76675" w:rsidR="006958CB" w:rsidRDefault="006958CB" w:rsidP="00BF2C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6E3FD534" w:rsidR="006958CB" w:rsidRPr="006958CB" w:rsidRDefault="006958CB" w:rsidP="00BF2CAC">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340958">
          <w:rPr>
            <w:rStyle w:val="PageNumber"/>
            <w:rFonts w:ascii="Garamond" w:hAnsi="Garamond"/>
            <w:noProof/>
          </w:rPr>
          <w:t>2</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881B5" w14:textId="77777777" w:rsidR="00131A79" w:rsidRDefault="00131A79" w:rsidP="00DB5E53">
      <w:r>
        <w:separator/>
      </w:r>
    </w:p>
  </w:footnote>
  <w:footnote w:type="continuationSeparator" w:id="0">
    <w:p w14:paraId="4AA32F93" w14:textId="77777777" w:rsidR="00131A79" w:rsidRDefault="00131A79" w:rsidP="00DB5E53">
      <w:r>
        <w:continuationSeparator/>
      </w:r>
    </w:p>
  </w:footnote>
  <w:footnote w:type="continuationNotice" w:id="1">
    <w:p w14:paraId="4AE929F3" w14:textId="77777777" w:rsidR="00131A79" w:rsidRDefault="00131A7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12C4DD29" w:rsidR="00C07A1A" w:rsidRPr="004077CB" w:rsidRDefault="00C07A1A" w:rsidP="00C07A1A">
    <w:pPr>
      <w:jc w:val="right"/>
      <w:rPr>
        <w:rFonts w:ascii="Garamond" w:hAnsi="Garamond"/>
        <w:b/>
        <w:sz w:val="24"/>
        <w:szCs w:val="24"/>
      </w:rPr>
    </w:pPr>
    <w:r w:rsidRPr="003359FA">
      <w:rPr>
        <w:rFonts w:ascii="Garamond" w:hAnsi="Garamond"/>
        <w:b/>
        <w:sz w:val="24"/>
        <w:szCs w:val="24"/>
      </w:rPr>
      <w:t xml:space="preserve"> </w:t>
    </w:r>
    <w:r w:rsidR="003359FA" w:rsidRPr="003359FA">
      <w:rPr>
        <w:rFonts w:ascii="Garamond" w:hAnsi="Garamond"/>
        <w:b/>
        <w:sz w:val="24"/>
        <w:szCs w:val="24"/>
      </w:rPr>
      <w:t>California – Ames</w:t>
    </w:r>
  </w:p>
  <w:p w14:paraId="4EA08BFD" w14:textId="77777777" w:rsidR="00C07A1A" w:rsidRPr="004077CB" w:rsidRDefault="0382DE0F" w:rsidP="00C07A1A">
    <w:pPr>
      <w:pStyle w:val="Header"/>
      <w:jc w:val="right"/>
      <w:rPr>
        <w:rFonts w:ascii="Garamond" w:hAnsi="Garamond"/>
        <w:b/>
        <w:sz w:val="24"/>
        <w:szCs w:val="24"/>
      </w:rPr>
    </w:pPr>
    <w:r>
      <w:rPr>
        <w:noProof/>
      </w:rPr>
      <w:drawing>
        <wp:inline distT="0" distB="0" distL="0" distR="0" wp14:anchorId="7D275232" wp14:editId="6DD84E69">
          <wp:extent cx="5943600" cy="297180"/>
          <wp:effectExtent l="0" t="0" r="0" b="0"/>
          <wp:docPr id="69914929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5C414B44" w:rsidR="00082DB4" w:rsidRDefault="008F3860" w:rsidP="00821F1D">
    <w:pPr>
      <w:pStyle w:val="Header"/>
      <w:jc w:val="right"/>
      <w:rPr>
        <w:rFonts w:ascii="Garamond" w:hAnsi="Garamond"/>
        <w:i/>
        <w:sz w:val="24"/>
        <w:szCs w:val="24"/>
      </w:rPr>
    </w:pPr>
    <w:r>
      <w:rPr>
        <w:rFonts w:ascii="Garamond" w:hAnsi="Garamond"/>
        <w:i/>
        <w:sz w:val="24"/>
        <w:szCs w:val="24"/>
      </w:rPr>
      <w:t>S</w:t>
    </w:r>
    <w:r w:rsidR="003C14D7">
      <w:rPr>
        <w:rFonts w:ascii="Garamond" w:hAnsi="Garamond"/>
        <w:i/>
        <w:sz w:val="24"/>
        <w:szCs w:val="24"/>
      </w:rPr>
      <w:t>ummer</w:t>
    </w:r>
    <w:r>
      <w:rPr>
        <w:rFonts w:ascii="Garamond" w:hAnsi="Garamond"/>
        <w:i/>
        <w:sz w:val="24"/>
        <w:szCs w:val="24"/>
      </w:rPr>
      <w:t xml:space="preserve"> 2020</w:t>
    </w:r>
    <w:r w:rsidR="00D71ABF">
      <w:rPr>
        <w:rFonts w:ascii="Garamond" w:hAnsi="Garamond"/>
        <w:i/>
        <w:sz w:val="24"/>
        <w:szCs w:val="24"/>
      </w:rPr>
      <w:t xml:space="preserve"> Project Summary</w:t>
    </w:r>
  </w:p>
  <w:p w14:paraId="6E440EC7" w14:textId="77777777" w:rsidR="00821F1D" w:rsidRPr="00821F1D" w:rsidRDefault="00821F1D" w:rsidP="00821F1D">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71249"/>
    <w:multiLevelType w:val="hybridMultilevel"/>
    <w:tmpl w:val="FFFFFFFF"/>
    <w:lvl w:ilvl="0" w:tplc="7488EF8E">
      <w:start w:val="1"/>
      <w:numFmt w:val="bullet"/>
      <w:lvlText w:val=""/>
      <w:lvlJc w:val="left"/>
      <w:pPr>
        <w:ind w:left="720" w:hanging="360"/>
      </w:pPr>
      <w:rPr>
        <w:rFonts w:ascii="Symbol" w:hAnsi="Symbol" w:hint="default"/>
      </w:rPr>
    </w:lvl>
    <w:lvl w:ilvl="1" w:tplc="A28A0668">
      <w:start w:val="1"/>
      <w:numFmt w:val="bullet"/>
      <w:lvlText w:val="o"/>
      <w:lvlJc w:val="left"/>
      <w:pPr>
        <w:ind w:left="1440" w:hanging="360"/>
      </w:pPr>
      <w:rPr>
        <w:rFonts w:ascii="Courier New" w:hAnsi="Courier New" w:hint="default"/>
      </w:rPr>
    </w:lvl>
    <w:lvl w:ilvl="2" w:tplc="026E798C">
      <w:start w:val="1"/>
      <w:numFmt w:val="bullet"/>
      <w:lvlText w:val=""/>
      <w:lvlJc w:val="left"/>
      <w:pPr>
        <w:ind w:left="2160" w:hanging="360"/>
      </w:pPr>
      <w:rPr>
        <w:rFonts w:ascii="Wingdings" w:hAnsi="Wingdings" w:hint="default"/>
      </w:rPr>
    </w:lvl>
    <w:lvl w:ilvl="3" w:tplc="81AE6554">
      <w:start w:val="1"/>
      <w:numFmt w:val="bullet"/>
      <w:lvlText w:val=""/>
      <w:lvlJc w:val="left"/>
      <w:pPr>
        <w:ind w:left="2880" w:hanging="360"/>
      </w:pPr>
      <w:rPr>
        <w:rFonts w:ascii="Symbol" w:hAnsi="Symbol" w:hint="default"/>
      </w:rPr>
    </w:lvl>
    <w:lvl w:ilvl="4" w:tplc="E03E54EC">
      <w:start w:val="1"/>
      <w:numFmt w:val="bullet"/>
      <w:lvlText w:val="o"/>
      <w:lvlJc w:val="left"/>
      <w:pPr>
        <w:ind w:left="3600" w:hanging="360"/>
      </w:pPr>
      <w:rPr>
        <w:rFonts w:ascii="Courier New" w:hAnsi="Courier New" w:hint="default"/>
      </w:rPr>
    </w:lvl>
    <w:lvl w:ilvl="5" w:tplc="4A38CE06">
      <w:start w:val="1"/>
      <w:numFmt w:val="bullet"/>
      <w:lvlText w:val=""/>
      <w:lvlJc w:val="left"/>
      <w:pPr>
        <w:ind w:left="4320" w:hanging="360"/>
      </w:pPr>
      <w:rPr>
        <w:rFonts w:ascii="Wingdings" w:hAnsi="Wingdings" w:hint="default"/>
      </w:rPr>
    </w:lvl>
    <w:lvl w:ilvl="6" w:tplc="456EFE74">
      <w:start w:val="1"/>
      <w:numFmt w:val="bullet"/>
      <w:lvlText w:val=""/>
      <w:lvlJc w:val="left"/>
      <w:pPr>
        <w:ind w:left="5040" w:hanging="360"/>
      </w:pPr>
      <w:rPr>
        <w:rFonts w:ascii="Symbol" w:hAnsi="Symbol" w:hint="default"/>
      </w:rPr>
    </w:lvl>
    <w:lvl w:ilvl="7" w:tplc="51FA4954">
      <w:start w:val="1"/>
      <w:numFmt w:val="bullet"/>
      <w:lvlText w:val="o"/>
      <w:lvlJc w:val="left"/>
      <w:pPr>
        <w:ind w:left="5760" w:hanging="360"/>
      </w:pPr>
      <w:rPr>
        <w:rFonts w:ascii="Courier New" w:hAnsi="Courier New" w:hint="default"/>
      </w:rPr>
    </w:lvl>
    <w:lvl w:ilvl="8" w:tplc="7076D496">
      <w:start w:val="1"/>
      <w:numFmt w:val="bullet"/>
      <w:lvlText w:val=""/>
      <w:lvlJc w:val="left"/>
      <w:pPr>
        <w:ind w:left="6480" w:hanging="360"/>
      </w:pPr>
      <w:rPr>
        <w:rFonts w:ascii="Wingdings" w:hAnsi="Wingdings" w:hint="default"/>
      </w:rPr>
    </w:lvl>
  </w:abstractNum>
  <w:abstractNum w:abstractNumId="2"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F36A5"/>
    <w:multiLevelType w:val="hybridMultilevel"/>
    <w:tmpl w:val="861C450C"/>
    <w:lvl w:ilvl="0" w:tplc="6DFCEC34">
      <w:start w:val="1"/>
      <w:numFmt w:val="decimal"/>
      <w:lvlText w:val="%1)"/>
      <w:lvlJc w:val="left"/>
      <w:pPr>
        <w:ind w:left="360" w:hanging="360"/>
      </w:pPr>
      <w:rPr>
        <w:rFonts w:ascii="Century Gothic" w:eastAsia="Century Gothic" w:hAnsi="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B2D3FB7"/>
    <w:multiLevelType w:val="multilevel"/>
    <w:tmpl w:val="3C04E4FA"/>
    <w:lvl w:ilvl="0">
      <w:start w:val="1"/>
      <w:numFmt w:val="bullet"/>
      <w:lvlText w:val=""/>
      <w:lvlJc w:val="left"/>
      <w:pPr>
        <w:ind w:left="216" w:hanging="216"/>
      </w:pPr>
      <w:rPr>
        <w:rFonts w:ascii="Symbol" w:hAnsi="Symbol" w:hint="default"/>
      </w:rPr>
    </w:lvl>
    <w:lvl w:ilvl="1">
      <w:start w:val="1"/>
      <w:numFmt w:val="bullet"/>
      <w:lvlText w:val=""/>
      <w:lvlJc w:val="left"/>
      <w:pPr>
        <w:ind w:left="432" w:hanging="216"/>
      </w:pPr>
      <w:rPr>
        <w:rFonts w:ascii="Symbol" w:hAnsi="Symbol" w:hint="default"/>
        <w:color w:val="auto"/>
      </w:rPr>
    </w:lvl>
    <w:lvl w:ilvl="2">
      <w:start w:val="1"/>
      <w:numFmt w:val="bullet"/>
      <w:lvlText w:val=""/>
      <w:lvlJc w:val="left"/>
      <w:pPr>
        <w:ind w:left="648" w:hanging="21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2"/>
  </w:num>
  <w:num w:numId="3">
    <w:abstractNumId w:val="9"/>
  </w:num>
  <w:num w:numId="4">
    <w:abstractNumId w:val="4"/>
  </w:num>
  <w:num w:numId="5">
    <w:abstractNumId w:val="8"/>
  </w:num>
  <w:num w:numId="6">
    <w:abstractNumId w:val="7"/>
  </w:num>
  <w:num w:numId="7">
    <w:abstractNumId w:val="11"/>
  </w:num>
  <w:num w:numId="8">
    <w:abstractNumId w:val="12"/>
  </w:num>
  <w:num w:numId="9">
    <w:abstractNumId w:val="10"/>
  </w:num>
  <w:num w:numId="10">
    <w:abstractNumId w:val="3"/>
  </w:num>
  <w:num w:numId="11">
    <w:abstractNumId w:val="14"/>
  </w:num>
  <w:num w:numId="12">
    <w:abstractNumId w:val="15"/>
  </w:num>
  <w:num w:numId="13">
    <w:abstractNumId w:val="0"/>
  </w:num>
  <w:num w:numId="14">
    <w:abstractNumId w:val="5"/>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SwBGFDU3MLS0tTJR2l4NTi4sz8PJACI6NaALRhsMctAAAA"/>
  </w:docVars>
  <w:rsids>
    <w:rsidRoot w:val="007B73F9"/>
    <w:rsid w:val="000100A9"/>
    <w:rsid w:val="0001261B"/>
    <w:rsid w:val="00014585"/>
    <w:rsid w:val="00020050"/>
    <w:rsid w:val="000221A5"/>
    <w:rsid w:val="000263DE"/>
    <w:rsid w:val="00031A6C"/>
    <w:rsid w:val="000514DA"/>
    <w:rsid w:val="00064D0C"/>
    <w:rsid w:val="00073224"/>
    <w:rsid w:val="00075708"/>
    <w:rsid w:val="000829CD"/>
    <w:rsid w:val="00082DB4"/>
    <w:rsid w:val="0008443E"/>
    <w:rsid w:val="000865FE"/>
    <w:rsid w:val="00091B00"/>
    <w:rsid w:val="00095D93"/>
    <w:rsid w:val="000A0FC4"/>
    <w:rsid w:val="000B03D6"/>
    <w:rsid w:val="000B5D46"/>
    <w:rsid w:val="000D316E"/>
    <w:rsid w:val="000D7963"/>
    <w:rsid w:val="000E12FA"/>
    <w:rsid w:val="000E2F1D"/>
    <w:rsid w:val="000E347B"/>
    <w:rsid w:val="000E3C1F"/>
    <w:rsid w:val="000E4025"/>
    <w:rsid w:val="000E45F7"/>
    <w:rsid w:val="000F487D"/>
    <w:rsid w:val="000F76DA"/>
    <w:rsid w:val="00105247"/>
    <w:rsid w:val="00106A62"/>
    <w:rsid w:val="00107706"/>
    <w:rsid w:val="00107E0F"/>
    <w:rsid w:val="00123B69"/>
    <w:rsid w:val="00124B6A"/>
    <w:rsid w:val="00131A79"/>
    <w:rsid w:val="00134C6A"/>
    <w:rsid w:val="00141664"/>
    <w:rsid w:val="001538F2"/>
    <w:rsid w:val="00164AAB"/>
    <w:rsid w:val="00182C10"/>
    <w:rsid w:val="0018406F"/>
    <w:rsid w:val="00184652"/>
    <w:rsid w:val="001976DA"/>
    <w:rsid w:val="001A2CFA"/>
    <w:rsid w:val="001A2ECC"/>
    <w:rsid w:val="001A44FF"/>
    <w:rsid w:val="001C3AAE"/>
    <w:rsid w:val="001D1B19"/>
    <w:rsid w:val="001E4593"/>
    <w:rsid w:val="001E46F9"/>
    <w:rsid w:val="002046C4"/>
    <w:rsid w:val="00222DBC"/>
    <w:rsid w:val="0022612D"/>
    <w:rsid w:val="0022717A"/>
    <w:rsid w:val="00227218"/>
    <w:rsid w:val="0023408F"/>
    <w:rsid w:val="002363AD"/>
    <w:rsid w:val="0024024B"/>
    <w:rsid w:val="00244E4A"/>
    <w:rsid w:val="00250447"/>
    <w:rsid w:val="0025453D"/>
    <w:rsid w:val="00256107"/>
    <w:rsid w:val="00260A51"/>
    <w:rsid w:val="002665F3"/>
    <w:rsid w:val="00272CD9"/>
    <w:rsid w:val="00272EA3"/>
    <w:rsid w:val="00273BD3"/>
    <w:rsid w:val="002762DA"/>
    <w:rsid w:val="00276572"/>
    <w:rsid w:val="00280F6C"/>
    <w:rsid w:val="00285042"/>
    <w:rsid w:val="00290705"/>
    <w:rsid w:val="0029173C"/>
    <w:rsid w:val="002A1A2B"/>
    <w:rsid w:val="002A78A9"/>
    <w:rsid w:val="002B6846"/>
    <w:rsid w:val="002C501D"/>
    <w:rsid w:val="002D6CAD"/>
    <w:rsid w:val="002E2D9E"/>
    <w:rsid w:val="002F241D"/>
    <w:rsid w:val="00302E59"/>
    <w:rsid w:val="00312703"/>
    <w:rsid w:val="003347A7"/>
    <w:rsid w:val="00334B0C"/>
    <w:rsid w:val="003359FA"/>
    <w:rsid w:val="00336530"/>
    <w:rsid w:val="00340958"/>
    <w:rsid w:val="00344FBB"/>
    <w:rsid w:val="00347670"/>
    <w:rsid w:val="00353F4B"/>
    <w:rsid w:val="00362915"/>
    <w:rsid w:val="00365E79"/>
    <w:rsid w:val="003839A3"/>
    <w:rsid w:val="00384B24"/>
    <w:rsid w:val="00394D2B"/>
    <w:rsid w:val="003A272B"/>
    <w:rsid w:val="003A6AE7"/>
    <w:rsid w:val="003B46FD"/>
    <w:rsid w:val="003B54D0"/>
    <w:rsid w:val="003C14D7"/>
    <w:rsid w:val="003C28CD"/>
    <w:rsid w:val="003D2EDF"/>
    <w:rsid w:val="003D3FBE"/>
    <w:rsid w:val="003E1CFB"/>
    <w:rsid w:val="003F2B40"/>
    <w:rsid w:val="004077CB"/>
    <w:rsid w:val="0041686A"/>
    <w:rsid w:val="004174EF"/>
    <w:rsid w:val="004228B2"/>
    <w:rsid w:val="00434704"/>
    <w:rsid w:val="004433C0"/>
    <w:rsid w:val="00452B75"/>
    <w:rsid w:val="00453F48"/>
    <w:rsid w:val="00456F3E"/>
    <w:rsid w:val="00457BCB"/>
    <w:rsid w:val="00461AA0"/>
    <w:rsid w:val="00462A5E"/>
    <w:rsid w:val="00467737"/>
    <w:rsid w:val="0047289E"/>
    <w:rsid w:val="00476B26"/>
    <w:rsid w:val="00476EA1"/>
    <w:rsid w:val="00494D0A"/>
    <w:rsid w:val="00496656"/>
    <w:rsid w:val="004A5C98"/>
    <w:rsid w:val="004B2697"/>
    <w:rsid w:val="004B304D"/>
    <w:rsid w:val="004C0A16"/>
    <w:rsid w:val="004D2617"/>
    <w:rsid w:val="004D358F"/>
    <w:rsid w:val="004D5429"/>
    <w:rsid w:val="004D7DB2"/>
    <w:rsid w:val="004E455B"/>
    <w:rsid w:val="004F0D5E"/>
    <w:rsid w:val="004F2C5B"/>
    <w:rsid w:val="00507F2C"/>
    <w:rsid w:val="00521036"/>
    <w:rsid w:val="0052290F"/>
    <w:rsid w:val="005344D2"/>
    <w:rsid w:val="00542AAA"/>
    <w:rsid w:val="00542D7B"/>
    <w:rsid w:val="00544E7F"/>
    <w:rsid w:val="00564D66"/>
    <w:rsid w:val="00565EE1"/>
    <w:rsid w:val="005815C1"/>
    <w:rsid w:val="00583971"/>
    <w:rsid w:val="005922FE"/>
    <w:rsid w:val="00594D0B"/>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57678"/>
    <w:rsid w:val="00676C74"/>
    <w:rsid w:val="006804AC"/>
    <w:rsid w:val="0068321C"/>
    <w:rsid w:val="006958CB"/>
    <w:rsid w:val="00695D85"/>
    <w:rsid w:val="006A12BC"/>
    <w:rsid w:val="006A2A26"/>
    <w:rsid w:val="006B39A8"/>
    <w:rsid w:val="006B3CD4"/>
    <w:rsid w:val="006B7491"/>
    <w:rsid w:val="006C73C9"/>
    <w:rsid w:val="006D03FC"/>
    <w:rsid w:val="006D2346"/>
    <w:rsid w:val="006D6871"/>
    <w:rsid w:val="006E0939"/>
    <w:rsid w:val="006E1C6C"/>
    <w:rsid w:val="006F181D"/>
    <w:rsid w:val="006F4615"/>
    <w:rsid w:val="007059D2"/>
    <w:rsid w:val="007072BA"/>
    <w:rsid w:val="00711624"/>
    <w:rsid w:val="00713BDB"/>
    <w:rsid w:val="007146ED"/>
    <w:rsid w:val="007226AE"/>
    <w:rsid w:val="00733423"/>
    <w:rsid w:val="00733BE5"/>
    <w:rsid w:val="00735F70"/>
    <w:rsid w:val="007406DE"/>
    <w:rsid w:val="00752AC5"/>
    <w:rsid w:val="00760B99"/>
    <w:rsid w:val="007715BF"/>
    <w:rsid w:val="00773F14"/>
    <w:rsid w:val="00780253"/>
    <w:rsid w:val="00782999"/>
    <w:rsid w:val="007836E0"/>
    <w:rsid w:val="007877E4"/>
    <w:rsid w:val="007A4F2A"/>
    <w:rsid w:val="007A7268"/>
    <w:rsid w:val="007B4525"/>
    <w:rsid w:val="007B6AF2"/>
    <w:rsid w:val="007B73F9"/>
    <w:rsid w:val="007C08E6"/>
    <w:rsid w:val="007C5E56"/>
    <w:rsid w:val="007D52A6"/>
    <w:rsid w:val="0080287D"/>
    <w:rsid w:val="008060AF"/>
    <w:rsid w:val="00806DE6"/>
    <w:rsid w:val="00813615"/>
    <w:rsid w:val="00820F3C"/>
    <w:rsid w:val="008219CD"/>
    <w:rsid w:val="00821F1D"/>
    <w:rsid w:val="0082674B"/>
    <w:rsid w:val="008337E3"/>
    <w:rsid w:val="00834235"/>
    <w:rsid w:val="0083507B"/>
    <w:rsid w:val="00835C04"/>
    <w:rsid w:val="0083649B"/>
    <w:rsid w:val="00837EAB"/>
    <w:rsid w:val="008403B8"/>
    <w:rsid w:val="008423A2"/>
    <w:rsid w:val="00860BB8"/>
    <w:rsid w:val="00876657"/>
    <w:rsid w:val="008965A3"/>
    <w:rsid w:val="00896D48"/>
    <w:rsid w:val="008B3821"/>
    <w:rsid w:val="008C0674"/>
    <w:rsid w:val="008C2536"/>
    <w:rsid w:val="008D00CB"/>
    <w:rsid w:val="008D41B1"/>
    <w:rsid w:val="008D504D"/>
    <w:rsid w:val="008F2A72"/>
    <w:rsid w:val="008F2B53"/>
    <w:rsid w:val="008F3860"/>
    <w:rsid w:val="00907411"/>
    <w:rsid w:val="00916099"/>
    <w:rsid w:val="00937ED2"/>
    <w:rsid w:val="00941956"/>
    <w:rsid w:val="009444A0"/>
    <w:rsid w:val="0094514E"/>
    <w:rsid w:val="009479E5"/>
    <w:rsid w:val="0095040B"/>
    <w:rsid w:val="009555AF"/>
    <w:rsid w:val="00975246"/>
    <w:rsid w:val="009812BB"/>
    <w:rsid w:val="009A09FD"/>
    <w:rsid w:val="009A492A"/>
    <w:rsid w:val="009B08C3"/>
    <w:rsid w:val="009C2475"/>
    <w:rsid w:val="009D1BD1"/>
    <w:rsid w:val="009D7235"/>
    <w:rsid w:val="009E1788"/>
    <w:rsid w:val="009E4CFF"/>
    <w:rsid w:val="00A00442"/>
    <w:rsid w:val="00A0319C"/>
    <w:rsid w:val="00A07C1D"/>
    <w:rsid w:val="00A10732"/>
    <w:rsid w:val="00A112A1"/>
    <w:rsid w:val="00A25849"/>
    <w:rsid w:val="00A30452"/>
    <w:rsid w:val="00A4473F"/>
    <w:rsid w:val="00A44D25"/>
    <w:rsid w:val="00A44DD0"/>
    <w:rsid w:val="00A46AC0"/>
    <w:rsid w:val="00A46F34"/>
    <w:rsid w:val="00A502A8"/>
    <w:rsid w:val="00A50CFE"/>
    <w:rsid w:val="00A5463B"/>
    <w:rsid w:val="00A55F2C"/>
    <w:rsid w:val="00A60645"/>
    <w:rsid w:val="00A638E6"/>
    <w:rsid w:val="00A74DA1"/>
    <w:rsid w:val="00A754D2"/>
    <w:rsid w:val="00A77033"/>
    <w:rsid w:val="00A775A5"/>
    <w:rsid w:val="00A80A92"/>
    <w:rsid w:val="00A8257F"/>
    <w:rsid w:val="00A83378"/>
    <w:rsid w:val="00A83D36"/>
    <w:rsid w:val="00A85C04"/>
    <w:rsid w:val="00A92E0D"/>
    <w:rsid w:val="00AB070B"/>
    <w:rsid w:val="00AB2804"/>
    <w:rsid w:val="00AB66DD"/>
    <w:rsid w:val="00AB7886"/>
    <w:rsid w:val="00AD4617"/>
    <w:rsid w:val="00AE456A"/>
    <w:rsid w:val="00AE46F5"/>
    <w:rsid w:val="00AF5F9E"/>
    <w:rsid w:val="00B00376"/>
    <w:rsid w:val="00B12698"/>
    <w:rsid w:val="00B13825"/>
    <w:rsid w:val="00B14F32"/>
    <w:rsid w:val="00B22FF6"/>
    <w:rsid w:val="00B321BC"/>
    <w:rsid w:val="00B34780"/>
    <w:rsid w:val="00B4246D"/>
    <w:rsid w:val="00B43262"/>
    <w:rsid w:val="00B54CA3"/>
    <w:rsid w:val="00B5616B"/>
    <w:rsid w:val="00B73203"/>
    <w:rsid w:val="00B76BDC"/>
    <w:rsid w:val="00B81E34"/>
    <w:rsid w:val="00B82905"/>
    <w:rsid w:val="00B9571C"/>
    <w:rsid w:val="00B9614C"/>
    <w:rsid w:val="00BA5E06"/>
    <w:rsid w:val="00BB1A3F"/>
    <w:rsid w:val="00BB4188"/>
    <w:rsid w:val="00BC7437"/>
    <w:rsid w:val="00BD0255"/>
    <w:rsid w:val="00BD43AA"/>
    <w:rsid w:val="00BF2CAC"/>
    <w:rsid w:val="00C057E9"/>
    <w:rsid w:val="00C07A1A"/>
    <w:rsid w:val="00C32A58"/>
    <w:rsid w:val="00C33A8E"/>
    <w:rsid w:val="00C34C73"/>
    <w:rsid w:val="00C46D76"/>
    <w:rsid w:val="00C53A86"/>
    <w:rsid w:val="00C55FC9"/>
    <w:rsid w:val="00C63CBC"/>
    <w:rsid w:val="00C6516B"/>
    <w:rsid w:val="00C72F1A"/>
    <w:rsid w:val="00C759BC"/>
    <w:rsid w:val="00C80489"/>
    <w:rsid w:val="00C82473"/>
    <w:rsid w:val="00C83576"/>
    <w:rsid w:val="00C8675B"/>
    <w:rsid w:val="00C962D8"/>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3189E"/>
    <w:rsid w:val="00D3192F"/>
    <w:rsid w:val="00D36CDA"/>
    <w:rsid w:val="00D45AA1"/>
    <w:rsid w:val="00D46A7E"/>
    <w:rsid w:val="00D52CB2"/>
    <w:rsid w:val="00D55491"/>
    <w:rsid w:val="00D63B6C"/>
    <w:rsid w:val="00D71ABF"/>
    <w:rsid w:val="00D808DE"/>
    <w:rsid w:val="00D96165"/>
    <w:rsid w:val="00D963CE"/>
    <w:rsid w:val="00DB5124"/>
    <w:rsid w:val="00DB5E53"/>
    <w:rsid w:val="00DC6974"/>
    <w:rsid w:val="00DD32E3"/>
    <w:rsid w:val="00DD5FB6"/>
    <w:rsid w:val="00DE713B"/>
    <w:rsid w:val="00DF6192"/>
    <w:rsid w:val="00E1144B"/>
    <w:rsid w:val="00E24415"/>
    <w:rsid w:val="00E3738F"/>
    <w:rsid w:val="00E47D53"/>
    <w:rsid w:val="00E53CD7"/>
    <w:rsid w:val="00E55138"/>
    <w:rsid w:val="00E56A62"/>
    <w:rsid w:val="00E6035B"/>
    <w:rsid w:val="00E6039B"/>
    <w:rsid w:val="00E66F35"/>
    <w:rsid w:val="00E716C2"/>
    <w:rsid w:val="00E73058"/>
    <w:rsid w:val="00E84574"/>
    <w:rsid w:val="00E84C2A"/>
    <w:rsid w:val="00E856A2"/>
    <w:rsid w:val="00E961F7"/>
    <w:rsid w:val="00EB20E9"/>
    <w:rsid w:val="00EB4818"/>
    <w:rsid w:val="00EB5E58"/>
    <w:rsid w:val="00EC3694"/>
    <w:rsid w:val="00EC62F8"/>
    <w:rsid w:val="00ED2E68"/>
    <w:rsid w:val="00ED31F0"/>
    <w:rsid w:val="00ED40C4"/>
    <w:rsid w:val="00ED6555"/>
    <w:rsid w:val="00ED6B3C"/>
    <w:rsid w:val="00EE16D7"/>
    <w:rsid w:val="00EE3078"/>
    <w:rsid w:val="00EE4057"/>
    <w:rsid w:val="00EE5E74"/>
    <w:rsid w:val="00EE6DAF"/>
    <w:rsid w:val="00EE765D"/>
    <w:rsid w:val="00F038E6"/>
    <w:rsid w:val="00F1255A"/>
    <w:rsid w:val="00F20A93"/>
    <w:rsid w:val="00F2154C"/>
    <w:rsid w:val="00F2222D"/>
    <w:rsid w:val="00F24033"/>
    <w:rsid w:val="00F268BE"/>
    <w:rsid w:val="00F41C28"/>
    <w:rsid w:val="00F52113"/>
    <w:rsid w:val="00F52CF3"/>
    <w:rsid w:val="00F55267"/>
    <w:rsid w:val="00F63C4B"/>
    <w:rsid w:val="00F65EB1"/>
    <w:rsid w:val="00F67EFD"/>
    <w:rsid w:val="00F76A19"/>
    <w:rsid w:val="00F82E6E"/>
    <w:rsid w:val="00F83E4A"/>
    <w:rsid w:val="00F86A43"/>
    <w:rsid w:val="00FB0715"/>
    <w:rsid w:val="00FB1905"/>
    <w:rsid w:val="00FB6E87"/>
    <w:rsid w:val="00FC2928"/>
    <w:rsid w:val="00FD5EFA"/>
    <w:rsid w:val="00FE60DB"/>
    <w:rsid w:val="00FE612A"/>
    <w:rsid w:val="00FE621A"/>
    <w:rsid w:val="00FF3824"/>
    <w:rsid w:val="00FF7B51"/>
    <w:rsid w:val="0382DE0F"/>
    <w:rsid w:val="0441B6F5"/>
    <w:rsid w:val="06EE3AF9"/>
    <w:rsid w:val="08642370"/>
    <w:rsid w:val="0921F9A8"/>
    <w:rsid w:val="0999AA29"/>
    <w:rsid w:val="0B1C7036"/>
    <w:rsid w:val="112D141E"/>
    <w:rsid w:val="129C448A"/>
    <w:rsid w:val="14FD8DBF"/>
    <w:rsid w:val="14FFBBDA"/>
    <w:rsid w:val="18A657F1"/>
    <w:rsid w:val="1A525DAF"/>
    <w:rsid w:val="1A6B1FB7"/>
    <w:rsid w:val="1D4753FB"/>
    <w:rsid w:val="1EB5316D"/>
    <w:rsid w:val="1EBAD269"/>
    <w:rsid w:val="21B2E0E8"/>
    <w:rsid w:val="23EB7151"/>
    <w:rsid w:val="242DFFC8"/>
    <w:rsid w:val="26451789"/>
    <w:rsid w:val="2919C884"/>
    <w:rsid w:val="2BA1A084"/>
    <w:rsid w:val="306C68FC"/>
    <w:rsid w:val="3083F91E"/>
    <w:rsid w:val="30D32444"/>
    <w:rsid w:val="320CF7AB"/>
    <w:rsid w:val="32495750"/>
    <w:rsid w:val="332E3A4F"/>
    <w:rsid w:val="3345B6CF"/>
    <w:rsid w:val="355046C1"/>
    <w:rsid w:val="35C67511"/>
    <w:rsid w:val="39FFD0B8"/>
    <w:rsid w:val="3E5DE4B6"/>
    <w:rsid w:val="3E662395"/>
    <w:rsid w:val="3F67AEF7"/>
    <w:rsid w:val="4291170E"/>
    <w:rsid w:val="4497F770"/>
    <w:rsid w:val="47C5A7B4"/>
    <w:rsid w:val="47D9412E"/>
    <w:rsid w:val="4AD669BF"/>
    <w:rsid w:val="4D8CB48C"/>
    <w:rsid w:val="505E7154"/>
    <w:rsid w:val="527D75A0"/>
    <w:rsid w:val="5B116F89"/>
    <w:rsid w:val="5E61910F"/>
    <w:rsid w:val="60D08591"/>
    <w:rsid w:val="635E7C95"/>
    <w:rsid w:val="6490F7C2"/>
    <w:rsid w:val="66B39034"/>
    <w:rsid w:val="699393D2"/>
    <w:rsid w:val="6B797A8E"/>
    <w:rsid w:val="6C10117B"/>
    <w:rsid w:val="6EA61A52"/>
    <w:rsid w:val="71D74584"/>
    <w:rsid w:val="73F0074C"/>
    <w:rsid w:val="74324FFA"/>
    <w:rsid w:val="76918679"/>
    <w:rsid w:val="769459B7"/>
    <w:rsid w:val="79C42A94"/>
    <w:rsid w:val="7A441E4B"/>
    <w:rsid w:val="7C35B388"/>
    <w:rsid w:val="7CDB9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19CEEEB2-98F6-424F-85CA-82D5B05B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customStyle="1" w:styleId="UnresolvedMention2">
    <w:name w:val="Unresolved Mention2"/>
    <w:basedOn w:val="DefaultParagraphFont"/>
    <w:uiPriority w:val="99"/>
    <w:semiHidden/>
    <w:unhideWhenUsed/>
    <w:rsid w:val="00E73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scleanair.gov/DocumentCenter/View/3830/Air-Quality-Data-Summary-2018?bidId="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irnow.gov/sites/default/files/2020-06/wildfire-smoke-guide-revised-2019.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29/2007GL032165"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71/WF15034" TargetMode="Externa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Gina Cova</DisplayName>
        <AccountId>9</AccountId>
        <AccountType/>
      </UserInfo>
      <UserInfo>
        <DisplayName>Zachary Bengtsson</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1CD20-863A-4033-BE17-92AA3D996DBE}">
  <ds:schemaRefs>
    <ds:schemaRef ds:uri="http://schemas.microsoft.com/office/2006/metadata/properties"/>
    <ds:schemaRef ds:uri="http://schemas.microsoft.com/office/infopath/2007/PartnerControls"/>
    <ds:schemaRef ds:uri="7df78d0b-135a-4de7-9166-7c181cd87fb4"/>
  </ds:schemaRefs>
</ds:datastoreItem>
</file>

<file path=customXml/itemProps2.xml><?xml version="1.0" encoding="utf-8"?>
<ds:datastoreItem xmlns:ds="http://schemas.openxmlformats.org/officeDocument/2006/customXml" ds:itemID="{9712F0D1-49BC-4B2F-8AF3-17E7588B8D03}">
  <ds:schemaRefs>
    <ds:schemaRef ds:uri="http://schemas.microsoft.com/sharepoint/v3/contenttype/forms"/>
  </ds:schemaRefs>
</ds:datastoreItem>
</file>

<file path=customXml/itemProps3.xml><?xml version="1.0" encoding="utf-8"?>
<ds:datastoreItem xmlns:ds="http://schemas.openxmlformats.org/officeDocument/2006/customXml" ds:itemID="{ADC0A4EC-3CA2-42CC-9C28-29114C59A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FF6BB0-FEE8-4869-B4CC-73B96B8D7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1749</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11696</CharactersWithSpaces>
  <SharedDoc>false</SharedDoc>
  <HLinks>
    <vt:vector size="30" baseType="variant">
      <vt:variant>
        <vt:i4>7602221</vt:i4>
      </vt:variant>
      <vt:variant>
        <vt:i4>12</vt:i4>
      </vt:variant>
      <vt:variant>
        <vt:i4>0</vt:i4>
      </vt:variant>
      <vt:variant>
        <vt:i4>5</vt:i4>
      </vt:variant>
      <vt:variant>
        <vt:lpwstr>https://doi.org/10.1071/WF15034</vt:lpwstr>
      </vt:variant>
      <vt:variant>
        <vt:lpwstr/>
      </vt:variant>
      <vt:variant>
        <vt:i4>1835008</vt:i4>
      </vt:variant>
      <vt:variant>
        <vt:i4>9</vt:i4>
      </vt:variant>
      <vt:variant>
        <vt:i4>0</vt:i4>
      </vt:variant>
      <vt:variant>
        <vt:i4>5</vt:i4>
      </vt:variant>
      <vt:variant>
        <vt:lpwstr>https://pscleanair.gov/DocumentCenter/View/3830/Air-Quality-Data-Summary-2018?bidId=</vt:lpwstr>
      </vt:variant>
      <vt:variant>
        <vt:lpwstr/>
      </vt:variant>
      <vt:variant>
        <vt:i4>5374019</vt:i4>
      </vt:variant>
      <vt:variant>
        <vt:i4>6</vt:i4>
      </vt:variant>
      <vt:variant>
        <vt:i4>0</vt:i4>
      </vt:variant>
      <vt:variant>
        <vt:i4>5</vt:i4>
      </vt:variant>
      <vt:variant>
        <vt:lpwstr>https://www.airnow.gov/sites/default/files/2020-06/wildfire-smoke-guide-revised-2019.pdf</vt:lpwstr>
      </vt:variant>
      <vt:variant>
        <vt:lpwstr/>
      </vt:variant>
      <vt:variant>
        <vt:i4>5046274</vt:i4>
      </vt:variant>
      <vt:variant>
        <vt:i4>3</vt:i4>
      </vt:variant>
      <vt:variant>
        <vt:i4>0</vt:i4>
      </vt:variant>
      <vt:variant>
        <vt:i4>5</vt:i4>
      </vt:variant>
      <vt:variant>
        <vt:lpwstr>https://doi.org/10.1029/2007GL032165</vt:lpwstr>
      </vt:variant>
      <vt:variant>
        <vt:lpwstr/>
      </vt:variant>
      <vt:variant>
        <vt:i4>3473417</vt:i4>
      </vt:variant>
      <vt:variant>
        <vt:i4>0</vt:i4>
      </vt:variant>
      <vt:variant>
        <vt:i4>0</vt:i4>
      </vt:variant>
      <vt:variant>
        <vt:i4>5</vt:i4>
      </vt:variant>
      <vt:variant>
        <vt:lpwstr>mailto:amatevosian@berkeley.edu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Bengtsson</dc:creator>
  <cp:keywords/>
  <cp:lastModifiedBy>Clayton, Amanda L. (LARC-E3)[SSAI DEVELOP]</cp:lastModifiedBy>
  <cp:revision>2</cp:revision>
  <dcterms:created xsi:type="dcterms:W3CDTF">2020-09-03T20:48:00Z</dcterms:created>
  <dcterms:modified xsi:type="dcterms:W3CDTF">2020-09-03T20:48:00Z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