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F79A" w14:textId="54DEC5FB" w:rsidR="00863552" w:rsidRPr="006222DC" w:rsidRDefault="00B52784" w:rsidP="00247AC6">
      <w:pPr>
        <w:rPr>
          <w:rFonts w:ascii="Garamond" w:eastAsia="Times New Roman" w:hAnsi="Garamond"/>
        </w:rPr>
      </w:pPr>
      <w:r>
        <w:rPr>
          <w:rFonts w:ascii="Garamond" w:eastAsia="Times New Roman" w:hAnsi="Garamond" w:cs="Arial"/>
          <w:b/>
          <w:bCs/>
          <w:color w:val="000000"/>
        </w:rPr>
        <w:t>New York City Urban Development</w:t>
      </w:r>
    </w:p>
    <w:p w14:paraId="2C6CE7C3" w14:textId="7A734DA0" w:rsidR="00863552" w:rsidRPr="004B7FA5" w:rsidRDefault="00E155D9" w:rsidP="003574A4">
      <w:pPr>
        <w:rPr>
          <w:rFonts w:ascii="Garamond" w:hAnsi="Garamond"/>
          <w:i/>
        </w:rPr>
      </w:pPr>
      <w:r>
        <w:rPr>
          <w:rFonts w:ascii="Garamond" w:hAnsi="Garamond"/>
          <w:i/>
        </w:rPr>
        <w:t>Mapping Hotspots using NASA Earth Observations to Inform Future Green Initiatives in New York City</w:t>
      </w:r>
    </w:p>
    <w:p w14:paraId="4F19F7C7" w14:textId="6ADFD8FF" w:rsidR="00C461F6" w:rsidRPr="002C1A39" w:rsidRDefault="00C461F6" w:rsidP="00587264">
      <w:pPr>
        <w:pBdr>
          <w:bottom w:val="single" w:sz="4" w:space="0" w:color="auto"/>
        </w:pBdr>
        <w:rPr>
          <w:rFonts w:ascii="Garamond" w:hAnsi="Garamond" w:cs="Arial"/>
        </w:rPr>
      </w:pPr>
    </w:p>
    <w:p w14:paraId="53F43B6C" w14:textId="77777777" w:rsidR="00476B26" w:rsidRPr="00D92D83" w:rsidRDefault="00476B26" w:rsidP="00587264">
      <w:pPr>
        <w:pBdr>
          <w:bottom w:val="single" w:sz="4" w:space="0" w:color="auto"/>
        </w:pBdr>
        <w:rPr>
          <w:rFonts w:ascii="Garamond" w:hAnsi="Garamond" w:cs="Arial"/>
          <w:b/>
        </w:rPr>
      </w:pPr>
      <w:r w:rsidRPr="00D92D83">
        <w:rPr>
          <w:rFonts w:ascii="Garamond" w:hAnsi="Garamond" w:cs="Arial"/>
          <w:b/>
        </w:rPr>
        <w:t>Project Team</w:t>
      </w:r>
    </w:p>
    <w:p w14:paraId="5B988DE0" w14:textId="77777777" w:rsidR="00476B26" w:rsidRPr="006222DC" w:rsidRDefault="00476B26">
      <w:pPr>
        <w:rPr>
          <w:rFonts w:ascii="Garamond" w:hAnsi="Garamond" w:cs="Arial"/>
          <w:b/>
        </w:rPr>
      </w:pPr>
      <w:r w:rsidRPr="006222DC">
        <w:rPr>
          <w:rFonts w:ascii="Garamond" w:hAnsi="Garamond" w:cs="Arial"/>
          <w:b/>
          <w:i/>
        </w:rPr>
        <w:t>Project Team</w:t>
      </w:r>
      <w:r w:rsidRPr="006222DC">
        <w:rPr>
          <w:rFonts w:ascii="Garamond" w:hAnsi="Garamond" w:cs="Arial"/>
          <w:b/>
        </w:rPr>
        <w:t>:</w:t>
      </w:r>
    </w:p>
    <w:p w14:paraId="2ADB0014" w14:textId="09BA0ADD" w:rsidR="0066563F" w:rsidRPr="004B7FA5" w:rsidRDefault="00A45A41">
      <w:pPr>
        <w:rPr>
          <w:rFonts w:ascii="Garamond" w:hAnsi="Garamond" w:cs="Arial"/>
        </w:rPr>
      </w:pPr>
      <w:r>
        <w:rPr>
          <w:rFonts w:ascii="Garamond" w:hAnsi="Garamond" w:cs="Arial"/>
        </w:rPr>
        <w:t>Scott Harrison (Project Lead)</w:t>
      </w:r>
    </w:p>
    <w:p w14:paraId="5DD9205E" w14:textId="6770D352" w:rsidR="00476B26" w:rsidRDefault="00B52784">
      <w:pPr>
        <w:rPr>
          <w:rFonts w:ascii="Garamond" w:hAnsi="Garamond" w:cs="Arial"/>
        </w:rPr>
      </w:pPr>
      <w:proofErr w:type="spellStart"/>
      <w:r>
        <w:rPr>
          <w:rFonts w:ascii="Garamond" w:hAnsi="Garamond" w:cs="Arial"/>
        </w:rPr>
        <w:t>Josi</w:t>
      </w:r>
      <w:proofErr w:type="spellEnd"/>
      <w:r>
        <w:rPr>
          <w:rFonts w:ascii="Garamond" w:hAnsi="Garamond" w:cs="Arial"/>
        </w:rPr>
        <w:t xml:space="preserve"> Robertson</w:t>
      </w:r>
    </w:p>
    <w:p w14:paraId="00587DD8" w14:textId="20F389CC" w:rsidR="00D50A88" w:rsidRDefault="00B52784">
      <w:pPr>
        <w:rPr>
          <w:rFonts w:ascii="Garamond" w:hAnsi="Garamond" w:cs="Arial"/>
        </w:rPr>
      </w:pPr>
      <w:r>
        <w:rPr>
          <w:rFonts w:ascii="Garamond" w:hAnsi="Garamond" w:cs="Arial"/>
        </w:rPr>
        <w:t xml:space="preserve">Luis </w:t>
      </w:r>
      <w:r w:rsidR="00FA6F5E">
        <w:rPr>
          <w:rFonts w:ascii="Garamond" w:hAnsi="Garamond" w:cs="Arial"/>
        </w:rPr>
        <w:t>Garcia</w:t>
      </w:r>
      <w:r w:rsidR="005E5B48">
        <w:rPr>
          <w:rFonts w:ascii="Garamond" w:hAnsi="Garamond" w:cs="Arial"/>
        </w:rPr>
        <w:t xml:space="preserve"> Falcon</w:t>
      </w:r>
    </w:p>
    <w:p w14:paraId="39FA29AE" w14:textId="12BF1876" w:rsidR="00D50A88" w:rsidRDefault="00D50A88">
      <w:pPr>
        <w:rPr>
          <w:rFonts w:ascii="Garamond" w:hAnsi="Garamond" w:cs="Arial"/>
        </w:rPr>
      </w:pPr>
      <w:r>
        <w:rPr>
          <w:rFonts w:ascii="Garamond" w:hAnsi="Garamond" w:cs="Arial"/>
        </w:rPr>
        <w:t xml:space="preserve">Brianna </w:t>
      </w:r>
      <w:proofErr w:type="spellStart"/>
      <w:r>
        <w:rPr>
          <w:rFonts w:ascii="Garamond" w:hAnsi="Garamond" w:cs="Arial"/>
        </w:rPr>
        <w:t>McCardle</w:t>
      </w:r>
      <w:proofErr w:type="spellEnd"/>
      <w:r>
        <w:rPr>
          <w:rFonts w:ascii="Garamond" w:hAnsi="Garamond" w:cs="Arial"/>
        </w:rPr>
        <w:t xml:space="preserve">  </w:t>
      </w:r>
    </w:p>
    <w:p w14:paraId="23C5C1C6" w14:textId="77777777" w:rsidR="00B52784" w:rsidRPr="006222DC" w:rsidRDefault="00B52784">
      <w:pPr>
        <w:rPr>
          <w:rFonts w:ascii="Garamond" w:hAnsi="Garamond" w:cs="Arial"/>
        </w:rPr>
      </w:pPr>
    </w:p>
    <w:p w14:paraId="6DBB9F0C" w14:textId="0D9E52FD" w:rsidR="00476B26" w:rsidRDefault="00476B26">
      <w:pPr>
        <w:rPr>
          <w:rFonts w:ascii="Garamond" w:hAnsi="Garamond" w:cs="Arial"/>
          <w:b/>
        </w:rPr>
      </w:pPr>
      <w:r w:rsidRPr="006222DC">
        <w:rPr>
          <w:rFonts w:ascii="Garamond" w:hAnsi="Garamond" w:cs="Arial"/>
          <w:b/>
          <w:i/>
        </w:rPr>
        <w:t>Advisors &amp; Mentors</w:t>
      </w:r>
      <w:r w:rsidRPr="006222DC">
        <w:rPr>
          <w:rFonts w:ascii="Garamond" w:hAnsi="Garamond" w:cs="Arial"/>
          <w:b/>
        </w:rPr>
        <w:t>:</w:t>
      </w:r>
    </w:p>
    <w:p w14:paraId="0DE27ADF" w14:textId="486F964C" w:rsidR="00C10412" w:rsidRPr="00973B90" w:rsidRDefault="00C10412">
      <w:pPr>
        <w:rPr>
          <w:rFonts w:ascii="Garamond" w:hAnsi="Garamond" w:cs="Arial"/>
        </w:rPr>
      </w:pPr>
      <w:r w:rsidRPr="00973B90">
        <w:rPr>
          <w:rFonts w:ascii="Garamond" w:hAnsi="Garamond" w:cs="Arial"/>
        </w:rPr>
        <w:t>Dr. Kent</w:t>
      </w:r>
      <w:r w:rsidR="00973B90" w:rsidRPr="00973B90">
        <w:rPr>
          <w:rFonts w:ascii="Garamond" w:hAnsi="Garamond" w:cs="Arial"/>
        </w:rPr>
        <w:t>on</w:t>
      </w:r>
      <w:r w:rsidRPr="00973B90">
        <w:rPr>
          <w:rFonts w:ascii="Garamond" w:hAnsi="Garamond" w:cs="Arial"/>
        </w:rPr>
        <w:t xml:space="preserve"> Ross</w:t>
      </w:r>
      <w:r w:rsidR="0005707D" w:rsidRPr="00973B90">
        <w:rPr>
          <w:rFonts w:ascii="Garamond" w:hAnsi="Garamond" w:cs="Arial"/>
        </w:rPr>
        <w:t xml:space="preserve"> (NASA Langley Research Center)</w:t>
      </w:r>
    </w:p>
    <w:p w14:paraId="01A2E820" w14:textId="5108CD72" w:rsidR="00C10412" w:rsidRPr="00973B90" w:rsidRDefault="00C10412">
      <w:pPr>
        <w:rPr>
          <w:rFonts w:ascii="Garamond" w:hAnsi="Garamond" w:cs="Arial"/>
        </w:rPr>
      </w:pPr>
      <w:r w:rsidRPr="00973B90">
        <w:rPr>
          <w:rFonts w:ascii="Garamond" w:hAnsi="Garamond" w:cs="Arial"/>
        </w:rPr>
        <w:t xml:space="preserve">Sydney </w:t>
      </w:r>
      <w:r w:rsidR="00E155D9" w:rsidRPr="00973B90">
        <w:rPr>
          <w:rFonts w:ascii="Garamond" w:hAnsi="Garamond" w:cs="Arial"/>
        </w:rPr>
        <w:t>Neugebauer</w:t>
      </w:r>
      <w:r w:rsidR="0005707D" w:rsidRPr="00973B90">
        <w:rPr>
          <w:rFonts w:ascii="Garamond" w:hAnsi="Garamond" w:cs="Arial"/>
        </w:rPr>
        <w:t xml:space="preserve"> (NASA Langley Research Center, DEVELOP Fellow)</w:t>
      </w:r>
    </w:p>
    <w:p w14:paraId="38C096F1" w14:textId="77777777" w:rsidR="00983DF0" w:rsidRPr="006222DC" w:rsidRDefault="00983DF0">
      <w:pPr>
        <w:rPr>
          <w:rFonts w:ascii="Garamond" w:hAnsi="Garamond"/>
          <w:b/>
        </w:rPr>
      </w:pPr>
    </w:p>
    <w:p w14:paraId="2A539E14" w14:textId="77777777" w:rsidR="00CD0433" w:rsidRPr="004B7FA5" w:rsidRDefault="00CD0433">
      <w:pPr>
        <w:pBdr>
          <w:bottom w:val="single" w:sz="4" w:space="1" w:color="auto"/>
        </w:pBdr>
        <w:rPr>
          <w:rFonts w:ascii="Garamond" w:hAnsi="Garamond"/>
          <w:b/>
        </w:rPr>
      </w:pPr>
      <w:r w:rsidRPr="004B7FA5">
        <w:rPr>
          <w:rFonts w:ascii="Garamond" w:hAnsi="Garamond"/>
          <w:b/>
        </w:rPr>
        <w:t>Project Overview</w:t>
      </w:r>
    </w:p>
    <w:p w14:paraId="4C5BEABC" w14:textId="4EFA905F" w:rsidR="00E76A20" w:rsidRPr="00870C25" w:rsidRDefault="008B3821">
      <w:pPr>
        <w:rPr>
          <w:rFonts w:ascii="Garamond" w:hAnsi="Garamond"/>
          <w:b/>
        </w:rPr>
      </w:pPr>
      <w:r w:rsidRPr="004B7FA5">
        <w:rPr>
          <w:rFonts w:ascii="Garamond" w:hAnsi="Garamond"/>
          <w:b/>
          <w:i/>
        </w:rPr>
        <w:t>Project Synopsis</w:t>
      </w:r>
      <w:r w:rsidRPr="00D92D83">
        <w:rPr>
          <w:rFonts w:ascii="Garamond" w:hAnsi="Garamond"/>
          <w:b/>
        </w:rPr>
        <w:t>:</w:t>
      </w:r>
      <w:r w:rsidR="0005707D">
        <w:rPr>
          <w:rFonts w:ascii="Garamond" w:hAnsi="Garamond"/>
          <w:b/>
        </w:rPr>
        <w:t xml:space="preserve"> </w:t>
      </w:r>
      <w:r w:rsidR="0082005F">
        <w:rPr>
          <w:rFonts w:ascii="Garamond" w:hAnsi="Garamond"/>
          <w:color w:val="000000"/>
        </w:rPr>
        <w:t>Urban heat islands pose a significant risk to human health. The identification of hotspots in New York City is reliant upon historical temperatu</w:t>
      </w:r>
      <w:r w:rsidR="00870C25">
        <w:rPr>
          <w:rFonts w:ascii="Garamond" w:hAnsi="Garamond"/>
          <w:color w:val="000000"/>
        </w:rPr>
        <w:t>re data. NASA Earth observation</w:t>
      </w:r>
      <w:r w:rsidR="0082005F">
        <w:rPr>
          <w:rFonts w:ascii="Garamond" w:hAnsi="Garamond"/>
          <w:color w:val="000000"/>
        </w:rPr>
        <w:t xml:space="preserve"> data from the Landsat series and land use data from the </w:t>
      </w:r>
      <w:r w:rsidR="0082005F">
        <w:rPr>
          <w:rFonts w:ascii="Garamond" w:hAnsi="Garamond"/>
        </w:rPr>
        <w:t>National Land Cover Datab</w:t>
      </w:r>
      <w:r w:rsidR="0082005F" w:rsidRPr="00DE666C">
        <w:rPr>
          <w:rFonts w:ascii="Garamond" w:hAnsi="Garamond"/>
        </w:rPr>
        <w:t>ase (NLCD</w:t>
      </w:r>
      <w:r w:rsidR="0082005F">
        <w:rPr>
          <w:rFonts w:ascii="Garamond" w:hAnsi="Garamond"/>
        </w:rPr>
        <w:t xml:space="preserve">) </w:t>
      </w:r>
      <w:r w:rsidR="0082005F">
        <w:rPr>
          <w:rFonts w:ascii="Garamond" w:hAnsi="Garamond"/>
          <w:color w:val="000000"/>
        </w:rPr>
        <w:t>was used to create a geodatabase of historical hotspots and land cover. This geodatabase, combined with demographic and zoning data, will help our partner organizations, the City of New York Mayor’s Office of Resiliency and the NYC Department of Health and Mental Hygiene, design effective green initiatives. Furthermore, an ArcGIS workflow will create a map of historically at-risk areas in New York City.</w:t>
      </w:r>
    </w:p>
    <w:p w14:paraId="1E7BF85A" w14:textId="77777777" w:rsidR="008B3821" w:rsidRPr="006222DC" w:rsidRDefault="008B3821">
      <w:pPr>
        <w:rPr>
          <w:rFonts w:ascii="Garamond" w:hAnsi="Garamond"/>
          <w:b/>
        </w:rPr>
      </w:pPr>
    </w:p>
    <w:p w14:paraId="4DA6A335" w14:textId="77777777" w:rsidR="004856CA" w:rsidRDefault="00476B26" w:rsidP="004856CA">
      <w:pPr>
        <w:rPr>
          <w:rFonts w:ascii="Garamond" w:hAnsi="Garamond" w:cs="Arial"/>
          <w:b/>
        </w:rPr>
      </w:pPr>
      <w:r w:rsidRPr="004B7FA5">
        <w:rPr>
          <w:rFonts w:ascii="Garamond" w:hAnsi="Garamond" w:cs="Arial"/>
          <w:b/>
          <w:i/>
        </w:rPr>
        <w:t>Abstract</w:t>
      </w:r>
      <w:r w:rsidRPr="004B7FA5">
        <w:rPr>
          <w:rFonts w:ascii="Garamond" w:hAnsi="Garamond" w:cs="Arial"/>
          <w:b/>
        </w:rPr>
        <w:t>:</w:t>
      </w:r>
    </w:p>
    <w:p w14:paraId="7677E221" w14:textId="05853D1C" w:rsidR="004856CA" w:rsidRPr="00BB52B0" w:rsidRDefault="004856CA" w:rsidP="004856CA">
      <w:pPr>
        <w:rPr>
          <w:rFonts w:ascii="Garamond" w:hAnsi="Garamond"/>
          <w:color w:val="000000"/>
        </w:rPr>
      </w:pPr>
      <w:r>
        <w:rPr>
          <w:rFonts w:ascii="Garamond" w:hAnsi="Garamond"/>
          <w:color w:val="000000"/>
        </w:rPr>
        <w:t>The effect of urban hotspots is a growing public health concern. In the face of climate change and urbanization, city dwellers</w:t>
      </w:r>
      <w:r w:rsidR="00A45A41">
        <w:rPr>
          <w:rFonts w:ascii="Garamond" w:hAnsi="Garamond"/>
          <w:color w:val="000000"/>
        </w:rPr>
        <w:t xml:space="preserve"> are</w:t>
      </w:r>
      <w:r>
        <w:rPr>
          <w:rFonts w:ascii="Garamond" w:hAnsi="Garamond"/>
          <w:color w:val="000000"/>
        </w:rPr>
        <w:t xml:space="preserve"> at increasing risk for heat-related illness and mortality. New York City (NYC) is especially vulnerable to heat-related illness because of extreme population density and projected population growth. A plan to mitigate the dangers of future heat-related illness is paramount. This project utilized NASA Earth observations to identify hotspots from 1990-2019 within the five boroughs of NYC</w:t>
      </w:r>
      <w:r w:rsidR="00716257">
        <w:rPr>
          <w:rFonts w:ascii="Garamond" w:hAnsi="Garamond"/>
          <w:color w:val="000000"/>
        </w:rPr>
        <w:t xml:space="preserve"> and create geodatabases of hotspot locations, land use, and land cover</w:t>
      </w:r>
      <w:r>
        <w:rPr>
          <w:rFonts w:ascii="Garamond" w:hAnsi="Garamond"/>
          <w:color w:val="000000"/>
        </w:rPr>
        <w:t>. Earth observations utilized included Landsat 5 Thematic Mapper (TM), Landsat 7 Enhanced Thematic Mapper (ETM+),</w:t>
      </w:r>
      <w:r w:rsidR="00854049">
        <w:rPr>
          <w:rFonts w:ascii="Garamond" w:hAnsi="Garamond"/>
          <w:color w:val="000000"/>
        </w:rPr>
        <w:t xml:space="preserve"> and</w:t>
      </w:r>
      <w:r>
        <w:rPr>
          <w:rFonts w:ascii="Garamond" w:hAnsi="Garamond"/>
          <w:color w:val="000000"/>
        </w:rPr>
        <w:t xml:space="preserve"> Landsat </w:t>
      </w:r>
      <w:r w:rsidR="007355C3">
        <w:rPr>
          <w:rFonts w:ascii="Garamond" w:hAnsi="Garamond"/>
          <w:color w:val="000000"/>
        </w:rPr>
        <w:t>8 Operational Land Imager (OLI) and</w:t>
      </w:r>
      <w:r>
        <w:rPr>
          <w:rFonts w:ascii="Garamond" w:hAnsi="Garamond"/>
          <w:color w:val="000000"/>
        </w:rPr>
        <w:t xml:space="preserve"> Thermal Infrared Sensor (TIRS). Location of hotspots were spatial</w:t>
      </w:r>
      <w:r w:rsidR="00A45A41">
        <w:rPr>
          <w:rFonts w:ascii="Garamond" w:hAnsi="Garamond"/>
          <w:color w:val="000000"/>
        </w:rPr>
        <w:t>ly</w:t>
      </w:r>
      <w:r>
        <w:rPr>
          <w:rFonts w:ascii="Garamond" w:hAnsi="Garamond"/>
          <w:color w:val="000000"/>
        </w:rPr>
        <w:t xml:space="preserve"> and temporally mapped in conjunction with land use and land cover change obtained</w:t>
      </w:r>
      <w:r w:rsidR="00854049">
        <w:rPr>
          <w:rFonts w:ascii="Garamond" w:hAnsi="Garamond"/>
          <w:color w:val="000000"/>
        </w:rPr>
        <w:t xml:space="preserve"> from the </w:t>
      </w:r>
      <w:r w:rsidR="00854049" w:rsidRPr="00DE666C">
        <w:rPr>
          <w:rFonts w:ascii="Garamond" w:hAnsi="Garamond"/>
        </w:rPr>
        <w:t xml:space="preserve">National Land </w:t>
      </w:r>
      <w:r w:rsidR="00854049">
        <w:rPr>
          <w:rFonts w:ascii="Garamond" w:hAnsi="Garamond"/>
        </w:rPr>
        <w:t>C</w:t>
      </w:r>
      <w:r w:rsidR="00716257">
        <w:rPr>
          <w:rFonts w:ascii="Garamond" w:hAnsi="Garamond"/>
        </w:rPr>
        <w:t>over Datab</w:t>
      </w:r>
      <w:r w:rsidR="00854049" w:rsidRPr="00DE666C">
        <w:rPr>
          <w:rFonts w:ascii="Garamond" w:hAnsi="Garamond"/>
        </w:rPr>
        <w:t>ase (NLCD</w:t>
      </w:r>
      <w:r w:rsidR="00854049">
        <w:rPr>
          <w:rFonts w:ascii="Garamond" w:hAnsi="Garamond"/>
        </w:rPr>
        <w:t>)</w:t>
      </w:r>
      <w:r w:rsidR="00BB52B0">
        <w:rPr>
          <w:rFonts w:ascii="Garamond" w:hAnsi="Garamond"/>
          <w:color w:val="000000"/>
        </w:rPr>
        <w:t xml:space="preserve">. </w:t>
      </w:r>
      <w:r w:rsidR="00BB52B0" w:rsidRPr="000E5289">
        <w:rPr>
          <w:rFonts w:ascii="Garamond" w:hAnsi="Garamond"/>
          <w:color w:val="000000"/>
        </w:rPr>
        <w:t>Both hotspot location and intensity changed throughout time</w:t>
      </w:r>
      <w:r w:rsidR="00716257">
        <w:rPr>
          <w:rFonts w:ascii="Garamond" w:hAnsi="Garamond"/>
          <w:color w:val="000000"/>
        </w:rPr>
        <w:t>,</w:t>
      </w:r>
      <w:r w:rsidR="00BB52B0" w:rsidRPr="000E5289">
        <w:rPr>
          <w:rFonts w:ascii="Garamond" w:hAnsi="Garamond"/>
          <w:color w:val="000000"/>
        </w:rPr>
        <w:t xml:space="preserve"> and occurrence of temperature hot spots </w:t>
      </w:r>
      <w:r w:rsidR="00716257">
        <w:rPr>
          <w:rFonts w:ascii="Garamond" w:hAnsi="Garamond"/>
          <w:color w:val="000000"/>
        </w:rPr>
        <w:t xml:space="preserve">tended to match </w:t>
      </w:r>
      <w:r w:rsidR="00BB52B0" w:rsidRPr="000E5289">
        <w:rPr>
          <w:rFonts w:ascii="Garamond" w:hAnsi="Garamond"/>
          <w:color w:val="000000"/>
        </w:rPr>
        <w:t xml:space="preserve">zonal features. </w:t>
      </w:r>
      <w:r w:rsidR="00D76841" w:rsidRPr="000E5289">
        <w:rPr>
          <w:rFonts w:ascii="Garamond" w:hAnsi="Garamond"/>
          <w:color w:val="000000"/>
        </w:rPr>
        <w:t>Results show that higher than average temperatures correlated to increased development while lower than average temperatures were associated with vegetation, bare land, and open water</w:t>
      </w:r>
      <w:r w:rsidR="00B85B01">
        <w:rPr>
          <w:rFonts w:ascii="Garamond" w:hAnsi="Garamond"/>
          <w:color w:val="000000"/>
        </w:rPr>
        <w:t>.</w:t>
      </w:r>
      <w:r w:rsidR="00D76841" w:rsidRPr="000E5289">
        <w:rPr>
          <w:rFonts w:ascii="Garamond" w:hAnsi="Garamond"/>
          <w:color w:val="000000"/>
        </w:rPr>
        <w:t xml:space="preserve"> </w:t>
      </w:r>
      <w:r>
        <w:rPr>
          <w:rFonts w:ascii="Garamond" w:hAnsi="Garamond"/>
          <w:color w:val="000000"/>
        </w:rPr>
        <w:t>Our partners</w:t>
      </w:r>
      <w:r w:rsidR="00A45A41">
        <w:rPr>
          <w:rFonts w:ascii="Garamond" w:hAnsi="Garamond"/>
          <w:color w:val="000000"/>
        </w:rPr>
        <w:t xml:space="preserve"> at</w:t>
      </w:r>
      <w:r>
        <w:rPr>
          <w:rFonts w:ascii="Garamond" w:hAnsi="Garamond"/>
          <w:color w:val="000000"/>
        </w:rPr>
        <w:t xml:space="preserve"> the </w:t>
      </w:r>
      <w:r w:rsidR="00716257">
        <w:rPr>
          <w:rFonts w:ascii="Garamond" w:hAnsi="Garamond"/>
          <w:color w:val="000000"/>
        </w:rPr>
        <w:t xml:space="preserve">City of New York </w:t>
      </w:r>
      <w:r>
        <w:rPr>
          <w:rFonts w:ascii="Garamond" w:hAnsi="Garamond"/>
          <w:color w:val="000000"/>
        </w:rPr>
        <w:t>May</w:t>
      </w:r>
      <w:r w:rsidR="00716257">
        <w:rPr>
          <w:rFonts w:ascii="Garamond" w:hAnsi="Garamond"/>
          <w:color w:val="000000"/>
        </w:rPr>
        <w:t>or’s Office of Resiliency and NYC</w:t>
      </w:r>
      <w:r>
        <w:rPr>
          <w:rFonts w:ascii="Garamond" w:hAnsi="Garamond"/>
          <w:color w:val="000000"/>
        </w:rPr>
        <w:t xml:space="preserve"> Department of Health and </w:t>
      </w:r>
      <w:r w:rsidR="00A45A41">
        <w:rPr>
          <w:rFonts w:ascii="Garamond" w:hAnsi="Garamond"/>
          <w:color w:val="000000"/>
        </w:rPr>
        <w:t xml:space="preserve">Mental </w:t>
      </w:r>
      <w:r>
        <w:rPr>
          <w:rFonts w:ascii="Garamond" w:hAnsi="Garamond"/>
          <w:color w:val="000000"/>
        </w:rPr>
        <w:t xml:space="preserve">Hygiene will utilize the results to </w:t>
      </w:r>
      <w:r w:rsidR="00716257">
        <w:rPr>
          <w:rFonts w:ascii="Garamond" w:hAnsi="Garamond"/>
          <w:color w:val="000000"/>
        </w:rPr>
        <w:t>inform green initiatives</w:t>
      </w:r>
      <w:r>
        <w:rPr>
          <w:rFonts w:ascii="Garamond" w:hAnsi="Garamond"/>
          <w:color w:val="000000"/>
        </w:rPr>
        <w:t>, helping to reduce the incidence of heat-related illness in the most at-risk neighborhoods. </w:t>
      </w:r>
    </w:p>
    <w:p w14:paraId="078E1D61" w14:textId="77777777" w:rsidR="004856CA" w:rsidRDefault="004856CA">
      <w:pPr>
        <w:rPr>
          <w:rFonts w:ascii="Garamond" w:hAnsi="Garamond" w:cs="Arial"/>
          <w:b/>
        </w:rPr>
      </w:pPr>
    </w:p>
    <w:p w14:paraId="482C38A1" w14:textId="56E90E81" w:rsidR="00870C25" w:rsidRDefault="00476B26">
      <w:pPr>
        <w:rPr>
          <w:rFonts w:ascii="Garamond" w:hAnsi="Garamond" w:cs="Arial"/>
          <w:b/>
          <w:i/>
        </w:rPr>
      </w:pPr>
      <w:r w:rsidRPr="00587264">
        <w:rPr>
          <w:rFonts w:ascii="Garamond" w:hAnsi="Garamond" w:cs="Arial"/>
          <w:b/>
        </w:rPr>
        <w:t>Keywords:</w:t>
      </w:r>
      <w:r w:rsidR="0066563F" w:rsidRPr="00587264">
        <w:rPr>
          <w:rFonts w:ascii="Garamond" w:hAnsi="Garamond" w:cs="Arial"/>
          <w:b/>
        </w:rPr>
        <w:t xml:space="preserve"> </w:t>
      </w:r>
      <w:r w:rsidR="00B85B01">
        <w:rPr>
          <w:rFonts w:ascii="Garamond" w:hAnsi="Garamond" w:cs="Arial"/>
        </w:rPr>
        <w:t>Landsat, t</w:t>
      </w:r>
      <w:r w:rsidR="00034CE3">
        <w:rPr>
          <w:rFonts w:ascii="Garamond" w:hAnsi="Garamond" w:cs="Arial"/>
        </w:rPr>
        <w:t>emperature h</w:t>
      </w:r>
      <w:r w:rsidR="00C124F2" w:rsidRPr="00973B90">
        <w:rPr>
          <w:rFonts w:ascii="Garamond" w:hAnsi="Garamond" w:cs="Arial"/>
        </w:rPr>
        <w:t>otspots</w:t>
      </w:r>
      <w:r w:rsidR="006A1471" w:rsidRPr="00973B90">
        <w:rPr>
          <w:rFonts w:ascii="Garamond" w:hAnsi="Garamond" w:cs="Arial"/>
        </w:rPr>
        <w:t>,</w:t>
      </w:r>
      <w:r w:rsidR="00535C88" w:rsidRPr="00973B90">
        <w:rPr>
          <w:rFonts w:ascii="Garamond" w:hAnsi="Garamond" w:cs="Arial"/>
        </w:rPr>
        <w:t xml:space="preserve"> New York City</w:t>
      </w:r>
      <w:r w:rsidR="00261CEE" w:rsidRPr="00973B90">
        <w:rPr>
          <w:rFonts w:ascii="Garamond" w:hAnsi="Garamond" w:cs="Arial"/>
        </w:rPr>
        <w:t>, Public Health</w:t>
      </w:r>
      <w:r w:rsidR="006A1471" w:rsidRPr="00973B90">
        <w:rPr>
          <w:rFonts w:ascii="Garamond" w:hAnsi="Garamond" w:cs="Arial"/>
        </w:rPr>
        <w:t xml:space="preserve">, </w:t>
      </w:r>
      <w:r w:rsidR="00034CE3">
        <w:rPr>
          <w:rFonts w:ascii="Garamond" w:hAnsi="Garamond" w:cs="Arial"/>
        </w:rPr>
        <w:t>heat vulnerability</w:t>
      </w:r>
      <w:r w:rsidR="004856CA" w:rsidRPr="00973B90">
        <w:rPr>
          <w:rFonts w:ascii="Garamond" w:hAnsi="Garamond" w:cs="Arial"/>
        </w:rPr>
        <w:t>, Urban Heat Islands</w:t>
      </w:r>
    </w:p>
    <w:p w14:paraId="0A6F8C51" w14:textId="77777777" w:rsidR="00870C25" w:rsidRDefault="00870C25">
      <w:pPr>
        <w:rPr>
          <w:rFonts w:ascii="Garamond" w:hAnsi="Garamond" w:cs="Arial"/>
          <w:b/>
          <w:i/>
        </w:rPr>
      </w:pPr>
    </w:p>
    <w:p w14:paraId="55C3C2BC" w14:textId="63854331" w:rsidR="00CB6407" w:rsidRPr="00870C25" w:rsidRDefault="00CB6407">
      <w:pPr>
        <w:rPr>
          <w:rFonts w:ascii="Garamond" w:hAnsi="Garamond" w:cs="Arial"/>
          <w:b/>
          <w:i/>
        </w:rPr>
      </w:pPr>
      <w:r w:rsidRPr="004B7FA5">
        <w:rPr>
          <w:rFonts w:ascii="Garamond" w:hAnsi="Garamond"/>
          <w:b/>
          <w:i/>
        </w:rPr>
        <w:t>National Application Area</w:t>
      </w:r>
      <w:r w:rsidR="00A45A41">
        <w:rPr>
          <w:rFonts w:ascii="Garamond" w:hAnsi="Garamond"/>
          <w:b/>
          <w:i/>
        </w:rPr>
        <w:t>s</w:t>
      </w:r>
      <w:r w:rsidRPr="004B7FA5">
        <w:rPr>
          <w:rFonts w:ascii="Garamond" w:hAnsi="Garamond"/>
          <w:b/>
          <w:i/>
        </w:rPr>
        <w:t xml:space="preserve"> Addressed:</w:t>
      </w:r>
      <w:r w:rsidRPr="006222DC">
        <w:rPr>
          <w:rFonts w:ascii="Garamond" w:hAnsi="Garamond"/>
        </w:rPr>
        <w:t xml:space="preserve"> </w:t>
      </w:r>
      <w:r w:rsidR="008C22D5">
        <w:rPr>
          <w:rFonts w:ascii="Garamond" w:hAnsi="Garamond"/>
        </w:rPr>
        <w:t xml:space="preserve">Urban Development, Health &amp; Air Quality  </w:t>
      </w:r>
    </w:p>
    <w:p w14:paraId="5BF49C54" w14:textId="7D8168AC" w:rsidR="00661B9E" w:rsidRDefault="00CB6407" w:rsidP="00870C25">
      <w:pPr>
        <w:rPr>
          <w:rFonts w:ascii="Garamond" w:hAnsi="Garamond"/>
        </w:rPr>
      </w:pPr>
      <w:r w:rsidRPr="004B7FA5">
        <w:rPr>
          <w:rFonts w:ascii="Garamond" w:hAnsi="Garamond"/>
          <w:b/>
          <w:i/>
        </w:rPr>
        <w:t>Study Location:</w:t>
      </w:r>
      <w:r w:rsidRPr="006222DC">
        <w:rPr>
          <w:rFonts w:ascii="Garamond" w:hAnsi="Garamond"/>
        </w:rPr>
        <w:t xml:space="preserve"> </w:t>
      </w:r>
      <w:r w:rsidR="00FE30A8">
        <w:rPr>
          <w:rFonts w:ascii="Garamond" w:hAnsi="Garamond"/>
        </w:rPr>
        <w:t>New York</w:t>
      </w:r>
      <w:r w:rsidR="007661A1">
        <w:rPr>
          <w:rFonts w:ascii="Garamond" w:hAnsi="Garamond"/>
        </w:rPr>
        <w:t xml:space="preserve"> City</w:t>
      </w:r>
      <w:r w:rsidR="00973B90">
        <w:rPr>
          <w:rFonts w:ascii="Garamond" w:hAnsi="Garamond"/>
        </w:rPr>
        <w:t>, NY</w:t>
      </w:r>
    </w:p>
    <w:p w14:paraId="537F3E75" w14:textId="2FF772B6" w:rsidR="00CB6407" w:rsidRDefault="00CB6407" w:rsidP="00661B9E">
      <w:pPr>
        <w:ind w:left="720" w:hanging="720"/>
        <w:rPr>
          <w:rFonts w:ascii="Garamond" w:hAnsi="Garamond"/>
        </w:rPr>
      </w:pPr>
      <w:r w:rsidRPr="004B7FA5">
        <w:rPr>
          <w:rFonts w:ascii="Garamond" w:hAnsi="Garamond"/>
          <w:b/>
          <w:i/>
        </w:rPr>
        <w:t>Study Period:</w:t>
      </w:r>
      <w:r w:rsidRPr="006222DC">
        <w:rPr>
          <w:rFonts w:ascii="Garamond" w:hAnsi="Garamond"/>
          <w:b/>
        </w:rPr>
        <w:t xml:space="preserve"> </w:t>
      </w:r>
      <w:r w:rsidR="00716257">
        <w:rPr>
          <w:rFonts w:ascii="Garamond" w:hAnsi="Garamond"/>
        </w:rPr>
        <w:t xml:space="preserve">1990 to </w:t>
      </w:r>
      <w:r w:rsidR="00FE30A8" w:rsidRPr="00973B90">
        <w:rPr>
          <w:rFonts w:ascii="Garamond" w:hAnsi="Garamond"/>
        </w:rPr>
        <w:t xml:space="preserve">2019 </w:t>
      </w:r>
      <w:r w:rsidR="00716257">
        <w:rPr>
          <w:rFonts w:ascii="Garamond" w:hAnsi="Garamond"/>
        </w:rPr>
        <w:t xml:space="preserve">(May to </w:t>
      </w:r>
      <w:r w:rsidR="00973B90" w:rsidRPr="00973B90">
        <w:rPr>
          <w:rFonts w:ascii="Garamond" w:hAnsi="Garamond"/>
        </w:rPr>
        <w:t>October)</w:t>
      </w:r>
    </w:p>
    <w:p w14:paraId="559B98E4" w14:textId="77777777" w:rsidR="00661B9E" w:rsidRPr="006222DC" w:rsidRDefault="00661B9E" w:rsidP="00661B9E">
      <w:pPr>
        <w:ind w:left="720" w:hanging="720"/>
        <w:rPr>
          <w:rFonts w:ascii="Garamond" w:hAnsi="Garamond"/>
          <w:b/>
        </w:rPr>
      </w:pPr>
    </w:p>
    <w:p w14:paraId="582D8DDB" w14:textId="1E14941A" w:rsidR="004856CA" w:rsidRDefault="00353F4B" w:rsidP="004856CA">
      <w:pPr>
        <w:rPr>
          <w:rFonts w:ascii="Garamond" w:hAnsi="Garamond"/>
          <w:b/>
          <w:i/>
        </w:rPr>
      </w:pPr>
      <w:r w:rsidRPr="004B7FA5">
        <w:rPr>
          <w:rFonts w:ascii="Garamond" w:hAnsi="Garamond"/>
          <w:b/>
          <w:i/>
        </w:rPr>
        <w:lastRenderedPageBreak/>
        <w:t>Community Concern</w:t>
      </w:r>
      <w:r w:rsidR="00716257">
        <w:rPr>
          <w:rFonts w:ascii="Garamond" w:hAnsi="Garamond"/>
          <w:b/>
          <w:i/>
        </w:rPr>
        <w:t>s</w:t>
      </w:r>
      <w:r w:rsidRPr="004B7FA5">
        <w:rPr>
          <w:rFonts w:ascii="Garamond" w:hAnsi="Garamond"/>
          <w:b/>
          <w:i/>
        </w:rPr>
        <w:t>:</w:t>
      </w:r>
    </w:p>
    <w:p w14:paraId="0DF5103E" w14:textId="62771B1C" w:rsidR="004856CA" w:rsidRPr="004856CA" w:rsidRDefault="004856CA" w:rsidP="004856CA">
      <w:pPr>
        <w:pStyle w:val="ListParagraph"/>
        <w:numPr>
          <w:ilvl w:val="0"/>
          <w:numId w:val="16"/>
        </w:numPr>
        <w:rPr>
          <w:rFonts w:ascii="Garamond" w:hAnsi="Garamond"/>
          <w:b/>
          <w:i/>
        </w:rPr>
      </w:pPr>
      <w:r w:rsidRPr="004856CA">
        <w:rPr>
          <w:rFonts w:ascii="Garamond" w:hAnsi="Garamond"/>
          <w:color w:val="000000"/>
        </w:rPr>
        <w:t>Urban hotspots, or localized increases in temperature, are a common occurrence within cities due to the high degree of urbanization and lack of vegetative cover.</w:t>
      </w:r>
    </w:p>
    <w:p w14:paraId="2F1F44D8" w14:textId="51AF6300" w:rsidR="004856CA" w:rsidRPr="004856CA" w:rsidRDefault="004856CA" w:rsidP="004856CA">
      <w:pPr>
        <w:pStyle w:val="ListParagraph"/>
        <w:numPr>
          <w:ilvl w:val="0"/>
          <w:numId w:val="16"/>
        </w:numPr>
        <w:rPr>
          <w:rFonts w:ascii="Garamond" w:hAnsi="Garamond"/>
        </w:rPr>
      </w:pPr>
      <w:r>
        <w:rPr>
          <w:rFonts w:ascii="Garamond" w:hAnsi="Garamond"/>
          <w:color w:val="000000"/>
        </w:rPr>
        <w:t>Variation in the distribution of vegetation, building types, and surface materials results in disparate neighborhood-level heat risks within the city.</w:t>
      </w:r>
    </w:p>
    <w:p w14:paraId="5075E405" w14:textId="7449A015" w:rsidR="004856CA" w:rsidRPr="004856CA" w:rsidRDefault="004856CA" w:rsidP="004856CA">
      <w:pPr>
        <w:pStyle w:val="ListParagraph"/>
        <w:numPr>
          <w:ilvl w:val="0"/>
          <w:numId w:val="16"/>
        </w:numPr>
        <w:rPr>
          <w:rFonts w:ascii="Garamond" w:hAnsi="Garamond"/>
        </w:rPr>
      </w:pPr>
      <w:r>
        <w:rPr>
          <w:rFonts w:ascii="Garamond" w:hAnsi="Garamond"/>
          <w:color w:val="000000"/>
        </w:rPr>
        <w:t>Extreme heat is the number one cause of extreme weather mortality in New York City with approximately 130 deaths each year.</w:t>
      </w:r>
    </w:p>
    <w:p w14:paraId="478F46BB" w14:textId="6ACACF5C" w:rsidR="004856CA" w:rsidRPr="004856CA" w:rsidRDefault="004856CA" w:rsidP="004856CA">
      <w:pPr>
        <w:pStyle w:val="ListParagraph"/>
        <w:numPr>
          <w:ilvl w:val="0"/>
          <w:numId w:val="16"/>
        </w:numPr>
        <w:rPr>
          <w:rFonts w:ascii="Garamond" w:hAnsi="Garamond"/>
        </w:rPr>
      </w:pPr>
      <w:r>
        <w:rPr>
          <w:rFonts w:ascii="Garamond" w:hAnsi="Garamond"/>
          <w:color w:val="000000"/>
        </w:rPr>
        <w:t>Projected increases in temperature due to increased urbanization are likely to put even more people at risk.</w:t>
      </w:r>
    </w:p>
    <w:p w14:paraId="441B612F" w14:textId="0D4E180C" w:rsidR="004856CA" w:rsidRPr="004856CA" w:rsidRDefault="004856CA" w:rsidP="004856CA">
      <w:pPr>
        <w:pStyle w:val="ListParagraph"/>
        <w:numPr>
          <w:ilvl w:val="0"/>
          <w:numId w:val="16"/>
        </w:numPr>
        <w:rPr>
          <w:rFonts w:ascii="Garamond" w:hAnsi="Garamond"/>
        </w:rPr>
      </w:pPr>
      <w:r>
        <w:rPr>
          <w:rFonts w:ascii="Garamond" w:hAnsi="Garamond"/>
          <w:color w:val="000000"/>
        </w:rPr>
        <w:t>It is critical to identify urban hotspot locations and take mitigating action in order to increase community resilience.</w:t>
      </w:r>
    </w:p>
    <w:p w14:paraId="74211EB2" w14:textId="5838329A" w:rsidR="00661B9E" w:rsidRPr="00587264" w:rsidRDefault="00661B9E">
      <w:pPr>
        <w:rPr>
          <w:rFonts w:ascii="Garamond" w:hAnsi="Garamond"/>
        </w:rPr>
      </w:pPr>
    </w:p>
    <w:p w14:paraId="5CDC5B44" w14:textId="2A4BBBA8" w:rsidR="004856CA" w:rsidRDefault="008F2A72">
      <w:pPr>
        <w:rPr>
          <w:rFonts w:ascii="Garamond" w:hAnsi="Garamond"/>
          <w:b/>
          <w:i/>
        </w:rPr>
      </w:pPr>
      <w:r w:rsidRPr="004B7FA5">
        <w:rPr>
          <w:rFonts w:ascii="Garamond" w:hAnsi="Garamond"/>
          <w:b/>
          <w:i/>
        </w:rPr>
        <w:t>Project Objectives:</w:t>
      </w:r>
    </w:p>
    <w:p w14:paraId="5D2E6425" w14:textId="27203AEE" w:rsidR="004856CA" w:rsidRPr="00716257" w:rsidRDefault="004856CA" w:rsidP="00716257">
      <w:pPr>
        <w:pStyle w:val="ListParagraph"/>
        <w:numPr>
          <w:ilvl w:val="0"/>
          <w:numId w:val="17"/>
        </w:numPr>
        <w:rPr>
          <w:rFonts w:ascii="Garamond" w:hAnsi="Garamond"/>
        </w:rPr>
      </w:pPr>
      <w:r>
        <w:rPr>
          <w:rFonts w:ascii="Garamond" w:hAnsi="Garamond"/>
          <w:color w:val="000000"/>
        </w:rPr>
        <w:t>Use satellite imagery to measure and map the temporal and spatial changes of urban hotspots in New York City</w:t>
      </w:r>
      <w:r w:rsidR="00716257">
        <w:rPr>
          <w:rFonts w:ascii="Garamond" w:hAnsi="Garamond"/>
          <w:color w:val="000000"/>
        </w:rPr>
        <w:t xml:space="preserve"> and generate a geodatabase of hotspot locations and land-use changes</w:t>
      </w:r>
    </w:p>
    <w:p w14:paraId="7E0E99CF" w14:textId="442637D0" w:rsidR="004856CA" w:rsidRPr="004856CA" w:rsidRDefault="004856CA" w:rsidP="004856CA">
      <w:pPr>
        <w:pStyle w:val="ListParagraph"/>
        <w:numPr>
          <w:ilvl w:val="0"/>
          <w:numId w:val="17"/>
        </w:numPr>
        <w:rPr>
          <w:rFonts w:ascii="Garamond" w:hAnsi="Garamond"/>
        </w:rPr>
      </w:pPr>
      <w:r>
        <w:rPr>
          <w:rFonts w:ascii="Garamond" w:hAnsi="Garamond"/>
          <w:color w:val="000000"/>
        </w:rPr>
        <w:t>Analyze the cor</w:t>
      </w:r>
      <w:r w:rsidR="00034CE3">
        <w:rPr>
          <w:rFonts w:ascii="Garamond" w:hAnsi="Garamond"/>
          <w:color w:val="000000"/>
        </w:rPr>
        <w:t>relation between land-use change</w:t>
      </w:r>
      <w:r w:rsidR="00034CE3" w:rsidRPr="000E5289">
        <w:rPr>
          <w:rFonts w:ascii="Garamond" w:hAnsi="Garamond"/>
          <w:color w:val="000000"/>
        </w:rPr>
        <w:t>, zoning classification</w:t>
      </w:r>
      <w:r w:rsidR="00034CE3">
        <w:rPr>
          <w:rFonts w:ascii="Garamond" w:hAnsi="Garamond"/>
          <w:color w:val="000000"/>
        </w:rPr>
        <w:t>,</w:t>
      </w:r>
      <w:r>
        <w:rPr>
          <w:rFonts w:ascii="Garamond" w:hAnsi="Garamond"/>
          <w:color w:val="000000"/>
        </w:rPr>
        <w:t xml:space="preserve"> and major transportation corridors to hotspot location</w:t>
      </w:r>
    </w:p>
    <w:p w14:paraId="63AF94FB" w14:textId="2F7A9A2D" w:rsidR="004856CA" w:rsidRPr="00716257" w:rsidRDefault="004856CA" w:rsidP="00716257">
      <w:pPr>
        <w:pStyle w:val="ListParagraph"/>
        <w:numPr>
          <w:ilvl w:val="0"/>
          <w:numId w:val="17"/>
        </w:numPr>
        <w:rPr>
          <w:rFonts w:ascii="Garamond" w:hAnsi="Garamond"/>
        </w:rPr>
      </w:pPr>
      <w:r>
        <w:rPr>
          <w:rFonts w:ascii="Garamond" w:hAnsi="Garamond"/>
          <w:color w:val="000000"/>
        </w:rPr>
        <w:t>Overlay hotspot locations with NYC’s heat vulnerability index (HVI) to identify</w:t>
      </w:r>
      <w:r w:rsidR="0014208C">
        <w:rPr>
          <w:rFonts w:ascii="Garamond" w:hAnsi="Garamond"/>
          <w:color w:val="000000"/>
        </w:rPr>
        <w:t xml:space="preserve"> the</w:t>
      </w:r>
      <w:r>
        <w:rPr>
          <w:rFonts w:ascii="Garamond" w:hAnsi="Garamond"/>
          <w:color w:val="000000"/>
        </w:rPr>
        <w:t xml:space="preserve"> most vulnerable communities</w:t>
      </w:r>
    </w:p>
    <w:p w14:paraId="47FDB2C0" w14:textId="77777777" w:rsidR="00661B9E" w:rsidRPr="006222DC" w:rsidRDefault="00661B9E">
      <w:pPr>
        <w:rPr>
          <w:rFonts w:ascii="Garamond" w:hAnsi="Garamond"/>
          <w:b/>
          <w:i/>
        </w:rPr>
      </w:pPr>
    </w:p>
    <w:p w14:paraId="07D5EB77" w14:textId="77777777" w:rsidR="00CD0433" w:rsidRPr="004B7FA5" w:rsidRDefault="00CD0433">
      <w:pPr>
        <w:pBdr>
          <w:bottom w:val="single" w:sz="4" w:space="1" w:color="auto"/>
        </w:pBdr>
        <w:rPr>
          <w:rFonts w:ascii="Garamond" w:hAnsi="Garamond"/>
          <w:b/>
        </w:rPr>
      </w:pPr>
      <w:r w:rsidRPr="004B7FA5">
        <w:rPr>
          <w:rFonts w:ascii="Garamond" w:hAnsi="Garamond"/>
          <w:b/>
        </w:rPr>
        <w:t>Partner Overview</w:t>
      </w:r>
    </w:p>
    <w:p w14:paraId="34B6E1B7" w14:textId="7570328A" w:rsidR="00D12F5B" w:rsidRPr="00587264" w:rsidRDefault="00A44DD0">
      <w:pPr>
        <w:rPr>
          <w:rFonts w:ascii="Garamond" w:hAnsi="Garamond"/>
          <w:b/>
          <w:i/>
        </w:rPr>
      </w:pPr>
      <w:r w:rsidRPr="00D92D83">
        <w:rPr>
          <w:rFonts w:ascii="Garamond" w:hAnsi="Garamond"/>
          <w:b/>
          <w:i/>
        </w:rPr>
        <w:t>Partner</w:t>
      </w:r>
      <w:r w:rsidR="00835C04" w:rsidRPr="003574A4">
        <w:rPr>
          <w:rFonts w:ascii="Garamond" w:hAnsi="Garamond"/>
          <w:b/>
          <w:i/>
        </w:rPr>
        <w:t xml:space="preserve"> Organizations</w:t>
      </w:r>
      <w:r w:rsidR="00D12F5B" w:rsidRPr="003574A4">
        <w:rPr>
          <w:rFonts w:ascii="Garamond" w:hAnsi="Garamond"/>
          <w:b/>
          <w:i/>
        </w:rPr>
        <w:t>:</w:t>
      </w:r>
    </w:p>
    <w:tbl>
      <w:tblPr>
        <w:tblStyle w:val="TableGrid"/>
        <w:tblW w:w="9479" w:type="dxa"/>
        <w:tblInd w:w="108" w:type="dxa"/>
        <w:tblLayout w:type="fixed"/>
        <w:tblLook w:val="04A0" w:firstRow="1" w:lastRow="0" w:firstColumn="1" w:lastColumn="0" w:noHBand="0" w:noVBand="1"/>
      </w:tblPr>
      <w:tblGrid>
        <w:gridCol w:w="3269"/>
        <w:gridCol w:w="3510"/>
        <w:gridCol w:w="1620"/>
        <w:gridCol w:w="1080"/>
      </w:tblGrid>
      <w:tr w:rsidR="00636FAE" w:rsidRPr="004B7FA5" w14:paraId="4EEA7B0E" w14:textId="77777777" w:rsidTr="006222DC">
        <w:trPr>
          <w:trHeight w:val="461"/>
        </w:trPr>
        <w:tc>
          <w:tcPr>
            <w:tcW w:w="3269" w:type="dxa"/>
            <w:shd w:val="clear" w:color="auto" w:fill="31849B" w:themeFill="accent5" w:themeFillShade="BF"/>
            <w:vAlign w:val="center"/>
          </w:tcPr>
          <w:p w14:paraId="66FDE6C5" w14:textId="77777777" w:rsidR="006804AC" w:rsidRPr="00587264" w:rsidRDefault="006804AC">
            <w:pPr>
              <w:rPr>
                <w:rFonts w:ascii="Garamond" w:hAnsi="Garamond"/>
                <w:b/>
                <w:color w:val="FFFFFF" w:themeColor="background1"/>
              </w:rPr>
            </w:pPr>
            <w:r w:rsidRPr="00587264">
              <w:rPr>
                <w:rFonts w:ascii="Garamond" w:hAnsi="Garamond"/>
                <w:b/>
                <w:color w:val="FFFFFF" w:themeColor="background1"/>
              </w:rPr>
              <w:t>Organization</w:t>
            </w:r>
          </w:p>
        </w:tc>
        <w:tc>
          <w:tcPr>
            <w:tcW w:w="3510" w:type="dxa"/>
            <w:shd w:val="clear" w:color="auto" w:fill="31849B" w:themeFill="accent5" w:themeFillShade="BF"/>
            <w:vAlign w:val="center"/>
          </w:tcPr>
          <w:p w14:paraId="358B03BC" w14:textId="77777777" w:rsidR="006804AC" w:rsidRPr="00236158" w:rsidRDefault="006804AC">
            <w:pPr>
              <w:rPr>
                <w:rFonts w:ascii="Garamond" w:hAnsi="Garamond"/>
                <w:b/>
                <w:color w:val="FFFFFF" w:themeColor="background1"/>
              </w:rPr>
            </w:pPr>
            <w:r w:rsidRPr="00236158">
              <w:rPr>
                <w:rFonts w:ascii="Garamond" w:hAnsi="Garamond"/>
                <w:b/>
                <w:color w:val="FFFFFF" w:themeColor="background1"/>
              </w:rPr>
              <w:t>POC (Name, Position/Title)</w:t>
            </w:r>
          </w:p>
        </w:tc>
        <w:tc>
          <w:tcPr>
            <w:tcW w:w="1620" w:type="dxa"/>
            <w:shd w:val="clear" w:color="auto" w:fill="31849B" w:themeFill="accent5" w:themeFillShade="BF"/>
            <w:vAlign w:val="center"/>
          </w:tcPr>
          <w:p w14:paraId="311B19EA" w14:textId="77777777" w:rsidR="006804AC" w:rsidRPr="006222DC" w:rsidRDefault="006804AC">
            <w:pPr>
              <w:rPr>
                <w:rFonts w:ascii="Garamond" w:hAnsi="Garamond"/>
                <w:b/>
                <w:color w:val="FFFFFF" w:themeColor="background1"/>
              </w:rPr>
            </w:pPr>
            <w:r w:rsidRPr="00236158">
              <w:rPr>
                <w:rFonts w:ascii="Garamond" w:hAnsi="Garamond"/>
                <w:b/>
                <w:color w:val="FFFFFF" w:themeColor="background1"/>
              </w:rPr>
              <w:t>Partner Type</w:t>
            </w:r>
          </w:p>
        </w:tc>
        <w:tc>
          <w:tcPr>
            <w:tcW w:w="1080" w:type="dxa"/>
            <w:shd w:val="clear" w:color="auto" w:fill="31849B" w:themeFill="accent5" w:themeFillShade="BF"/>
          </w:tcPr>
          <w:p w14:paraId="77BDFEF2" w14:textId="77777777" w:rsidR="006804AC" w:rsidRPr="006222DC" w:rsidRDefault="006804AC">
            <w:pPr>
              <w:jc w:val="center"/>
              <w:rPr>
                <w:rFonts w:ascii="Garamond" w:hAnsi="Garamond"/>
                <w:b/>
                <w:color w:val="FFFFFF" w:themeColor="background1"/>
                <w:sz w:val="18"/>
                <w:szCs w:val="18"/>
              </w:rPr>
            </w:pPr>
            <w:r w:rsidRPr="006222DC">
              <w:rPr>
                <w:rFonts w:ascii="Garamond" w:hAnsi="Garamond"/>
                <w:b/>
                <w:color w:val="FFFFFF" w:themeColor="background1"/>
                <w:sz w:val="18"/>
                <w:szCs w:val="18"/>
              </w:rPr>
              <w:t>Boundary Org?</w:t>
            </w:r>
          </w:p>
        </w:tc>
      </w:tr>
      <w:tr w:rsidR="006804AC" w:rsidRPr="004B7FA5" w14:paraId="5D470CD2" w14:textId="77777777" w:rsidTr="00F734F4">
        <w:trPr>
          <w:trHeight w:val="611"/>
        </w:trPr>
        <w:tc>
          <w:tcPr>
            <w:tcW w:w="3269" w:type="dxa"/>
          </w:tcPr>
          <w:p w14:paraId="147FACB8" w14:textId="1D859F17" w:rsidR="00A45A41" w:rsidRPr="00F734F4" w:rsidRDefault="00A36106" w:rsidP="003574A4">
            <w:pPr>
              <w:rPr>
                <w:rFonts w:ascii="Garamond" w:eastAsia="Times New Roman" w:hAnsi="Garamond"/>
                <w:b/>
              </w:rPr>
            </w:pPr>
            <w:r w:rsidRPr="00A36106">
              <w:rPr>
                <w:rFonts w:ascii="Garamond" w:eastAsia="Times New Roman" w:hAnsi="Garamond"/>
                <w:b/>
              </w:rPr>
              <w:t xml:space="preserve">City of </w:t>
            </w:r>
            <w:r w:rsidR="00844F55" w:rsidRPr="00A36106">
              <w:rPr>
                <w:rFonts w:ascii="Garamond" w:eastAsia="Times New Roman" w:hAnsi="Garamond"/>
                <w:b/>
              </w:rPr>
              <w:t>New York</w:t>
            </w:r>
            <w:r w:rsidR="00BA25E5">
              <w:rPr>
                <w:rFonts w:ascii="Garamond" w:eastAsia="Times New Roman" w:hAnsi="Garamond"/>
                <w:b/>
              </w:rPr>
              <w:t>,</w:t>
            </w:r>
            <w:r w:rsidR="00844F55" w:rsidRPr="00A36106">
              <w:rPr>
                <w:rFonts w:ascii="Garamond" w:eastAsia="Times New Roman" w:hAnsi="Garamond"/>
                <w:b/>
              </w:rPr>
              <w:t xml:space="preserve"> Mayor’s Office of Resiliency </w:t>
            </w:r>
          </w:p>
        </w:tc>
        <w:tc>
          <w:tcPr>
            <w:tcW w:w="3510" w:type="dxa"/>
          </w:tcPr>
          <w:p w14:paraId="0E5D2685" w14:textId="77777777" w:rsidR="006804AC" w:rsidRDefault="00844F55" w:rsidP="00587264">
            <w:pPr>
              <w:rPr>
                <w:rFonts w:ascii="Garamond" w:hAnsi="Garamond"/>
              </w:rPr>
            </w:pPr>
            <w:r>
              <w:rPr>
                <w:rFonts w:ascii="Garamond" w:hAnsi="Garamond"/>
              </w:rPr>
              <w:t>Daphne Lundi</w:t>
            </w:r>
            <w:r w:rsidR="00A45A41">
              <w:rPr>
                <w:rFonts w:ascii="Garamond" w:hAnsi="Garamond"/>
              </w:rPr>
              <w:t>, Senior Policy Advisor</w:t>
            </w:r>
          </w:p>
          <w:p w14:paraId="0111C027" w14:textId="77BC5030" w:rsidR="00A45A41" w:rsidRPr="00D92D83" w:rsidRDefault="00A45A41" w:rsidP="00587264">
            <w:pPr>
              <w:rPr>
                <w:rFonts w:ascii="Garamond" w:hAnsi="Garamond"/>
              </w:rPr>
            </w:pPr>
          </w:p>
        </w:tc>
        <w:tc>
          <w:tcPr>
            <w:tcW w:w="1620" w:type="dxa"/>
          </w:tcPr>
          <w:p w14:paraId="21053937" w14:textId="23E8A699" w:rsidR="006804AC" w:rsidRPr="00587264" w:rsidRDefault="00844F55" w:rsidP="00587264">
            <w:pPr>
              <w:rPr>
                <w:rFonts w:ascii="Garamond" w:hAnsi="Garamond"/>
              </w:rPr>
            </w:pPr>
            <w:r>
              <w:rPr>
                <w:rFonts w:ascii="Garamond" w:hAnsi="Garamond"/>
              </w:rPr>
              <w:t>End User</w:t>
            </w:r>
          </w:p>
        </w:tc>
        <w:tc>
          <w:tcPr>
            <w:tcW w:w="1080" w:type="dxa"/>
          </w:tcPr>
          <w:p w14:paraId="6070AA6D" w14:textId="2582317B" w:rsidR="006804AC" w:rsidRPr="004B7FA5" w:rsidRDefault="00844F55" w:rsidP="00587264">
            <w:pPr>
              <w:jc w:val="center"/>
              <w:rPr>
                <w:rFonts w:ascii="Garamond" w:hAnsi="Garamond"/>
              </w:rPr>
            </w:pPr>
            <w:r>
              <w:rPr>
                <w:rFonts w:ascii="Garamond" w:hAnsi="Garamond"/>
              </w:rPr>
              <w:t>Yes</w:t>
            </w:r>
          </w:p>
        </w:tc>
      </w:tr>
      <w:tr w:rsidR="006804AC" w:rsidRPr="004B7FA5" w14:paraId="3CC8ABAF" w14:textId="77777777" w:rsidTr="00F734F4">
        <w:trPr>
          <w:trHeight w:val="1070"/>
        </w:trPr>
        <w:tc>
          <w:tcPr>
            <w:tcW w:w="3269" w:type="dxa"/>
          </w:tcPr>
          <w:p w14:paraId="160436C3" w14:textId="2A34F007" w:rsidR="006804AC" w:rsidRDefault="00844F55" w:rsidP="003574A4">
            <w:pPr>
              <w:rPr>
                <w:rFonts w:ascii="Garamond" w:hAnsi="Garamond"/>
                <w:b/>
              </w:rPr>
            </w:pPr>
            <w:r w:rsidRPr="00A36106">
              <w:rPr>
                <w:rFonts w:ascii="Garamond" w:eastAsia="Times New Roman" w:hAnsi="Garamond"/>
                <w:b/>
              </w:rPr>
              <w:t>New York City Department of Health</w:t>
            </w:r>
            <w:r w:rsidR="00A45A41" w:rsidRPr="00A36106">
              <w:rPr>
                <w:rFonts w:ascii="Garamond" w:eastAsia="Times New Roman" w:hAnsi="Garamond"/>
                <w:b/>
              </w:rPr>
              <w:t xml:space="preserve"> And Mental </w:t>
            </w:r>
            <w:r w:rsidR="00941F6D" w:rsidRPr="00A36106">
              <w:rPr>
                <w:rFonts w:ascii="Garamond" w:eastAsia="Times New Roman" w:hAnsi="Garamond"/>
                <w:b/>
              </w:rPr>
              <w:t>Hygiene</w:t>
            </w:r>
            <w:bookmarkStart w:id="0" w:name="_GoBack"/>
            <w:bookmarkEnd w:id="0"/>
          </w:p>
          <w:p w14:paraId="09C3C822" w14:textId="6F6F25A6" w:rsidR="0014208C" w:rsidRPr="00A36106" w:rsidRDefault="0014208C" w:rsidP="003574A4">
            <w:pPr>
              <w:rPr>
                <w:rFonts w:ascii="Garamond" w:eastAsia="Times New Roman" w:hAnsi="Garamond"/>
                <w:b/>
              </w:rPr>
            </w:pPr>
          </w:p>
        </w:tc>
        <w:tc>
          <w:tcPr>
            <w:tcW w:w="3510" w:type="dxa"/>
          </w:tcPr>
          <w:p w14:paraId="3A003E99" w14:textId="1EB3B68E" w:rsidR="006804AC" w:rsidRDefault="00844F55" w:rsidP="00587264">
            <w:pPr>
              <w:rPr>
                <w:rFonts w:ascii="Garamond" w:hAnsi="Garamond"/>
              </w:rPr>
            </w:pPr>
            <w:r>
              <w:rPr>
                <w:rFonts w:ascii="Garamond" w:hAnsi="Garamond"/>
              </w:rPr>
              <w:t>Sarah Johnson</w:t>
            </w:r>
            <w:r w:rsidR="0014208C">
              <w:rPr>
                <w:rFonts w:ascii="Garamond" w:hAnsi="Garamond"/>
              </w:rPr>
              <w:t xml:space="preserve">, Executive Director, </w:t>
            </w:r>
            <w:r w:rsidR="00A45A41">
              <w:rPr>
                <w:rFonts w:ascii="Garamond" w:hAnsi="Garamond"/>
              </w:rPr>
              <w:t>Air Quality Program</w:t>
            </w:r>
          </w:p>
          <w:p w14:paraId="36E16CC9" w14:textId="1693AA7D" w:rsidR="00A45A41" w:rsidRPr="004B7FA5" w:rsidRDefault="00A45A41" w:rsidP="00587264">
            <w:pPr>
              <w:rPr>
                <w:rFonts w:ascii="Garamond" w:hAnsi="Garamond"/>
              </w:rPr>
            </w:pPr>
          </w:p>
        </w:tc>
        <w:tc>
          <w:tcPr>
            <w:tcW w:w="1620" w:type="dxa"/>
          </w:tcPr>
          <w:p w14:paraId="011729D9" w14:textId="28E9887C" w:rsidR="006804AC" w:rsidRPr="003574A4" w:rsidRDefault="00844F55" w:rsidP="00587264">
            <w:pPr>
              <w:rPr>
                <w:rFonts w:ascii="Garamond" w:hAnsi="Garamond"/>
              </w:rPr>
            </w:pPr>
            <w:r>
              <w:rPr>
                <w:rFonts w:ascii="Garamond" w:hAnsi="Garamond"/>
              </w:rPr>
              <w:t>Collaborator</w:t>
            </w:r>
          </w:p>
        </w:tc>
        <w:tc>
          <w:tcPr>
            <w:tcW w:w="1080" w:type="dxa"/>
          </w:tcPr>
          <w:p w14:paraId="70AD209A" w14:textId="382C6307" w:rsidR="006804AC" w:rsidRPr="00587264" w:rsidRDefault="00844F55">
            <w:pPr>
              <w:jc w:val="center"/>
              <w:rPr>
                <w:rFonts w:ascii="Garamond" w:hAnsi="Garamond"/>
              </w:rPr>
            </w:pPr>
            <w:r>
              <w:rPr>
                <w:rFonts w:ascii="Garamond" w:hAnsi="Garamond"/>
              </w:rPr>
              <w:t>No</w:t>
            </w:r>
          </w:p>
        </w:tc>
      </w:tr>
    </w:tbl>
    <w:p w14:paraId="77D4BCBD" w14:textId="77777777" w:rsidR="00CD0433" w:rsidRPr="006222DC" w:rsidRDefault="00CD0433" w:rsidP="003574A4">
      <w:pPr>
        <w:rPr>
          <w:rFonts w:ascii="Garamond" w:hAnsi="Garamond"/>
        </w:rPr>
      </w:pPr>
    </w:p>
    <w:p w14:paraId="0E50327A" w14:textId="2DA95545" w:rsidR="004856CA" w:rsidRDefault="00CB6407" w:rsidP="00587264">
      <w:pPr>
        <w:rPr>
          <w:rFonts w:ascii="Garamond" w:hAnsi="Garamond" w:cs="Arial"/>
        </w:rPr>
      </w:pPr>
      <w:r w:rsidRPr="004B7FA5">
        <w:rPr>
          <w:rFonts w:ascii="Garamond" w:hAnsi="Garamond" w:cs="Arial"/>
          <w:b/>
          <w:i/>
        </w:rPr>
        <w:t>Decision Making Practices &amp; Policies</w:t>
      </w:r>
      <w:r w:rsidRPr="004B7FA5">
        <w:rPr>
          <w:rFonts w:ascii="Garamond" w:hAnsi="Garamond" w:cs="Arial"/>
        </w:rPr>
        <w:t>:</w:t>
      </w:r>
    </w:p>
    <w:p w14:paraId="76EC5242" w14:textId="2E91A1CF" w:rsidR="004856CA" w:rsidRDefault="004856CA">
      <w:pPr>
        <w:rPr>
          <w:rFonts w:ascii="Garamond" w:hAnsi="Garamond" w:cs="Arial"/>
          <w:b/>
          <w:i/>
        </w:rPr>
      </w:pPr>
      <w:r>
        <w:rPr>
          <w:rFonts w:ascii="Garamond" w:hAnsi="Garamond"/>
          <w:color w:val="000000"/>
        </w:rPr>
        <w:t xml:space="preserve">Columbia University and the NYC Department of Health and Mental Hygiene (DOHMH) utilized socio-economic and environmental metrics to develop a Heat Vulnerability Index (HVI) in order to determine the relative </w:t>
      </w:r>
      <w:r w:rsidR="00A45A41">
        <w:rPr>
          <w:rFonts w:ascii="Garamond" w:hAnsi="Garamond"/>
          <w:color w:val="000000"/>
        </w:rPr>
        <w:t xml:space="preserve">heat-related </w:t>
      </w:r>
      <w:r>
        <w:rPr>
          <w:rFonts w:ascii="Garamond" w:hAnsi="Garamond"/>
          <w:color w:val="000000"/>
        </w:rPr>
        <w:t xml:space="preserve">risk </w:t>
      </w:r>
      <w:r w:rsidR="00A45A41">
        <w:rPr>
          <w:rFonts w:ascii="Garamond" w:hAnsi="Garamond"/>
          <w:color w:val="000000"/>
        </w:rPr>
        <w:t xml:space="preserve">facing </w:t>
      </w:r>
      <w:r w:rsidR="00E047D3">
        <w:rPr>
          <w:rFonts w:ascii="Garamond" w:hAnsi="Garamond"/>
          <w:color w:val="000000"/>
        </w:rPr>
        <w:t>NYC neighborhoods. </w:t>
      </w:r>
      <w:r>
        <w:rPr>
          <w:rFonts w:ascii="Garamond" w:hAnsi="Garamond"/>
          <w:color w:val="000000"/>
        </w:rPr>
        <w:t xml:space="preserve">As a result, the </w:t>
      </w:r>
      <w:r w:rsidR="00A36106">
        <w:rPr>
          <w:rFonts w:ascii="Garamond" w:hAnsi="Garamond"/>
          <w:color w:val="000000"/>
        </w:rPr>
        <w:t xml:space="preserve">City of </w:t>
      </w:r>
      <w:r>
        <w:rPr>
          <w:rFonts w:ascii="Garamond" w:hAnsi="Garamond"/>
          <w:color w:val="000000"/>
        </w:rPr>
        <w:t xml:space="preserve">New </w:t>
      </w:r>
      <w:r w:rsidR="00A36106">
        <w:rPr>
          <w:rFonts w:ascii="Garamond" w:hAnsi="Garamond"/>
          <w:color w:val="000000"/>
        </w:rPr>
        <w:t>York Mayor’s</w:t>
      </w:r>
      <w:r>
        <w:rPr>
          <w:rFonts w:ascii="Garamond" w:hAnsi="Garamond"/>
          <w:color w:val="000000"/>
        </w:rPr>
        <w:t xml:space="preserve"> Office of </w:t>
      </w:r>
      <w:r w:rsidR="00EC7D26">
        <w:rPr>
          <w:rFonts w:ascii="Garamond" w:hAnsi="Garamond"/>
          <w:color w:val="000000"/>
        </w:rPr>
        <w:t>Resiliency (MOR</w:t>
      </w:r>
      <w:r>
        <w:rPr>
          <w:rFonts w:ascii="Garamond" w:hAnsi="Garamond"/>
          <w:color w:val="000000"/>
        </w:rPr>
        <w:t xml:space="preserve">) developed and implemented the Cool Neighborhoods program in order to address the heat-related issues faced by communities in an effort to keep New Yorkers safe during hot weather and protect against the impacts of rising temperatures. One goal of the program is to mitigate the effects of urban hotspots in areas identified as most at risk by the HVI through the implementation </w:t>
      </w:r>
      <w:r w:rsidR="00EC7D26">
        <w:rPr>
          <w:rFonts w:ascii="Garamond" w:hAnsi="Garamond"/>
          <w:color w:val="000000"/>
        </w:rPr>
        <w:t>of green infrastructure. The MOR</w:t>
      </w:r>
      <w:r>
        <w:rPr>
          <w:rFonts w:ascii="Garamond" w:hAnsi="Garamond"/>
          <w:color w:val="000000"/>
        </w:rPr>
        <w:t xml:space="preserve"> and the DOHMH current</w:t>
      </w:r>
      <w:r w:rsidR="00E047D3">
        <w:rPr>
          <w:rFonts w:ascii="Garamond" w:hAnsi="Garamond"/>
          <w:color w:val="000000"/>
        </w:rPr>
        <w:t>ly lack</w:t>
      </w:r>
      <w:r>
        <w:rPr>
          <w:rFonts w:ascii="Garamond" w:hAnsi="Garamond"/>
          <w:color w:val="000000"/>
        </w:rPr>
        <w:t xml:space="preserve"> tools for measuring the distribution and intensity of hotspots within the city.</w:t>
      </w:r>
    </w:p>
    <w:p w14:paraId="5BF7479D" w14:textId="77777777" w:rsidR="004856CA" w:rsidRDefault="004856CA">
      <w:pPr>
        <w:rPr>
          <w:rFonts w:ascii="Garamond" w:hAnsi="Garamond" w:cs="Arial"/>
          <w:b/>
          <w:i/>
        </w:rPr>
      </w:pPr>
    </w:p>
    <w:p w14:paraId="08DEF88A" w14:textId="061343EA" w:rsidR="00CB6407" w:rsidRDefault="00CB6407">
      <w:pPr>
        <w:rPr>
          <w:rFonts w:ascii="Garamond" w:hAnsi="Garamond" w:cs="Arial"/>
        </w:rPr>
      </w:pPr>
      <w:r w:rsidRPr="004B7FA5">
        <w:rPr>
          <w:rFonts w:ascii="Garamond" w:hAnsi="Garamond" w:cs="Arial"/>
          <w:b/>
          <w:i/>
        </w:rPr>
        <w:t>Project Benefit to End User</w:t>
      </w:r>
      <w:r w:rsidR="007F12CC">
        <w:rPr>
          <w:rFonts w:ascii="Garamond" w:hAnsi="Garamond" w:cs="Arial"/>
        </w:rPr>
        <w:t xml:space="preserve">: </w:t>
      </w:r>
    </w:p>
    <w:p w14:paraId="0D81A26D" w14:textId="6F083478" w:rsidR="00896192" w:rsidRDefault="00A36106" w:rsidP="00587264">
      <w:pPr>
        <w:rPr>
          <w:rFonts w:ascii="Garamond" w:hAnsi="Garamond" w:cs="Arial"/>
        </w:rPr>
      </w:pPr>
      <w:r>
        <w:rPr>
          <w:rFonts w:ascii="Garamond" w:hAnsi="Garamond"/>
          <w:color w:val="000000"/>
        </w:rPr>
        <w:t xml:space="preserve">By </w:t>
      </w:r>
      <w:r w:rsidR="004856CA">
        <w:rPr>
          <w:rFonts w:ascii="Garamond" w:hAnsi="Garamond"/>
          <w:color w:val="000000"/>
        </w:rPr>
        <w:t>creating a geodatabase that will allow the city to analyze historical locations for hotspots and vulnerable communities</w:t>
      </w:r>
      <w:r w:rsidR="00A45A41">
        <w:rPr>
          <w:rFonts w:ascii="Garamond" w:hAnsi="Garamond"/>
          <w:color w:val="000000"/>
        </w:rPr>
        <w:t>,</w:t>
      </w:r>
      <w:r w:rsidR="004856CA">
        <w:rPr>
          <w:rFonts w:ascii="Garamond" w:hAnsi="Garamond"/>
          <w:color w:val="000000"/>
        </w:rPr>
        <w:t xml:space="preserve"> the city will be able to prioritize those areas for intervention. Additionally, compilin</w:t>
      </w:r>
      <w:r w:rsidR="00A45A41">
        <w:rPr>
          <w:rFonts w:ascii="Garamond" w:hAnsi="Garamond"/>
          <w:color w:val="000000"/>
        </w:rPr>
        <w:t>g a database of land use and land use</w:t>
      </w:r>
      <w:r w:rsidR="004856CA">
        <w:rPr>
          <w:rFonts w:ascii="Garamond" w:hAnsi="Garamond"/>
          <w:color w:val="000000"/>
        </w:rPr>
        <w:t xml:space="preserve"> changes over time will allow the cit</w:t>
      </w:r>
      <w:r w:rsidR="00B85B01">
        <w:rPr>
          <w:rFonts w:ascii="Garamond" w:hAnsi="Garamond"/>
          <w:color w:val="000000"/>
        </w:rPr>
        <w:t xml:space="preserve">y to explore the relationship between development, </w:t>
      </w:r>
      <w:r w:rsidR="004856CA">
        <w:rPr>
          <w:rFonts w:ascii="Garamond" w:hAnsi="Garamond"/>
          <w:color w:val="000000"/>
        </w:rPr>
        <w:t>hotspots</w:t>
      </w:r>
      <w:r w:rsidR="00B85B01">
        <w:rPr>
          <w:rFonts w:ascii="Garamond" w:hAnsi="Garamond"/>
          <w:color w:val="000000"/>
        </w:rPr>
        <w:t>,</w:t>
      </w:r>
      <w:r w:rsidR="004856CA">
        <w:rPr>
          <w:rFonts w:ascii="Garamond" w:hAnsi="Garamond"/>
          <w:color w:val="000000"/>
        </w:rPr>
        <w:t xml:space="preserve"> and heat vulnerability. The project will culminate in an ArcGIS Model Builder Workflow that the city will be able to use to identify hotspots </w:t>
      </w:r>
      <w:r w:rsidR="00E047D3">
        <w:rPr>
          <w:rFonts w:ascii="Garamond" w:hAnsi="Garamond"/>
          <w:color w:val="000000"/>
        </w:rPr>
        <w:t>with</w:t>
      </w:r>
      <w:r w:rsidR="004856CA">
        <w:rPr>
          <w:rFonts w:ascii="Garamond" w:hAnsi="Garamond"/>
          <w:color w:val="000000"/>
        </w:rPr>
        <w:t>in the city. The</w:t>
      </w:r>
      <w:r w:rsidR="00B85B01">
        <w:rPr>
          <w:rFonts w:ascii="Garamond" w:hAnsi="Garamond"/>
          <w:color w:val="000000"/>
        </w:rPr>
        <w:t>y</w:t>
      </w:r>
      <w:r w:rsidR="004856CA">
        <w:rPr>
          <w:rFonts w:ascii="Garamond" w:hAnsi="Garamond"/>
          <w:color w:val="000000"/>
        </w:rPr>
        <w:t xml:space="preserve"> will be able to utilize this to incorporate and assess future datasets and to create new images to identify vulnerable populations.</w:t>
      </w:r>
    </w:p>
    <w:p w14:paraId="72DDEFDB" w14:textId="77777777" w:rsidR="00896192" w:rsidRPr="00D92D83" w:rsidRDefault="00896192" w:rsidP="00587264">
      <w:pPr>
        <w:rPr>
          <w:rFonts w:ascii="Garamond" w:hAnsi="Garamond" w:cs="Arial"/>
        </w:rPr>
      </w:pPr>
    </w:p>
    <w:p w14:paraId="4C354B64" w14:textId="7B7FECB7" w:rsidR="00CD0433" w:rsidRPr="00587264" w:rsidRDefault="004D358F">
      <w:pPr>
        <w:pBdr>
          <w:bottom w:val="single" w:sz="4" w:space="1" w:color="auto"/>
        </w:pBdr>
        <w:rPr>
          <w:rFonts w:ascii="Garamond" w:hAnsi="Garamond"/>
          <w:b/>
        </w:rPr>
      </w:pPr>
      <w:r w:rsidRPr="003574A4">
        <w:rPr>
          <w:rFonts w:ascii="Garamond" w:hAnsi="Garamond"/>
          <w:b/>
        </w:rPr>
        <w:lastRenderedPageBreak/>
        <w:t>Earth Observations &amp; End Products</w:t>
      </w:r>
      <w:r w:rsidR="00CB6407" w:rsidRPr="003574A4">
        <w:rPr>
          <w:rFonts w:ascii="Garamond" w:hAnsi="Garamond"/>
          <w:b/>
        </w:rPr>
        <w:t xml:space="preserve"> </w:t>
      </w:r>
      <w:r w:rsidR="002E2D9E" w:rsidRPr="00587264">
        <w:rPr>
          <w:rFonts w:ascii="Garamond" w:hAnsi="Garamond"/>
          <w:b/>
        </w:rPr>
        <w:t>Overview</w:t>
      </w:r>
    </w:p>
    <w:p w14:paraId="339A2281" w14:textId="53CEA51D" w:rsidR="003D2EDF" w:rsidRPr="00587264" w:rsidRDefault="00735F70">
      <w:pPr>
        <w:rPr>
          <w:rFonts w:ascii="Garamond" w:hAnsi="Garamond"/>
          <w:b/>
          <w:i/>
        </w:rPr>
      </w:pPr>
      <w:r w:rsidRPr="00587264">
        <w:rPr>
          <w:rFonts w:ascii="Garamond" w:hAnsi="Garamond"/>
          <w:b/>
          <w:i/>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91"/>
        <w:gridCol w:w="4527"/>
      </w:tblGrid>
      <w:tr w:rsidR="00B76BDC" w:rsidRPr="004B7FA5" w14:paraId="1E59A37D" w14:textId="77777777" w:rsidTr="008A2E49">
        <w:tc>
          <w:tcPr>
            <w:tcW w:w="2324" w:type="dxa"/>
            <w:shd w:val="clear" w:color="auto" w:fill="31849B" w:themeFill="accent5" w:themeFillShade="BF"/>
            <w:vAlign w:val="center"/>
          </w:tcPr>
          <w:p w14:paraId="3B2A8D46" w14:textId="77777777" w:rsidR="00B76BDC" w:rsidRPr="00236158" w:rsidRDefault="00B76BDC">
            <w:pPr>
              <w:jc w:val="center"/>
              <w:rPr>
                <w:rFonts w:ascii="Garamond" w:hAnsi="Garamond"/>
                <w:b/>
                <w:bCs/>
                <w:color w:val="FFFFFF"/>
              </w:rPr>
            </w:pPr>
            <w:r w:rsidRPr="00236158">
              <w:rPr>
                <w:rFonts w:ascii="Garamond" w:hAnsi="Garamond"/>
                <w:b/>
                <w:bCs/>
                <w:color w:val="FFFFFF"/>
              </w:rPr>
              <w:t>Platform</w:t>
            </w:r>
            <w:r w:rsidR="00D3192F" w:rsidRPr="00236158">
              <w:rPr>
                <w:rFonts w:ascii="Garamond" w:hAnsi="Garamond"/>
                <w:b/>
                <w:bCs/>
                <w:color w:val="FFFFFF"/>
              </w:rPr>
              <w:t xml:space="preserve"> &amp; Sensor</w:t>
            </w:r>
          </w:p>
        </w:tc>
        <w:tc>
          <w:tcPr>
            <w:tcW w:w="2391" w:type="dxa"/>
            <w:shd w:val="clear" w:color="auto" w:fill="31849B" w:themeFill="accent5" w:themeFillShade="BF"/>
            <w:vAlign w:val="center"/>
          </w:tcPr>
          <w:p w14:paraId="6A7A8B2C" w14:textId="4371FFF2" w:rsidR="00B76BDC" w:rsidRPr="006222DC" w:rsidRDefault="00D3192F">
            <w:pPr>
              <w:jc w:val="center"/>
              <w:rPr>
                <w:rFonts w:ascii="Garamond" w:hAnsi="Garamond"/>
                <w:b/>
                <w:bCs/>
                <w:color w:val="FFFFFF"/>
              </w:rPr>
            </w:pPr>
            <w:r w:rsidRPr="00236158">
              <w:rPr>
                <w:rFonts w:ascii="Garamond" w:hAnsi="Garamond"/>
                <w:b/>
                <w:bCs/>
                <w:color w:val="FFFFFF"/>
              </w:rPr>
              <w:t>Parameters</w:t>
            </w:r>
          </w:p>
        </w:tc>
        <w:tc>
          <w:tcPr>
            <w:tcW w:w="4527" w:type="dxa"/>
            <w:shd w:val="clear" w:color="auto" w:fill="31849B" w:themeFill="accent5" w:themeFillShade="BF"/>
            <w:vAlign w:val="center"/>
          </w:tcPr>
          <w:p w14:paraId="7A3A0187" w14:textId="77777777" w:rsidR="00B76BDC" w:rsidRPr="006222DC" w:rsidRDefault="00D3192F">
            <w:pPr>
              <w:jc w:val="center"/>
              <w:rPr>
                <w:rFonts w:ascii="Garamond" w:hAnsi="Garamond"/>
                <w:b/>
                <w:bCs/>
                <w:color w:val="FFFFFF"/>
              </w:rPr>
            </w:pPr>
            <w:r w:rsidRPr="006222DC">
              <w:rPr>
                <w:rFonts w:ascii="Garamond" w:hAnsi="Garamond"/>
                <w:b/>
                <w:bCs/>
                <w:color w:val="FFFFFF"/>
              </w:rPr>
              <w:t>Use</w:t>
            </w:r>
          </w:p>
        </w:tc>
      </w:tr>
      <w:tr w:rsidR="00126831" w:rsidRPr="004B7FA5" w14:paraId="557AF00E" w14:textId="77777777" w:rsidTr="008A2E49">
        <w:tc>
          <w:tcPr>
            <w:tcW w:w="2324" w:type="dxa"/>
            <w:vAlign w:val="center"/>
          </w:tcPr>
          <w:p w14:paraId="565BADA8" w14:textId="447D049F" w:rsidR="00126831" w:rsidRPr="004B7FA5" w:rsidRDefault="00A36106" w:rsidP="003574A4">
            <w:pPr>
              <w:rPr>
                <w:rFonts w:ascii="Garamond" w:hAnsi="Garamond"/>
                <w:b/>
                <w:bCs/>
              </w:rPr>
            </w:pPr>
            <w:r>
              <w:rPr>
                <w:rFonts w:ascii="Garamond" w:hAnsi="Garamond"/>
                <w:b/>
                <w:bCs/>
              </w:rPr>
              <w:t>Landsat 4 TM</w:t>
            </w:r>
          </w:p>
        </w:tc>
        <w:tc>
          <w:tcPr>
            <w:tcW w:w="2391" w:type="dxa"/>
            <w:vAlign w:val="center"/>
          </w:tcPr>
          <w:p w14:paraId="1621FB39" w14:textId="5E3BBCDE" w:rsidR="00126831" w:rsidRPr="004B7FA5" w:rsidRDefault="00A36106" w:rsidP="00587264">
            <w:pPr>
              <w:rPr>
                <w:rFonts w:ascii="Garamond" w:hAnsi="Garamond"/>
              </w:rPr>
            </w:pPr>
            <w:r>
              <w:rPr>
                <w:rFonts w:ascii="Garamond" w:hAnsi="Garamond"/>
              </w:rPr>
              <w:t>Land cover,</w:t>
            </w:r>
            <w:r w:rsidR="008A2E49">
              <w:rPr>
                <w:rFonts w:ascii="Garamond" w:hAnsi="Garamond"/>
              </w:rPr>
              <w:t xml:space="preserve"> temperature</w:t>
            </w:r>
          </w:p>
        </w:tc>
        <w:tc>
          <w:tcPr>
            <w:tcW w:w="4527" w:type="dxa"/>
            <w:vAlign w:val="center"/>
          </w:tcPr>
          <w:p w14:paraId="30AF707B" w14:textId="15839272" w:rsidR="00126831" w:rsidRPr="004B7FA5" w:rsidRDefault="00A36106" w:rsidP="00A36106">
            <w:pPr>
              <w:rPr>
                <w:rFonts w:ascii="Garamond" w:hAnsi="Garamond"/>
              </w:rPr>
            </w:pPr>
            <w:r>
              <w:rPr>
                <w:rFonts w:ascii="Garamond" w:hAnsi="Garamond"/>
              </w:rPr>
              <w:t>Classify land use / cover and daytim</w:t>
            </w:r>
            <w:r w:rsidR="00B85B01">
              <w:rPr>
                <w:rFonts w:ascii="Garamond" w:hAnsi="Garamond"/>
              </w:rPr>
              <w:t>e surface temperature from 1990</w:t>
            </w:r>
            <w:r>
              <w:rPr>
                <w:rFonts w:ascii="Garamond" w:hAnsi="Garamond"/>
              </w:rPr>
              <w:t>-1993.</w:t>
            </w:r>
          </w:p>
        </w:tc>
      </w:tr>
      <w:tr w:rsidR="00A36106" w:rsidRPr="004B7FA5" w14:paraId="7F3BC8FE" w14:textId="77777777" w:rsidTr="008A2E49">
        <w:tc>
          <w:tcPr>
            <w:tcW w:w="2324" w:type="dxa"/>
            <w:vAlign w:val="center"/>
          </w:tcPr>
          <w:p w14:paraId="04907E6F" w14:textId="5AD46395" w:rsidR="00A36106" w:rsidRDefault="00A36106" w:rsidP="00A36106">
            <w:pPr>
              <w:rPr>
                <w:rFonts w:ascii="Garamond" w:hAnsi="Garamond"/>
                <w:b/>
                <w:bCs/>
              </w:rPr>
            </w:pPr>
            <w:r w:rsidRPr="004B7FA5">
              <w:rPr>
                <w:rFonts w:ascii="Garamond" w:hAnsi="Garamond"/>
                <w:b/>
                <w:bCs/>
              </w:rPr>
              <w:t>Landsat 5 TM</w:t>
            </w:r>
          </w:p>
        </w:tc>
        <w:tc>
          <w:tcPr>
            <w:tcW w:w="2391" w:type="dxa"/>
            <w:vAlign w:val="center"/>
          </w:tcPr>
          <w:p w14:paraId="364F100A" w14:textId="20FD30CF" w:rsidR="00A36106" w:rsidRDefault="00A36106" w:rsidP="00A36106">
            <w:pPr>
              <w:rPr>
                <w:rFonts w:ascii="Garamond" w:hAnsi="Garamond"/>
              </w:rPr>
            </w:pPr>
            <w:r>
              <w:rPr>
                <w:rFonts w:ascii="Garamond" w:hAnsi="Garamond"/>
              </w:rPr>
              <w:t>Land cover, temperature</w:t>
            </w:r>
          </w:p>
        </w:tc>
        <w:tc>
          <w:tcPr>
            <w:tcW w:w="4527" w:type="dxa"/>
            <w:vAlign w:val="center"/>
          </w:tcPr>
          <w:p w14:paraId="12270D74" w14:textId="5805AE87" w:rsidR="00A36106" w:rsidRDefault="00A36106" w:rsidP="00A36106">
            <w:pPr>
              <w:rPr>
                <w:rFonts w:ascii="Garamond" w:hAnsi="Garamond"/>
              </w:rPr>
            </w:pPr>
            <w:r>
              <w:rPr>
                <w:rFonts w:ascii="Garamond" w:hAnsi="Garamond"/>
              </w:rPr>
              <w:t>Classify land use</w:t>
            </w:r>
            <w:r w:rsidR="00304DBC">
              <w:rPr>
                <w:rFonts w:ascii="Garamond" w:hAnsi="Garamond"/>
              </w:rPr>
              <w:t xml:space="preserve"> </w:t>
            </w:r>
            <w:r>
              <w:rPr>
                <w:rFonts w:ascii="Garamond" w:hAnsi="Garamond"/>
              </w:rPr>
              <w:t>/cover and daytime surface temperature from 1990-2011.</w:t>
            </w:r>
          </w:p>
        </w:tc>
      </w:tr>
      <w:tr w:rsidR="00A36106" w:rsidRPr="004B7FA5" w14:paraId="5A6A421C" w14:textId="77777777" w:rsidTr="008A2E49">
        <w:tc>
          <w:tcPr>
            <w:tcW w:w="2324" w:type="dxa"/>
            <w:vAlign w:val="center"/>
          </w:tcPr>
          <w:p w14:paraId="3695C446" w14:textId="19C1DE71" w:rsidR="00A36106" w:rsidRPr="004B7FA5" w:rsidRDefault="00A36106" w:rsidP="00A36106">
            <w:pPr>
              <w:rPr>
                <w:rFonts w:ascii="Garamond" w:hAnsi="Garamond"/>
                <w:b/>
                <w:bCs/>
              </w:rPr>
            </w:pPr>
            <w:r w:rsidRPr="004B7FA5">
              <w:rPr>
                <w:rFonts w:ascii="Garamond" w:hAnsi="Garamond"/>
                <w:b/>
                <w:bCs/>
              </w:rPr>
              <w:t>Landsat 7 ETM+</w:t>
            </w:r>
          </w:p>
        </w:tc>
        <w:tc>
          <w:tcPr>
            <w:tcW w:w="2391" w:type="dxa"/>
            <w:vAlign w:val="center"/>
          </w:tcPr>
          <w:p w14:paraId="2A97892C" w14:textId="41FCD4E2" w:rsidR="00A36106" w:rsidRPr="004B7FA5" w:rsidRDefault="00A36106" w:rsidP="00A36106">
            <w:pPr>
              <w:rPr>
                <w:rFonts w:ascii="Garamond" w:hAnsi="Garamond"/>
              </w:rPr>
            </w:pPr>
            <w:r>
              <w:rPr>
                <w:rFonts w:ascii="Garamond" w:hAnsi="Garamond"/>
              </w:rPr>
              <w:t>Land cover, temperature</w:t>
            </w:r>
          </w:p>
        </w:tc>
        <w:tc>
          <w:tcPr>
            <w:tcW w:w="4527" w:type="dxa"/>
            <w:vAlign w:val="center"/>
          </w:tcPr>
          <w:p w14:paraId="12762B5D" w14:textId="6D05439D" w:rsidR="00A36106" w:rsidRPr="004B7FA5" w:rsidRDefault="00A36106" w:rsidP="00A36106">
            <w:pPr>
              <w:rPr>
                <w:rFonts w:ascii="Garamond" w:hAnsi="Garamond"/>
              </w:rPr>
            </w:pPr>
            <w:r>
              <w:rPr>
                <w:rFonts w:ascii="Garamond" w:hAnsi="Garamond"/>
              </w:rPr>
              <w:t>Classify land use</w:t>
            </w:r>
            <w:r w:rsidR="00304DBC">
              <w:rPr>
                <w:rFonts w:ascii="Garamond" w:hAnsi="Garamond"/>
              </w:rPr>
              <w:t xml:space="preserve"> </w:t>
            </w:r>
            <w:r>
              <w:rPr>
                <w:rFonts w:ascii="Garamond" w:hAnsi="Garamond"/>
              </w:rPr>
              <w:t>/ cover and daytime surface temperature from 2011-2013.</w:t>
            </w:r>
          </w:p>
        </w:tc>
      </w:tr>
      <w:tr w:rsidR="00A36106" w:rsidRPr="004B7FA5" w14:paraId="68A574AE" w14:textId="77777777" w:rsidTr="008A2E49">
        <w:tc>
          <w:tcPr>
            <w:tcW w:w="2324" w:type="dxa"/>
            <w:vAlign w:val="center"/>
          </w:tcPr>
          <w:p w14:paraId="6FE1A73B" w14:textId="4E1958E9" w:rsidR="00A36106" w:rsidRPr="004B7FA5" w:rsidRDefault="00A36106" w:rsidP="00A36106">
            <w:pPr>
              <w:rPr>
                <w:rFonts w:ascii="Garamond" w:hAnsi="Garamond"/>
                <w:b/>
                <w:bCs/>
              </w:rPr>
            </w:pPr>
            <w:r w:rsidRPr="004B7FA5">
              <w:rPr>
                <w:rFonts w:ascii="Garamond" w:hAnsi="Garamond"/>
                <w:b/>
                <w:bCs/>
              </w:rPr>
              <w:t>Landsat 8 OLI</w:t>
            </w:r>
          </w:p>
        </w:tc>
        <w:tc>
          <w:tcPr>
            <w:tcW w:w="2391" w:type="dxa"/>
            <w:vAlign w:val="center"/>
          </w:tcPr>
          <w:p w14:paraId="3ED984CF" w14:textId="127C199E" w:rsidR="00A36106" w:rsidRPr="004B7FA5" w:rsidRDefault="00A36106" w:rsidP="00A36106">
            <w:pPr>
              <w:rPr>
                <w:rFonts w:ascii="Garamond" w:hAnsi="Garamond"/>
              </w:rPr>
            </w:pPr>
            <w:r>
              <w:rPr>
                <w:rFonts w:ascii="Garamond" w:hAnsi="Garamond"/>
              </w:rPr>
              <w:t>Land cover</w:t>
            </w:r>
          </w:p>
        </w:tc>
        <w:tc>
          <w:tcPr>
            <w:tcW w:w="4527" w:type="dxa"/>
            <w:vAlign w:val="center"/>
          </w:tcPr>
          <w:p w14:paraId="39C8D523" w14:textId="7DFFBE51" w:rsidR="00A36106" w:rsidRPr="004B7FA5" w:rsidRDefault="00A36106" w:rsidP="00A36106">
            <w:pPr>
              <w:rPr>
                <w:rFonts w:ascii="Garamond" w:hAnsi="Garamond"/>
              </w:rPr>
            </w:pPr>
            <w:r>
              <w:rPr>
                <w:rFonts w:ascii="Garamond" w:hAnsi="Garamond"/>
              </w:rPr>
              <w:t>Classify land use</w:t>
            </w:r>
            <w:r w:rsidR="00304DBC">
              <w:rPr>
                <w:rFonts w:ascii="Garamond" w:hAnsi="Garamond"/>
              </w:rPr>
              <w:t xml:space="preserve"> </w:t>
            </w:r>
            <w:r>
              <w:rPr>
                <w:rFonts w:ascii="Garamond" w:hAnsi="Garamond"/>
              </w:rPr>
              <w:t>/ cover from 2013-2019 and in future analysis.</w:t>
            </w:r>
          </w:p>
        </w:tc>
      </w:tr>
      <w:tr w:rsidR="00A36106" w:rsidRPr="004B7FA5" w14:paraId="37192992" w14:textId="77777777" w:rsidTr="008A2E49">
        <w:tc>
          <w:tcPr>
            <w:tcW w:w="2324" w:type="dxa"/>
            <w:tcBorders>
              <w:top w:val="single" w:sz="4" w:space="0" w:color="auto"/>
              <w:left w:val="single" w:sz="4" w:space="0" w:color="auto"/>
              <w:bottom w:val="single" w:sz="4" w:space="0" w:color="auto"/>
            </w:tcBorders>
            <w:vAlign w:val="center"/>
          </w:tcPr>
          <w:p w14:paraId="427BE9F6" w14:textId="75ABE110" w:rsidR="00A36106" w:rsidRPr="004B7FA5" w:rsidRDefault="00A36106" w:rsidP="00A36106">
            <w:pPr>
              <w:rPr>
                <w:rFonts w:ascii="Garamond" w:hAnsi="Garamond"/>
                <w:b/>
                <w:bCs/>
              </w:rPr>
            </w:pPr>
            <w:r>
              <w:rPr>
                <w:rFonts w:ascii="Garamond" w:hAnsi="Garamond"/>
                <w:b/>
                <w:bCs/>
              </w:rPr>
              <w:t>Landsat 8 TIRS</w:t>
            </w:r>
          </w:p>
        </w:tc>
        <w:tc>
          <w:tcPr>
            <w:tcW w:w="2391" w:type="dxa"/>
            <w:tcBorders>
              <w:top w:val="single" w:sz="4" w:space="0" w:color="auto"/>
              <w:bottom w:val="single" w:sz="4" w:space="0" w:color="auto"/>
            </w:tcBorders>
            <w:vAlign w:val="center"/>
          </w:tcPr>
          <w:p w14:paraId="26CB6460" w14:textId="439F4B36" w:rsidR="00A36106" w:rsidRPr="00587264" w:rsidRDefault="00A36106" w:rsidP="00A36106">
            <w:pPr>
              <w:rPr>
                <w:rFonts w:ascii="Garamond" w:hAnsi="Garamond"/>
              </w:rPr>
            </w:pPr>
            <w:r>
              <w:rPr>
                <w:rFonts w:ascii="Garamond" w:hAnsi="Garamond"/>
              </w:rPr>
              <w:t xml:space="preserve">Temperature </w:t>
            </w:r>
          </w:p>
        </w:tc>
        <w:tc>
          <w:tcPr>
            <w:tcW w:w="4527" w:type="dxa"/>
            <w:tcBorders>
              <w:top w:val="single" w:sz="4" w:space="0" w:color="auto"/>
              <w:bottom w:val="single" w:sz="4" w:space="0" w:color="auto"/>
              <w:right w:val="single" w:sz="4" w:space="0" w:color="auto"/>
            </w:tcBorders>
          </w:tcPr>
          <w:p w14:paraId="63D680D4" w14:textId="2044374B" w:rsidR="00A36106" w:rsidRPr="008A2E49" w:rsidRDefault="00A36106" w:rsidP="00A36106">
            <w:pPr>
              <w:rPr>
                <w:rFonts w:ascii="Garamond" w:hAnsi="Garamond"/>
              </w:rPr>
            </w:pPr>
            <w:r>
              <w:rPr>
                <w:rFonts w:ascii="Garamond" w:hAnsi="Garamond"/>
              </w:rPr>
              <w:t xml:space="preserve">Calculate daytime land surface temperature for 2013-2019 and in future analysis. </w:t>
            </w:r>
          </w:p>
        </w:tc>
      </w:tr>
    </w:tbl>
    <w:p w14:paraId="4A7A57CB" w14:textId="77777777" w:rsidR="005E5B48" w:rsidRDefault="005E5B48" w:rsidP="00587264">
      <w:pPr>
        <w:rPr>
          <w:rFonts w:ascii="Garamond" w:hAnsi="Garamond"/>
          <w:b/>
          <w:i/>
        </w:rPr>
      </w:pPr>
    </w:p>
    <w:p w14:paraId="1530166C" w14:textId="3E3676DA" w:rsidR="00B9614C" w:rsidRDefault="007A4F2A" w:rsidP="00587264">
      <w:pPr>
        <w:rPr>
          <w:rFonts w:ascii="Garamond" w:hAnsi="Garamond"/>
          <w:b/>
          <w:i/>
        </w:rPr>
      </w:pPr>
      <w:r w:rsidRPr="004B7FA5">
        <w:rPr>
          <w:rFonts w:ascii="Garamond" w:hAnsi="Garamond"/>
          <w:b/>
          <w:i/>
        </w:rPr>
        <w:t>Ancillary Datasets:</w:t>
      </w:r>
    </w:p>
    <w:p w14:paraId="00AC23EB" w14:textId="12CA86D3" w:rsidR="00281898" w:rsidRPr="0000333E" w:rsidRDefault="00281898" w:rsidP="00281898">
      <w:pPr>
        <w:pStyle w:val="ListParagraph"/>
        <w:numPr>
          <w:ilvl w:val="0"/>
          <w:numId w:val="15"/>
        </w:numPr>
        <w:rPr>
          <w:rFonts w:ascii="Garamond" w:hAnsi="Garamond"/>
        </w:rPr>
      </w:pPr>
      <w:r w:rsidRPr="0000333E">
        <w:rPr>
          <w:rFonts w:ascii="Garamond" w:hAnsi="Garamond"/>
        </w:rPr>
        <w:t>New York City Heat Vulnerability Index (HVI) data – Heat index that accounts for vulnerability based on socia</w:t>
      </w:r>
      <w:r w:rsidR="00B85B01">
        <w:rPr>
          <w:rFonts w:ascii="Garamond" w:hAnsi="Garamond"/>
        </w:rPr>
        <w:t>l and environmental factors used to locate vulnerable population</w:t>
      </w:r>
    </w:p>
    <w:p w14:paraId="376767E1" w14:textId="6989B233" w:rsidR="009D0F2B" w:rsidRPr="009D0F2B" w:rsidRDefault="00A36106" w:rsidP="009D0F2B">
      <w:pPr>
        <w:pStyle w:val="ListParagraph"/>
        <w:numPr>
          <w:ilvl w:val="0"/>
          <w:numId w:val="15"/>
        </w:numPr>
        <w:rPr>
          <w:rFonts w:ascii="Garamond" w:hAnsi="Garamond"/>
        </w:rPr>
      </w:pPr>
      <w:r>
        <w:rPr>
          <w:rFonts w:ascii="Garamond" w:hAnsi="Garamond"/>
        </w:rPr>
        <w:t>New</w:t>
      </w:r>
      <w:r w:rsidR="00281898" w:rsidRPr="0000333E">
        <w:rPr>
          <w:rFonts w:ascii="Garamond" w:hAnsi="Garamond"/>
        </w:rPr>
        <w:t xml:space="preserve"> York City LiDAR Capture (2017) – High resolution LiDAR for land cover/use validation</w:t>
      </w:r>
    </w:p>
    <w:p w14:paraId="1508F649" w14:textId="521CF78F" w:rsidR="009D0F2B" w:rsidRDefault="009D0F2B" w:rsidP="009D0F2B">
      <w:pPr>
        <w:pStyle w:val="Default"/>
        <w:numPr>
          <w:ilvl w:val="0"/>
          <w:numId w:val="15"/>
        </w:numPr>
        <w:rPr>
          <w:sz w:val="22"/>
          <w:szCs w:val="22"/>
        </w:rPr>
      </w:pPr>
      <w:r>
        <w:rPr>
          <w:sz w:val="22"/>
          <w:szCs w:val="22"/>
        </w:rPr>
        <w:t>New York City Zoning and Land Use Map – Analyze correlation between zoning and la</w:t>
      </w:r>
      <w:r w:rsidR="00B85B01">
        <w:rPr>
          <w:sz w:val="22"/>
          <w:szCs w:val="22"/>
        </w:rPr>
        <w:t>nd use with identified hotspots</w:t>
      </w:r>
    </w:p>
    <w:p w14:paraId="72D0E25C" w14:textId="6DFF431C" w:rsidR="00DE666C" w:rsidRDefault="00B537C2" w:rsidP="009D0F2B">
      <w:pPr>
        <w:pStyle w:val="Default"/>
        <w:numPr>
          <w:ilvl w:val="0"/>
          <w:numId w:val="15"/>
        </w:numPr>
        <w:rPr>
          <w:sz w:val="22"/>
          <w:szCs w:val="22"/>
        </w:rPr>
      </w:pPr>
      <w:r>
        <w:rPr>
          <w:sz w:val="22"/>
          <w:szCs w:val="22"/>
        </w:rPr>
        <w:t xml:space="preserve">US </w:t>
      </w:r>
      <w:r w:rsidR="00870C25">
        <w:rPr>
          <w:sz w:val="22"/>
          <w:szCs w:val="22"/>
        </w:rPr>
        <w:t>Geological</w:t>
      </w:r>
      <w:r>
        <w:rPr>
          <w:sz w:val="22"/>
          <w:szCs w:val="22"/>
        </w:rPr>
        <w:t xml:space="preserve"> Survey </w:t>
      </w:r>
      <w:r w:rsidR="00DE666C">
        <w:rPr>
          <w:sz w:val="22"/>
          <w:szCs w:val="22"/>
        </w:rPr>
        <w:t>Nationa</w:t>
      </w:r>
      <w:r w:rsidR="003946AD">
        <w:rPr>
          <w:sz w:val="22"/>
          <w:szCs w:val="22"/>
        </w:rPr>
        <w:t xml:space="preserve">l Land cover Data Base (NLCD) </w:t>
      </w:r>
      <w:r w:rsidR="003946AD" w:rsidRPr="0000333E">
        <w:t>–</w:t>
      </w:r>
      <w:r w:rsidR="003946AD">
        <w:t xml:space="preserve"> </w:t>
      </w:r>
      <w:r w:rsidR="00DE666C">
        <w:rPr>
          <w:sz w:val="22"/>
          <w:szCs w:val="22"/>
        </w:rPr>
        <w:t>Land use / cover m</w:t>
      </w:r>
      <w:r w:rsidR="00B85B01">
        <w:rPr>
          <w:sz w:val="22"/>
          <w:szCs w:val="22"/>
        </w:rPr>
        <w:t>aps from 2001, 2006, 2011, 2016 used to create geodatabase</w:t>
      </w:r>
    </w:p>
    <w:p w14:paraId="37957B4E" w14:textId="497B014A" w:rsidR="009D0F2B" w:rsidRDefault="009D0F2B" w:rsidP="009D0F2B">
      <w:pPr>
        <w:pStyle w:val="Default"/>
        <w:numPr>
          <w:ilvl w:val="0"/>
          <w:numId w:val="15"/>
        </w:numPr>
        <w:rPr>
          <w:sz w:val="22"/>
          <w:szCs w:val="22"/>
        </w:rPr>
      </w:pPr>
      <w:r>
        <w:rPr>
          <w:sz w:val="22"/>
          <w:szCs w:val="22"/>
        </w:rPr>
        <w:t xml:space="preserve">NOAA </w:t>
      </w:r>
      <w:r w:rsidR="00A36106">
        <w:rPr>
          <w:sz w:val="22"/>
          <w:szCs w:val="22"/>
        </w:rPr>
        <w:t>Coastal Change Analysis Program (</w:t>
      </w:r>
      <w:r>
        <w:rPr>
          <w:sz w:val="22"/>
          <w:szCs w:val="22"/>
        </w:rPr>
        <w:t>CCAPS</w:t>
      </w:r>
      <w:r w:rsidR="00A36106">
        <w:rPr>
          <w:sz w:val="22"/>
          <w:szCs w:val="22"/>
        </w:rPr>
        <w:t>)</w:t>
      </w:r>
      <w:r>
        <w:rPr>
          <w:sz w:val="22"/>
          <w:szCs w:val="22"/>
        </w:rPr>
        <w:t xml:space="preserve"> Land use / cover maps – Land cover and</w:t>
      </w:r>
      <w:r w:rsidR="00DE666C">
        <w:rPr>
          <w:sz w:val="22"/>
          <w:szCs w:val="22"/>
        </w:rPr>
        <w:t xml:space="preserve"> use from 1996, 2001, 2006, 2011</w:t>
      </w:r>
      <w:r w:rsidR="00B85B01">
        <w:rPr>
          <w:sz w:val="22"/>
          <w:szCs w:val="22"/>
        </w:rPr>
        <w:t xml:space="preserve"> used to create geodatabase</w:t>
      </w:r>
    </w:p>
    <w:p w14:paraId="43452379" w14:textId="4BAC0501" w:rsidR="001A1CDE" w:rsidRPr="00B85B01" w:rsidRDefault="00281898" w:rsidP="00B85B01">
      <w:pPr>
        <w:rPr>
          <w:rFonts w:ascii="Garamond" w:hAnsi="Garamond"/>
        </w:rPr>
      </w:pPr>
      <w:r w:rsidRPr="00B85B01">
        <w:rPr>
          <w:rFonts w:ascii="Garamond" w:hAnsi="Garamond"/>
        </w:rPr>
        <w:t xml:space="preserve"> </w:t>
      </w:r>
    </w:p>
    <w:p w14:paraId="0CBC9B56" w14:textId="42BB1C05" w:rsidR="006A2A26" w:rsidRDefault="006A2A26" w:rsidP="00587264">
      <w:pPr>
        <w:rPr>
          <w:rFonts w:ascii="Garamond" w:hAnsi="Garamond"/>
          <w:b/>
          <w:bCs/>
          <w:i/>
        </w:rPr>
      </w:pPr>
      <w:r w:rsidRPr="00D92D83">
        <w:rPr>
          <w:rFonts w:ascii="Garamond" w:hAnsi="Garamond"/>
          <w:b/>
          <w:bCs/>
          <w:i/>
        </w:rPr>
        <w:t>Software &amp; Scripting:</w:t>
      </w:r>
      <w:r w:rsidR="00934493">
        <w:rPr>
          <w:rFonts w:ascii="Garamond" w:hAnsi="Garamond"/>
          <w:b/>
          <w:bCs/>
          <w:i/>
        </w:rPr>
        <w:t xml:space="preserve"> </w:t>
      </w:r>
    </w:p>
    <w:p w14:paraId="1F2EB566" w14:textId="28C83BBA" w:rsidR="00D923EC" w:rsidRPr="00870C25" w:rsidRDefault="00A36106" w:rsidP="00870C25">
      <w:pPr>
        <w:pStyle w:val="ListParagraph"/>
        <w:numPr>
          <w:ilvl w:val="0"/>
          <w:numId w:val="20"/>
        </w:numPr>
        <w:rPr>
          <w:rFonts w:ascii="Garamond" w:hAnsi="Garamond"/>
        </w:rPr>
      </w:pPr>
      <w:r w:rsidRPr="00870C25">
        <w:rPr>
          <w:rFonts w:ascii="Garamond" w:hAnsi="Garamond"/>
        </w:rPr>
        <w:t>Esri ArcGIS – I</w:t>
      </w:r>
      <w:r w:rsidR="00D923EC" w:rsidRPr="00870C25">
        <w:rPr>
          <w:rFonts w:ascii="Garamond" w:hAnsi="Garamond"/>
        </w:rPr>
        <w:t>mage processing and end product generation</w:t>
      </w:r>
    </w:p>
    <w:p w14:paraId="13329FF0" w14:textId="1FADB99C" w:rsidR="00472B7F" w:rsidRPr="00870C25" w:rsidRDefault="00A36106" w:rsidP="00870C25">
      <w:pPr>
        <w:pStyle w:val="ListParagraph"/>
        <w:numPr>
          <w:ilvl w:val="0"/>
          <w:numId w:val="20"/>
        </w:numPr>
        <w:rPr>
          <w:rFonts w:ascii="Garamond" w:hAnsi="Garamond"/>
        </w:rPr>
      </w:pPr>
      <w:r w:rsidRPr="00870C25">
        <w:rPr>
          <w:rFonts w:ascii="Garamond" w:hAnsi="Garamond"/>
        </w:rPr>
        <w:t>R</w:t>
      </w:r>
      <w:r w:rsidR="00472B7F" w:rsidRPr="00870C25">
        <w:rPr>
          <w:rFonts w:ascii="Garamond" w:hAnsi="Garamond"/>
        </w:rPr>
        <w:t xml:space="preserve"> – Batch </w:t>
      </w:r>
      <w:r w:rsidR="00B85B01">
        <w:rPr>
          <w:rFonts w:ascii="Garamond" w:hAnsi="Garamond"/>
        </w:rPr>
        <w:t>processing for ArcGIS analysis</w:t>
      </w:r>
    </w:p>
    <w:p w14:paraId="28A6B048" w14:textId="77777777" w:rsidR="003946AD" w:rsidRDefault="003946AD">
      <w:pPr>
        <w:rPr>
          <w:rFonts w:ascii="Garamond" w:hAnsi="Garamond"/>
          <w:b/>
          <w:i/>
        </w:rPr>
      </w:pPr>
    </w:p>
    <w:p w14:paraId="14CBC202" w14:textId="71782169" w:rsidR="00073224" w:rsidRPr="004B7FA5" w:rsidRDefault="00A10E00">
      <w:pPr>
        <w:rPr>
          <w:rFonts w:ascii="Garamond" w:hAnsi="Garamond"/>
          <w:b/>
          <w:i/>
        </w:rPr>
      </w:pPr>
      <w:r>
        <w:rPr>
          <w:rFonts w:ascii="Garamond" w:hAnsi="Garamond"/>
          <w:b/>
          <w:i/>
        </w:rPr>
        <w:t>E</w:t>
      </w:r>
      <w:r w:rsidR="001538F2" w:rsidRPr="00587264">
        <w:rPr>
          <w:rFonts w:ascii="Garamond" w:hAnsi="Garamond"/>
          <w:b/>
          <w:i/>
        </w:rPr>
        <w:t>nd</w:t>
      </w:r>
      <w:r w:rsidR="00B9571C" w:rsidRPr="00587264">
        <w:rPr>
          <w:rFonts w:ascii="Garamond" w:hAnsi="Garamond"/>
          <w:b/>
          <w:i/>
        </w:rPr>
        <w:t xml:space="preserve"> </w:t>
      </w:r>
      <w:r w:rsidR="001538F2" w:rsidRPr="00587264">
        <w:rPr>
          <w:rFonts w:ascii="Garamond" w:hAnsi="Garamond"/>
          <w:b/>
          <w:i/>
        </w:rPr>
        <w:t>Products:</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2202"/>
        <w:gridCol w:w="3150"/>
        <w:gridCol w:w="1848"/>
      </w:tblGrid>
      <w:tr w:rsidR="001538F2" w:rsidRPr="004B7FA5" w14:paraId="2A0027C9" w14:textId="77777777" w:rsidTr="00663478">
        <w:tc>
          <w:tcPr>
            <w:tcW w:w="2275" w:type="dxa"/>
            <w:shd w:val="clear" w:color="auto" w:fill="31849B" w:themeFill="accent5" w:themeFillShade="BF"/>
            <w:vAlign w:val="center"/>
          </w:tcPr>
          <w:p w14:paraId="67DE7A20" w14:textId="10119476" w:rsidR="001538F2" w:rsidRPr="004B7FA5" w:rsidRDefault="001538F2">
            <w:pPr>
              <w:jc w:val="center"/>
              <w:rPr>
                <w:rFonts w:ascii="Garamond" w:hAnsi="Garamond"/>
                <w:b/>
                <w:bCs/>
                <w:color w:val="FFFFFF"/>
              </w:rPr>
            </w:pPr>
            <w:r w:rsidRPr="004B7FA5">
              <w:rPr>
                <w:rFonts w:ascii="Garamond" w:hAnsi="Garamond"/>
                <w:b/>
                <w:bCs/>
                <w:color w:val="FFFFFF"/>
              </w:rPr>
              <w:t>E</w:t>
            </w:r>
            <w:r w:rsidR="000F76DA" w:rsidRPr="004B7FA5">
              <w:rPr>
                <w:rFonts w:ascii="Garamond" w:hAnsi="Garamond"/>
                <w:b/>
                <w:bCs/>
                <w:color w:val="FFFFFF"/>
              </w:rPr>
              <w:t>nd</w:t>
            </w:r>
            <w:r w:rsidR="00B9571C" w:rsidRPr="004B7FA5">
              <w:rPr>
                <w:rFonts w:ascii="Garamond" w:hAnsi="Garamond"/>
                <w:b/>
                <w:bCs/>
                <w:color w:val="FFFFFF"/>
              </w:rPr>
              <w:t xml:space="preserve"> </w:t>
            </w:r>
            <w:r w:rsidRPr="004B7FA5">
              <w:rPr>
                <w:rFonts w:ascii="Garamond" w:hAnsi="Garamond"/>
                <w:b/>
                <w:bCs/>
                <w:color w:val="FFFFFF"/>
              </w:rPr>
              <w:t>Product</w:t>
            </w:r>
          </w:p>
        </w:tc>
        <w:tc>
          <w:tcPr>
            <w:tcW w:w="2202" w:type="dxa"/>
            <w:shd w:val="clear" w:color="auto" w:fill="31849B" w:themeFill="accent5" w:themeFillShade="BF"/>
            <w:vAlign w:val="center"/>
          </w:tcPr>
          <w:p w14:paraId="5D000EB1" w14:textId="73C9558D" w:rsidR="001538F2" w:rsidRPr="004B7FA5" w:rsidRDefault="004D358F">
            <w:pPr>
              <w:jc w:val="center"/>
              <w:rPr>
                <w:rFonts w:ascii="Garamond" w:hAnsi="Garamond"/>
                <w:b/>
                <w:bCs/>
                <w:color w:val="FFFFFF"/>
              </w:rPr>
            </w:pPr>
            <w:r w:rsidRPr="004B7FA5">
              <w:rPr>
                <w:rFonts w:ascii="Garamond" w:hAnsi="Garamond"/>
                <w:b/>
                <w:bCs/>
                <w:color w:val="FFFFFF"/>
              </w:rPr>
              <w:t xml:space="preserve">Earth Observations Used </w:t>
            </w:r>
          </w:p>
        </w:tc>
        <w:tc>
          <w:tcPr>
            <w:tcW w:w="3150" w:type="dxa"/>
            <w:shd w:val="clear" w:color="auto" w:fill="31849B" w:themeFill="accent5" w:themeFillShade="BF"/>
            <w:vAlign w:val="center"/>
          </w:tcPr>
          <w:p w14:paraId="664079CF" w14:textId="7FD35A9E" w:rsidR="001538F2" w:rsidRPr="004B7FA5" w:rsidRDefault="004D358F">
            <w:pPr>
              <w:jc w:val="center"/>
              <w:rPr>
                <w:rFonts w:ascii="Garamond" w:hAnsi="Garamond"/>
                <w:b/>
                <w:bCs/>
                <w:color w:val="FFFFFF"/>
              </w:rPr>
            </w:pPr>
            <w:r w:rsidRPr="004B7FA5">
              <w:rPr>
                <w:rFonts w:ascii="Garamond" w:hAnsi="Garamond"/>
                <w:b/>
                <w:bCs/>
                <w:color w:val="FFFFFF"/>
              </w:rPr>
              <w:t>Partner Benefit &amp; Use</w:t>
            </w:r>
          </w:p>
        </w:tc>
        <w:tc>
          <w:tcPr>
            <w:tcW w:w="1848" w:type="dxa"/>
            <w:shd w:val="clear" w:color="auto" w:fill="31849B" w:themeFill="accent5" w:themeFillShade="BF"/>
          </w:tcPr>
          <w:p w14:paraId="528DEE6A" w14:textId="35EE2523" w:rsidR="001538F2" w:rsidRPr="006222DC" w:rsidRDefault="001538F2">
            <w:pPr>
              <w:jc w:val="center"/>
              <w:rPr>
                <w:rFonts w:ascii="Garamond" w:hAnsi="Garamond"/>
                <w:b/>
                <w:bCs/>
                <w:color w:val="FFFFFF"/>
                <w:sz w:val="18"/>
                <w:szCs w:val="18"/>
              </w:rPr>
            </w:pPr>
            <w:r w:rsidRPr="00236158">
              <w:rPr>
                <w:rFonts w:ascii="Garamond" w:hAnsi="Garamond"/>
                <w:b/>
                <w:bCs/>
                <w:color w:val="FFFFFF"/>
                <w:sz w:val="18"/>
                <w:szCs w:val="18"/>
              </w:rPr>
              <w:t>Software Release Category</w:t>
            </w:r>
            <w:r w:rsidR="003946AD">
              <w:rPr>
                <w:rFonts w:ascii="Garamond" w:hAnsi="Garamond"/>
                <w:b/>
                <w:bCs/>
                <w:color w:val="FFFFFF"/>
                <w:sz w:val="18"/>
                <w:szCs w:val="18"/>
              </w:rPr>
              <w:t xml:space="preserve"> </w:t>
            </w:r>
          </w:p>
        </w:tc>
      </w:tr>
      <w:tr w:rsidR="004D358F" w:rsidRPr="004B7FA5" w14:paraId="407EEF43" w14:textId="77777777" w:rsidTr="00663478">
        <w:tc>
          <w:tcPr>
            <w:tcW w:w="2275" w:type="dxa"/>
          </w:tcPr>
          <w:p w14:paraId="6303043D" w14:textId="224B573A" w:rsidR="004D358F" w:rsidRPr="0000333E" w:rsidRDefault="0000333E" w:rsidP="003574A4">
            <w:pPr>
              <w:rPr>
                <w:rFonts w:ascii="Garamond" w:hAnsi="Garamond"/>
                <w:b/>
                <w:bCs/>
              </w:rPr>
            </w:pPr>
            <w:r w:rsidRPr="0000333E">
              <w:rPr>
                <w:rFonts w:ascii="Garamond" w:hAnsi="Garamond"/>
                <w:b/>
              </w:rPr>
              <w:t>Geodatabase of Hotspots from 1990 - 2019</w:t>
            </w:r>
          </w:p>
        </w:tc>
        <w:tc>
          <w:tcPr>
            <w:tcW w:w="2202" w:type="dxa"/>
          </w:tcPr>
          <w:p w14:paraId="4173B87C" w14:textId="32459CED" w:rsidR="0000333E" w:rsidRPr="00A36106" w:rsidRDefault="00A36106" w:rsidP="00587264">
            <w:pPr>
              <w:rPr>
                <w:rFonts w:ascii="Garamond" w:hAnsi="Garamond"/>
              </w:rPr>
            </w:pPr>
            <w:r w:rsidRPr="00A36106">
              <w:rPr>
                <w:rFonts w:ascii="Garamond" w:hAnsi="Garamond"/>
                <w:bCs/>
              </w:rPr>
              <w:t>Landsat 4 TM, Landsat 5 TM, Landsat 7 ETM+, Landsat 8 TIRS</w:t>
            </w:r>
          </w:p>
          <w:p w14:paraId="05C6772C" w14:textId="2C0E32C6" w:rsidR="004D358F" w:rsidRPr="0000333E" w:rsidRDefault="004D358F" w:rsidP="00A36106">
            <w:pPr>
              <w:pStyle w:val="Default"/>
            </w:pPr>
          </w:p>
        </w:tc>
        <w:tc>
          <w:tcPr>
            <w:tcW w:w="3150" w:type="dxa"/>
          </w:tcPr>
          <w:p w14:paraId="29D692C0" w14:textId="1F38A79A" w:rsidR="004856CA" w:rsidRPr="00587264" w:rsidRDefault="004856CA" w:rsidP="00F734F4">
            <w:pPr>
              <w:rPr>
                <w:rFonts w:ascii="Garamond" w:hAnsi="Garamond"/>
              </w:rPr>
            </w:pPr>
            <w:r>
              <w:rPr>
                <w:rFonts w:ascii="Garamond" w:hAnsi="Garamond"/>
                <w:color w:val="000000"/>
              </w:rPr>
              <w:t>The city will use this database to analyze historical hotspot locations throughout the city, explore spatial relationships over time, and identify vulnerable communities that may be prioritized for intervention.</w:t>
            </w:r>
          </w:p>
        </w:tc>
        <w:tc>
          <w:tcPr>
            <w:tcW w:w="1848" w:type="dxa"/>
          </w:tcPr>
          <w:p w14:paraId="33182638" w14:textId="6F074C01" w:rsidR="004D358F" w:rsidRPr="004B7FA5" w:rsidRDefault="00304DBC" w:rsidP="003946AD">
            <w:pPr>
              <w:rPr>
                <w:rFonts w:ascii="Garamond" w:hAnsi="Garamond"/>
              </w:rPr>
            </w:pPr>
            <w:r>
              <w:rPr>
                <w:rFonts w:ascii="Garamond" w:hAnsi="Garamond"/>
              </w:rPr>
              <w:t>N/A</w:t>
            </w:r>
          </w:p>
        </w:tc>
      </w:tr>
      <w:tr w:rsidR="004D358F" w:rsidRPr="004B7FA5" w14:paraId="6CADEA21" w14:textId="77777777" w:rsidTr="00F734F4">
        <w:trPr>
          <w:trHeight w:val="1610"/>
        </w:trPr>
        <w:tc>
          <w:tcPr>
            <w:tcW w:w="2275" w:type="dxa"/>
          </w:tcPr>
          <w:p w14:paraId="60ADAAAA" w14:textId="06D5E9BD" w:rsidR="004D358F" w:rsidRPr="0000333E" w:rsidRDefault="0000333E" w:rsidP="003574A4">
            <w:pPr>
              <w:rPr>
                <w:rFonts w:ascii="Garamond" w:hAnsi="Garamond"/>
                <w:b/>
                <w:bCs/>
              </w:rPr>
            </w:pPr>
            <w:r w:rsidRPr="0000333E">
              <w:rPr>
                <w:rFonts w:ascii="Garamond" w:hAnsi="Garamond"/>
                <w:b/>
              </w:rPr>
              <w:t>Geodatabase of Land Use Change from 1990 - 2019</w:t>
            </w:r>
          </w:p>
        </w:tc>
        <w:tc>
          <w:tcPr>
            <w:tcW w:w="2202" w:type="dxa"/>
          </w:tcPr>
          <w:p w14:paraId="017926FC" w14:textId="78AFA066" w:rsidR="00A521DC" w:rsidRPr="0000333E" w:rsidRDefault="00A521DC" w:rsidP="00304DBC">
            <w:pPr>
              <w:rPr>
                <w:rFonts w:ascii="Garamond" w:hAnsi="Garamond"/>
              </w:rPr>
            </w:pPr>
            <w:r w:rsidRPr="00A36106">
              <w:rPr>
                <w:rFonts w:ascii="Garamond" w:hAnsi="Garamond"/>
                <w:bCs/>
              </w:rPr>
              <w:t xml:space="preserve">Landsat 5 TM, Landsat 7 ETM+, Landsat 8 </w:t>
            </w:r>
            <w:r w:rsidR="00304DBC">
              <w:rPr>
                <w:rFonts w:ascii="Garamond" w:hAnsi="Garamond"/>
                <w:bCs/>
              </w:rPr>
              <w:t>OLI</w:t>
            </w:r>
          </w:p>
        </w:tc>
        <w:tc>
          <w:tcPr>
            <w:tcW w:w="3150" w:type="dxa"/>
          </w:tcPr>
          <w:p w14:paraId="1FD94241" w14:textId="263C14DE" w:rsidR="004856CA" w:rsidRPr="004B7FA5" w:rsidRDefault="004856CA" w:rsidP="00F734F4">
            <w:pPr>
              <w:rPr>
                <w:rFonts w:ascii="Garamond" w:hAnsi="Garamond" w:cs="Arial"/>
              </w:rPr>
            </w:pPr>
            <w:r>
              <w:rPr>
                <w:rFonts w:ascii="Garamond" w:hAnsi="Garamond"/>
                <w:color w:val="000000"/>
              </w:rPr>
              <w:t>The city will use this database to analyze historical land-use patterns and identify areas of significant change to explore how this relates to hotspots and heat vulnerability</w:t>
            </w:r>
            <w:r w:rsidR="00F734F4">
              <w:rPr>
                <w:rFonts w:ascii="Garamond" w:hAnsi="Garamond"/>
                <w:color w:val="000000"/>
              </w:rPr>
              <w:t>.</w:t>
            </w:r>
          </w:p>
        </w:tc>
        <w:tc>
          <w:tcPr>
            <w:tcW w:w="1848" w:type="dxa"/>
          </w:tcPr>
          <w:p w14:paraId="6CCF6DA3" w14:textId="6A997476" w:rsidR="004D358F" w:rsidRPr="004B7FA5" w:rsidRDefault="00C461F6" w:rsidP="00587264">
            <w:pPr>
              <w:rPr>
                <w:rFonts w:ascii="Garamond" w:hAnsi="Garamond"/>
              </w:rPr>
            </w:pPr>
            <w:r w:rsidRPr="004B7FA5">
              <w:rPr>
                <w:rFonts w:ascii="Garamond" w:hAnsi="Garamond"/>
              </w:rPr>
              <w:t>N/A</w:t>
            </w:r>
          </w:p>
        </w:tc>
      </w:tr>
      <w:tr w:rsidR="00C461F6" w:rsidRPr="004B7FA5" w14:paraId="44D3BF56" w14:textId="77777777" w:rsidTr="00663478">
        <w:tc>
          <w:tcPr>
            <w:tcW w:w="2275" w:type="dxa"/>
          </w:tcPr>
          <w:p w14:paraId="3F659FAC" w14:textId="6782DDA7" w:rsidR="00C461F6" w:rsidRPr="0000333E" w:rsidRDefault="0000333E" w:rsidP="00661B9E">
            <w:pPr>
              <w:rPr>
                <w:rFonts w:ascii="Garamond" w:hAnsi="Garamond" w:cs="Arial"/>
                <w:b/>
              </w:rPr>
            </w:pPr>
            <w:r w:rsidRPr="0000333E">
              <w:rPr>
                <w:rFonts w:ascii="Garamond" w:hAnsi="Garamond"/>
                <w:b/>
              </w:rPr>
              <w:t>ArcGIS Model Builder Workflow for Identifying Hotspots</w:t>
            </w:r>
          </w:p>
        </w:tc>
        <w:tc>
          <w:tcPr>
            <w:tcW w:w="2202" w:type="dxa"/>
          </w:tcPr>
          <w:p w14:paraId="40BB3BD5" w14:textId="77777777" w:rsidR="00A36106" w:rsidRPr="00A36106" w:rsidRDefault="00A36106" w:rsidP="00A36106">
            <w:pPr>
              <w:rPr>
                <w:rFonts w:ascii="Garamond" w:hAnsi="Garamond"/>
              </w:rPr>
            </w:pPr>
            <w:r w:rsidRPr="00A36106">
              <w:rPr>
                <w:rFonts w:ascii="Garamond" w:hAnsi="Garamond"/>
                <w:bCs/>
              </w:rPr>
              <w:t>Landsat 4 TM, Landsat 5 TM, Landsat 7 ETM+, Landsat 8 TIRS</w:t>
            </w:r>
          </w:p>
          <w:p w14:paraId="11C1FD60" w14:textId="007F3644" w:rsidR="005E5B48" w:rsidRDefault="005E5B48" w:rsidP="005E5B48">
            <w:pPr>
              <w:pStyle w:val="Default"/>
              <w:rPr>
                <w:sz w:val="22"/>
                <w:szCs w:val="22"/>
              </w:rPr>
            </w:pPr>
          </w:p>
          <w:p w14:paraId="38AB5B9B" w14:textId="34CA2926" w:rsidR="005E5B48" w:rsidRPr="0000333E" w:rsidRDefault="005E5B48" w:rsidP="004856CA">
            <w:pPr>
              <w:pStyle w:val="Default"/>
            </w:pPr>
          </w:p>
        </w:tc>
        <w:tc>
          <w:tcPr>
            <w:tcW w:w="3150" w:type="dxa"/>
          </w:tcPr>
          <w:p w14:paraId="20E62626" w14:textId="69F9622F" w:rsidR="00C461F6" w:rsidRPr="00BD689C" w:rsidRDefault="004856CA" w:rsidP="00F734F4">
            <w:pPr>
              <w:rPr>
                <w:rFonts w:ascii="Garamond" w:hAnsi="Garamond"/>
              </w:rPr>
            </w:pPr>
            <w:r>
              <w:rPr>
                <w:rFonts w:ascii="Garamond" w:hAnsi="Garamond"/>
                <w:color w:val="000000"/>
              </w:rPr>
              <w:lastRenderedPageBreak/>
              <w:t>This workflow will allow city officials to easily incorporate land cover data with surface temperature information wh</w:t>
            </w:r>
            <w:r w:rsidR="00BE3A09">
              <w:rPr>
                <w:rFonts w:ascii="Garamond" w:hAnsi="Garamond"/>
                <w:color w:val="000000"/>
              </w:rPr>
              <w:t xml:space="preserve">en new images are available. This end </w:t>
            </w:r>
            <w:r w:rsidR="00BE3A09">
              <w:rPr>
                <w:rFonts w:ascii="Garamond" w:hAnsi="Garamond"/>
                <w:color w:val="000000"/>
              </w:rPr>
              <w:lastRenderedPageBreak/>
              <w:t>product will also</w:t>
            </w:r>
            <w:r>
              <w:rPr>
                <w:rFonts w:ascii="Garamond" w:hAnsi="Garamond"/>
                <w:color w:val="000000"/>
              </w:rPr>
              <w:t xml:space="preserve"> integrate that information with demographic data to visualize hotspots and identify vulnerable populations that could benefit from interventions.</w:t>
            </w:r>
          </w:p>
        </w:tc>
        <w:tc>
          <w:tcPr>
            <w:tcW w:w="1848" w:type="dxa"/>
          </w:tcPr>
          <w:p w14:paraId="3852354E" w14:textId="33C32317" w:rsidR="00663478" w:rsidRPr="003574A4" w:rsidRDefault="003946AD" w:rsidP="0065725A">
            <w:pPr>
              <w:rPr>
                <w:rFonts w:ascii="Garamond" w:hAnsi="Garamond"/>
              </w:rPr>
            </w:pPr>
            <w:r>
              <w:rPr>
                <w:rFonts w:ascii="Garamond" w:hAnsi="Garamond"/>
              </w:rPr>
              <w:lastRenderedPageBreak/>
              <w:t>IV</w:t>
            </w:r>
          </w:p>
        </w:tc>
      </w:tr>
      <w:tr w:rsidR="00304DBC" w:rsidRPr="004B7FA5" w14:paraId="3AF8ACFF" w14:textId="77777777" w:rsidTr="00663478">
        <w:tc>
          <w:tcPr>
            <w:tcW w:w="2275" w:type="dxa"/>
          </w:tcPr>
          <w:p w14:paraId="2F24F40F" w14:textId="7B0E98D4" w:rsidR="00304DBC" w:rsidRPr="0000333E" w:rsidRDefault="00304DBC" w:rsidP="00661B9E">
            <w:pPr>
              <w:rPr>
                <w:rFonts w:ascii="Garamond" w:hAnsi="Garamond"/>
                <w:b/>
              </w:rPr>
            </w:pPr>
            <w:r>
              <w:rPr>
                <w:rFonts w:ascii="Garamond" w:hAnsi="Garamond"/>
                <w:b/>
              </w:rPr>
              <w:t xml:space="preserve">ArcGIS </w:t>
            </w:r>
            <w:proofErr w:type="spellStart"/>
            <w:r>
              <w:rPr>
                <w:rFonts w:ascii="Garamond" w:hAnsi="Garamond"/>
                <w:b/>
              </w:rPr>
              <w:t>StoryMap</w:t>
            </w:r>
            <w:proofErr w:type="spellEnd"/>
          </w:p>
        </w:tc>
        <w:tc>
          <w:tcPr>
            <w:tcW w:w="2202" w:type="dxa"/>
          </w:tcPr>
          <w:p w14:paraId="37B3B113" w14:textId="6873C93C" w:rsidR="00304DBC" w:rsidRPr="00A36106" w:rsidRDefault="00304DBC" w:rsidP="00A36106">
            <w:pPr>
              <w:rPr>
                <w:rFonts w:ascii="Garamond" w:hAnsi="Garamond"/>
                <w:bCs/>
              </w:rPr>
            </w:pPr>
            <w:r>
              <w:rPr>
                <w:rFonts w:ascii="Garamond" w:hAnsi="Garamond"/>
                <w:bCs/>
              </w:rPr>
              <w:t>N/A</w:t>
            </w:r>
          </w:p>
        </w:tc>
        <w:tc>
          <w:tcPr>
            <w:tcW w:w="3150" w:type="dxa"/>
          </w:tcPr>
          <w:p w14:paraId="039D06A4" w14:textId="2EB0EE24" w:rsidR="00304DBC" w:rsidRDefault="00304DBC" w:rsidP="00304DBC">
            <w:pPr>
              <w:rPr>
                <w:rFonts w:ascii="Garamond" w:hAnsi="Garamond"/>
                <w:color w:val="000000"/>
              </w:rPr>
            </w:pPr>
            <w:r>
              <w:rPr>
                <w:rFonts w:ascii="Garamond" w:hAnsi="Garamond"/>
                <w:color w:val="000000"/>
              </w:rPr>
              <w:t xml:space="preserve">This </w:t>
            </w:r>
            <w:proofErr w:type="spellStart"/>
            <w:r>
              <w:rPr>
                <w:rFonts w:ascii="Garamond" w:hAnsi="Garamond"/>
                <w:color w:val="000000"/>
              </w:rPr>
              <w:t>StoryMap</w:t>
            </w:r>
            <w:proofErr w:type="spellEnd"/>
            <w:r>
              <w:rPr>
                <w:rFonts w:ascii="Garamond" w:hAnsi="Garamond"/>
                <w:color w:val="000000"/>
              </w:rPr>
              <w:t xml:space="preserve"> will be used to communicate the results of the project to partners and community members. This will help partners relay information about hotspots and urban heat vulnerability to other decision makers, city officials, and the public.</w:t>
            </w:r>
          </w:p>
        </w:tc>
        <w:tc>
          <w:tcPr>
            <w:tcW w:w="1848" w:type="dxa"/>
          </w:tcPr>
          <w:p w14:paraId="3A1461CC" w14:textId="17684B60" w:rsidR="00304DBC" w:rsidRDefault="00304DBC" w:rsidP="003574A4">
            <w:pPr>
              <w:rPr>
                <w:rFonts w:ascii="Garamond" w:hAnsi="Garamond"/>
              </w:rPr>
            </w:pPr>
            <w:r>
              <w:rPr>
                <w:rFonts w:ascii="Garamond" w:hAnsi="Garamond"/>
              </w:rPr>
              <w:t>N/A</w:t>
            </w:r>
          </w:p>
        </w:tc>
      </w:tr>
    </w:tbl>
    <w:p w14:paraId="41EED2D6" w14:textId="77777777" w:rsidR="00C461F6" w:rsidRPr="004B7FA5" w:rsidRDefault="00C461F6" w:rsidP="003574A4">
      <w:pPr>
        <w:pBdr>
          <w:bottom w:val="single" w:sz="4" w:space="1" w:color="auto"/>
        </w:pBdr>
        <w:rPr>
          <w:rFonts w:ascii="Garamond" w:hAnsi="Garamond" w:cs="Arial"/>
          <w:b/>
        </w:rPr>
      </w:pPr>
    </w:p>
    <w:p w14:paraId="0C46C1EF" w14:textId="77777777" w:rsidR="004D358F" w:rsidRPr="00D92D83" w:rsidRDefault="004D358F" w:rsidP="00587264">
      <w:pPr>
        <w:pBdr>
          <w:bottom w:val="single" w:sz="4" w:space="1" w:color="auto"/>
        </w:pBdr>
        <w:rPr>
          <w:rFonts w:ascii="Garamond" w:hAnsi="Garamond" w:cs="Arial"/>
          <w:b/>
        </w:rPr>
      </w:pPr>
      <w:r w:rsidRPr="00D92D83">
        <w:rPr>
          <w:rFonts w:ascii="Garamond" w:hAnsi="Garamond" w:cs="Arial"/>
          <w:b/>
        </w:rPr>
        <w:t>Project Handoff Package</w:t>
      </w:r>
    </w:p>
    <w:p w14:paraId="1B527EB7" w14:textId="2B2776A6" w:rsidR="004856CA" w:rsidRDefault="004D358F" w:rsidP="00587264">
      <w:pPr>
        <w:rPr>
          <w:rFonts w:ascii="Garamond" w:hAnsi="Garamond" w:cs="Arial"/>
          <w:b/>
        </w:rPr>
      </w:pPr>
      <w:r w:rsidRPr="003574A4">
        <w:rPr>
          <w:rFonts w:ascii="Garamond" w:hAnsi="Garamond" w:cs="Arial"/>
          <w:b/>
        </w:rPr>
        <w:t>Transition Plan:</w:t>
      </w:r>
    </w:p>
    <w:p w14:paraId="4CF2999A" w14:textId="20B1A6EE" w:rsidR="004856CA" w:rsidRPr="003574A4" w:rsidRDefault="004856CA" w:rsidP="00587264">
      <w:pPr>
        <w:rPr>
          <w:rFonts w:ascii="Garamond" w:hAnsi="Garamond" w:cs="Arial"/>
          <w:b/>
        </w:rPr>
      </w:pPr>
      <w:r>
        <w:rPr>
          <w:rFonts w:ascii="Garamond" w:hAnsi="Garamond"/>
          <w:color w:val="000000"/>
        </w:rPr>
        <w:t>The team hand</w:t>
      </w:r>
      <w:r w:rsidR="0014208C">
        <w:rPr>
          <w:rFonts w:ascii="Garamond" w:hAnsi="Garamond"/>
          <w:color w:val="000000"/>
        </w:rPr>
        <w:t>ed</w:t>
      </w:r>
      <w:r>
        <w:rPr>
          <w:rFonts w:ascii="Garamond" w:hAnsi="Garamond"/>
          <w:color w:val="000000"/>
        </w:rPr>
        <w:t xml:space="preserve"> off the end products in a virtual meeting with the </w:t>
      </w:r>
      <w:r w:rsidR="00304DBC">
        <w:rPr>
          <w:rFonts w:ascii="Garamond" w:hAnsi="Garamond"/>
          <w:color w:val="000000"/>
        </w:rPr>
        <w:t>partners</w:t>
      </w:r>
      <w:r>
        <w:rPr>
          <w:rFonts w:ascii="Garamond" w:hAnsi="Garamond"/>
          <w:color w:val="000000"/>
        </w:rPr>
        <w:t xml:space="preserve"> in Week 10. During </w:t>
      </w:r>
      <w:r w:rsidR="0014208C">
        <w:rPr>
          <w:rFonts w:ascii="Garamond" w:hAnsi="Garamond"/>
          <w:color w:val="000000"/>
        </w:rPr>
        <w:t>this meeting, the team gave</w:t>
      </w:r>
      <w:r>
        <w:rPr>
          <w:rFonts w:ascii="Garamond" w:hAnsi="Garamond"/>
          <w:color w:val="000000"/>
        </w:rPr>
        <w:t xml:space="preserve"> a methodology</w:t>
      </w:r>
      <w:r w:rsidR="0014208C">
        <w:rPr>
          <w:rFonts w:ascii="Garamond" w:hAnsi="Garamond"/>
          <w:color w:val="000000"/>
        </w:rPr>
        <w:t xml:space="preserve"> tutorial</w:t>
      </w:r>
      <w:r>
        <w:rPr>
          <w:rFonts w:ascii="Garamond" w:hAnsi="Garamond"/>
          <w:color w:val="000000"/>
        </w:rPr>
        <w:t xml:space="preserve"> of the project and an overview of th</w:t>
      </w:r>
      <w:r w:rsidR="0014208C">
        <w:rPr>
          <w:rFonts w:ascii="Garamond" w:hAnsi="Garamond"/>
          <w:color w:val="000000"/>
        </w:rPr>
        <w:t>e model builder in ArcGIS. This included a geodatabase of historical hotspots and land cover change.</w:t>
      </w:r>
    </w:p>
    <w:p w14:paraId="55E1DB8B" w14:textId="77777777" w:rsidR="004D358F" w:rsidRPr="004B7FA5" w:rsidRDefault="004D358F" w:rsidP="00587264">
      <w:pPr>
        <w:rPr>
          <w:rFonts w:ascii="Garamond" w:hAnsi="Garamond" w:cs="Arial"/>
          <w:b/>
        </w:rPr>
      </w:pPr>
    </w:p>
    <w:p w14:paraId="0BA05637" w14:textId="582706DC" w:rsidR="004D358F" w:rsidRDefault="004D358F" w:rsidP="00587264">
      <w:pPr>
        <w:ind w:left="360" w:hanging="360"/>
        <w:rPr>
          <w:rFonts w:ascii="Garamond" w:hAnsi="Garamond" w:cs="Arial"/>
        </w:rPr>
      </w:pPr>
      <w:r w:rsidRPr="004B7FA5">
        <w:rPr>
          <w:rFonts w:ascii="Garamond" w:hAnsi="Garamond" w:cs="Arial"/>
          <w:b/>
        </w:rPr>
        <w:t>Team POC</w:t>
      </w:r>
      <w:r w:rsidRPr="003B4E7B">
        <w:rPr>
          <w:rFonts w:ascii="Garamond" w:hAnsi="Garamond" w:cs="Arial"/>
        </w:rPr>
        <w:t xml:space="preserve">: </w:t>
      </w:r>
      <w:r w:rsidR="005E5B48" w:rsidRPr="003B4E7B">
        <w:rPr>
          <w:rFonts w:ascii="Garamond" w:hAnsi="Garamond" w:cs="Arial"/>
        </w:rPr>
        <w:t xml:space="preserve">Scott Harrison: </w:t>
      </w:r>
      <w:hyperlink r:id="rId8" w:history="1">
        <w:r w:rsidR="000E5186" w:rsidRPr="00BE3A09">
          <w:rPr>
            <w:rStyle w:val="Hyperlink"/>
            <w:rFonts w:ascii="Garamond" w:hAnsi="Garamond" w:cs="Arial"/>
            <w:color w:val="000000" w:themeColor="text1"/>
            <w:u w:val="none"/>
          </w:rPr>
          <w:t>sdharris@colby.edu</w:t>
        </w:r>
      </w:hyperlink>
      <w:r w:rsidR="000E5186">
        <w:rPr>
          <w:rFonts w:ascii="Garamond" w:hAnsi="Garamond" w:cs="Arial"/>
        </w:rPr>
        <w:t xml:space="preserve"> </w:t>
      </w:r>
    </w:p>
    <w:p w14:paraId="6C3F0501" w14:textId="546F0379" w:rsidR="003946AD" w:rsidRPr="004B7FA5" w:rsidRDefault="003946AD" w:rsidP="00587264">
      <w:pPr>
        <w:ind w:left="360" w:hanging="360"/>
        <w:rPr>
          <w:rFonts w:ascii="Garamond" w:hAnsi="Garamond" w:cs="Arial"/>
          <w:b/>
        </w:rPr>
      </w:pPr>
      <w:r w:rsidRPr="00CE4561">
        <w:rPr>
          <w:rFonts w:ascii="Garamond" w:hAnsi="Garamond" w:cs="Arial"/>
          <w:b/>
          <w:i/>
        </w:rPr>
        <w:t>Software Release POC:</w:t>
      </w:r>
      <w:r>
        <w:rPr>
          <w:rFonts w:ascii="Garamond" w:hAnsi="Garamond" w:cs="Arial"/>
        </w:rPr>
        <w:t xml:space="preserve"> </w:t>
      </w:r>
      <w:proofErr w:type="spellStart"/>
      <w:r>
        <w:rPr>
          <w:rFonts w:ascii="Garamond" w:hAnsi="Garamond" w:cs="Arial"/>
        </w:rPr>
        <w:t>Josi</w:t>
      </w:r>
      <w:proofErr w:type="spellEnd"/>
      <w:r>
        <w:rPr>
          <w:rFonts w:ascii="Garamond" w:hAnsi="Garamond" w:cs="Arial"/>
        </w:rPr>
        <w:t xml:space="preserve"> Robertson: </w:t>
      </w:r>
      <w:r w:rsidRPr="003946AD">
        <w:rPr>
          <w:rFonts w:ascii="Garamond" w:hAnsi="Garamond" w:cs="Arial"/>
        </w:rPr>
        <w:t>josi.robertson@gmail.com</w:t>
      </w:r>
    </w:p>
    <w:p w14:paraId="21182FD5" w14:textId="7789FAD2" w:rsidR="004D358F" w:rsidRDefault="004D358F" w:rsidP="00587264">
      <w:pPr>
        <w:ind w:left="360" w:hanging="360"/>
        <w:rPr>
          <w:rFonts w:ascii="Garamond" w:hAnsi="Garamond"/>
        </w:rPr>
      </w:pPr>
      <w:r w:rsidRPr="004B7FA5">
        <w:rPr>
          <w:rFonts w:ascii="Garamond" w:hAnsi="Garamond" w:cs="Arial"/>
          <w:b/>
        </w:rPr>
        <w:t>Partner POC</w:t>
      </w:r>
      <w:r w:rsidRPr="004B7FA5">
        <w:rPr>
          <w:rFonts w:ascii="Garamond" w:hAnsi="Garamond" w:cs="Arial"/>
        </w:rPr>
        <w:t xml:space="preserve">: </w:t>
      </w:r>
      <w:r w:rsidR="003B4E7B">
        <w:rPr>
          <w:rFonts w:ascii="Garamond" w:hAnsi="Garamond"/>
        </w:rPr>
        <w:t xml:space="preserve">Daphne Lundi: </w:t>
      </w:r>
      <w:hyperlink r:id="rId9" w:history="1">
        <w:r w:rsidR="000E5186" w:rsidRPr="00BE3A09">
          <w:rPr>
            <w:rStyle w:val="Hyperlink"/>
            <w:rFonts w:ascii="Garamond" w:hAnsi="Garamond"/>
            <w:color w:val="000000" w:themeColor="text1"/>
            <w:u w:val="none"/>
          </w:rPr>
          <w:t>dlundi@cityhall.nyc.gov</w:t>
        </w:r>
      </w:hyperlink>
      <w:r w:rsidR="000E5186">
        <w:rPr>
          <w:rFonts w:ascii="Garamond" w:hAnsi="Garamond"/>
        </w:rPr>
        <w:t xml:space="preserve"> </w:t>
      </w:r>
    </w:p>
    <w:p w14:paraId="7B8FB6AB" w14:textId="0A91FF31" w:rsidR="003B4E7B" w:rsidRPr="00BE3A09" w:rsidRDefault="003B4E7B" w:rsidP="00587264">
      <w:pPr>
        <w:ind w:left="360" w:hanging="360"/>
        <w:rPr>
          <w:rFonts w:ascii="Garamond" w:hAnsi="Garamond" w:cs="Arial"/>
        </w:rPr>
      </w:pPr>
      <w:r>
        <w:rPr>
          <w:rFonts w:ascii="Garamond" w:hAnsi="Garamond" w:cs="Arial"/>
          <w:b/>
        </w:rPr>
        <w:t xml:space="preserve">                        </w:t>
      </w:r>
      <w:r>
        <w:rPr>
          <w:rFonts w:ascii="Garamond" w:hAnsi="Garamond"/>
        </w:rPr>
        <w:t xml:space="preserve">Sarah Johnson: </w:t>
      </w:r>
      <w:hyperlink r:id="rId10" w:history="1">
        <w:r w:rsidR="000E5186" w:rsidRPr="00BE3A09">
          <w:rPr>
            <w:rStyle w:val="Hyperlink"/>
            <w:rFonts w:ascii="Garamond" w:hAnsi="Garamond"/>
            <w:color w:val="000000" w:themeColor="text1"/>
            <w:u w:val="none"/>
          </w:rPr>
          <w:t>sjohnso5@health.nyc.gov</w:t>
        </w:r>
      </w:hyperlink>
      <w:r w:rsidR="000E5186" w:rsidRPr="00BE3A09">
        <w:rPr>
          <w:rFonts w:ascii="Garamond" w:hAnsi="Garamond"/>
        </w:rPr>
        <w:t xml:space="preserve"> </w:t>
      </w:r>
    </w:p>
    <w:p w14:paraId="37EFCC88" w14:textId="77777777" w:rsidR="004D358F" w:rsidRPr="00BE3A09" w:rsidRDefault="004D358F">
      <w:pPr>
        <w:rPr>
          <w:rFonts w:ascii="Garamond" w:hAnsi="Garamond" w:cs="Arial"/>
        </w:rPr>
      </w:pPr>
    </w:p>
    <w:p w14:paraId="05864232" w14:textId="3DF50293" w:rsidR="004D358F" w:rsidRDefault="004D358F">
      <w:pPr>
        <w:rPr>
          <w:rFonts w:ascii="Garamond" w:hAnsi="Garamond" w:cs="Arial"/>
          <w:b/>
        </w:rPr>
      </w:pPr>
      <w:r w:rsidRPr="004B7FA5">
        <w:rPr>
          <w:rFonts w:ascii="Garamond" w:hAnsi="Garamond" w:cs="Arial"/>
          <w:b/>
        </w:rPr>
        <w:t>Handoff Package:</w:t>
      </w:r>
    </w:p>
    <w:p w14:paraId="7B70A7D3" w14:textId="54DD5901" w:rsidR="004856CA" w:rsidRPr="004856CA" w:rsidRDefault="004856CA" w:rsidP="004856CA">
      <w:pPr>
        <w:pStyle w:val="ListParagraph"/>
        <w:numPr>
          <w:ilvl w:val="0"/>
          <w:numId w:val="18"/>
        </w:numPr>
        <w:rPr>
          <w:rFonts w:ascii="Garamond" w:hAnsi="Garamond" w:cs="Arial"/>
          <w:b/>
        </w:rPr>
      </w:pPr>
      <w:r>
        <w:rPr>
          <w:rFonts w:ascii="Garamond" w:hAnsi="Garamond"/>
          <w:color w:val="000000"/>
        </w:rPr>
        <w:t>Geodatabase of Hotspots from 1990-2019</w:t>
      </w:r>
    </w:p>
    <w:p w14:paraId="000F56FE" w14:textId="77C3680A" w:rsidR="004856CA" w:rsidRPr="004856CA" w:rsidRDefault="004856CA" w:rsidP="004856CA">
      <w:pPr>
        <w:pStyle w:val="ListParagraph"/>
        <w:numPr>
          <w:ilvl w:val="0"/>
          <w:numId w:val="18"/>
        </w:numPr>
        <w:rPr>
          <w:rFonts w:ascii="Garamond" w:hAnsi="Garamond" w:cs="Arial"/>
          <w:b/>
        </w:rPr>
      </w:pPr>
      <w:r>
        <w:rPr>
          <w:rFonts w:ascii="Garamond" w:hAnsi="Garamond"/>
          <w:color w:val="000000"/>
        </w:rPr>
        <w:t>Geodatabase of Land Use Change from 1990-2019</w:t>
      </w:r>
    </w:p>
    <w:p w14:paraId="1E7B516E" w14:textId="74D89A60" w:rsidR="004856CA" w:rsidRPr="00854049" w:rsidRDefault="004856CA" w:rsidP="004856CA">
      <w:pPr>
        <w:pStyle w:val="ListParagraph"/>
        <w:numPr>
          <w:ilvl w:val="0"/>
          <w:numId w:val="18"/>
        </w:numPr>
        <w:rPr>
          <w:rFonts w:ascii="Garamond" w:hAnsi="Garamond" w:cs="Arial"/>
          <w:b/>
        </w:rPr>
      </w:pPr>
      <w:r>
        <w:rPr>
          <w:rFonts w:ascii="Garamond" w:hAnsi="Garamond"/>
          <w:color w:val="000000"/>
        </w:rPr>
        <w:t>ArcGIS Model Builder Workflow for Identifying Hotspots</w:t>
      </w:r>
    </w:p>
    <w:p w14:paraId="21CCAC05" w14:textId="13DE7B9C" w:rsidR="00D039C9" w:rsidRPr="00143371" w:rsidRDefault="00304DBC" w:rsidP="004856CA">
      <w:pPr>
        <w:pStyle w:val="ListParagraph"/>
        <w:numPr>
          <w:ilvl w:val="0"/>
          <w:numId w:val="18"/>
        </w:numPr>
        <w:rPr>
          <w:rFonts w:ascii="Garamond" w:hAnsi="Garamond" w:cs="Arial"/>
          <w:b/>
        </w:rPr>
      </w:pPr>
      <w:r>
        <w:rPr>
          <w:rFonts w:ascii="Garamond" w:hAnsi="Garamond" w:cs="Arial"/>
        </w:rPr>
        <w:t xml:space="preserve">Arc </w:t>
      </w:r>
      <w:proofErr w:type="spellStart"/>
      <w:r>
        <w:rPr>
          <w:rFonts w:ascii="Garamond" w:hAnsi="Garamond" w:cs="Arial"/>
        </w:rPr>
        <w:t>StoryMap</w:t>
      </w:r>
      <w:proofErr w:type="spellEnd"/>
    </w:p>
    <w:p w14:paraId="1D5CCA91" w14:textId="51CAA47A" w:rsidR="00143371" w:rsidRPr="004856CA" w:rsidRDefault="00143371" w:rsidP="004856CA">
      <w:pPr>
        <w:pStyle w:val="ListParagraph"/>
        <w:numPr>
          <w:ilvl w:val="0"/>
          <w:numId w:val="18"/>
        </w:numPr>
        <w:rPr>
          <w:rFonts w:ascii="Garamond" w:hAnsi="Garamond" w:cs="Arial"/>
          <w:b/>
        </w:rPr>
      </w:pPr>
      <w:r>
        <w:rPr>
          <w:rFonts w:ascii="Garamond" w:hAnsi="Garamond" w:cs="Arial"/>
        </w:rPr>
        <w:t>Tech</w:t>
      </w:r>
      <w:r w:rsidR="00870C25">
        <w:rPr>
          <w:rFonts w:ascii="Garamond" w:hAnsi="Garamond" w:cs="Arial"/>
        </w:rPr>
        <w:t>nical</w:t>
      </w:r>
      <w:r>
        <w:rPr>
          <w:rFonts w:ascii="Garamond" w:hAnsi="Garamond" w:cs="Arial"/>
        </w:rPr>
        <w:t xml:space="preserve"> Paper</w:t>
      </w:r>
    </w:p>
    <w:p w14:paraId="077AE42C" w14:textId="77777777" w:rsidR="00896192" w:rsidRDefault="00896192" w:rsidP="0072475F">
      <w:pPr>
        <w:rPr>
          <w:rFonts w:ascii="Garamond" w:hAnsi="Garamond"/>
        </w:rPr>
      </w:pPr>
    </w:p>
    <w:p w14:paraId="72D0971E" w14:textId="716CBCEE" w:rsidR="00543C4F" w:rsidRDefault="00272CD9" w:rsidP="00304DBC">
      <w:pPr>
        <w:pBdr>
          <w:bottom w:val="single" w:sz="4" w:space="1" w:color="auto"/>
        </w:pBdr>
        <w:rPr>
          <w:rFonts w:ascii="Garamond" w:hAnsi="Garamond"/>
        </w:rPr>
      </w:pPr>
      <w:r w:rsidRPr="004B7FA5">
        <w:rPr>
          <w:rFonts w:ascii="Garamond" w:hAnsi="Garamond"/>
          <w:b/>
        </w:rPr>
        <w:t>References</w:t>
      </w:r>
      <w:r w:rsidR="003D2EDF" w:rsidRPr="004B7FA5">
        <w:rPr>
          <w:rFonts w:ascii="Garamond" w:hAnsi="Garamond"/>
          <w:b/>
        </w:rPr>
        <w:t>:</w:t>
      </w:r>
    </w:p>
    <w:p w14:paraId="3947C1AD" w14:textId="4E66C7A4" w:rsidR="00617BBA" w:rsidRDefault="004856CA" w:rsidP="00370789">
      <w:pPr>
        <w:ind w:left="720" w:hanging="720"/>
        <w:rPr>
          <w:rFonts w:ascii="Garamond" w:hAnsi="Garamond"/>
          <w:color w:val="000000"/>
        </w:rPr>
      </w:pPr>
      <w:r>
        <w:rPr>
          <w:rFonts w:ascii="Garamond" w:hAnsi="Garamond"/>
          <w:color w:val="000000"/>
        </w:rPr>
        <w:t>The City of New York. (2015). Cool Neighborhoods NYC: A Comprehensive Approach to Keep Communities Safe in Extreme Heat</w:t>
      </w:r>
      <w:r w:rsidR="00A45A41">
        <w:rPr>
          <w:rFonts w:ascii="Garamond" w:hAnsi="Garamond"/>
          <w:color w:val="000000"/>
        </w:rPr>
        <w:t xml:space="preserve"> [PDF]</w:t>
      </w:r>
      <w:r>
        <w:rPr>
          <w:rFonts w:ascii="Garamond" w:hAnsi="Garamond"/>
          <w:color w:val="000000"/>
        </w:rPr>
        <w:t>.</w:t>
      </w:r>
      <w:r w:rsidR="00A45A41">
        <w:rPr>
          <w:rFonts w:ascii="Garamond" w:hAnsi="Garamond"/>
          <w:color w:val="000000"/>
        </w:rPr>
        <w:t xml:space="preserve"> </w:t>
      </w:r>
      <w:r w:rsidR="00BE3A09">
        <w:rPr>
          <w:rFonts w:ascii="Garamond" w:hAnsi="Garamond"/>
          <w:color w:val="000000"/>
        </w:rPr>
        <w:t>Retrieved October 1, 2019 from</w:t>
      </w:r>
      <w:r w:rsidR="00304DBC">
        <w:rPr>
          <w:rFonts w:ascii="Garamond" w:hAnsi="Garamond"/>
          <w:color w:val="000000"/>
        </w:rPr>
        <w:t xml:space="preserve"> </w:t>
      </w:r>
      <w:r w:rsidR="000C6F68" w:rsidRPr="00870C25">
        <w:rPr>
          <w:rFonts w:ascii="Garamond" w:hAnsi="Garamond"/>
        </w:rPr>
        <w:t>https://www1.nyc.gov/assets/orr/pdf/Cool_Neighborhoods_NYC_Report_FINAL.pdf</w:t>
      </w:r>
    </w:p>
    <w:p w14:paraId="1D0805D1" w14:textId="57D3F233" w:rsidR="004856CA" w:rsidRDefault="004856CA" w:rsidP="006222DC">
      <w:pPr>
        <w:rPr>
          <w:rFonts w:ascii="Garamond" w:hAnsi="Garamond"/>
          <w:color w:val="000000"/>
        </w:rPr>
      </w:pPr>
    </w:p>
    <w:p w14:paraId="78FF6F1B" w14:textId="3DCA0EA3" w:rsidR="004856CA" w:rsidRPr="000C6F68" w:rsidRDefault="004856CA" w:rsidP="00370789">
      <w:pPr>
        <w:ind w:left="720" w:hanging="720"/>
        <w:rPr>
          <w:rFonts w:ascii="Garamond" w:hAnsi="Garamond"/>
        </w:rPr>
      </w:pPr>
      <w:r>
        <w:rPr>
          <w:rFonts w:ascii="Garamond" w:hAnsi="Garamond"/>
          <w:color w:val="000000"/>
        </w:rPr>
        <w:t>Urban Land Institute. (2019). Scorched: Extreme Heat and Real Estate</w:t>
      </w:r>
      <w:r w:rsidR="00A45A41">
        <w:rPr>
          <w:rFonts w:ascii="Garamond" w:hAnsi="Garamond"/>
          <w:color w:val="000000"/>
        </w:rPr>
        <w:t xml:space="preserve"> [PDF]</w:t>
      </w:r>
      <w:r>
        <w:rPr>
          <w:rFonts w:ascii="Garamond" w:hAnsi="Garamond"/>
          <w:color w:val="000000"/>
        </w:rPr>
        <w:t>. Washington, DC.</w:t>
      </w:r>
      <w:r w:rsidR="00A45A41">
        <w:rPr>
          <w:rFonts w:ascii="Garamond" w:hAnsi="Garamond"/>
          <w:color w:val="000000"/>
        </w:rPr>
        <w:t xml:space="preserve"> </w:t>
      </w:r>
      <w:r w:rsidR="00BE3A09">
        <w:rPr>
          <w:rFonts w:ascii="Garamond" w:hAnsi="Garamond"/>
          <w:color w:val="000000"/>
        </w:rPr>
        <w:t>Retrieved October 1, 2019</w:t>
      </w:r>
      <w:r w:rsidR="000C6F68">
        <w:rPr>
          <w:rFonts w:ascii="Garamond" w:hAnsi="Garamond"/>
          <w:color w:val="000000"/>
        </w:rPr>
        <w:t xml:space="preserve"> </w:t>
      </w:r>
      <w:r w:rsidR="00BE3A09">
        <w:rPr>
          <w:rFonts w:ascii="Garamond" w:hAnsi="Garamond"/>
          <w:color w:val="000000"/>
        </w:rPr>
        <w:t xml:space="preserve">from </w:t>
      </w:r>
      <w:r w:rsidR="000C6F68" w:rsidRPr="00870C25">
        <w:rPr>
          <w:rFonts w:ascii="Garamond" w:hAnsi="Garamond"/>
        </w:rPr>
        <w:t>https://americas.uli.org/wp-content/uploads/sites/2/ULI-Documents/Scorched_Final-PDF.pdf</w:t>
      </w:r>
      <w:r w:rsidR="000C6F68" w:rsidRPr="000C6F68">
        <w:rPr>
          <w:rFonts w:ascii="Garamond" w:hAnsi="Garamond"/>
          <w:color w:val="000000"/>
        </w:rPr>
        <w:t xml:space="preserve"> </w:t>
      </w:r>
    </w:p>
    <w:sectPr w:rsidR="004856CA" w:rsidRPr="000C6F68" w:rsidSect="00082DB4">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3756" w14:textId="77777777" w:rsidR="0072229B" w:rsidRDefault="0072229B" w:rsidP="00DB5E53">
      <w:r>
        <w:separator/>
      </w:r>
    </w:p>
  </w:endnote>
  <w:endnote w:type="continuationSeparator" w:id="0">
    <w:p w14:paraId="0521201E" w14:textId="77777777" w:rsidR="0072229B" w:rsidRDefault="0072229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1DA7F" w14:textId="77777777" w:rsidR="0072229B" w:rsidRDefault="0072229B" w:rsidP="00DB5E53">
      <w:r>
        <w:separator/>
      </w:r>
    </w:p>
  </w:footnote>
  <w:footnote w:type="continuationSeparator" w:id="0">
    <w:p w14:paraId="34862A52" w14:textId="77777777" w:rsidR="0072229B" w:rsidRDefault="0072229B"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6DC6" w14:textId="77777777" w:rsidR="00F734F4" w:rsidRPr="004077CB" w:rsidRDefault="00F734F4" w:rsidP="00973B90">
    <w:pPr>
      <w:jc w:val="right"/>
      <w:rPr>
        <w:rFonts w:ascii="Garamond" w:hAnsi="Garamond"/>
        <w:b/>
        <w:sz w:val="24"/>
        <w:szCs w:val="24"/>
      </w:rPr>
    </w:pPr>
    <w:r w:rsidRPr="004077CB">
      <w:rPr>
        <w:rFonts w:ascii="Garamond" w:hAnsi="Garamond"/>
        <w:b/>
        <w:sz w:val="24"/>
        <w:szCs w:val="24"/>
      </w:rPr>
      <w:t>NASA DEVELOP National Program</w:t>
    </w:r>
  </w:p>
  <w:p w14:paraId="0D630718" w14:textId="2AF81964" w:rsidR="00F734F4" w:rsidRPr="004077CB" w:rsidRDefault="00F734F4" w:rsidP="00973B90">
    <w:pPr>
      <w:jc w:val="right"/>
      <w:rPr>
        <w:rFonts w:ascii="Garamond" w:hAnsi="Garamond"/>
        <w:b/>
        <w:sz w:val="24"/>
        <w:szCs w:val="24"/>
      </w:rPr>
    </w:pPr>
    <w:r>
      <w:rPr>
        <w:rFonts w:ascii="Garamond" w:hAnsi="Garamond"/>
        <w:b/>
        <w:sz w:val="24"/>
        <w:szCs w:val="24"/>
      </w:rPr>
      <w:t>Virginia – Langley</w:t>
    </w:r>
  </w:p>
  <w:p w14:paraId="2B13E61B" w14:textId="77777777" w:rsidR="00F734F4" w:rsidRPr="004077CB" w:rsidRDefault="00F734F4" w:rsidP="00973B90">
    <w:pPr>
      <w:pStyle w:val="Header"/>
      <w:jc w:val="right"/>
      <w:rPr>
        <w:rFonts w:ascii="Garamond" w:hAnsi="Garamond"/>
        <w:b/>
        <w:sz w:val="24"/>
        <w:szCs w:val="24"/>
      </w:rPr>
    </w:pPr>
    <w:r w:rsidRPr="004077CB">
      <w:rPr>
        <w:rFonts w:cs="Arial"/>
        <w:b/>
        <w:noProof/>
        <w:sz w:val="24"/>
        <w:szCs w:val="24"/>
      </w:rPr>
      <w:drawing>
        <wp:inline distT="0" distB="0" distL="0" distR="0" wp14:anchorId="7437D7ED" wp14:editId="1D6386F3">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56F711A" w14:textId="77777777" w:rsidR="00F734F4" w:rsidRDefault="00F734F4" w:rsidP="00973B90">
    <w:pPr>
      <w:pStyle w:val="Header"/>
      <w:jc w:val="right"/>
      <w:rPr>
        <w:rFonts w:ascii="Garamond" w:hAnsi="Garamond"/>
        <w:i/>
        <w:sz w:val="24"/>
        <w:szCs w:val="24"/>
      </w:rPr>
    </w:pPr>
    <w:r>
      <w:rPr>
        <w:rFonts w:ascii="Garamond" w:hAnsi="Garamond"/>
        <w:i/>
        <w:sz w:val="24"/>
        <w:szCs w:val="24"/>
      </w:rPr>
      <w:t>Fall</w:t>
    </w:r>
    <w:r w:rsidRPr="004077CB">
      <w:rPr>
        <w:rFonts w:ascii="Garamond" w:hAnsi="Garamond"/>
        <w:i/>
        <w:sz w:val="24"/>
        <w:szCs w:val="24"/>
      </w:rPr>
      <w:t xml:space="preserve"> 2019</w:t>
    </w:r>
    <w:r>
      <w:rPr>
        <w:rFonts w:ascii="Garamond" w:hAnsi="Garamond"/>
        <w:i/>
        <w:sz w:val="24"/>
        <w:szCs w:val="24"/>
      </w:rPr>
      <w:t xml:space="preserve"> Project Summary</w:t>
    </w:r>
  </w:p>
  <w:p w14:paraId="0F52BD60" w14:textId="77777777" w:rsidR="00F734F4" w:rsidRPr="00821F1D" w:rsidRDefault="00F734F4" w:rsidP="00973B90">
    <w:pPr>
      <w:pStyle w:val="Header"/>
      <w:jc w:val="right"/>
      <w:rPr>
        <w:rFonts w:ascii="Garamond" w:hAnsi="Garamond"/>
        <w:sz w:val="24"/>
        <w:szCs w:val="24"/>
      </w:rPr>
    </w:pPr>
  </w:p>
  <w:p w14:paraId="19751DC8" w14:textId="77777777" w:rsidR="00F734F4" w:rsidRPr="00973B90" w:rsidRDefault="00F734F4" w:rsidP="0097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37653"/>
    <w:multiLevelType w:val="hybridMultilevel"/>
    <w:tmpl w:val="5F12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4B52"/>
    <w:multiLevelType w:val="hybridMultilevel"/>
    <w:tmpl w:val="7DB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D4E1B"/>
    <w:multiLevelType w:val="hybridMultilevel"/>
    <w:tmpl w:val="5C2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83363"/>
    <w:multiLevelType w:val="hybridMultilevel"/>
    <w:tmpl w:val="15B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43600"/>
    <w:multiLevelType w:val="hybridMultilevel"/>
    <w:tmpl w:val="C5D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F570C"/>
    <w:multiLevelType w:val="hybridMultilevel"/>
    <w:tmpl w:val="3FBC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00193"/>
    <w:multiLevelType w:val="hybridMultilevel"/>
    <w:tmpl w:val="CD4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95429"/>
    <w:multiLevelType w:val="hybridMultilevel"/>
    <w:tmpl w:val="DDA6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3B7CD6"/>
    <w:multiLevelType w:val="hybridMultilevel"/>
    <w:tmpl w:val="ECA4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7"/>
  </w:num>
  <w:num w:numId="6">
    <w:abstractNumId w:val="6"/>
  </w:num>
  <w:num w:numId="7">
    <w:abstractNumId w:val="11"/>
  </w:num>
  <w:num w:numId="8">
    <w:abstractNumId w:val="12"/>
  </w:num>
  <w:num w:numId="9">
    <w:abstractNumId w:val="9"/>
  </w:num>
  <w:num w:numId="10">
    <w:abstractNumId w:val="1"/>
  </w:num>
  <w:num w:numId="11">
    <w:abstractNumId w:val="18"/>
  </w:num>
  <w:num w:numId="12">
    <w:abstractNumId w:val="13"/>
  </w:num>
  <w:num w:numId="13">
    <w:abstractNumId w:val="2"/>
  </w:num>
  <w:num w:numId="14">
    <w:abstractNumId w:val="10"/>
  </w:num>
  <w:num w:numId="15">
    <w:abstractNumId w:val="17"/>
  </w:num>
  <w:num w:numId="16">
    <w:abstractNumId w:val="16"/>
  </w:num>
  <w:num w:numId="17">
    <w:abstractNumId w:val="14"/>
  </w:num>
  <w:num w:numId="18">
    <w:abstractNumId w:val="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zIxMTUzsDQyNjRV0lEKTi0uzszPAykwrwUADjcuhCwAAAA="/>
  </w:docVars>
  <w:rsids>
    <w:rsidRoot w:val="007B73F9"/>
    <w:rsid w:val="0000333E"/>
    <w:rsid w:val="00010FF3"/>
    <w:rsid w:val="0001261B"/>
    <w:rsid w:val="00014585"/>
    <w:rsid w:val="00020050"/>
    <w:rsid w:val="000263DE"/>
    <w:rsid w:val="00031A6C"/>
    <w:rsid w:val="00034CE3"/>
    <w:rsid w:val="000449C6"/>
    <w:rsid w:val="00047CD9"/>
    <w:rsid w:val="0005707D"/>
    <w:rsid w:val="0006213C"/>
    <w:rsid w:val="00073224"/>
    <w:rsid w:val="00075708"/>
    <w:rsid w:val="00080C38"/>
    <w:rsid w:val="000829CD"/>
    <w:rsid w:val="00082DB4"/>
    <w:rsid w:val="000865E9"/>
    <w:rsid w:val="00091880"/>
    <w:rsid w:val="000955BE"/>
    <w:rsid w:val="00095D93"/>
    <w:rsid w:val="000A7929"/>
    <w:rsid w:val="000B07CE"/>
    <w:rsid w:val="000B1CDB"/>
    <w:rsid w:val="000B6657"/>
    <w:rsid w:val="000C2A97"/>
    <w:rsid w:val="000C669B"/>
    <w:rsid w:val="000C6F68"/>
    <w:rsid w:val="000D7963"/>
    <w:rsid w:val="000E3C1F"/>
    <w:rsid w:val="000E4025"/>
    <w:rsid w:val="000E5186"/>
    <w:rsid w:val="000E5289"/>
    <w:rsid w:val="000F3992"/>
    <w:rsid w:val="000F487D"/>
    <w:rsid w:val="000F76DA"/>
    <w:rsid w:val="00105247"/>
    <w:rsid w:val="00107059"/>
    <w:rsid w:val="00107706"/>
    <w:rsid w:val="00112C29"/>
    <w:rsid w:val="0011309F"/>
    <w:rsid w:val="001141C0"/>
    <w:rsid w:val="00114F61"/>
    <w:rsid w:val="00123B69"/>
    <w:rsid w:val="00126831"/>
    <w:rsid w:val="00127480"/>
    <w:rsid w:val="00134C6A"/>
    <w:rsid w:val="00134EB8"/>
    <w:rsid w:val="0014208C"/>
    <w:rsid w:val="001426CE"/>
    <w:rsid w:val="00143320"/>
    <w:rsid w:val="00143371"/>
    <w:rsid w:val="001538F2"/>
    <w:rsid w:val="001572B2"/>
    <w:rsid w:val="00164AAB"/>
    <w:rsid w:val="001774EE"/>
    <w:rsid w:val="001864EB"/>
    <w:rsid w:val="001976DA"/>
    <w:rsid w:val="001A1CDE"/>
    <w:rsid w:val="001A2CFA"/>
    <w:rsid w:val="001A2ECC"/>
    <w:rsid w:val="001A44FF"/>
    <w:rsid w:val="001A741E"/>
    <w:rsid w:val="001B082E"/>
    <w:rsid w:val="001C0E37"/>
    <w:rsid w:val="001D1B19"/>
    <w:rsid w:val="001F09CE"/>
    <w:rsid w:val="002046C4"/>
    <w:rsid w:val="0022612D"/>
    <w:rsid w:val="00227218"/>
    <w:rsid w:val="00230465"/>
    <w:rsid w:val="00232144"/>
    <w:rsid w:val="0023408F"/>
    <w:rsid w:val="00236158"/>
    <w:rsid w:val="00246B34"/>
    <w:rsid w:val="00247AC6"/>
    <w:rsid w:val="00250447"/>
    <w:rsid w:val="0025799F"/>
    <w:rsid w:val="00261CEE"/>
    <w:rsid w:val="00272CD9"/>
    <w:rsid w:val="00273980"/>
    <w:rsid w:val="00273BD3"/>
    <w:rsid w:val="00276572"/>
    <w:rsid w:val="00281898"/>
    <w:rsid w:val="00281A05"/>
    <w:rsid w:val="00285042"/>
    <w:rsid w:val="002851AC"/>
    <w:rsid w:val="00290705"/>
    <w:rsid w:val="00291B6B"/>
    <w:rsid w:val="00297FE9"/>
    <w:rsid w:val="002B019A"/>
    <w:rsid w:val="002B6846"/>
    <w:rsid w:val="002C1A39"/>
    <w:rsid w:val="002C501D"/>
    <w:rsid w:val="002D6CAD"/>
    <w:rsid w:val="002E2D9E"/>
    <w:rsid w:val="002F5183"/>
    <w:rsid w:val="00302E59"/>
    <w:rsid w:val="00304DBC"/>
    <w:rsid w:val="0030633F"/>
    <w:rsid w:val="00314066"/>
    <w:rsid w:val="0032483F"/>
    <w:rsid w:val="003347A7"/>
    <w:rsid w:val="00334B0C"/>
    <w:rsid w:val="00342995"/>
    <w:rsid w:val="00347670"/>
    <w:rsid w:val="00353F4B"/>
    <w:rsid w:val="00356423"/>
    <w:rsid w:val="003574A4"/>
    <w:rsid w:val="00362915"/>
    <w:rsid w:val="00370789"/>
    <w:rsid w:val="00384B24"/>
    <w:rsid w:val="003946AD"/>
    <w:rsid w:val="00394D2B"/>
    <w:rsid w:val="00394D78"/>
    <w:rsid w:val="003A343F"/>
    <w:rsid w:val="003A49FB"/>
    <w:rsid w:val="003B3D76"/>
    <w:rsid w:val="003B46FD"/>
    <w:rsid w:val="003B4C57"/>
    <w:rsid w:val="003B4E7B"/>
    <w:rsid w:val="003B545D"/>
    <w:rsid w:val="003B54D0"/>
    <w:rsid w:val="003B6F9A"/>
    <w:rsid w:val="003C28CD"/>
    <w:rsid w:val="003C53CA"/>
    <w:rsid w:val="003C6B87"/>
    <w:rsid w:val="003C7ADA"/>
    <w:rsid w:val="003D0186"/>
    <w:rsid w:val="003D2EDF"/>
    <w:rsid w:val="003D3765"/>
    <w:rsid w:val="003E2780"/>
    <w:rsid w:val="00403C3A"/>
    <w:rsid w:val="00413B5F"/>
    <w:rsid w:val="00416060"/>
    <w:rsid w:val="0041686A"/>
    <w:rsid w:val="004228B2"/>
    <w:rsid w:val="00453F48"/>
    <w:rsid w:val="00454D6F"/>
    <w:rsid w:val="00461AA0"/>
    <w:rsid w:val="00462A5E"/>
    <w:rsid w:val="004643CB"/>
    <w:rsid w:val="00467737"/>
    <w:rsid w:val="0047289E"/>
    <w:rsid w:val="00472B7F"/>
    <w:rsid w:val="00476B26"/>
    <w:rsid w:val="00476EA1"/>
    <w:rsid w:val="004856CA"/>
    <w:rsid w:val="00496656"/>
    <w:rsid w:val="004A4E14"/>
    <w:rsid w:val="004B304D"/>
    <w:rsid w:val="004B7FA5"/>
    <w:rsid w:val="004C0A16"/>
    <w:rsid w:val="004C43E4"/>
    <w:rsid w:val="004D358F"/>
    <w:rsid w:val="004E455B"/>
    <w:rsid w:val="0050328A"/>
    <w:rsid w:val="00521C53"/>
    <w:rsid w:val="00522086"/>
    <w:rsid w:val="00525C8F"/>
    <w:rsid w:val="005344D2"/>
    <w:rsid w:val="00535C88"/>
    <w:rsid w:val="00542AAA"/>
    <w:rsid w:val="00543C4F"/>
    <w:rsid w:val="00543CD3"/>
    <w:rsid w:val="00565EE1"/>
    <w:rsid w:val="00583971"/>
    <w:rsid w:val="00587264"/>
    <w:rsid w:val="005931DA"/>
    <w:rsid w:val="00594309"/>
    <w:rsid w:val="00594D0B"/>
    <w:rsid w:val="00597EF1"/>
    <w:rsid w:val="005C5954"/>
    <w:rsid w:val="005C5F8F"/>
    <w:rsid w:val="005C6A70"/>
    <w:rsid w:val="005C6FC1"/>
    <w:rsid w:val="005D3F60"/>
    <w:rsid w:val="005D7108"/>
    <w:rsid w:val="005E401F"/>
    <w:rsid w:val="005E5B48"/>
    <w:rsid w:val="005F13F6"/>
    <w:rsid w:val="005F5908"/>
    <w:rsid w:val="00605005"/>
    <w:rsid w:val="00610F38"/>
    <w:rsid w:val="00617BBA"/>
    <w:rsid w:val="006222DC"/>
    <w:rsid w:val="00636453"/>
    <w:rsid w:val="00636FAE"/>
    <w:rsid w:val="0064143B"/>
    <w:rsid w:val="006452A4"/>
    <w:rsid w:val="006515E3"/>
    <w:rsid w:val="0065725A"/>
    <w:rsid w:val="00661B9E"/>
    <w:rsid w:val="00663478"/>
    <w:rsid w:val="0066563F"/>
    <w:rsid w:val="00676C74"/>
    <w:rsid w:val="006804AC"/>
    <w:rsid w:val="00682591"/>
    <w:rsid w:val="00682AAF"/>
    <w:rsid w:val="00695D85"/>
    <w:rsid w:val="006A098C"/>
    <w:rsid w:val="006A1471"/>
    <w:rsid w:val="006A2A26"/>
    <w:rsid w:val="006B39A8"/>
    <w:rsid w:val="006B7491"/>
    <w:rsid w:val="006D543E"/>
    <w:rsid w:val="006D5E3C"/>
    <w:rsid w:val="006D7C3F"/>
    <w:rsid w:val="006E1C6C"/>
    <w:rsid w:val="007059D2"/>
    <w:rsid w:val="007072BA"/>
    <w:rsid w:val="00716257"/>
    <w:rsid w:val="0072229B"/>
    <w:rsid w:val="007226AE"/>
    <w:rsid w:val="0072475F"/>
    <w:rsid w:val="00730381"/>
    <w:rsid w:val="007355C3"/>
    <w:rsid w:val="00735F70"/>
    <w:rsid w:val="00752AC5"/>
    <w:rsid w:val="00760B99"/>
    <w:rsid w:val="007661A1"/>
    <w:rsid w:val="00766D81"/>
    <w:rsid w:val="007715BF"/>
    <w:rsid w:val="00782999"/>
    <w:rsid w:val="007A4F2A"/>
    <w:rsid w:val="007A544C"/>
    <w:rsid w:val="007A7268"/>
    <w:rsid w:val="007B3CCF"/>
    <w:rsid w:val="007B6AF2"/>
    <w:rsid w:val="007B73F9"/>
    <w:rsid w:val="007C08E6"/>
    <w:rsid w:val="007D1D67"/>
    <w:rsid w:val="007F12CC"/>
    <w:rsid w:val="00801318"/>
    <w:rsid w:val="0080287D"/>
    <w:rsid w:val="008060AF"/>
    <w:rsid w:val="00806DE6"/>
    <w:rsid w:val="0081313F"/>
    <w:rsid w:val="0082005F"/>
    <w:rsid w:val="00821010"/>
    <w:rsid w:val="008249FF"/>
    <w:rsid w:val="00825F3A"/>
    <w:rsid w:val="00835C04"/>
    <w:rsid w:val="008403B8"/>
    <w:rsid w:val="00844F55"/>
    <w:rsid w:val="00847744"/>
    <w:rsid w:val="00854049"/>
    <w:rsid w:val="008547FB"/>
    <w:rsid w:val="00863552"/>
    <w:rsid w:val="008701EA"/>
    <w:rsid w:val="00870C25"/>
    <w:rsid w:val="00892551"/>
    <w:rsid w:val="0089255C"/>
    <w:rsid w:val="00896192"/>
    <w:rsid w:val="00896D48"/>
    <w:rsid w:val="008A2E49"/>
    <w:rsid w:val="008B07A0"/>
    <w:rsid w:val="008B1766"/>
    <w:rsid w:val="008B1F5C"/>
    <w:rsid w:val="008B3821"/>
    <w:rsid w:val="008B78A7"/>
    <w:rsid w:val="008C0462"/>
    <w:rsid w:val="008C22D5"/>
    <w:rsid w:val="008C28BF"/>
    <w:rsid w:val="008D41B1"/>
    <w:rsid w:val="008D504D"/>
    <w:rsid w:val="008D6C50"/>
    <w:rsid w:val="008E1077"/>
    <w:rsid w:val="008F0430"/>
    <w:rsid w:val="008F048A"/>
    <w:rsid w:val="008F2A72"/>
    <w:rsid w:val="008F73B3"/>
    <w:rsid w:val="00900973"/>
    <w:rsid w:val="00916099"/>
    <w:rsid w:val="00933366"/>
    <w:rsid w:val="00934493"/>
    <w:rsid w:val="00937ED2"/>
    <w:rsid w:val="00941956"/>
    <w:rsid w:val="00941F6D"/>
    <w:rsid w:val="0094514E"/>
    <w:rsid w:val="009479E5"/>
    <w:rsid w:val="00956E23"/>
    <w:rsid w:val="00973B90"/>
    <w:rsid w:val="0097697E"/>
    <w:rsid w:val="009812BB"/>
    <w:rsid w:val="00983DF0"/>
    <w:rsid w:val="00992145"/>
    <w:rsid w:val="00992828"/>
    <w:rsid w:val="009A01AC"/>
    <w:rsid w:val="009A09FD"/>
    <w:rsid w:val="009A492A"/>
    <w:rsid w:val="009A52CC"/>
    <w:rsid w:val="009A54E6"/>
    <w:rsid w:val="009B08C3"/>
    <w:rsid w:val="009B406E"/>
    <w:rsid w:val="009B7CB8"/>
    <w:rsid w:val="009D0F2B"/>
    <w:rsid w:val="009D7235"/>
    <w:rsid w:val="009E1788"/>
    <w:rsid w:val="009E3E82"/>
    <w:rsid w:val="009E457E"/>
    <w:rsid w:val="009E4CFF"/>
    <w:rsid w:val="009F14B1"/>
    <w:rsid w:val="009F4134"/>
    <w:rsid w:val="009F64D2"/>
    <w:rsid w:val="00A0319C"/>
    <w:rsid w:val="00A07C1D"/>
    <w:rsid w:val="00A10E00"/>
    <w:rsid w:val="00A117C5"/>
    <w:rsid w:val="00A36106"/>
    <w:rsid w:val="00A4473F"/>
    <w:rsid w:val="00A44DD0"/>
    <w:rsid w:val="00A45A41"/>
    <w:rsid w:val="00A46F34"/>
    <w:rsid w:val="00A502A8"/>
    <w:rsid w:val="00A50CFE"/>
    <w:rsid w:val="00A521DC"/>
    <w:rsid w:val="00A5463B"/>
    <w:rsid w:val="00A54D2E"/>
    <w:rsid w:val="00A60645"/>
    <w:rsid w:val="00A70E03"/>
    <w:rsid w:val="00A73407"/>
    <w:rsid w:val="00A77908"/>
    <w:rsid w:val="00A80A92"/>
    <w:rsid w:val="00A80AED"/>
    <w:rsid w:val="00A8257F"/>
    <w:rsid w:val="00A83378"/>
    <w:rsid w:val="00A83D36"/>
    <w:rsid w:val="00A96455"/>
    <w:rsid w:val="00AA2F04"/>
    <w:rsid w:val="00AB2804"/>
    <w:rsid w:val="00AB447A"/>
    <w:rsid w:val="00AD654C"/>
    <w:rsid w:val="00AE46F5"/>
    <w:rsid w:val="00AF6A02"/>
    <w:rsid w:val="00B00FDF"/>
    <w:rsid w:val="00B01A01"/>
    <w:rsid w:val="00B1081A"/>
    <w:rsid w:val="00B12458"/>
    <w:rsid w:val="00B14C86"/>
    <w:rsid w:val="00B14F32"/>
    <w:rsid w:val="00B20E68"/>
    <w:rsid w:val="00B321BC"/>
    <w:rsid w:val="00B3335F"/>
    <w:rsid w:val="00B40F52"/>
    <w:rsid w:val="00B4246D"/>
    <w:rsid w:val="00B43262"/>
    <w:rsid w:val="00B52784"/>
    <w:rsid w:val="00B537C2"/>
    <w:rsid w:val="00B56DF1"/>
    <w:rsid w:val="00B73203"/>
    <w:rsid w:val="00B76BDC"/>
    <w:rsid w:val="00B81113"/>
    <w:rsid w:val="00B81E34"/>
    <w:rsid w:val="00B82905"/>
    <w:rsid w:val="00B85B01"/>
    <w:rsid w:val="00B9571C"/>
    <w:rsid w:val="00B9614C"/>
    <w:rsid w:val="00B96BD5"/>
    <w:rsid w:val="00BA203D"/>
    <w:rsid w:val="00BA25E5"/>
    <w:rsid w:val="00BB1A3F"/>
    <w:rsid w:val="00BB4802"/>
    <w:rsid w:val="00BB52B0"/>
    <w:rsid w:val="00BD0255"/>
    <w:rsid w:val="00BD4FE8"/>
    <w:rsid w:val="00BD689C"/>
    <w:rsid w:val="00BD76A2"/>
    <w:rsid w:val="00BE3A09"/>
    <w:rsid w:val="00BE3CD7"/>
    <w:rsid w:val="00BE7F47"/>
    <w:rsid w:val="00BF104A"/>
    <w:rsid w:val="00BF5928"/>
    <w:rsid w:val="00C057E9"/>
    <w:rsid w:val="00C10412"/>
    <w:rsid w:val="00C124F2"/>
    <w:rsid w:val="00C133F2"/>
    <w:rsid w:val="00C27CD9"/>
    <w:rsid w:val="00C32A58"/>
    <w:rsid w:val="00C33A8E"/>
    <w:rsid w:val="00C411DF"/>
    <w:rsid w:val="00C44BC8"/>
    <w:rsid w:val="00C461F6"/>
    <w:rsid w:val="00C55FC9"/>
    <w:rsid w:val="00C72F1A"/>
    <w:rsid w:val="00C7313E"/>
    <w:rsid w:val="00C82473"/>
    <w:rsid w:val="00C83576"/>
    <w:rsid w:val="00C84436"/>
    <w:rsid w:val="00CA0A4F"/>
    <w:rsid w:val="00CA0EED"/>
    <w:rsid w:val="00CA4073"/>
    <w:rsid w:val="00CA4793"/>
    <w:rsid w:val="00CB250F"/>
    <w:rsid w:val="00CB421A"/>
    <w:rsid w:val="00CB51DA"/>
    <w:rsid w:val="00CB6094"/>
    <w:rsid w:val="00CB6407"/>
    <w:rsid w:val="00CB6F4E"/>
    <w:rsid w:val="00CC3DFA"/>
    <w:rsid w:val="00CC7683"/>
    <w:rsid w:val="00CD0433"/>
    <w:rsid w:val="00CD1D2F"/>
    <w:rsid w:val="00CD2600"/>
    <w:rsid w:val="00CE4781"/>
    <w:rsid w:val="00CE4F6F"/>
    <w:rsid w:val="00D039C9"/>
    <w:rsid w:val="00D0401A"/>
    <w:rsid w:val="00D07222"/>
    <w:rsid w:val="00D12F5B"/>
    <w:rsid w:val="00D22F4A"/>
    <w:rsid w:val="00D3189E"/>
    <w:rsid w:val="00D3192F"/>
    <w:rsid w:val="00D32E58"/>
    <w:rsid w:val="00D50A88"/>
    <w:rsid w:val="00D55491"/>
    <w:rsid w:val="00D63B6C"/>
    <w:rsid w:val="00D72BAA"/>
    <w:rsid w:val="00D72E9F"/>
    <w:rsid w:val="00D76841"/>
    <w:rsid w:val="00D808DE"/>
    <w:rsid w:val="00D923EC"/>
    <w:rsid w:val="00D92D83"/>
    <w:rsid w:val="00D96432"/>
    <w:rsid w:val="00DA181E"/>
    <w:rsid w:val="00DB3C8A"/>
    <w:rsid w:val="00DB5124"/>
    <w:rsid w:val="00DB5E53"/>
    <w:rsid w:val="00DC6974"/>
    <w:rsid w:val="00DE666C"/>
    <w:rsid w:val="00DF0967"/>
    <w:rsid w:val="00DF6192"/>
    <w:rsid w:val="00E047D3"/>
    <w:rsid w:val="00E13B45"/>
    <w:rsid w:val="00E155D9"/>
    <w:rsid w:val="00E24415"/>
    <w:rsid w:val="00E55138"/>
    <w:rsid w:val="00E6039B"/>
    <w:rsid w:val="00E67895"/>
    <w:rsid w:val="00E76A20"/>
    <w:rsid w:val="00E82F4A"/>
    <w:rsid w:val="00E96275"/>
    <w:rsid w:val="00EB4773"/>
    <w:rsid w:val="00EB4818"/>
    <w:rsid w:val="00EB50B2"/>
    <w:rsid w:val="00EC3694"/>
    <w:rsid w:val="00EC55E3"/>
    <w:rsid w:val="00EC5E13"/>
    <w:rsid w:val="00EC7D26"/>
    <w:rsid w:val="00ED6B3C"/>
    <w:rsid w:val="00ED72AD"/>
    <w:rsid w:val="00EE3BBC"/>
    <w:rsid w:val="00EE5E74"/>
    <w:rsid w:val="00EF6865"/>
    <w:rsid w:val="00F03106"/>
    <w:rsid w:val="00F038E6"/>
    <w:rsid w:val="00F1255A"/>
    <w:rsid w:val="00F20A93"/>
    <w:rsid w:val="00F2154C"/>
    <w:rsid w:val="00F24033"/>
    <w:rsid w:val="00F268BE"/>
    <w:rsid w:val="00F41D9F"/>
    <w:rsid w:val="00F46A0C"/>
    <w:rsid w:val="00F52113"/>
    <w:rsid w:val="00F5444D"/>
    <w:rsid w:val="00F5571C"/>
    <w:rsid w:val="00F5668B"/>
    <w:rsid w:val="00F57B17"/>
    <w:rsid w:val="00F6232E"/>
    <w:rsid w:val="00F63EA9"/>
    <w:rsid w:val="00F67747"/>
    <w:rsid w:val="00F734F4"/>
    <w:rsid w:val="00F7711D"/>
    <w:rsid w:val="00FA6F5E"/>
    <w:rsid w:val="00FB0E8B"/>
    <w:rsid w:val="00FB1905"/>
    <w:rsid w:val="00FC2073"/>
    <w:rsid w:val="00FC2DE6"/>
    <w:rsid w:val="00FD3662"/>
    <w:rsid w:val="00FE30A8"/>
    <w:rsid w:val="00FE621A"/>
    <w:rsid w:val="00FE792A"/>
    <w:rsid w:val="00FF025C"/>
    <w:rsid w:val="00FF2548"/>
    <w:rsid w:val="00FF33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8278BE9-6B4C-4B0A-8452-F513E09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styleId="Strong">
    <w:name w:val="Strong"/>
    <w:basedOn w:val="DefaultParagraphFont"/>
    <w:uiPriority w:val="22"/>
    <w:qFormat/>
    <w:rsid w:val="00246B34"/>
    <w:rPr>
      <w:b/>
      <w:bCs/>
    </w:rPr>
  </w:style>
  <w:style w:type="paragraph" w:customStyle="1" w:styleId="Default">
    <w:name w:val="Default"/>
    <w:rsid w:val="005E5B48"/>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semiHidden/>
    <w:unhideWhenUsed/>
    <w:rsid w:val="004856C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6543">
      <w:bodyDiv w:val="1"/>
      <w:marLeft w:val="0"/>
      <w:marRight w:val="0"/>
      <w:marTop w:val="0"/>
      <w:marBottom w:val="0"/>
      <w:divBdr>
        <w:top w:val="none" w:sz="0" w:space="0" w:color="auto"/>
        <w:left w:val="none" w:sz="0" w:space="0" w:color="auto"/>
        <w:bottom w:val="none" w:sz="0" w:space="0" w:color="auto"/>
        <w:right w:val="none" w:sz="0" w:space="0" w:color="auto"/>
      </w:divBdr>
    </w:div>
    <w:div w:id="131102768">
      <w:bodyDiv w:val="1"/>
      <w:marLeft w:val="0"/>
      <w:marRight w:val="0"/>
      <w:marTop w:val="0"/>
      <w:marBottom w:val="0"/>
      <w:divBdr>
        <w:top w:val="none" w:sz="0" w:space="0" w:color="auto"/>
        <w:left w:val="none" w:sz="0" w:space="0" w:color="auto"/>
        <w:bottom w:val="none" w:sz="0" w:space="0" w:color="auto"/>
        <w:right w:val="none" w:sz="0" w:space="0" w:color="auto"/>
      </w:divBdr>
    </w:div>
    <w:div w:id="179510501">
      <w:bodyDiv w:val="1"/>
      <w:marLeft w:val="0"/>
      <w:marRight w:val="0"/>
      <w:marTop w:val="0"/>
      <w:marBottom w:val="0"/>
      <w:divBdr>
        <w:top w:val="none" w:sz="0" w:space="0" w:color="auto"/>
        <w:left w:val="none" w:sz="0" w:space="0" w:color="auto"/>
        <w:bottom w:val="none" w:sz="0" w:space="0" w:color="auto"/>
        <w:right w:val="none" w:sz="0" w:space="0" w:color="auto"/>
      </w:divBdr>
    </w:div>
    <w:div w:id="188684613">
      <w:bodyDiv w:val="1"/>
      <w:marLeft w:val="0"/>
      <w:marRight w:val="0"/>
      <w:marTop w:val="0"/>
      <w:marBottom w:val="0"/>
      <w:divBdr>
        <w:top w:val="none" w:sz="0" w:space="0" w:color="auto"/>
        <w:left w:val="none" w:sz="0" w:space="0" w:color="auto"/>
        <w:bottom w:val="none" w:sz="0" w:space="0" w:color="auto"/>
        <w:right w:val="none" w:sz="0" w:space="0" w:color="auto"/>
      </w:divBdr>
    </w:div>
    <w:div w:id="198709224">
      <w:bodyDiv w:val="1"/>
      <w:marLeft w:val="0"/>
      <w:marRight w:val="0"/>
      <w:marTop w:val="0"/>
      <w:marBottom w:val="0"/>
      <w:divBdr>
        <w:top w:val="none" w:sz="0" w:space="0" w:color="auto"/>
        <w:left w:val="none" w:sz="0" w:space="0" w:color="auto"/>
        <w:bottom w:val="none" w:sz="0" w:space="0" w:color="auto"/>
        <w:right w:val="none" w:sz="0" w:space="0" w:color="auto"/>
      </w:divBdr>
    </w:div>
    <w:div w:id="213852927">
      <w:bodyDiv w:val="1"/>
      <w:marLeft w:val="0"/>
      <w:marRight w:val="0"/>
      <w:marTop w:val="0"/>
      <w:marBottom w:val="0"/>
      <w:divBdr>
        <w:top w:val="none" w:sz="0" w:space="0" w:color="auto"/>
        <w:left w:val="none" w:sz="0" w:space="0" w:color="auto"/>
        <w:bottom w:val="none" w:sz="0" w:space="0" w:color="auto"/>
        <w:right w:val="none" w:sz="0" w:space="0" w:color="auto"/>
      </w:divBdr>
    </w:div>
    <w:div w:id="224337264">
      <w:bodyDiv w:val="1"/>
      <w:marLeft w:val="0"/>
      <w:marRight w:val="0"/>
      <w:marTop w:val="0"/>
      <w:marBottom w:val="0"/>
      <w:divBdr>
        <w:top w:val="none" w:sz="0" w:space="0" w:color="auto"/>
        <w:left w:val="none" w:sz="0" w:space="0" w:color="auto"/>
        <w:bottom w:val="none" w:sz="0" w:space="0" w:color="auto"/>
        <w:right w:val="none" w:sz="0" w:space="0" w:color="auto"/>
      </w:divBdr>
    </w:div>
    <w:div w:id="368070042">
      <w:bodyDiv w:val="1"/>
      <w:marLeft w:val="0"/>
      <w:marRight w:val="0"/>
      <w:marTop w:val="0"/>
      <w:marBottom w:val="0"/>
      <w:divBdr>
        <w:top w:val="none" w:sz="0" w:space="0" w:color="auto"/>
        <w:left w:val="none" w:sz="0" w:space="0" w:color="auto"/>
        <w:bottom w:val="none" w:sz="0" w:space="0" w:color="auto"/>
        <w:right w:val="none" w:sz="0" w:space="0" w:color="auto"/>
      </w:divBdr>
    </w:div>
    <w:div w:id="406919782">
      <w:bodyDiv w:val="1"/>
      <w:marLeft w:val="0"/>
      <w:marRight w:val="0"/>
      <w:marTop w:val="0"/>
      <w:marBottom w:val="0"/>
      <w:divBdr>
        <w:top w:val="none" w:sz="0" w:space="0" w:color="auto"/>
        <w:left w:val="none" w:sz="0" w:space="0" w:color="auto"/>
        <w:bottom w:val="none" w:sz="0" w:space="0" w:color="auto"/>
        <w:right w:val="none" w:sz="0" w:space="0" w:color="auto"/>
      </w:divBdr>
    </w:div>
    <w:div w:id="463037096">
      <w:bodyDiv w:val="1"/>
      <w:marLeft w:val="0"/>
      <w:marRight w:val="0"/>
      <w:marTop w:val="0"/>
      <w:marBottom w:val="0"/>
      <w:divBdr>
        <w:top w:val="none" w:sz="0" w:space="0" w:color="auto"/>
        <w:left w:val="none" w:sz="0" w:space="0" w:color="auto"/>
        <w:bottom w:val="none" w:sz="0" w:space="0" w:color="auto"/>
        <w:right w:val="none" w:sz="0" w:space="0" w:color="auto"/>
      </w:divBdr>
    </w:div>
    <w:div w:id="501358932">
      <w:bodyDiv w:val="1"/>
      <w:marLeft w:val="0"/>
      <w:marRight w:val="0"/>
      <w:marTop w:val="0"/>
      <w:marBottom w:val="0"/>
      <w:divBdr>
        <w:top w:val="none" w:sz="0" w:space="0" w:color="auto"/>
        <w:left w:val="none" w:sz="0" w:space="0" w:color="auto"/>
        <w:bottom w:val="none" w:sz="0" w:space="0" w:color="auto"/>
        <w:right w:val="none" w:sz="0" w:space="0" w:color="auto"/>
      </w:divBdr>
    </w:div>
    <w:div w:id="568803877">
      <w:bodyDiv w:val="1"/>
      <w:marLeft w:val="0"/>
      <w:marRight w:val="0"/>
      <w:marTop w:val="0"/>
      <w:marBottom w:val="0"/>
      <w:divBdr>
        <w:top w:val="none" w:sz="0" w:space="0" w:color="auto"/>
        <w:left w:val="none" w:sz="0" w:space="0" w:color="auto"/>
        <w:bottom w:val="none" w:sz="0" w:space="0" w:color="auto"/>
        <w:right w:val="none" w:sz="0" w:space="0" w:color="auto"/>
      </w:divBdr>
    </w:div>
    <w:div w:id="655961064">
      <w:bodyDiv w:val="1"/>
      <w:marLeft w:val="0"/>
      <w:marRight w:val="0"/>
      <w:marTop w:val="0"/>
      <w:marBottom w:val="0"/>
      <w:divBdr>
        <w:top w:val="none" w:sz="0" w:space="0" w:color="auto"/>
        <w:left w:val="none" w:sz="0" w:space="0" w:color="auto"/>
        <w:bottom w:val="none" w:sz="0" w:space="0" w:color="auto"/>
        <w:right w:val="none" w:sz="0" w:space="0" w:color="auto"/>
      </w:divBdr>
    </w:div>
    <w:div w:id="674766100">
      <w:bodyDiv w:val="1"/>
      <w:marLeft w:val="0"/>
      <w:marRight w:val="0"/>
      <w:marTop w:val="0"/>
      <w:marBottom w:val="0"/>
      <w:divBdr>
        <w:top w:val="none" w:sz="0" w:space="0" w:color="auto"/>
        <w:left w:val="none" w:sz="0" w:space="0" w:color="auto"/>
        <w:bottom w:val="none" w:sz="0" w:space="0" w:color="auto"/>
        <w:right w:val="none" w:sz="0" w:space="0" w:color="auto"/>
      </w:divBdr>
    </w:div>
    <w:div w:id="729694032">
      <w:bodyDiv w:val="1"/>
      <w:marLeft w:val="0"/>
      <w:marRight w:val="0"/>
      <w:marTop w:val="0"/>
      <w:marBottom w:val="0"/>
      <w:divBdr>
        <w:top w:val="none" w:sz="0" w:space="0" w:color="auto"/>
        <w:left w:val="none" w:sz="0" w:space="0" w:color="auto"/>
        <w:bottom w:val="none" w:sz="0" w:space="0" w:color="auto"/>
        <w:right w:val="none" w:sz="0" w:space="0" w:color="auto"/>
      </w:divBdr>
    </w:div>
    <w:div w:id="740106802">
      <w:bodyDiv w:val="1"/>
      <w:marLeft w:val="0"/>
      <w:marRight w:val="0"/>
      <w:marTop w:val="0"/>
      <w:marBottom w:val="0"/>
      <w:divBdr>
        <w:top w:val="none" w:sz="0" w:space="0" w:color="auto"/>
        <w:left w:val="none" w:sz="0" w:space="0" w:color="auto"/>
        <w:bottom w:val="none" w:sz="0" w:space="0" w:color="auto"/>
        <w:right w:val="none" w:sz="0" w:space="0" w:color="auto"/>
      </w:divBdr>
    </w:div>
    <w:div w:id="772285656">
      <w:bodyDiv w:val="1"/>
      <w:marLeft w:val="0"/>
      <w:marRight w:val="0"/>
      <w:marTop w:val="0"/>
      <w:marBottom w:val="0"/>
      <w:divBdr>
        <w:top w:val="none" w:sz="0" w:space="0" w:color="auto"/>
        <w:left w:val="none" w:sz="0" w:space="0" w:color="auto"/>
        <w:bottom w:val="none" w:sz="0" w:space="0" w:color="auto"/>
        <w:right w:val="none" w:sz="0" w:space="0" w:color="auto"/>
      </w:divBdr>
    </w:div>
    <w:div w:id="843323353">
      <w:bodyDiv w:val="1"/>
      <w:marLeft w:val="0"/>
      <w:marRight w:val="0"/>
      <w:marTop w:val="0"/>
      <w:marBottom w:val="0"/>
      <w:divBdr>
        <w:top w:val="none" w:sz="0" w:space="0" w:color="auto"/>
        <w:left w:val="none" w:sz="0" w:space="0" w:color="auto"/>
        <w:bottom w:val="none" w:sz="0" w:space="0" w:color="auto"/>
        <w:right w:val="none" w:sz="0" w:space="0" w:color="auto"/>
      </w:divBdr>
    </w:div>
    <w:div w:id="852450901">
      <w:bodyDiv w:val="1"/>
      <w:marLeft w:val="0"/>
      <w:marRight w:val="0"/>
      <w:marTop w:val="0"/>
      <w:marBottom w:val="0"/>
      <w:divBdr>
        <w:top w:val="none" w:sz="0" w:space="0" w:color="auto"/>
        <w:left w:val="none" w:sz="0" w:space="0" w:color="auto"/>
        <w:bottom w:val="none" w:sz="0" w:space="0" w:color="auto"/>
        <w:right w:val="none" w:sz="0" w:space="0" w:color="auto"/>
      </w:divBdr>
    </w:div>
    <w:div w:id="975063326">
      <w:bodyDiv w:val="1"/>
      <w:marLeft w:val="0"/>
      <w:marRight w:val="0"/>
      <w:marTop w:val="0"/>
      <w:marBottom w:val="0"/>
      <w:divBdr>
        <w:top w:val="none" w:sz="0" w:space="0" w:color="auto"/>
        <w:left w:val="none" w:sz="0" w:space="0" w:color="auto"/>
        <w:bottom w:val="none" w:sz="0" w:space="0" w:color="auto"/>
        <w:right w:val="none" w:sz="0" w:space="0" w:color="auto"/>
      </w:divBdr>
    </w:div>
    <w:div w:id="1047098740">
      <w:bodyDiv w:val="1"/>
      <w:marLeft w:val="0"/>
      <w:marRight w:val="0"/>
      <w:marTop w:val="0"/>
      <w:marBottom w:val="0"/>
      <w:divBdr>
        <w:top w:val="none" w:sz="0" w:space="0" w:color="auto"/>
        <w:left w:val="none" w:sz="0" w:space="0" w:color="auto"/>
        <w:bottom w:val="none" w:sz="0" w:space="0" w:color="auto"/>
        <w:right w:val="none" w:sz="0" w:space="0" w:color="auto"/>
      </w:divBdr>
    </w:div>
    <w:div w:id="1049262273">
      <w:bodyDiv w:val="1"/>
      <w:marLeft w:val="0"/>
      <w:marRight w:val="0"/>
      <w:marTop w:val="0"/>
      <w:marBottom w:val="0"/>
      <w:divBdr>
        <w:top w:val="none" w:sz="0" w:space="0" w:color="auto"/>
        <w:left w:val="none" w:sz="0" w:space="0" w:color="auto"/>
        <w:bottom w:val="none" w:sz="0" w:space="0" w:color="auto"/>
        <w:right w:val="none" w:sz="0" w:space="0" w:color="auto"/>
      </w:divBdr>
    </w:div>
    <w:div w:id="1074208321">
      <w:bodyDiv w:val="1"/>
      <w:marLeft w:val="0"/>
      <w:marRight w:val="0"/>
      <w:marTop w:val="0"/>
      <w:marBottom w:val="0"/>
      <w:divBdr>
        <w:top w:val="none" w:sz="0" w:space="0" w:color="auto"/>
        <w:left w:val="none" w:sz="0" w:space="0" w:color="auto"/>
        <w:bottom w:val="none" w:sz="0" w:space="0" w:color="auto"/>
        <w:right w:val="none" w:sz="0" w:space="0" w:color="auto"/>
      </w:divBdr>
    </w:div>
    <w:div w:id="1137717763">
      <w:bodyDiv w:val="1"/>
      <w:marLeft w:val="0"/>
      <w:marRight w:val="0"/>
      <w:marTop w:val="0"/>
      <w:marBottom w:val="0"/>
      <w:divBdr>
        <w:top w:val="none" w:sz="0" w:space="0" w:color="auto"/>
        <w:left w:val="none" w:sz="0" w:space="0" w:color="auto"/>
        <w:bottom w:val="none" w:sz="0" w:space="0" w:color="auto"/>
        <w:right w:val="none" w:sz="0" w:space="0" w:color="auto"/>
      </w:divBdr>
    </w:div>
    <w:div w:id="1142429202">
      <w:bodyDiv w:val="1"/>
      <w:marLeft w:val="0"/>
      <w:marRight w:val="0"/>
      <w:marTop w:val="0"/>
      <w:marBottom w:val="0"/>
      <w:divBdr>
        <w:top w:val="none" w:sz="0" w:space="0" w:color="auto"/>
        <w:left w:val="none" w:sz="0" w:space="0" w:color="auto"/>
        <w:bottom w:val="none" w:sz="0" w:space="0" w:color="auto"/>
        <w:right w:val="none" w:sz="0" w:space="0" w:color="auto"/>
      </w:divBdr>
    </w:div>
    <w:div w:id="1171944384">
      <w:bodyDiv w:val="1"/>
      <w:marLeft w:val="0"/>
      <w:marRight w:val="0"/>
      <w:marTop w:val="0"/>
      <w:marBottom w:val="0"/>
      <w:divBdr>
        <w:top w:val="none" w:sz="0" w:space="0" w:color="auto"/>
        <w:left w:val="none" w:sz="0" w:space="0" w:color="auto"/>
        <w:bottom w:val="none" w:sz="0" w:space="0" w:color="auto"/>
        <w:right w:val="none" w:sz="0" w:space="0" w:color="auto"/>
      </w:divBdr>
    </w:div>
    <w:div w:id="1180461028">
      <w:bodyDiv w:val="1"/>
      <w:marLeft w:val="0"/>
      <w:marRight w:val="0"/>
      <w:marTop w:val="0"/>
      <w:marBottom w:val="0"/>
      <w:divBdr>
        <w:top w:val="none" w:sz="0" w:space="0" w:color="auto"/>
        <w:left w:val="none" w:sz="0" w:space="0" w:color="auto"/>
        <w:bottom w:val="none" w:sz="0" w:space="0" w:color="auto"/>
        <w:right w:val="none" w:sz="0" w:space="0" w:color="auto"/>
      </w:divBdr>
    </w:div>
    <w:div w:id="1268389274">
      <w:bodyDiv w:val="1"/>
      <w:marLeft w:val="0"/>
      <w:marRight w:val="0"/>
      <w:marTop w:val="0"/>
      <w:marBottom w:val="0"/>
      <w:divBdr>
        <w:top w:val="none" w:sz="0" w:space="0" w:color="auto"/>
        <w:left w:val="none" w:sz="0" w:space="0" w:color="auto"/>
        <w:bottom w:val="none" w:sz="0" w:space="0" w:color="auto"/>
        <w:right w:val="none" w:sz="0" w:space="0" w:color="auto"/>
      </w:divBdr>
    </w:div>
    <w:div w:id="129283111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7222257">
      <w:bodyDiv w:val="1"/>
      <w:marLeft w:val="0"/>
      <w:marRight w:val="0"/>
      <w:marTop w:val="0"/>
      <w:marBottom w:val="0"/>
      <w:divBdr>
        <w:top w:val="none" w:sz="0" w:space="0" w:color="auto"/>
        <w:left w:val="none" w:sz="0" w:space="0" w:color="auto"/>
        <w:bottom w:val="none" w:sz="0" w:space="0" w:color="auto"/>
        <w:right w:val="none" w:sz="0" w:space="0" w:color="auto"/>
      </w:divBdr>
    </w:div>
    <w:div w:id="1344746262">
      <w:bodyDiv w:val="1"/>
      <w:marLeft w:val="0"/>
      <w:marRight w:val="0"/>
      <w:marTop w:val="0"/>
      <w:marBottom w:val="0"/>
      <w:divBdr>
        <w:top w:val="none" w:sz="0" w:space="0" w:color="auto"/>
        <w:left w:val="none" w:sz="0" w:space="0" w:color="auto"/>
        <w:bottom w:val="none" w:sz="0" w:space="0" w:color="auto"/>
        <w:right w:val="none" w:sz="0" w:space="0" w:color="auto"/>
      </w:divBdr>
    </w:div>
    <w:div w:id="1348409806">
      <w:bodyDiv w:val="1"/>
      <w:marLeft w:val="0"/>
      <w:marRight w:val="0"/>
      <w:marTop w:val="0"/>
      <w:marBottom w:val="0"/>
      <w:divBdr>
        <w:top w:val="none" w:sz="0" w:space="0" w:color="auto"/>
        <w:left w:val="none" w:sz="0" w:space="0" w:color="auto"/>
        <w:bottom w:val="none" w:sz="0" w:space="0" w:color="auto"/>
        <w:right w:val="none" w:sz="0" w:space="0" w:color="auto"/>
      </w:divBdr>
    </w:div>
    <w:div w:id="1384208112">
      <w:bodyDiv w:val="1"/>
      <w:marLeft w:val="0"/>
      <w:marRight w:val="0"/>
      <w:marTop w:val="0"/>
      <w:marBottom w:val="0"/>
      <w:divBdr>
        <w:top w:val="none" w:sz="0" w:space="0" w:color="auto"/>
        <w:left w:val="none" w:sz="0" w:space="0" w:color="auto"/>
        <w:bottom w:val="none" w:sz="0" w:space="0" w:color="auto"/>
        <w:right w:val="none" w:sz="0" w:space="0" w:color="auto"/>
      </w:divBdr>
    </w:div>
    <w:div w:id="1413620616">
      <w:bodyDiv w:val="1"/>
      <w:marLeft w:val="0"/>
      <w:marRight w:val="0"/>
      <w:marTop w:val="0"/>
      <w:marBottom w:val="0"/>
      <w:divBdr>
        <w:top w:val="none" w:sz="0" w:space="0" w:color="auto"/>
        <w:left w:val="none" w:sz="0" w:space="0" w:color="auto"/>
        <w:bottom w:val="none" w:sz="0" w:space="0" w:color="auto"/>
        <w:right w:val="none" w:sz="0" w:space="0" w:color="auto"/>
      </w:divBdr>
    </w:div>
    <w:div w:id="1419405598">
      <w:bodyDiv w:val="1"/>
      <w:marLeft w:val="0"/>
      <w:marRight w:val="0"/>
      <w:marTop w:val="0"/>
      <w:marBottom w:val="0"/>
      <w:divBdr>
        <w:top w:val="none" w:sz="0" w:space="0" w:color="auto"/>
        <w:left w:val="none" w:sz="0" w:space="0" w:color="auto"/>
        <w:bottom w:val="none" w:sz="0" w:space="0" w:color="auto"/>
        <w:right w:val="none" w:sz="0" w:space="0" w:color="auto"/>
      </w:divBdr>
    </w:div>
    <w:div w:id="1429733753">
      <w:bodyDiv w:val="1"/>
      <w:marLeft w:val="0"/>
      <w:marRight w:val="0"/>
      <w:marTop w:val="0"/>
      <w:marBottom w:val="0"/>
      <w:divBdr>
        <w:top w:val="none" w:sz="0" w:space="0" w:color="auto"/>
        <w:left w:val="none" w:sz="0" w:space="0" w:color="auto"/>
        <w:bottom w:val="none" w:sz="0" w:space="0" w:color="auto"/>
        <w:right w:val="none" w:sz="0" w:space="0" w:color="auto"/>
      </w:divBdr>
    </w:div>
    <w:div w:id="1435173473">
      <w:bodyDiv w:val="1"/>
      <w:marLeft w:val="0"/>
      <w:marRight w:val="0"/>
      <w:marTop w:val="0"/>
      <w:marBottom w:val="0"/>
      <w:divBdr>
        <w:top w:val="none" w:sz="0" w:space="0" w:color="auto"/>
        <w:left w:val="none" w:sz="0" w:space="0" w:color="auto"/>
        <w:bottom w:val="none" w:sz="0" w:space="0" w:color="auto"/>
        <w:right w:val="none" w:sz="0" w:space="0" w:color="auto"/>
      </w:divBdr>
    </w:div>
    <w:div w:id="1443114983">
      <w:bodyDiv w:val="1"/>
      <w:marLeft w:val="0"/>
      <w:marRight w:val="0"/>
      <w:marTop w:val="0"/>
      <w:marBottom w:val="0"/>
      <w:divBdr>
        <w:top w:val="none" w:sz="0" w:space="0" w:color="auto"/>
        <w:left w:val="none" w:sz="0" w:space="0" w:color="auto"/>
        <w:bottom w:val="none" w:sz="0" w:space="0" w:color="auto"/>
        <w:right w:val="none" w:sz="0" w:space="0" w:color="auto"/>
      </w:divBdr>
    </w:div>
    <w:div w:id="1520970464">
      <w:bodyDiv w:val="1"/>
      <w:marLeft w:val="0"/>
      <w:marRight w:val="0"/>
      <w:marTop w:val="0"/>
      <w:marBottom w:val="0"/>
      <w:divBdr>
        <w:top w:val="none" w:sz="0" w:space="0" w:color="auto"/>
        <w:left w:val="none" w:sz="0" w:space="0" w:color="auto"/>
        <w:bottom w:val="none" w:sz="0" w:space="0" w:color="auto"/>
        <w:right w:val="none" w:sz="0" w:space="0" w:color="auto"/>
      </w:divBdr>
    </w:div>
    <w:div w:id="1559121677">
      <w:bodyDiv w:val="1"/>
      <w:marLeft w:val="0"/>
      <w:marRight w:val="0"/>
      <w:marTop w:val="0"/>
      <w:marBottom w:val="0"/>
      <w:divBdr>
        <w:top w:val="none" w:sz="0" w:space="0" w:color="auto"/>
        <w:left w:val="none" w:sz="0" w:space="0" w:color="auto"/>
        <w:bottom w:val="none" w:sz="0" w:space="0" w:color="auto"/>
        <w:right w:val="none" w:sz="0" w:space="0" w:color="auto"/>
      </w:divBdr>
    </w:div>
    <w:div w:id="1565415024">
      <w:bodyDiv w:val="1"/>
      <w:marLeft w:val="0"/>
      <w:marRight w:val="0"/>
      <w:marTop w:val="0"/>
      <w:marBottom w:val="0"/>
      <w:divBdr>
        <w:top w:val="none" w:sz="0" w:space="0" w:color="auto"/>
        <w:left w:val="none" w:sz="0" w:space="0" w:color="auto"/>
        <w:bottom w:val="none" w:sz="0" w:space="0" w:color="auto"/>
        <w:right w:val="none" w:sz="0" w:space="0" w:color="auto"/>
      </w:divBdr>
    </w:div>
    <w:div w:id="1636525830">
      <w:bodyDiv w:val="1"/>
      <w:marLeft w:val="0"/>
      <w:marRight w:val="0"/>
      <w:marTop w:val="0"/>
      <w:marBottom w:val="0"/>
      <w:divBdr>
        <w:top w:val="none" w:sz="0" w:space="0" w:color="auto"/>
        <w:left w:val="none" w:sz="0" w:space="0" w:color="auto"/>
        <w:bottom w:val="none" w:sz="0" w:space="0" w:color="auto"/>
        <w:right w:val="none" w:sz="0" w:space="0" w:color="auto"/>
      </w:divBdr>
    </w:div>
    <w:div w:id="1722053603">
      <w:bodyDiv w:val="1"/>
      <w:marLeft w:val="0"/>
      <w:marRight w:val="0"/>
      <w:marTop w:val="0"/>
      <w:marBottom w:val="0"/>
      <w:divBdr>
        <w:top w:val="none" w:sz="0" w:space="0" w:color="auto"/>
        <w:left w:val="none" w:sz="0" w:space="0" w:color="auto"/>
        <w:bottom w:val="none" w:sz="0" w:space="0" w:color="auto"/>
        <w:right w:val="none" w:sz="0" w:space="0" w:color="auto"/>
      </w:divBdr>
    </w:div>
    <w:div w:id="1782843232">
      <w:bodyDiv w:val="1"/>
      <w:marLeft w:val="0"/>
      <w:marRight w:val="0"/>
      <w:marTop w:val="0"/>
      <w:marBottom w:val="0"/>
      <w:divBdr>
        <w:top w:val="none" w:sz="0" w:space="0" w:color="auto"/>
        <w:left w:val="none" w:sz="0" w:space="0" w:color="auto"/>
        <w:bottom w:val="none" w:sz="0" w:space="0" w:color="auto"/>
        <w:right w:val="none" w:sz="0" w:space="0" w:color="auto"/>
      </w:divBdr>
    </w:div>
    <w:div w:id="1802766940">
      <w:bodyDiv w:val="1"/>
      <w:marLeft w:val="0"/>
      <w:marRight w:val="0"/>
      <w:marTop w:val="0"/>
      <w:marBottom w:val="0"/>
      <w:divBdr>
        <w:top w:val="none" w:sz="0" w:space="0" w:color="auto"/>
        <w:left w:val="none" w:sz="0" w:space="0" w:color="auto"/>
        <w:bottom w:val="none" w:sz="0" w:space="0" w:color="auto"/>
        <w:right w:val="none" w:sz="0" w:space="0" w:color="auto"/>
      </w:divBdr>
    </w:div>
    <w:div w:id="1803115712">
      <w:bodyDiv w:val="1"/>
      <w:marLeft w:val="0"/>
      <w:marRight w:val="0"/>
      <w:marTop w:val="0"/>
      <w:marBottom w:val="0"/>
      <w:divBdr>
        <w:top w:val="none" w:sz="0" w:space="0" w:color="auto"/>
        <w:left w:val="none" w:sz="0" w:space="0" w:color="auto"/>
        <w:bottom w:val="none" w:sz="0" w:space="0" w:color="auto"/>
        <w:right w:val="none" w:sz="0" w:space="0" w:color="auto"/>
      </w:divBdr>
    </w:div>
    <w:div w:id="1872306512">
      <w:bodyDiv w:val="1"/>
      <w:marLeft w:val="0"/>
      <w:marRight w:val="0"/>
      <w:marTop w:val="0"/>
      <w:marBottom w:val="0"/>
      <w:divBdr>
        <w:top w:val="none" w:sz="0" w:space="0" w:color="auto"/>
        <w:left w:val="none" w:sz="0" w:space="0" w:color="auto"/>
        <w:bottom w:val="none" w:sz="0" w:space="0" w:color="auto"/>
        <w:right w:val="none" w:sz="0" w:space="0" w:color="auto"/>
      </w:divBdr>
    </w:div>
    <w:div w:id="1886408286">
      <w:bodyDiv w:val="1"/>
      <w:marLeft w:val="0"/>
      <w:marRight w:val="0"/>
      <w:marTop w:val="0"/>
      <w:marBottom w:val="0"/>
      <w:divBdr>
        <w:top w:val="none" w:sz="0" w:space="0" w:color="auto"/>
        <w:left w:val="none" w:sz="0" w:space="0" w:color="auto"/>
        <w:bottom w:val="none" w:sz="0" w:space="0" w:color="auto"/>
        <w:right w:val="none" w:sz="0" w:space="0" w:color="auto"/>
      </w:divBdr>
    </w:div>
    <w:div w:id="1887831403">
      <w:bodyDiv w:val="1"/>
      <w:marLeft w:val="0"/>
      <w:marRight w:val="0"/>
      <w:marTop w:val="0"/>
      <w:marBottom w:val="0"/>
      <w:divBdr>
        <w:top w:val="none" w:sz="0" w:space="0" w:color="auto"/>
        <w:left w:val="none" w:sz="0" w:space="0" w:color="auto"/>
        <w:bottom w:val="none" w:sz="0" w:space="0" w:color="auto"/>
        <w:right w:val="none" w:sz="0" w:space="0" w:color="auto"/>
      </w:divBdr>
    </w:div>
    <w:div w:id="1895695601">
      <w:bodyDiv w:val="1"/>
      <w:marLeft w:val="0"/>
      <w:marRight w:val="0"/>
      <w:marTop w:val="0"/>
      <w:marBottom w:val="0"/>
      <w:divBdr>
        <w:top w:val="none" w:sz="0" w:space="0" w:color="auto"/>
        <w:left w:val="none" w:sz="0" w:space="0" w:color="auto"/>
        <w:bottom w:val="none" w:sz="0" w:space="0" w:color="auto"/>
        <w:right w:val="none" w:sz="0" w:space="0" w:color="auto"/>
      </w:divBdr>
    </w:div>
    <w:div w:id="1925144075">
      <w:bodyDiv w:val="1"/>
      <w:marLeft w:val="0"/>
      <w:marRight w:val="0"/>
      <w:marTop w:val="0"/>
      <w:marBottom w:val="0"/>
      <w:divBdr>
        <w:top w:val="none" w:sz="0" w:space="0" w:color="auto"/>
        <w:left w:val="none" w:sz="0" w:space="0" w:color="auto"/>
        <w:bottom w:val="none" w:sz="0" w:space="0" w:color="auto"/>
        <w:right w:val="none" w:sz="0" w:space="0" w:color="auto"/>
      </w:divBdr>
    </w:div>
    <w:div w:id="1956864303">
      <w:bodyDiv w:val="1"/>
      <w:marLeft w:val="0"/>
      <w:marRight w:val="0"/>
      <w:marTop w:val="0"/>
      <w:marBottom w:val="0"/>
      <w:divBdr>
        <w:top w:val="none" w:sz="0" w:space="0" w:color="auto"/>
        <w:left w:val="none" w:sz="0" w:space="0" w:color="auto"/>
        <w:bottom w:val="none" w:sz="0" w:space="0" w:color="auto"/>
        <w:right w:val="none" w:sz="0" w:space="0" w:color="auto"/>
      </w:divBdr>
    </w:div>
    <w:div w:id="1968923259">
      <w:bodyDiv w:val="1"/>
      <w:marLeft w:val="0"/>
      <w:marRight w:val="0"/>
      <w:marTop w:val="0"/>
      <w:marBottom w:val="0"/>
      <w:divBdr>
        <w:top w:val="none" w:sz="0" w:space="0" w:color="auto"/>
        <w:left w:val="none" w:sz="0" w:space="0" w:color="auto"/>
        <w:bottom w:val="none" w:sz="0" w:space="0" w:color="auto"/>
        <w:right w:val="none" w:sz="0" w:space="0" w:color="auto"/>
      </w:divBdr>
    </w:div>
    <w:div w:id="1983538202">
      <w:bodyDiv w:val="1"/>
      <w:marLeft w:val="0"/>
      <w:marRight w:val="0"/>
      <w:marTop w:val="0"/>
      <w:marBottom w:val="0"/>
      <w:divBdr>
        <w:top w:val="none" w:sz="0" w:space="0" w:color="auto"/>
        <w:left w:val="none" w:sz="0" w:space="0" w:color="auto"/>
        <w:bottom w:val="none" w:sz="0" w:space="0" w:color="auto"/>
        <w:right w:val="none" w:sz="0" w:space="0" w:color="auto"/>
      </w:divBdr>
    </w:div>
    <w:div w:id="1987860312">
      <w:bodyDiv w:val="1"/>
      <w:marLeft w:val="0"/>
      <w:marRight w:val="0"/>
      <w:marTop w:val="0"/>
      <w:marBottom w:val="0"/>
      <w:divBdr>
        <w:top w:val="none" w:sz="0" w:space="0" w:color="auto"/>
        <w:left w:val="none" w:sz="0" w:space="0" w:color="auto"/>
        <w:bottom w:val="none" w:sz="0" w:space="0" w:color="auto"/>
        <w:right w:val="none" w:sz="0" w:space="0" w:color="auto"/>
      </w:divBdr>
    </w:div>
    <w:div w:id="2040470259">
      <w:bodyDiv w:val="1"/>
      <w:marLeft w:val="0"/>
      <w:marRight w:val="0"/>
      <w:marTop w:val="0"/>
      <w:marBottom w:val="0"/>
      <w:divBdr>
        <w:top w:val="none" w:sz="0" w:space="0" w:color="auto"/>
        <w:left w:val="none" w:sz="0" w:space="0" w:color="auto"/>
        <w:bottom w:val="none" w:sz="0" w:space="0" w:color="auto"/>
        <w:right w:val="none" w:sz="0" w:space="0" w:color="auto"/>
      </w:divBdr>
    </w:div>
    <w:div w:id="2049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harris@colb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johnso5@health.nyc.gov" TargetMode="External"/><Relationship Id="rId4" Type="http://schemas.openxmlformats.org/officeDocument/2006/relationships/settings" Target="settings.xml"/><Relationship Id="rId9" Type="http://schemas.openxmlformats.org/officeDocument/2006/relationships/hyperlink" Target="mailto:dlundi@cityhall.ny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C9C2-52C6-43FC-8442-C5674BEB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13</cp:revision>
  <dcterms:created xsi:type="dcterms:W3CDTF">2019-10-29T20:09:00Z</dcterms:created>
  <dcterms:modified xsi:type="dcterms:W3CDTF">2019-11-19T17:32:00Z</dcterms:modified>
</cp:coreProperties>
</file>