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DC0BD" w14:textId="77777777" w:rsidR="00B334FB" w:rsidRDefault="00B334FB" w:rsidP="00B334FB">
      <w:pPr>
        <w:rPr>
          <w:b/>
          <w:sz w:val="28"/>
        </w:rPr>
      </w:pPr>
      <w:r>
        <w:rPr>
          <w:b/>
          <w:sz w:val="28"/>
        </w:rPr>
        <w:t>NASA DEVELOP National Program</w:t>
      </w:r>
    </w:p>
    <w:p w14:paraId="7708187B" w14:textId="1ACA3B98" w:rsidR="00B334FB" w:rsidRPr="00A44DD0" w:rsidRDefault="00B334FB" w:rsidP="00B334FB">
      <w:pPr>
        <w:rPr>
          <w:b/>
          <w:sz w:val="24"/>
        </w:rPr>
      </w:pPr>
      <w:r>
        <w:rPr>
          <w:b/>
          <w:sz w:val="24"/>
        </w:rPr>
        <w:t xml:space="preserve">2018 </w:t>
      </w:r>
      <w:r w:rsidR="00DA363E">
        <w:rPr>
          <w:b/>
          <w:sz w:val="24"/>
        </w:rPr>
        <w:t>Summer</w:t>
      </w:r>
      <w:r w:rsidR="00DA363E" w:rsidRPr="00A44DD0">
        <w:rPr>
          <w:b/>
          <w:sz w:val="24"/>
        </w:rPr>
        <w:t xml:space="preserve"> </w:t>
      </w:r>
      <w:r w:rsidRPr="00A44DD0">
        <w:rPr>
          <w:b/>
          <w:sz w:val="24"/>
        </w:rPr>
        <w:t>Project Proposal</w:t>
      </w:r>
    </w:p>
    <w:p w14:paraId="0CA01069" w14:textId="77777777" w:rsidR="00B334FB" w:rsidRDefault="00B334FB" w:rsidP="00B334FB">
      <w:pPr>
        <w:rPr>
          <w:b/>
          <w:sz w:val="24"/>
        </w:rPr>
      </w:pPr>
    </w:p>
    <w:p w14:paraId="73A24B02" w14:textId="047D93BB" w:rsidR="00B334FB" w:rsidRPr="00DA363E" w:rsidRDefault="00505660" w:rsidP="00B334FB">
      <w:pPr>
        <w:rPr>
          <w:b/>
          <w:szCs w:val="20"/>
        </w:rPr>
      </w:pPr>
      <w:r>
        <w:rPr>
          <w:b/>
          <w:szCs w:val="20"/>
        </w:rPr>
        <w:t xml:space="preserve">Colorado </w:t>
      </w:r>
      <w:r w:rsidR="00B334FB" w:rsidRPr="00DA363E">
        <w:rPr>
          <w:b/>
          <w:szCs w:val="20"/>
        </w:rPr>
        <w:t>– Fort Collins</w:t>
      </w:r>
    </w:p>
    <w:p w14:paraId="342474C7" w14:textId="4FF6E5E7" w:rsidR="00B334FB" w:rsidRPr="003F4029" w:rsidRDefault="00592838" w:rsidP="00B334FB">
      <w:pPr>
        <w:rPr>
          <w:b/>
          <w:sz w:val="20"/>
          <w:szCs w:val="20"/>
        </w:rPr>
      </w:pPr>
      <w:r>
        <w:rPr>
          <w:b/>
          <w:sz w:val="20"/>
          <w:szCs w:val="20"/>
        </w:rPr>
        <w:t>Grand Canyon</w:t>
      </w:r>
      <w:r w:rsidRPr="003F4029">
        <w:rPr>
          <w:b/>
          <w:sz w:val="20"/>
          <w:szCs w:val="20"/>
        </w:rPr>
        <w:t xml:space="preserve"> </w:t>
      </w:r>
      <w:r w:rsidR="00B334FB" w:rsidRPr="003F4029">
        <w:rPr>
          <w:b/>
          <w:sz w:val="20"/>
          <w:szCs w:val="20"/>
        </w:rPr>
        <w:t>Water Resources</w:t>
      </w:r>
    </w:p>
    <w:p w14:paraId="75A0C33E" w14:textId="7047FFCE" w:rsidR="00B334FB" w:rsidRPr="003F4029" w:rsidRDefault="00592838" w:rsidP="00B334FB">
      <w:pPr>
        <w:rPr>
          <w:i/>
          <w:sz w:val="20"/>
          <w:szCs w:val="20"/>
        </w:rPr>
      </w:pPr>
      <w:r>
        <w:rPr>
          <w:i/>
          <w:sz w:val="20"/>
          <w:szCs w:val="20"/>
        </w:rPr>
        <w:t>Employing</w:t>
      </w:r>
      <w:r w:rsidRPr="003F4029">
        <w:rPr>
          <w:i/>
          <w:sz w:val="20"/>
          <w:szCs w:val="20"/>
        </w:rPr>
        <w:t xml:space="preserve"> </w:t>
      </w:r>
      <w:r w:rsidR="00B334FB" w:rsidRPr="003F4029">
        <w:rPr>
          <w:i/>
          <w:sz w:val="20"/>
          <w:szCs w:val="20"/>
        </w:rPr>
        <w:t xml:space="preserve">Landsat </w:t>
      </w:r>
      <w:r w:rsidR="00E570AE" w:rsidRPr="003F4029">
        <w:rPr>
          <w:i/>
          <w:sz w:val="20"/>
          <w:szCs w:val="20"/>
        </w:rPr>
        <w:t>to Model Availability of Ephemeral Water Sources</w:t>
      </w:r>
      <w:r w:rsidR="00242A47">
        <w:rPr>
          <w:i/>
          <w:sz w:val="20"/>
          <w:szCs w:val="20"/>
        </w:rPr>
        <w:t xml:space="preserve"> and Vegetation </w:t>
      </w:r>
      <w:r w:rsidR="00122B5B">
        <w:rPr>
          <w:i/>
          <w:sz w:val="20"/>
          <w:szCs w:val="20"/>
        </w:rPr>
        <w:t xml:space="preserve">Change </w:t>
      </w:r>
      <w:r w:rsidR="00122B5B" w:rsidRPr="003F4029">
        <w:rPr>
          <w:i/>
          <w:sz w:val="20"/>
          <w:szCs w:val="20"/>
        </w:rPr>
        <w:t>in</w:t>
      </w:r>
      <w:r w:rsidR="00E570AE" w:rsidRPr="003F4029">
        <w:rPr>
          <w:i/>
          <w:sz w:val="20"/>
          <w:szCs w:val="20"/>
        </w:rPr>
        <w:t xml:space="preserve"> Support of a USGS Feasibility Assessment and Management Strategy</w:t>
      </w:r>
      <w:r w:rsidR="0081327A" w:rsidRPr="003F4029">
        <w:rPr>
          <w:i/>
          <w:sz w:val="20"/>
          <w:szCs w:val="20"/>
        </w:rPr>
        <w:t xml:space="preserve"> of </w:t>
      </w:r>
      <w:r w:rsidR="003F4029" w:rsidRPr="003F4029">
        <w:rPr>
          <w:i/>
          <w:sz w:val="20"/>
          <w:szCs w:val="20"/>
        </w:rPr>
        <w:t>Bison</w:t>
      </w:r>
    </w:p>
    <w:p w14:paraId="336F1045" w14:textId="77777777" w:rsidR="00B334FB" w:rsidRPr="003F4029" w:rsidRDefault="00B334FB" w:rsidP="00B334FB">
      <w:pPr>
        <w:rPr>
          <w:b/>
          <w:sz w:val="20"/>
        </w:rPr>
      </w:pPr>
    </w:p>
    <w:p w14:paraId="46CFEC86" w14:textId="77777777" w:rsidR="00B334FB" w:rsidRPr="003F4029" w:rsidRDefault="00B334FB" w:rsidP="00B334FB">
      <w:pPr>
        <w:pBdr>
          <w:bottom w:val="single" w:sz="4" w:space="1" w:color="auto"/>
        </w:pBdr>
        <w:rPr>
          <w:b/>
        </w:rPr>
      </w:pPr>
      <w:r w:rsidRPr="003F4029">
        <w:rPr>
          <w:b/>
        </w:rPr>
        <w:t>Project Overview</w:t>
      </w:r>
    </w:p>
    <w:p w14:paraId="31B1B922" w14:textId="5C312C1E" w:rsidR="00B334FB" w:rsidRPr="00505660" w:rsidRDefault="00B334FB" w:rsidP="00B334FB">
      <w:pPr>
        <w:rPr>
          <w:rFonts w:ascii="Garamond" w:hAnsi="Garamond"/>
        </w:rPr>
      </w:pPr>
      <w:r w:rsidRPr="003F4029">
        <w:rPr>
          <w:b/>
          <w:i/>
          <w:sz w:val="20"/>
          <w:szCs w:val="20"/>
        </w:rPr>
        <w:t>Project Synopsis</w:t>
      </w:r>
      <w:r w:rsidRPr="003F4029">
        <w:rPr>
          <w:b/>
          <w:sz w:val="20"/>
          <w:szCs w:val="20"/>
        </w:rPr>
        <w:t xml:space="preserve">: </w:t>
      </w:r>
      <w:r w:rsidRPr="003F4029">
        <w:rPr>
          <w:rFonts w:ascii="Garamond" w:hAnsi="Garamond"/>
        </w:rPr>
        <w:t xml:space="preserve">This project will use </w:t>
      </w:r>
      <w:r w:rsidR="00433630" w:rsidRPr="0051142F">
        <w:rPr>
          <w:rFonts w:ascii="Garamond" w:hAnsi="Garamond"/>
        </w:rPr>
        <w:t>GRACE</w:t>
      </w:r>
      <w:bookmarkStart w:id="0" w:name="_GoBack"/>
      <w:bookmarkEnd w:id="0"/>
      <w:r w:rsidR="0051142F">
        <w:rPr>
          <w:rFonts w:ascii="Garamond" w:hAnsi="Garamond"/>
        </w:rPr>
        <w:t>,</w:t>
      </w:r>
      <w:r w:rsidR="00433630">
        <w:rPr>
          <w:rFonts w:ascii="Garamond" w:hAnsi="Garamond"/>
        </w:rPr>
        <w:t xml:space="preserve"> </w:t>
      </w:r>
      <w:r w:rsidRPr="003F4029">
        <w:rPr>
          <w:rFonts w:ascii="Garamond" w:hAnsi="Garamond"/>
        </w:rPr>
        <w:t>Landsat 4 &amp;</w:t>
      </w:r>
      <w:r w:rsidR="00180AE1" w:rsidRPr="003F4029">
        <w:rPr>
          <w:rFonts w:ascii="Garamond" w:hAnsi="Garamond"/>
        </w:rPr>
        <w:t xml:space="preserve"> </w:t>
      </w:r>
      <w:r w:rsidRPr="003F4029">
        <w:rPr>
          <w:rFonts w:ascii="Garamond" w:hAnsi="Garamond"/>
        </w:rPr>
        <w:t>5 TM, Landsat 7 ETM+, Landsat 8 OLI</w:t>
      </w:r>
      <w:r w:rsidR="0063292D">
        <w:rPr>
          <w:rFonts w:ascii="Garamond" w:hAnsi="Garamond"/>
        </w:rPr>
        <w:t xml:space="preserve">, </w:t>
      </w:r>
      <w:r w:rsidR="0063292D" w:rsidRPr="0063292D">
        <w:rPr>
          <w:rFonts w:ascii="Garamond" w:hAnsi="Garamond"/>
        </w:rPr>
        <w:t>Sentinel-2</w:t>
      </w:r>
      <w:r w:rsidR="008A5D32">
        <w:rPr>
          <w:rFonts w:ascii="Garamond" w:hAnsi="Garamond"/>
        </w:rPr>
        <w:t xml:space="preserve"> MSI</w:t>
      </w:r>
      <w:r w:rsidR="00592838">
        <w:rPr>
          <w:rFonts w:ascii="Garamond" w:hAnsi="Garamond"/>
        </w:rPr>
        <w:t xml:space="preserve">, </w:t>
      </w:r>
      <w:r w:rsidRPr="003F4029">
        <w:rPr>
          <w:rFonts w:ascii="Garamond" w:hAnsi="Garamond"/>
        </w:rPr>
        <w:t xml:space="preserve">and the Shuttle Radar Topography Mission to provide partners at the </w:t>
      </w:r>
      <w:r w:rsidR="000A65CA" w:rsidRPr="003F4029">
        <w:rPr>
          <w:rFonts w:ascii="Garamond" w:hAnsi="Garamond"/>
        </w:rPr>
        <w:t xml:space="preserve">United States Geological Survey </w:t>
      </w:r>
      <w:r w:rsidRPr="003F4029">
        <w:rPr>
          <w:rFonts w:ascii="Garamond" w:hAnsi="Garamond"/>
        </w:rPr>
        <w:t>(</w:t>
      </w:r>
      <w:r w:rsidR="000A65CA" w:rsidRPr="003F4029">
        <w:rPr>
          <w:rFonts w:ascii="Garamond" w:hAnsi="Garamond"/>
        </w:rPr>
        <w:t>USGS</w:t>
      </w:r>
      <w:r w:rsidRPr="003F4029">
        <w:rPr>
          <w:rFonts w:ascii="Garamond" w:hAnsi="Garamond"/>
        </w:rPr>
        <w:t>) with</w:t>
      </w:r>
      <w:r w:rsidR="000A65CA" w:rsidRPr="003F4029">
        <w:rPr>
          <w:rFonts w:ascii="Garamond" w:hAnsi="Garamond"/>
        </w:rPr>
        <w:t xml:space="preserve"> </w:t>
      </w:r>
      <w:r w:rsidR="009E27BB" w:rsidRPr="003F4029">
        <w:rPr>
          <w:rFonts w:ascii="Garamond" w:hAnsi="Garamond"/>
        </w:rPr>
        <w:t xml:space="preserve">maps of available water resources </w:t>
      </w:r>
      <w:r w:rsidR="00242A47">
        <w:rPr>
          <w:rFonts w:ascii="Garamond" w:hAnsi="Garamond"/>
        </w:rPr>
        <w:t xml:space="preserve">and vegetation change analysis </w:t>
      </w:r>
      <w:r w:rsidR="00592838">
        <w:rPr>
          <w:rFonts w:ascii="Garamond" w:hAnsi="Garamond"/>
        </w:rPr>
        <w:t xml:space="preserve">of habitat </w:t>
      </w:r>
      <w:r w:rsidR="009E27BB" w:rsidRPr="003F4029">
        <w:rPr>
          <w:rFonts w:ascii="Garamond" w:hAnsi="Garamond"/>
        </w:rPr>
        <w:t xml:space="preserve">for populations of free-roaming </w:t>
      </w:r>
      <w:r w:rsidR="00CE6AFF">
        <w:rPr>
          <w:rFonts w:ascii="Garamond" w:hAnsi="Garamond"/>
        </w:rPr>
        <w:t>b</w:t>
      </w:r>
      <w:r w:rsidR="003F4029" w:rsidRPr="003F4029">
        <w:rPr>
          <w:rFonts w:ascii="Garamond" w:hAnsi="Garamond"/>
        </w:rPr>
        <w:t>ison (</w:t>
      </w:r>
      <w:r w:rsidR="003F4029" w:rsidRPr="003F4029">
        <w:rPr>
          <w:rFonts w:ascii="Garamond" w:hAnsi="Garamond"/>
          <w:i/>
        </w:rPr>
        <w:t xml:space="preserve">Bison </w:t>
      </w:r>
      <w:r w:rsidR="001A5433">
        <w:rPr>
          <w:rFonts w:ascii="Garamond" w:hAnsi="Garamond"/>
          <w:i/>
        </w:rPr>
        <w:t>b</w:t>
      </w:r>
      <w:r w:rsidR="003F4029" w:rsidRPr="003F4029">
        <w:rPr>
          <w:rFonts w:ascii="Garamond" w:hAnsi="Garamond"/>
          <w:i/>
        </w:rPr>
        <w:t>ison</w:t>
      </w:r>
      <w:r w:rsidR="003F4029" w:rsidRPr="003F4029">
        <w:rPr>
          <w:rFonts w:ascii="Garamond" w:hAnsi="Garamond"/>
        </w:rPr>
        <w:t>) in Arizona</w:t>
      </w:r>
      <w:r w:rsidRPr="003F4029">
        <w:rPr>
          <w:rFonts w:ascii="Garamond" w:hAnsi="Garamond"/>
        </w:rPr>
        <w:t>. Partners at</w:t>
      </w:r>
      <w:r w:rsidR="009E27BB" w:rsidRPr="003F4029">
        <w:rPr>
          <w:rFonts w:ascii="Garamond" w:hAnsi="Garamond"/>
        </w:rPr>
        <w:t xml:space="preserve"> USGS</w:t>
      </w:r>
      <w:r w:rsidRPr="003F4029">
        <w:rPr>
          <w:rFonts w:ascii="Garamond" w:hAnsi="Garamond"/>
        </w:rPr>
        <w:t xml:space="preserve"> will apply the end products </w:t>
      </w:r>
      <w:r w:rsidR="00E26ECA">
        <w:rPr>
          <w:rFonts w:ascii="Garamond" w:hAnsi="Garamond"/>
        </w:rPr>
        <w:t>generated</w:t>
      </w:r>
      <w:r w:rsidRPr="003F4029">
        <w:rPr>
          <w:rFonts w:ascii="Garamond" w:hAnsi="Garamond"/>
        </w:rPr>
        <w:t xml:space="preserve"> through this project to </w:t>
      </w:r>
      <w:r w:rsidR="009E27BB" w:rsidRPr="003F4029">
        <w:rPr>
          <w:rFonts w:ascii="Garamond" w:hAnsi="Garamond"/>
        </w:rPr>
        <w:t>more effectively enable targeted resource allocation</w:t>
      </w:r>
      <w:r w:rsidR="00460C98">
        <w:rPr>
          <w:rFonts w:ascii="Garamond" w:hAnsi="Garamond"/>
        </w:rPr>
        <w:t xml:space="preserve"> and</w:t>
      </w:r>
      <w:r w:rsidR="00460C98" w:rsidRPr="003F4029">
        <w:rPr>
          <w:rFonts w:ascii="Garamond" w:hAnsi="Garamond"/>
        </w:rPr>
        <w:t xml:space="preserve"> </w:t>
      </w:r>
      <w:r w:rsidR="009E27BB" w:rsidRPr="003F4029">
        <w:rPr>
          <w:rFonts w:ascii="Garamond" w:hAnsi="Garamond"/>
        </w:rPr>
        <w:t xml:space="preserve">strategic ecological planning, as well as </w:t>
      </w:r>
      <w:r w:rsidR="000521F2">
        <w:rPr>
          <w:rFonts w:ascii="Garamond" w:hAnsi="Garamond"/>
        </w:rPr>
        <w:t xml:space="preserve">species </w:t>
      </w:r>
      <w:r w:rsidRPr="003F4029">
        <w:rPr>
          <w:rFonts w:ascii="Garamond" w:hAnsi="Garamond"/>
        </w:rPr>
        <w:t>management efforts</w:t>
      </w:r>
      <w:r w:rsidR="00505660">
        <w:rPr>
          <w:rFonts w:ascii="Garamond" w:hAnsi="Garamond"/>
        </w:rPr>
        <w:t>.</w:t>
      </w:r>
    </w:p>
    <w:p w14:paraId="0A1808C6" w14:textId="77777777" w:rsidR="009E27BB" w:rsidRPr="00505660" w:rsidRDefault="009E27BB" w:rsidP="00B334FB">
      <w:pPr>
        <w:rPr>
          <w:b/>
          <w:sz w:val="20"/>
          <w:szCs w:val="20"/>
        </w:rPr>
      </w:pPr>
    </w:p>
    <w:p w14:paraId="0DF369A6" w14:textId="0B3E58A2" w:rsidR="007C4D2F" w:rsidRPr="007C4D2F" w:rsidRDefault="00B334FB" w:rsidP="007C4D2F">
      <w:pPr>
        <w:rPr>
          <w:rFonts w:ascii="Garamond" w:hAnsi="Garamond"/>
        </w:rPr>
      </w:pPr>
      <w:r w:rsidRPr="000521F2">
        <w:rPr>
          <w:b/>
          <w:i/>
          <w:sz w:val="20"/>
          <w:szCs w:val="20"/>
        </w:rPr>
        <w:t>Community Concern:</w:t>
      </w:r>
      <w:r w:rsidRPr="000521F2">
        <w:rPr>
          <w:sz w:val="20"/>
          <w:szCs w:val="20"/>
        </w:rPr>
        <w:t xml:space="preserve"> </w:t>
      </w:r>
      <w:r w:rsidR="0040626B" w:rsidRPr="000521F2">
        <w:rPr>
          <w:rFonts w:ascii="Garamond" w:hAnsi="Garamond"/>
        </w:rPr>
        <w:t>The USGS in accordance with the National Park Service (NPS)</w:t>
      </w:r>
      <w:r w:rsidR="00541E0F">
        <w:rPr>
          <w:rFonts w:ascii="Garamond" w:hAnsi="Garamond"/>
        </w:rPr>
        <w:t xml:space="preserve"> prepared</w:t>
      </w:r>
      <w:r w:rsidR="0040626B" w:rsidRPr="000521F2">
        <w:rPr>
          <w:rFonts w:ascii="Garamond" w:hAnsi="Garamond"/>
        </w:rPr>
        <w:t xml:space="preserve"> an Initial Bison Herd Reduction Environmental Assessment (EA</w:t>
      </w:r>
      <w:r w:rsidR="0063292D" w:rsidRPr="000521F2">
        <w:rPr>
          <w:rFonts w:ascii="Garamond" w:hAnsi="Garamond"/>
        </w:rPr>
        <w:t xml:space="preserve">). Through this evaluation, </w:t>
      </w:r>
      <w:r w:rsidR="0040626B" w:rsidRPr="000521F2">
        <w:rPr>
          <w:rFonts w:ascii="Garamond" w:hAnsi="Garamond"/>
        </w:rPr>
        <w:t xml:space="preserve">the </w:t>
      </w:r>
      <w:r w:rsidR="0063292D" w:rsidRPr="000521F2">
        <w:rPr>
          <w:rFonts w:ascii="Garamond" w:hAnsi="Garamond"/>
        </w:rPr>
        <w:t>USGS and NPS will review management</w:t>
      </w:r>
      <w:r w:rsidR="0040626B" w:rsidRPr="000521F2">
        <w:rPr>
          <w:rFonts w:ascii="Garamond" w:hAnsi="Garamond"/>
        </w:rPr>
        <w:t xml:space="preserve"> actions and impacts of reducing the</w:t>
      </w:r>
      <w:r w:rsidR="007C4D2F" w:rsidRPr="000521F2">
        <w:rPr>
          <w:rFonts w:ascii="Garamond" w:hAnsi="Garamond"/>
        </w:rPr>
        <w:t xml:space="preserve"> Kaibab Plateau </w:t>
      </w:r>
      <w:r w:rsidR="0040626B" w:rsidRPr="000521F2">
        <w:rPr>
          <w:rFonts w:ascii="Garamond" w:hAnsi="Garamond"/>
        </w:rPr>
        <w:t>bison herd</w:t>
      </w:r>
      <w:r w:rsidR="00592838">
        <w:rPr>
          <w:rFonts w:ascii="Garamond" w:hAnsi="Garamond"/>
        </w:rPr>
        <w:t>.</w:t>
      </w:r>
      <w:r w:rsidR="0040626B" w:rsidRPr="000521F2">
        <w:rPr>
          <w:rFonts w:ascii="Garamond" w:hAnsi="Garamond"/>
        </w:rPr>
        <w:t xml:space="preserve"> </w:t>
      </w:r>
      <w:r w:rsidR="00592838">
        <w:rPr>
          <w:rFonts w:ascii="Garamond" w:hAnsi="Garamond"/>
        </w:rPr>
        <w:t>The herd</w:t>
      </w:r>
      <w:r w:rsidR="00592838" w:rsidRPr="000521F2">
        <w:rPr>
          <w:rFonts w:ascii="Garamond" w:hAnsi="Garamond"/>
        </w:rPr>
        <w:t xml:space="preserve"> </w:t>
      </w:r>
      <w:r w:rsidR="0063292D" w:rsidRPr="000521F2">
        <w:rPr>
          <w:rFonts w:ascii="Garamond" w:hAnsi="Garamond"/>
        </w:rPr>
        <w:t>is currently comprised of</w:t>
      </w:r>
      <w:r w:rsidR="0040626B" w:rsidRPr="000521F2">
        <w:rPr>
          <w:rFonts w:ascii="Garamond" w:hAnsi="Garamond"/>
        </w:rPr>
        <w:t xml:space="preserve"> 400 to 600 individuals, </w:t>
      </w:r>
      <w:r w:rsidR="00592838">
        <w:rPr>
          <w:rFonts w:ascii="Garamond" w:hAnsi="Garamond"/>
        </w:rPr>
        <w:t xml:space="preserve">and will be potentially reduced </w:t>
      </w:r>
      <w:r w:rsidR="0040626B" w:rsidRPr="000521F2">
        <w:rPr>
          <w:rFonts w:ascii="Garamond" w:hAnsi="Garamond"/>
        </w:rPr>
        <w:t xml:space="preserve">to </w:t>
      </w:r>
      <w:r w:rsidR="007C4D2F" w:rsidRPr="000521F2">
        <w:rPr>
          <w:rFonts w:ascii="Garamond" w:hAnsi="Garamond"/>
        </w:rPr>
        <w:t xml:space="preserve">fewer than 200 </w:t>
      </w:r>
      <w:r w:rsidR="0040626B" w:rsidRPr="000521F2">
        <w:rPr>
          <w:rFonts w:ascii="Garamond" w:hAnsi="Garamond"/>
        </w:rPr>
        <w:t>ove</w:t>
      </w:r>
      <w:r w:rsidR="007C4D2F" w:rsidRPr="000521F2">
        <w:rPr>
          <w:rFonts w:ascii="Garamond" w:hAnsi="Garamond"/>
        </w:rPr>
        <w:t xml:space="preserve">r the next three to five years </w:t>
      </w:r>
      <w:r w:rsidR="0040626B" w:rsidRPr="000521F2">
        <w:rPr>
          <w:rFonts w:ascii="Garamond" w:hAnsi="Garamond"/>
        </w:rPr>
        <w:t>by lethal culling</w:t>
      </w:r>
      <w:r w:rsidR="00592838">
        <w:rPr>
          <w:rFonts w:ascii="Garamond" w:hAnsi="Garamond"/>
        </w:rPr>
        <w:t xml:space="preserve">, </w:t>
      </w:r>
      <w:r w:rsidR="0040626B" w:rsidRPr="000521F2">
        <w:rPr>
          <w:rFonts w:ascii="Garamond" w:hAnsi="Garamond"/>
        </w:rPr>
        <w:t>non-lethal capture</w:t>
      </w:r>
      <w:r w:rsidR="00592838">
        <w:rPr>
          <w:rFonts w:ascii="Garamond" w:hAnsi="Garamond"/>
        </w:rPr>
        <w:t>,</w:t>
      </w:r>
      <w:r w:rsidR="0040626B" w:rsidRPr="000521F2">
        <w:rPr>
          <w:rFonts w:ascii="Garamond" w:hAnsi="Garamond"/>
        </w:rPr>
        <w:t xml:space="preserve"> and transfer to cooperating agencies and tribes.</w:t>
      </w:r>
      <w:r w:rsidR="007C4D2F" w:rsidRPr="000521F2">
        <w:rPr>
          <w:rFonts w:ascii="Garamond" w:hAnsi="Garamond"/>
        </w:rPr>
        <w:t xml:space="preserve"> The </w:t>
      </w:r>
      <w:r w:rsidR="0063292D" w:rsidRPr="000521F2">
        <w:rPr>
          <w:rFonts w:ascii="Garamond" w:hAnsi="Garamond"/>
        </w:rPr>
        <w:t>USGS and NPS are</w:t>
      </w:r>
      <w:r w:rsidR="000521F2">
        <w:rPr>
          <w:rFonts w:ascii="Garamond" w:hAnsi="Garamond"/>
        </w:rPr>
        <w:t xml:space="preserve"> concerned that the </w:t>
      </w:r>
      <w:r w:rsidR="007C4D2F" w:rsidRPr="000521F2">
        <w:rPr>
          <w:rFonts w:ascii="Garamond" w:hAnsi="Garamond"/>
        </w:rPr>
        <w:t>current distribution, abundance, density, and expected growth of the Kaibab Plateau</w:t>
      </w:r>
      <w:r w:rsidR="0063292D" w:rsidRPr="000521F2">
        <w:rPr>
          <w:rFonts w:ascii="Garamond" w:hAnsi="Garamond"/>
        </w:rPr>
        <w:t xml:space="preserve"> herd</w:t>
      </w:r>
      <w:r w:rsidR="007C4D2F" w:rsidRPr="000521F2">
        <w:rPr>
          <w:rFonts w:ascii="Garamond" w:hAnsi="Garamond"/>
        </w:rPr>
        <w:t xml:space="preserve"> </w:t>
      </w:r>
      <w:r w:rsidR="0063292D" w:rsidRPr="000521F2">
        <w:rPr>
          <w:rFonts w:ascii="Garamond" w:hAnsi="Garamond"/>
        </w:rPr>
        <w:t>will</w:t>
      </w:r>
      <w:r w:rsidR="007C4D2F" w:rsidRPr="000521F2">
        <w:rPr>
          <w:rFonts w:ascii="Garamond" w:hAnsi="Garamond"/>
        </w:rPr>
        <w:t xml:space="preserve"> </w:t>
      </w:r>
      <w:r w:rsidR="0063292D" w:rsidRPr="000521F2">
        <w:rPr>
          <w:rFonts w:ascii="Garamond" w:hAnsi="Garamond"/>
        </w:rPr>
        <w:t>increase</w:t>
      </w:r>
      <w:r w:rsidR="00460C98">
        <w:rPr>
          <w:rFonts w:ascii="Garamond" w:hAnsi="Garamond"/>
        </w:rPr>
        <w:t>, and</w:t>
      </w:r>
      <w:r w:rsidR="000521F2">
        <w:rPr>
          <w:rFonts w:ascii="Garamond" w:hAnsi="Garamond"/>
        </w:rPr>
        <w:t xml:space="preserve"> in turn</w:t>
      </w:r>
      <w:r w:rsidR="00460C98">
        <w:rPr>
          <w:rFonts w:ascii="Garamond" w:hAnsi="Garamond"/>
        </w:rPr>
        <w:t>,</w:t>
      </w:r>
      <w:r w:rsidR="0063292D" w:rsidRPr="000521F2">
        <w:rPr>
          <w:rFonts w:ascii="Garamond" w:hAnsi="Garamond"/>
        </w:rPr>
        <w:t xml:space="preserve"> </w:t>
      </w:r>
      <w:r w:rsidR="000521F2">
        <w:rPr>
          <w:rFonts w:ascii="Garamond" w:hAnsi="Garamond"/>
        </w:rPr>
        <w:t xml:space="preserve">impact </w:t>
      </w:r>
      <w:r w:rsidR="007C4D2F" w:rsidRPr="000521F2">
        <w:rPr>
          <w:rFonts w:ascii="Garamond" w:hAnsi="Garamond"/>
        </w:rPr>
        <w:t xml:space="preserve">park resources such as water, vegetation, soils, </w:t>
      </w:r>
      <w:r w:rsidR="0063292D" w:rsidRPr="000521F2">
        <w:rPr>
          <w:rFonts w:ascii="Garamond" w:hAnsi="Garamond"/>
        </w:rPr>
        <w:t>and archaeological</w:t>
      </w:r>
      <w:r w:rsidR="007C4D2F" w:rsidRPr="000521F2">
        <w:rPr>
          <w:rFonts w:ascii="Garamond" w:hAnsi="Garamond"/>
        </w:rPr>
        <w:t xml:space="preserve"> sites. The USGS and NPS are tasked with managing and maintaining appropriate population levels </w:t>
      </w:r>
      <w:r w:rsidR="00A511E4">
        <w:rPr>
          <w:rFonts w:ascii="Garamond" w:hAnsi="Garamond"/>
        </w:rPr>
        <w:t xml:space="preserve">for </w:t>
      </w:r>
      <w:r w:rsidR="007C4D2F" w:rsidRPr="000521F2">
        <w:rPr>
          <w:rFonts w:ascii="Garamond" w:hAnsi="Garamond"/>
        </w:rPr>
        <w:t>the</w:t>
      </w:r>
      <w:r w:rsidR="0063292D" w:rsidRPr="000521F2">
        <w:rPr>
          <w:rFonts w:ascii="Garamond" w:hAnsi="Garamond"/>
        </w:rPr>
        <w:t>se</w:t>
      </w:r>
      <w:r w:rsidR="007C4D2F" w:rsidRPr="000521F2">
        <w:rPr>
          <w:rFonts w:ascii="Garamond" w:hAnsi="Garamond"/>
        </w:rPr>
        <w:t xml:space="preserve"> herds. Currently</w:t>
      </w:r>
      <w:r w:rsidR="000521F2">
        <w:rPr>
          <w:rFonts w:ascii="Garamond" w:hAnsi="Garamond"/>
        </w:rPr>
        <w:t>,</w:t>
      </w:r>
      <w:r w:rsidR="007C4D2F" w:rsidRPr="000521F2">
        <w:rPr>
          <w:rFonts w:ascii="Garamond" w:hAnsi="Garamond"/>
        </w:rPr>
        <w:t xml:space="preserve"> there is limited information regarding available water resources for grazing bison. </w:t>
      </w:r>
      <w:r w:rsidR="00242A47">
        <w:rPr>
          <w:rFonts w:ascii="Garamond" w:hAnsi="Garamond"/>
        </w:rPr>
        <w:t xml:space="preserve">In addition, USGS and NPS seek to understand the vegetation changes that have occurred on the landscape from the time before bison were introduced to the area to </w:t>
      </w:r>
      <w:r w:rsidR="00460C98">
        <w:rPr>
          <w:rFonts w:ascii="Garamond" w:hAnsi="Garamond"/>
        </w:rPr>
        <w:t xml:space="preserve">the </w:t>
      </w:r>
      <w:r w:rsidR="00242A47">
        <w:rPr>
          <w:rFonts w:ascii="Garamond" w:hAnsi="Garamond"/>
        </w:rPr>
        <w:t xml:space="preserve">present. </w:t>
      </w:r>
      <w:r w:rsidR="007C4D2F" w:rsidRPr="000521F2">
        <w:rPr>
          <w:rFonts w:ascii="Garamond" w:hAnsi="Garamond"/>
        </w:rPr>
        <w:t>Subsequently</w:t>
      </w:r>
      <w:r w:rsidR="000521F2">
        <w:rPr>
          <w:rFonts w:ascii="Garamond" w:hAnsi="Garamond"/>
        </w:rPr>
        <w:t>,</w:t>
      </w:r>
      <w:r w:rsidR="007C4D2F" w:rsidRPr="000521F2">
        <w:rPr>
          <w:rFonts w:ascii="Garamond" w:hAnsi="Garamond"/>
        </w:rPr>
        <w:t xml:space="preserve"> enacting informed and effective management decisions towards the</w:t>
      </w:r>
      <w:r w:rsidR="0063292D" w:rsidRPr="000521F2">
        <w:rPr>
          <w:rFonts w:ascii="Garamond" w:hAnsi="Garamond"/>
        </w:rPr>
        <w:t xml:space="preserve"> completion of the </w:t>
      </w:r>
      <w:r w:rsidR="007C4D2F" w:rsidRPr="000521F2">
        <w:rPr>
          <w:rFonts w:ascii="Garamond" w:hAnsi="Garamond"/>
        </w:rPr>
        <w:t>initial Bison Herd Reduction EA has been challenging from this paucity of information regarding water resources</w:t>
      </w:r>
      <w:r w:rsidR="00242A47">
        <w:rPr>
          <w:rFonts w:ascii="Garamond" w:hAnsi="Garamond"/>
        </w:rPr>
        <w:t xml:space="preserve"> and vegetation change analysis</w:t>
      </w:r>
      <w:r w:rsidR="007C4D2F" w:rsidRPr="000521F2">
        <w:rPr>
          <w:rFonts w:ascii="Garamond" w:hAnsi="Garamond"/>
        </w:rPr>
        <w:t>.</w:t>
      </w:r>
    </w:p>
    <w:p w14:paraId="669D8FBC" w14:textId="77777777" w:rsidR="00B334FB" w:rsidRPr="00505660" w:rsidRDefault="00B334FB" w:rsidP="00B334FB">
      <w:pPr>
        <w:rPr>
          <w:b/>
          <w:sz w:val="20"/>
          <w:szCs w:val="20"/>
        </w:rPr>
      </w:pPr>
    </w:p>
    <w:p w14:paraId="45A0153C" w14:textId="7A04D5DD" w:rsidR="00B334FB" w:rsidRPr="003F4029" w:rsidRDefault="00B334FB" w:rsidP="00B334FB">
      <w:pPr>
        <w:rPr>
          <w:sz w:val="20"/>
          <w:szCs w:val="20"/>
        </w:rPr>
      </w:pPr>
      <w:r w:rsidRPr="003F4029">
        <w:rPr>
          <w:b/>
          <w:i/>
          <w:sz w:val="20"/>
          <w:szCs w:val="20"/>
        </w:rPr>
        <w:t>Source of Project Idea:</w:t>
      </w:r>
      <w:r w:rsidRPr="003F4029">
        <w:rPr>
          <w:sz w:val="20"/>
          <w:szCs w:val="20"/>
        </w:rPr>
        <w:t xml:space="preserve"> </w:t>
      </w:r>
      <w:r w:rsidRPr="003F4029">
        <w:rPr>
          <w:rFonts w:ascii="Garamond" w:hAnsi="Garamond"/>
        </w:rPr>
        <w:t xml:space="preserve">Dr. </w:t>
      </w:r>
      <w:r w:rsidR="006C1242" w:rsidRPr="003F4029">
        <w:rPr>
          <w:rFonts w:ascii="Garamond" w:hAnsi="Garamond"/>
        </w:rPr>
        <w:t xml:space="preserve">Kate Schoenecker </w:t>
      </w:r>
      <w:r w:rsidR="003F4029" w:rsidRPr="003F4029">
        <w:rPr>
          <w:rFonts w:ascii="Garamond" w:hAnsi="Garamond"/>
        </w:rPr>
        <w:t xml:space="preserve">worked with NASA DEVELOP on a previous project and </w:t>
      </w:r>
      <w:r w:rsidRPr="003F4029">
        <w:rPr>
          <w:rFonts w:ascii="Garamond" w:hAnsi="Garamond"/>
        </w:rPr>
        <w:t xml:space="preserve">was introduced to the DEVELOP </w:t>
      </w:r>
      <w:r w:rsidR="0017135B">
        <w:rPr>
          <w:rFonts w:ascii="Garamond" w:hAnsi="Garamond"/>
        </w:rPr>
        <w:t>p</w:t>
      </w:r>
      <w:r w:rsidRPr="003F4029">
        <w:rPr>
          <w:rFonts w:ascii="Garamond" w:hAnsi="Garamond"/>
        </w:rPr>
        <w:t xml:space="preserve">rogram by another </w:t>
      </w:r>
      <w:r w:rsidR="00D104E9" w:rsidRPr="003F4029">
        <w:rPr>
          <w:rFonts w:ascii="Garamond" w:hAnsi="Garamond"/>
        </w:rPr>
        <w:t>USGS</w:t>
      </w:r>
      <w:r w:rsidRPr="003F4029">
        <w:rPr>
          <w:rFonts w:ascii="Garamond" w:hAnsi="Garamond"/>
        </w:rPr>
        <w:t xml:space="preserve"> staff member</w:t>
      </w:r>
      <w:r w:rsidR="003F4029" w:rsidRPr="003F4029">
        <w:rPr>
          <w:rFonts w:ascii="Garamond" w:hAnsi="Garamond"/>
        </w:rPr>
        <w:t xml:space="preserve">. </w:t>
      </w:r>
      <w:r w:rsidRPr="003F4029">
        <w:rPr>
          <w:rFonts w:ascii="Garamond" w:hAnsi="Garamond"/>
        </w:rPr>
        <w:t>Recognizing that the geospatial capacity necessary to complete a portion of one</w:t>
      </w:r>
      <w:r w:rsidR="00797525" w:rsidRPr="003F4029">
        <w:rPr>
          <w:rFonts w:ascii="Garamond" w:hAnsi="Garamond"/>
        </w:rPr>
        <w:t xml:space="preserve"> of</w:t>
      </w:r>
      <w:r w:rsidRPr="003F4029">
        <w:rPr>
          <w:rFonts w:ascii="Garamond" w:hAnsi="Garamond"/>
        </w:rPr>
        <w:t xml:space="preserve"> </w:t>
      </w:r>
      <w:r w:rsidR="00D104E9" w:rsidRPr="003F4029">
        <w:rPr>
          <w:rFonts w:ascii="Garamond" w:hAnsi="Garamond"/>
        </w:rPr>
        <w:t>her</w:t>
      </w:r>
      <w:r w:rsidRPr="003F4029">
        <w:rPr>
          <w:rFonts w:ascii="Garamond" w:hAnsi="Garamond"/>
        </w:rPr>
        <w:t xml:space="preserve"> current</w:t>
      </w:r>
      <w:r w:rsidR="00D104E9" w:rsidRPr="003F4029">
        <w:rPr>
          <w:rFonts w:ascii="Garamond" w:hAnsi="Garamond"/>
        </w:rPr>
        <w:t xml:space="preserve"> USGS</w:t>
      </w:r>
      <w:r w:rsidRPr="003F4029">
        <w:rPr>
          <w:rFonts w:ascii="Garamond" w:hAnsi="Garamond"/>
        </w:rPr>
        <w:t xml:space="preserve"> projects was not currently available in h</w:t>
      </w:r>
      <w:r w:rsidR="0027570A" w:rsidRPr="003F4029">
        <w:rPr>
          <w:rFonts w:ascii="Garamond" w:hAnsi="Garamond"/>
        </w:rPr>
        <w:t>er</w:t>
      </w:r>
      <w:r w:rsidRPr="003F4029">
        <w:rPr>
          <w:rFonts w:ascii="Garamond" w:hAnsi="Garamond"/>
        </w:rPr>
        <w:t xml:space="preserve"> laboratory, </w:t>
      </w:r>
      <w:r w:rsidR="00D104E9" w:rsidRPr="003F4029">
        <w:rPr>
          <w:rFonts w:ascii="Garamond" w:hAnsi="Garamond"/>
        </w:rPr>
        <w:t xml:space="preserve">Dr. Kate Schoenecker </w:t>
      </w:r>
      <w:r w:rsidRPr="003F4029">
        <w:rPr>
          <w:rFonts w:ascii="Garamond" w:hAnsi="Garamond"/>
        </w:rPr>
        <w:t>approached DEVELOP</w:t>
      </w:r>
      <w:r w:rsidR="00336A68">
        <w:rPr>
          <w:rFonts w:ascii="Garamond" w:hAnsi="Garamond"/>
        </w:rPr>
        <w:t>’s</w:t>
      </w:r>
      <w:r w:rsidRPr="003F4029">
        <w:rPr>
          <w:rFonts w:ascii="Garamond" w:hAnsi="Garamond"/>
        </w:rPr>
        <w:t xml:space="preserve"> </w:t>
      </w:r>
      <w:r w:rsidR="000A74E9" w:rsidRPr="003F4029">
        <w:rPr>
          <w:rFonts w:ascii="Garamond" w:hAnsi="Garamond"/>
        </w:rPr>
        <w:t xml:space="preserve">CO </w:t>
      </w:r>
      <w:r w:rsidR="00336A68">
        <w:rPr>
          <w:rFonts w:ascii="Garamond" w:hAnsi="Garamond"/>
        </w:rPr>
        <w:t>team</w:t>
      </w:r>
      <w:r w:rsidR="00336A68" w:rsidRPr="003F4029">
        <w:rPr>
          <w:rFonts w:ascii="Garamond" w:hAnsi="Garamond"/>
        </w:rPr>
        <w:t xml:space="preserve"> </w:t>
      </w:r>
      <w:r w:rsidRPr="003F4029">
        <w:rPr>
          <w:rFonts w:ascii="Garamond" w:hAnsi="Garamond"/>
        </w:rPr>
        <w:t>to learn more about the application of NASA Earth observations and to discuss project feasibility.</w:t>
      </w:r>
    </w:p>
    <w:p w14:paraId="295B74E4" w14:textId="77777777" w:rsidR="00B334FB" w:rsidRPr="003F4029" w:rsidRDefault="00B334FB" w:rsidP="00B334FB">
      <w:pPr>
        <w:rPr>
          <w:b/>
          <w:sz w:val="20"/>
          <w:szCs w:val="20"/>
        </w:rPr>
      </w:pPr>
    </w:p>
    <w:p w14:paraId="34A01D5B" w14:textId="77777777" w:rsidR="00B334FB" w:rsidRPr="003F4029" w:rsidRDefault="00B334FB" w:rsidP="00B334FB">
      <w:pPr>
        <w:ind w:left="720" w:hanging="720"/>
        <w:rPr>
          <w:sz w:val="20"/>
          <w:szCs w:val="20"/>
        </w:rPr>
      </w:pPr>
      <w:r w:rsidRPr="003F4029">
        <w:rPr>
          <w:b/>
          <w:i/>
          <w:sz w:val="20"/>
          <w:szCs w:val="20"/>
        </w:rPr>
        <w:t>National Application Area Addressed:</w:t>
      </w:r>
      <w:r w:rsidRPr="003F4029">
        <w:rPr>
          <w:sz w:val="20"/>
          <w:szCs w:val="20"/>
        </w:rPr>
        <w:t xml:space="preserve"> </w:t>
      </w:r>
      <w:r w:rsidR="00D104E9" w:rsidRPr="003F4029">
        <w:rPr>
          <w:rFonts w:ascii="Garamond" w:hAnsi="Garamond"/>
        </w:rPr>
        <w:t>Water Resources</w:t>
      </w:r>
    </w:p>
    <w:p w14:paraId="7D92ED51" w14:textId="0CB6E85A" w:rsidR="00B334FB" w:rsidRPr="003F4029" w:rsidRDefault="00B334FB" w:rsidP="00B334FB">
      <w:pPr>
        <w:ind w:left="720" w:hanging="720"/>
        <w:rPr>
          <w:rFonts w:ascii="Garamond" w:hAnsi="Garamond"/>
        </w:rPr>
      </w:pPr>
      <w:r w:rsidRPr="003F4029">
        <w:rPr>
          <w:b/>
          <w:i/>
          <w:sz w:val="20"/>
          <w:szCs w:val="20"/>
        </w:rPr>
        <w:t>Study Location:</w:t>
      </w:r>
      <w:r w:rsidRPr="003F4029">
        <w:rPr>
          <w:sz w:val="20"/>
          <w:szCs w:val="20"/>
        </w:rPr>
        <w:t xml:space="preserve"> </w:t>
      </w:r>
      <w:r w:rsidR="003F4029" w:rsidRPr="003F4029">
        <w:rPr>
          <w:rFonts w:ascii="Garamond" w:hAnsi="Garamond"/>
        </w:rPr>
        <w:t>AZ</w:t>
      </w:r>
    </w:p>
    <w:p w14:paraId="08A744A6" w14:textId="723DB4AA" w:rsidR="00B334FB" w:rsidRPr="003F4029" w:rsidRDefault="00B334FB" w:rsidP="00B334FB">
      <w:pPr>
        <w:ind w:left="720" w:hanging="720"/>
        <w:rPr>
          <w:rFonts w:ascii="Garamond" w:hAnsi="Garamond"/>
          <w:b/>
        </w:rPr>
      </w:pPr>
      <w:r w:rsidRPr="003F4029">
        <w:rPr>
          <w:b/>
          <w:i/>
          <w:sz w:val="20"/>
          <w:szCs w:val="20"/>
        </w:rPr>
        <w:t>Study Period:</w:t>
      </w:r>
      <w:r w:rsidRPr="003F4029">
        <w:rPr>
          <w:b/>
          <w:sz w:val="20"/>
          <w:szCs w:val="20"/>
        </w:rPr>
        <w:t xml:space="preserve"> </w:t>
      </w:r>
      <w:r w:rsidRPr="003F4029">
        <w:rPr>
          <w:rFonts w:ascii="Garamond" w:hAnsi="Garamond"/>
        </w:rPr>
        <w:t xml:space="preserve">June 2000 </w:t>
      </w:r>
      <w:r w:rsidR="0017135B">
        <w:rPr>
          <w:rFonts w:ascii="Garamond" w:hAnsi="Garamond"/>
        </w:rPr>
        <w:t>–</w:t>
      </w:r>
      <w:r w:rsidRPr="003F4029">
        <w:rPr>
          <w:rFonts w:ascii="Garamond" w:hAnsi="Garamond"/>
        </w:rPr>
        <w:t xml:space="preserve"> </w:t>
      </w:r>
      <w:r w:rsidR="003F4029" w:rsidRPr="003F4029">
        <w:rPr>
          <w:rFonts w:ascii="Garamond" w:hAnsi="Garamond"/>
        </w:rPr>
        <w:t>June</w:t>
      </w:r>
      <w:r w:rsidR="00D104E9" w:rsidRPr="003F4029">
        <w:rPr>
          <w:rFonts w:ascii="Garamond" w:hAnsi="Garamond"/>
        </w:rPr>
        <w:t xml:space="preserve"> 2018</w:t>
      </w:r>
    </w:p>
    <w:p w14:paraId="1401507A" w14:textId="77777777" w:rsidR="00B334FB" w:rsidRPr="00505660" w:rsidRDefault="00B334FB" w:rsidP="00B334FB">
      <w:pPr>
        <w:rPr>
          <w:b/>
          <w:sz w:val="20"/>
          <w:szCs w:val="20"/>
        </w:rPr>
      </w:pPr>
    </w:p>
    <w:p w14:paraId="11790654" w14:textId="493BA504" w:rsidR="00B334FB" w:rsidRPr="003F4029" w:rsidRDefault="00B334FB" w:rsidP="00B334FB">
      <w:pPr>
        <w:rPr>
          <w:sz w:val="20"/>
          <w:szCs w:val="20"/>
        </w:rPr>
      </w:pPr>
      <w:r w:rsidRPr="003F4029">
        <w:rPr>
          <w:b/>
          <w:i/>
          <w:sz w:val="20"/>
          <w:szCs w:val="20"/>
        </w:rPr>
        <w:t>Advisors:</w:t>
      </w:r>
      <w:r w:rsidRPr="003F4029">
        <w:rPr>
          <w:sz w:val="20"/>
          <w:szCs w:val="20"/>
        </w:rPr>
        <w:t xml:space="preserve"> </w:t>
      </w:r>
      <w:r w:rsidRPr="003F4029">
        <w:rPr>
          <w:rFonts w:ascii="Garamond" w:hAnsi="Garamond"/>
        </w:rPr>
        <w:t>Dr. Paul Evangelista (Natura</w:t>
      </w:r>
      <w:r w:rsidR="00D104E9" w:rsidRPr="003F4029">
        <w:rPr>
          <w:rFonts w:ascii="Garamond" w:hAnsi="Garamond"/>
        </w:rPr>
        <w:t xml:space="preserve">l Resource Ecology Laboratory), Nicholas Young (Natural Resource Ecology Laboratory), </w:t>
      </w:r>
      <w:r w:rsidRPr="003F4029">
        <w:rPr>
          <w:rFonts w:ascii="Garamond" w:hAnsi="Garamond"/>
        </w:rPr>
        <w:t>Tony Vorster (Natural Resource Ecology Laboratory),</w:t>
      </w:r>
      <w:r w:rsidR="00D104E9" w:rsidRPr="003F4029">
        <w:rPr>
          <w:rFonts w:ascii="Garamond" w:hAnsi="Garamond"/>
        </w:rPr>
        <w:t xml:space="preserve"> and</w:t>
      </w:r>
      <w:r w:rsidRPr="003F4029">
        <w:rPr>
          <w:rFonts w:ascii="Garamond" w:hAnsi="Garamond"/>
        </w:rPr>
        <w:t xml:space="preserve"> Brian Woodward (Natural Resource Ecology Laboratory)</w:t>
      </w:r>
    </w:p>
    <w:p w14:paraId="6AF48C38" w14:textId="77777777" w:rsidR="00B334FB" w:rsidRPr="003F4029" w:rsidRDefault="00B334FB" w:rsidP="00B334FB">
      <w:pPr>
        <w:rPr>
          <w:b/>
          <w:sz w:val="20"/>
          <w:szCs w:val="20"/>
        </w:rPr>
      </w:pPr>
    </w:p>
    <w:p w14:paraId="42B43A07" w14:textId="77777777" w:rsidR="00B334FB" w:rsidRPr="003F4029" w:rsidRDefault="00B334FB" w:rsidP="00B334FB">
      <w:pPr>
        <w:pBdr>
          <w:bottom w:val="single" w:sz="4" w:space="1" w:color="auto"/>
        </w:pBdr>
        <w:rPr>
          <w:b/>
        </w:rPr>
      </w:pPr>
      <w:r w:rsidRPr="003F4029">
        <w:rPr>
          <w:b/>
        </w:rPr>
        <w:t>Partner Overview</w:t>
      </w:r>
    </w:p>
    <w:p w14:paraId="1722F7C9" w14:textId="43BCB7C2" w:rsidR="00B334FB" w:rsidRPr="003F4029" w:rsidRDefault="00B334FB" w:rsidP="00B334FB">
      <w:pPr>
        <w:rPr>
          <w:b/>
          <w:i/>
          <w:sz w:val="20"/>
          <w:szCs w:val="20"/>
        </w:rPr>
      </w:pPr>
      <w:r w:rsidRPr="003F4029">
        <w:rPr>
          <w:b/>
          <w:i/>
          <w:sz w:val="20"/>
          <w:szCs w:val="20"/>
        </w:rPr>
        <w:t>Partner Organizations:</w:t>
      </w:r>
    </w:p>
    <w:tbl>
      <w:tblPr>
        <w:tblStyle w:val="TableGrid"/>
        <w:tblW w:w="9270" w:type="dxa"/>
        <w:tblInd w:w="198" w:type="dxa"/>
        <w:tblLayout w:type="fixed"/>
        <w:tblLook w:val="04A0" w:firstRow="1" w:lastRow="0" w:firstColumn="1" w:lastColumn="0" w:noHBand="0" w:noVBand="1"/>
      </w:tblPr>
      <w:tblGrid>
        <w:gridCol w:w="3060"/>
        <w:gridCol w:w="3510"/>
        <w:gridCol w:w="1440"/>
        <w:gridCol w:w="1260"/>
      </w:tblGrid>
      <w:tr w:rsidR="003F4029" w:rsidRPr="003F4029" w14:paraId="688DC87A" w14:textId="77777777" w:rsidTr="0006568C">
        <w:tc>
          <w:tcPr>
            <w:tcW w:w="3060" w:type="dxa"/>
            <w:shd w:val="clear" w:color="auto" w:fill="31849B" w:themeFill="accent5" w:themeFillShade="BF"/>
            <w:vAlign w:val="center"/>
          </w:tcPr>
          <w:p w14:paraId="33889A4F" w14:textId="77777777" w:rsidR="00B334FB" w:rsidRPr="00295969" w:rsidRDefault="00B334FB" w:rsidP="009E50BD">
            <w:pPr>
              <w:rPr>
                <w:b/>
                <w:sz w:val="22"/>
                <w:szCs w:val="22"/>
              </w:rPr>
            </w:pPr>
            <w:r w:rsidRPr="00515CB7">
              <w:rPr>
                <w:b/>
              </w:rPr>
              <w:t>Organization</w:t>
            </w:r>
          </w:p>
        </w:tc>
        <w:tc>
          <w:tcPr>
            <w:tcW w:w="3510" w:type="dxa"/>
            <w:shd w:val="clear" w:color="auto" w:fill="31849B" w:themeFill="accent5" w:themeFillShade="BF"/>
            <w:vAlign w:val="center"/>
          </w:tcPr>
          <w:p w14:paraId="1A949CB2" w14:textId="77777777" w:rsidR="00B334FB" w:rsidRPr="00295969" w:rsidRDefault="00B334FB" w:rsidP="009E50BD">
            <w:pPr>
              <w:rPr>
                <w:b/>
                <w:sz w:val="22"/>
                <w:szCs w:val="22"/>
              </w:rPr>
            </w:pPr>
            <w:r w:rsidRPr="00515CB7">
              <w:rPr>
                <w:b/>
              </w:rPr>
              <w:t>POC (Name, Position/Title)</w:t>
            </w:r>
          </w:p>
        </w:tc>
        <w:tc>
          <w:tcPr>
            <w:tcW w:w="1440" w:type="dxa"/>
            <w:shd w:val="clear" w:color="auto" w:fill="31849B" w:themeFill="accent5" w:themeFillShade="BF"/>
            <w:vAlign w:val="center"/>
          </w:tcPr>
          <w:p w14:paraId="524C23E4" w14:textId="77777777" w:rsidR="00B334FB" w:rsidRPr="00295969" w:rsidRDefault="00B334FB" w:rsidP="009E50BD">
            <w:pPr>
              <w:rPr>
                <w:b/>
                <w:sz w:val="22"/>
                <w:szCs w:val="22"/>
              </w:rPr>
            </w:pPr>
            <w:r w:rsidRPr="00515CB7">
              <w:rPr>
                <w:b/>
              </w:rPr>
              <w:t>Partner Type</w:t>
            </w:r>
          </w:p>
        </w:tc>
        <w:tc>
          <w:tcPr>
            <w:tcW w:w="1260" w:type="dxa"/>
            <w:shd w:val="clear" w:color="auto" w:fill="31849B" w:themeFill="accent5" w:themeFillShade="BF"/>
          </w:tcPr>
          <w:p w14:paraId="4E09C9C1" w14:textId="77777777" w:rsidR="00B334FB" w:rsidRPr="00295969" w:rsidRDefault="00B334FB" w:rsidP="009E50BD">
            <w:pPr>
              <w:jc w:val="center"/>
              <w:rPr>
                <w:b/>
                <w:sz w:val="22"/>
                <w:szCs w:val="22"/>
              </w:rPr>
            </w:pPr>
            <w:r w:rsidRPr="00295969">
              <w:rPr>
                <w:b/>
                <w:sz w:val="22"/>
              </w:rPr>
              <w:t>Boundary Org?</w:t>
            </w:r>
          </w:p>
        </w:tc>
      </w:tr>
      <w:tr w:rsidR="003F4029" w:rsidRPr="003F4029" w14:paraId="5A556922" w14:textId="77777777" w:rsidTr="0006568C">
        <w:tc>
          <w:tcPr>
            <w:tcW w:w="3060" w:type="dxa"/>
          </w:tcPr>
          <w:p w14:paraId="7B07855B" w14:textId="658E07CC" w:rsidR="002725D8" w:rsidRPr="00CE6AFF" w:rsidRDefault="002725D8" w:rsidP="002725D8">
            <w:pPr>
              <w:rPr>
                <w:rFonts w:ascii="Garamond" w:hAnsi="Garamond"/>
                <w:b/>
                <w:sz w:val="22"/>
                <w:szCs w:val="22"/>
              </w:rPr>
            </w:pPr>
            <w:r w:rsidRPr="002F78E1">
              <w:rPr>
                <w:rFonts w:ascii="Garamond" w:hAnsi="Garamond"/>
                <w:b/>
                <w:sz w:val="22"/>
                <w:szCs w:val="22"/>
              </w:rPr>
              <w:t>USGS</w:t>
            </w:r>
            <w:r w:rsidR="0017135B" w:rsidRPr="002F78E1">
              <w:rPr>
                <w:rFonts w:ascii="Garamond" w:hAnsi="Garamond"/>
                <w:b/>
                <w:sz w:val="22"/>
                <w:szCs w:val="22"/>
              </w:rPr>
              <w:t>,</w:t>
            </w:r>
          </w:p>
          <w:p w14:paraId="6A93FE4D" w14:textId="14CE1B97" w:rsidR="002725D8" w:rsidRPr="00CE6AFF" w:rsidRDefault="002725D8" w:rsidP="002725D8">
            <w:pPr>
              <w:rPr>
                <w:rFonts w:ascii="Garamond" w:hAnsi="Garamond"/>
                <w:b/>
                <w:sz w:val="22"/>
                <w:szCs w:val="22"/>
              </w:rPr>
            </w:pPr>
            <w:r w:rsidRPr="002F78E1">
              <w:rPr>
                <w:rFonts w:ascii="Garamond" w:hAnsi="Garamond"/>
                <w:b/>
                <w:sz w:val="22"/>
                <w:szCs w:val="22"/>
              </w:rPr>
              <w:lastRenderedPageBreak/>
              <w:t>Fort Collins Science Center</w:t>
            </w:r>
          </w:p>
          <w:p w14:paraId="2250E895" w14:textId="1EED508C" w:rsidR="00B334FB" w:rsidRPr="00CE6AFF" w:rsidRDefault="002725D8" w:rsidP="002725D8">
            <w:pPr>
              <w:rPr>
                <w:rFonts w:ascii="Garamond" w:hAnsi="Garamond"/>
                <w:b/>
                <w:sz w:val="22"/>
                <w:szCs w:val="22"/>
              </w:rPr>
            </w:pPr>
            <w:r w:rsidRPr="002F78E1">
              <w:rPr>
                <w:rFonts w:ascii="Garamond" w:hAnsi="Garamond"/>
                <w:b/>
                <w:sz w:val="22"/>
                <w:szCs w:val="22"/>
              </w:rPr>
              <w:t>Ecosystem Dynamics</w:t>
            </w:r>
            <w:r w:rsidR="0017135B" w:rsidRPr="002F78E1">
              <w:rPr>
                <w:rFonts w:ascii="Garamond" w:hAnsi="Garamond"/>
                <w:b/>
                <w:sz w:val="22"/>
                <w:szCs w:val="22"/>
              </w:rPr>
              <w:t xml:space="preserve"> Branch</w:t>
            </w:r>
          </w:p>
        </w:tc>
        <w:tc>
          <w:tcPr>
            <w:tcW w:w="3510" w:type="dxa"/>
          </w:tcPr>
          <w:p w14:paraId="14F76410" w14:textId="77777777" w:rsidR="00B334FB" w:rsidRPr="00CE6AFF" w:rsidRDefault="00AB3D94" w:rsidP="00AB3D94">
            <w:pPr>
              <w:rPr>
                <w:rFonts w:ascii="Garamond" w:hAnsi="Garamond"/>
                <w:sz w:val="22"/>
                <w:szCs w:val="22"/>
              </w:rPr>
            </w:pPr>
            <w:r w:rsidRPr="002F78E1">
              <w:rPr>
                <w:rFonts w:ascii="Garamond" w:hAnsi="Garamond"/>
                <w:sz w:val="22"/>
                <w:szCs w:val="22"/>
              </w:rPr>
              <w:lastRenderedPageBreak/>
              <w:t>Dr. Kate Schoenecker, Ecologist</w:t>
            </w:r>
          </w:p>
        </w:tc>
        <w:tc>
          <w:tcPr>
            <w:tcW w:w="1440" w:type="dxa"/>
          </w:tcPr>
          <w:p w14:paraId="71C67BAC" w14:textId="42053AB6" w:rsidR="00B334FB" w:rsidRPr="00CE6AFF" w:rsidRDefault="00B334FB" w:rsidP="009E50BD">
            <w:pPr>
              <w:rPr>
                <w:rFonts w:ascii="Garamond" w:hAnsi="Garamond"/>
                <w:sz w:val="22"/>
                <w:szCs w:val="22"/>
              </w:rPr>
            </w:pPr>
            <w:r w:rsidRPr="002F78E1">
              <w:rPr>
                <w:rFonts w:ascii="Garamond" w:hAnsi="Garamond"/>
                <w:sz w:val="22"/>
                <w:szCs w:val="22"/>
              </w:rPr>
              <w:t>End</w:t>
            </w:r>
            <w:r w:rsidR="0017135B" w:rsidRPr="002F78E1">
              <w:rPr>
                <w:rFonts w:ascii="Garamond" w:hAnsi="Garamond"/>
                <w:sz w:val="22"/>
                <w:szCs w:val="22"/>
              </w:rPr>
              <w:t xml:space="preserve"> </w:t>
            </w:r>
            <w:r w:rsidRPr="002F78E1">
              <w:rPr>
                <w:rFonts w:ascii="Garamond" w:hAnsi="Garamond"/>
                <w:sz w:val="22"/>
                <w:szCs w:val="22"/>
              </w:rPr>
              <w:t>User</w:t>
            </w:r>
          </w:p>
        </w:tc>
        <w:tc>
          <w:tcPr>
            <w:tcW w:w="1260" w:type="dxa"/>
          </w:tcPr>
          <w:p w14:paraId="668368B9" w14:textId="77777777" w:rsidR="00B334FB" w:rsidRPr="00CE6AFF" w:rsidRDefault="00B334FB" w:rsidP="009E50BD">
            <w:pPr>
              <w:jc w:val="center"/>
              <w:rPr>
                <w:rFonts w:ascii="Garamond" w:hAnsi="Garamond"/>
                <w:sz w:val="22"/>
                <w:szCs w:val="22"/>
              </w:rPr>
            </w:pPr>
            <w:r w:rsidRPr="002F78E1">
              <w:rPr>
                <w:rFonts w:ascii="Garamond" w:hAnsi="Garamond"/>
                <w:sz w:val="22"/>
                <w:szCs w:val="22"/>
              </w:rPr>
              <w:t>No</w:t>
            </w:r>
          </w:p>
        </w:tc>
      </w:tr>
      <w:tr w:rsidR="00541E0F" w:rsidRPr="00791FF8" w14:paraId="0F27B59A" w14:textId="77777777" w:rsidTr="0006568C">
        <w:tc>
          <w:tcPr>
            <w:tcW w:w="3060" w:type="dxa"/>
          </w:tcPr>
          <w:p w14:paraId="5EBEB2DC" w14:textId="5DAA1D33" w:rsidR="00541E0F" w:rsidRPr="00CE6AFF" w:rsidRDefault="00A95827" w:rsidP="006F1139">
            <w:pPr>
              <w:rPr>
                <w:rFonts w:ascii="Garamond" w:hAnsi="Garamond"/>
                <w:b/>
                <w:color w:val="000000" w:themeColor="text1"/>
                <w:sz w:val="22"/>
                <w:szCs w:val="22"/>
                <w:highlight w:val="yellow"/>
              </w:rPr>
            </w:pPr>
            <w:r w:rsidRPr="002F78E1">
              <w:rPr>
                <w:rFonts w:ascii="Garamond" w:hAnsi="Garamond"/>
                <w:b/>
                <w:sz w:val="22"/>
                <w:szCs w:val="22"/>
              </w:rPr>
              <w:t xml:space="preserve">National Park Service, </w:t>
            </w:r>
            <w:r w:rsidR="00242A47" w:rsidRPr="002F78E1">
              <w:rPr>
                <w:rFonts w:ascii="Garamond" w:hAnsi="Garamond"/>
                <w:b/>
                <w:sz w:val="22"/>
                <w:szCs w:val="22"/>
              </w:rPr>
              <w:t>Grand Canyon National Park</w:t>
            </w:r>
          </w:p>
        </w:tc>
        <w:tc>
          <w:tcPr>
            <w:tcW w:w="3510" w:type="dxa"/>
          </w:tcPr>
          <w:p w14:paraId="54E09BFB" w14:textId="1E97B322" w:rsidR="00541E0F" w:rsidRPr="00CE6AFF" w:rsidRDefault="00242A47" w:rsidP="00A95827">
            <w:pPr>
              <w:rPr>
                <w:rFonts w:ascii="Garamond" w:hAnsi="Garamond"/>
                <w:color w:val="000000" w:themeColor="text1"/>
                <w:sz w:val="22"/>
                <w:szCs w:val="22"/>
                <w:highlight w:val="yellow"/>
              </w:rPr>
            </w:pPr>
            <w:r w:rsidRPr="002F78E1">
              <w:rPr>
                <w:rFonts w:ascii="Garamond" w:hAnsi="Garamond"/>
                <w:sz w:val="22"/>
                <w:szCs w:val="22"/>
              </w:rPr>
              <w:t>Greg Holm</w:t>
            </w:r>
            <w:r w:rsidR="00A95827" w:rsidRPr="002F78E1">
              <w:rPr>
                <w:rFonts w:ascii="Garamond" w:hAnsi="Garamond"/>
                <w:sz w:val="22"/>
                <w:szCs w:val="22"/>
              </w:rPr>
              <w:t xml:space="preserve">, Wildlife Program Manager </w:t>
            </w:r>
          </w:p>
        </w:tc>
        <w:tc>
          <w:tcPr>
            <w:tcW w:w="1440" w:type="dxa"/>
          </w:tcPr>
          <w:p w14:paraId="47CCC1E7" w14:textId="77777777" w:rsidR="00541E0F" w:rsidRPr="00CE6AFF" w:rsidRDefault="00541E0F" w:rsidP="006F1139">
            <w:pPr>
              <w:rPr>
                <w:rFonts w:ascii="Garamond" w:hAnsi="Garamond"/>
                <w:color w:val="000000" w:themeColor="text1"/>
                <w:sz w:val="22"/>
                <w:szCs w:val="22"/>
              </w:rPr>
            </w:pPr>
            <w:r w:rsidRPr="002F78E1">
              <w:rPr>
                <w:rFonts w:ascii="Garamond" w:hAnsi="Garamond"/>
                <w:color w:val="000000" w:themeColor="text1"/>
                <w:sz w:val="22"/>
                <w:szCs w:val="22"/>
              </w:rPr>
              <w:t>Collaborator</w:t>
            </w:r>
          </w:p>
        </w:tc>
        <w:tc>
          <w:tcPr>
            <w:tcW w:w="1260" w:type="dxa"/>
          </w:tcPr>
          <w:p w14:paraId="15378CF8" w14:textId="77777777" w:rsidR="00541E0F" w:rsidRPr="00CE6AFF" w:rsidRDefault="00541E0F" w:rsidP="006F1139">
            <w:pPr>
              <w:jc w:val="center"/>
              <w:rPr>
                <w:rFonts w:ascii="Garamond" w:hAnsi="Garamond"/>
                <w:color w:val="000000" w:themeColor="text1"/>
                <w:sz w:val="22"/>
                <w:szCs w:val="22"/>
              </w:rPr>
            </w:pPr>
            <w:r w:rsidRPr="002F78E1">
              <w:rPr>
                <w:rFonts w:ascii="Garamond" w:hAnsi="Garamond"/>
                <w:color w:val="000000" w:themeColor="text1"/>
                <w:sz w:val="22"/>
                <w:szCs w:val="22"/>
              </w:rPr>
              <w:t>Yes</w:t>
            </w:r>
          </w:p>
        </w:tc>
      </w:tr>
    </w:tbl>
    <w:p w14:paraId="016E8E92" w14:textId="77777777" w:rsidR="00541E0F" w:rsidRPr="006E7DBD" w:rsidRDefault="00541E0F" w:rsidP="00541E0F">
      <w:pPr>
        <w:rPr>
          <w:sz w:val="20"/>
          <w:szCs w:val="20"/>
        </w:rPr>
      </w:pPr>
    </w:p>
    <w:p w14:paraId="6CBAA8BD" w14:textId="77777777" w:rsidR="00B334FB" w:rsidRPr="0063292D" w:rsidRDefault="00B334FB" w:rsidP="00B334FB">
      <w:pPr>
        <w:rPr>
          <w:b/>
          <w:i/>
          <w:sz w:val="20"/>
          <w:szCs w:val="20"/>
          <w:u w:val="single"/>
        </w:rPr>
      </w:pPr>
      <w:r w:rsidRPr="0063292D">
        <w:rPr>
          <w:b/>
          <w:i/>
          <w:sz w:val="20"/>
          <w:szCs w:val="20"/>
          <w:u w:val="single"/>
        </w:rPr>
        <w:t>End-User Overview</w:t>
      </w:r>
    </w:p>
    <w:p w14:paraId="1DAAE665" w14:textId="3F0C8FCE" w:rsidR="00292299" w:rsidRDefault="00B334FB" w:rsidP="00292299">
      <w:pPr>
        <w:rPr>
          <w:rFonts w:ascii="Garamond" w:hAnsi="Garamond"/>
        </w:rPr>
      </w:pPr>
      <w:r w:rsidRPr="00292299">
        <w:rPr>
          <w:b/>
          <w:i/>
          <w:sz w:val="20"/>
          <w:szCs w:val="20"/>
        </w:rPr>
        <w:t>End User’s Current Decision-Making Process:</w:t>
      </w:r>
      <w:r w:rsidRPr="00292299">
        <w:rPr>
          <w:i/>
          <w:sz w:val="20"/>
          <w:szCs w:val="20"/>
        </w:rPr>
        <w:t xml:space="preserve"> </w:t>
      </w:r>
      <w:r w:rsidRPr="00292299">
        <w:rPr>
          <w:rFonts w:ascii="Garamond" w:hAnsi="Garamond"/>
        </w:rPr>
        <w:t>The</w:t>
      </w:r>
      <w:r w:rsidR="00791FF8" w:rsidRPr="00292299">
        <w:rPr>
          <w:rFonts w:ascii="Garamond" w:hAnsi="Garamond"/>
        </w:rPr>
        <w:t xml:space="preserve"> USGS</w:t>
      </w:r>
      <w:r w:rsidR="00CE6AFF">
        <w:rPr>
          <w:rFonts w:ascii="Garamond" w:hAnsi="Garamond"/>
        </w:rPr>
        <w:t>,</w:t>
      </w:r>
      <w:r w:rsidR="00791FF8" w:rsidRPr="00292299">
        <w:rPr>
          <w:rFonts w:ascii="Garamond" w:hAnsi="Garamond"/>
        </w:rPr>
        <w:t xml:space="preserve"> in accordance with the </w:t>
      </w:r>
      <w:r w:rsidR="003F4029" w:rsidRPr="00292299">
        <w:rPr>
          <w:rFonts w:ascii="Garamond" w:hAnsi="Garamond"/>
        </w:rPr>
        <w:t>NPS</w:t>
      </w:r>
      <w:r w:rsidR="00CE6AFF">
        <w:rPr>
          <w:rFonts w:ascii="Garamond" w:hAnsi="Garamond"/>
        </w:rPr>
        <w:t>,</w:t>
      </w:r>
      <w:r w:rsidR="00791FF8" w:rsidRPr="00292299">
        <w:rPr>
          <w:rFonts w:ascii="Garamond" w:hAnsi="Garamond"/>
        </w:rPr>
        <w:t xml:space="preserve"> are</w:t>
      </w:r>
      <w:r w:rsidRPr="00292299">
        <w:rPr>
          <w:rFonts w:ascii="Garamond" w:hAnsi="Garamond"/>
        </w:rPr>
        <w:t xml:space="preserve"> responsible for </w:t>
      </w:r>
      <w:r w:rsidR="00791FF8" w:rsidRPr="00292299">
        <w:rPr>
          <w:rFonts w:ascii="Garamond" w:hAnsi="Garamond"/>
        </w:rPr>
        <w:t xml:space="preserve">monitoring and managing the effects and potential degradation caused by free-roaming </w:t>
      </w:r>
      <w:r w:rsidR="003F4029" w:rsidRPr="00292299">
        <w:rPr>
          <w:rFonts w:ascii="Garamond" w:hAnsi="Garamond"/>
        </w:rPr>
        <w:t>bison</w:t>
      </w:r>
      <w:r w:rsidR="00791FF8" w:rsidRPr="00292299">
        <w:rPr>
          <w:rFonts w:ascii="Garamond" w:hAnsi="Garamond"/>
        </w:rPr>
        <w:t xml:space="preserve"> on public lands</w:t>
      </w:r>
      <w:r w:rsidRPr="00292299">
        <w:rPr>
          <w:rFonts w:ascii="Garamond" w:hAnsi="Garamond"/>
        </w:rPr>
        <w:t xml:space="preserve">. </w:t>
      </w:r>
      <w:r w:rsidR="00292299" w:rsidRPr="00292299">
        <w:rPr>
          <w:rFonts w:ascii="Garamond" w:hAnsi="Garamond"/>
        </w:rPr>
        <w:t>Currently</w:t>
      </w:r>
      <w:r w:rsidR="00973B5D">
        <w:rPr>
          <w:rFonts w:ascii="Garamond" w:hAnsi="Garamond"/>
        </w:rPr>
        <w:t>,</w:t>
      </w:r>
      <w:r w:rsidR="00292299" w:rsidRPr="00292299">
        <w:rPr>
          <w:rFonts w:ascii="Garamond" w:hAnsi="Garamond"/>
        </w:rPr>
        <w:t xml:space="preserve"> </w:t>
      </w:r>
      <w:r w:rsidR="00973B5D">
        <w:rPr>
          <w:rFonts w:ascii="Garamond" w:hAnsi="Garamond"/>
        </w:rPr>
        <w:t>the USGS and</w:t>
      </w:r>
      <w:r w:rsidR="00292299" w:rsidRPr="00292299">
        <w:rPr>
          <w:rFonts w:ascii="Garamond" w:hAnsi="Garamond"/>
        </w:rPr>
        <w:t xml:space="preserve"> NPS are cooperating on studies investigating the management of bison in Arizona. To achieve the goals of the study, the USGS utilizes both radio telemetry and field observation data to monitor the movement and habitat use of focal species to accurately assess bison counts in the Kaibab Plateau region. Knowledge of the water resources </w:t>
      </w:r>
      <w:r w:rsidR="00242A47">
        <w:rPr>
          <w:rFonts w:ascii="Garamond" w:hAnsi="Garamond"/>
        </w:rPr>
        <w:t xml:space="preserve">and vegetation change </w:t>
      </w:r>
      <w:r w:rsidR="00292299" w:rsidRPr="00292299">
        <w:rPr>
          <w:rFonts w:ascii="Garamond" w:hAnsi="Garamond"/>
        </w:rPr>
        <w:t xml:space="preserve">will supply the USGS with a more informed prediction of potential ungulate movement, habitat use, and habitat selection. This information </w:t>
      </w:r>
      <w:r w:rsidR="00460C98">
        <w:rPr>
          <w:rFonts w:ascii="Garamond" w:hAnsi="Garamond"/>
        </w:rPr>
        <w:t>about</w:t>
      </w:r>
      <w:r w:rsidR="00292299" w:rsidRPr="00292299">
        <w:rPr>
          <w:rFonts w:ascii="Garamond" w:hAnsi="Garamond"/>
        </w:rPr>
        <w:t xml:space="preserve"> water resources </w:t>
      </w:r>
      <w:r w:rsidR="00242A47">
        <w:rPr>
          <w:rFonts w:ascii="Garamond" w:hAnsi="Garamond"/>
        </w:rPr>
        <w:t xml:space="preserve">and vegetation change </w:t>
      </w:r>
      <w:r w:rsidR="00292299" w:rsidRPr="00292299">
        <w:rPr>
          <w:rFonts w:ascii="Garamond" w:hAnsi="Garamond"/>
        </w:rPr>
        <w:t>will aid the USGS in improving field monitoring tactics as well as creating more effective management strategies for bison.</w:t>
      </w:r>
    </w:p>
    <w:p w14:paraId="405566B7" w14:textId="77777777" w:rsidR="00292299" w:rsidRPr="00505660" w:rsidRDefault="00292299" w:rsidP="00292299">
      <w:pPr>
        <w:rPr>
          <w:b/>
          <w:i/>
          <w:sz w:val="20"/>
          <w:szCs w:val="20"/>
        </w:rPr>
      </w:pPr>
    </w:p>
    <w:p w14:paraId="467F3186" w14:textId="77777777" w:rsidR="00B334FB" w:rsidRPr="00184D7F" w:rsidRDefault="00B334FB" w:rsidP="00B334FB">
      <w:pPr>
        <w:ind w:left="720" w:hanging="720"/>
        <w:rPr>
          <w:b/>
          <w:i/>
          <w:sz w:val="20"/>
          <w:szCs w:val="20"/>
        </w:rPr>
      </w:pPr>
      <w:r w:rsidRPr="00184D7F">
        <w:rPr>
          <w:b/>
          <w:i/>
          <w:sz w:val="20"/>
          <w:szCs w:val="20"/>
        </w:rPr>
        <w:t>End User’s Capacity to Use NASA Earth Observations:</w:t>
      </w:r>
    </w:p>
    <w:p w14:paraId="189BC975" w14:textId="1777A182" w:rsidR="00B52D31" w:rsidRPr="00184D7F" w:rsidRDefault="00791FF8" w:rsidP="00B52D31">
      <w:pPr>
        <w:ind w:left="720" w:hanging="720"/>
        <w:rPr>
          <w:rFonts w:ascii="Garamond" w:hAnsi="Garamond"/>
        </w:rPr>
      </w:pPr>
      <w:r w:rsidRPr="00184D7F">
        <w:rPr>
          <w:rFonts w:ascii="Garamond" w:hAnsi="Garamond"/>
          <w:i/>
        </w:rPr>
        <w:t>USGS</w:t>
      </w:r>
      <w:r w:rsidR="00014D98">
        <w:rPr>
          <w:rFonts w:ascii="Garamond" w:hAnsi="Garamond"/>
          <w:i/>
        </w:rPr>
        <w:t xml:space="preserve">, </w:t>
      </w:r>
      <w:r w:rsidRPr="00184D7F">
        <w:rPr>
          <w:rFonts w:ascii="Garamond" w:hAnsi="Garamond"/>
          <w:i/>
        </w:rPr>
        <w:t>Fort Collins Science Center</w:t>
      </w:r>
      <w:r w:rsidR="00014D98">
        <w:rPr>
          <w:rFonts w:ascii="Garamond" w:hAnsi="Garamond"/>
          <w:i/>
        </w:rPr>
        <w:t>, Ecosystem Dynamics Branch</w:t>
      </w:r>
      <w:r w:rsidRPr="00184D7F">
        <w:rPr>
          <w:rFonts w:ascii="Garamond" w:hAnsi="Garamond"/>
        </w:rPr>
        <w:t xml:space="preserve"> – This federal organization encompasses a diverse network of academic researchers, federal agencies, industry leaders, and policy makers </w:t>
      </w:r>
      <w:r w:rsidR="00460C98">
        <w:rPr>
          <w:rFonts w:ascii="Garamond" w:hAnsi="Garamond"/>
        </w:rPr>
        <w:t xml:space="preserve">and is </w:t>
      </w:r>
      <w:r w:rsidRPr="00184D7F">
        <w:rPr>
          <w:rFonts w:ascii="Garamond" w:hAnsi="Garamond"/>
        </w:rPr>
        <w:t>designed to disseminate research-based information.</w:t>
      </w:r>
      <w:r w:rsidR="00B52D31" w:rsidRPr="00184D7F">
        <w:rPr>
          <w:rFonts w:ascii="Garamond" w:hAnsi="Garamond"/>
        </w:rPr>
        <w:t xml:space="preserve"> Our specific point of contact </w:t>
      </w:r>
      <w:r w:rsidR="00184D7F" w:rsidRPr="00184D7F">
        <w:rPr>
          <w:rFonts w:ascii="Garamond" w:hAnsi="Garamond"/>
        </w:rPr>
        <w:t>has limited</w:t>
      </w:r>
      <w:r w:rsidR="00B52D31" w:rsidRPr="00184D7F">
        <w:rPr>
          <w:rFonts w:ascii="Garamond" w:hAnsi="Garamond"/>
        </w:rPr>
        <w:t xml:space="preserve"> experience using NASA Earth observations in </w:t>
      </w:r>
      <w:r w:rsidR="00184D7F" w:rsidRPr="00184D7F">
        <w:rPr>
          <w:rFonts w:ascii="Garamond" w:hAnsi="Garamond"/>
        </w:rPr>
        <w:t xml:space="preserve">their </w:t>
      </w:r>
      <w:r w:rsidR="00B52D31" w:rsidRPr="00184D7F">
        <w:rPr>
          <w:rFonts w:ascii="Garamond" w:hAnsi="Garamond"/>
        </w:rPr>
        <w:t>research. This project will build capacity for both our specific point of contact as well as the USGS organization as a whole by showcasing the use and application of NASA Earth observations across disciplines.</w:t>
      </w:r>
    </w:p>
    <w:p w14:paraId="2B8C56EF" w14:textId="77777777" w:rsidR="00B334FB" w:rsidRDefault="00B334FB" w:rsidP="00B334FB">
      <w:pPr>
        <w:rPr>
          <w:sz w:val="20"/>
          <w:szCs w:val="20"/>
        </w:rPr>
      </w:pPr>
    </w:p>
    <w:p w14:paraId="3C527D29" w14:textId="77777777" w:rsidR="00541E0F" w:rsidRPr="00122B5B" w:rsidRDefault="00541E0F" w:rsidP="00541E0F">
      <w:pPr>
        <w:rPr>
          <w:b/>
          <w:i/>
          <w:color w:val="000000" w:themeColor="text1"/>
          <w:sz w:val="20"/>
          <w:szCs w:val="20"/>
          <w:u w:val="single"/>
        </w:rPr>
      </w:pPr>
      <w:r w:rsidRPr="00122B5B">
        <w:rPr>
          <w:b/>
          <w:i/>
          <w:color w:val="000000" w:themeColor="text1"/>
          <w:sz w:val="20"/>
          <w:szCs w:val="20"/>
          <w:u w:val="single"/>
        </w:rPr>
        <w:t>Collaborator &amp; Boundary Organization Overview</w:t>
      </w:r>
    </w:p>
    <w:p w14:paraId="439862B7" w14:textId="77777777" w:rsidR="00541E0F" w:rsidRPr="00122B5B" w:rsidRDefault="00541E0F" w:rsidP="00541E0F">
      <w:pPr>
        <w:rPr>
          <w:b/>
          <w:color w:val="000000" w:themeColor="text1"/>
          <w:sz w:val="20"/>
          <w:szCs w:val="20"/>
        </w:rPr>
      </w:pPr>
      <w:r w:rsidRPr="00122B5B">
        <w:rPr>
          <w:b/>
          <w:color w:val="000000" w:themeColor="text1"/>
          <w:sz w:val="20"/>
          <w:szCs w:val="20"/>
        </w:rPr>
        <w:t xml:space="preserve">Collaborator Support: </w:t>
      </w:r>
    </w:p>
    <w:p w14:paraId="480FD1A2" w14:textId="1CDE0E64" w:rsidR="00541E0F" w:rsidRPr="00122B5B" w:rsidRDefault="00541E0F" w:rsidP="00541E0F">
      <w:pPr>
        <w:ind w:left="720" w:hanging="720"/>
        <w:rPr>
          <w:rFonts w:ascii="Garamond" w:hAnsi="Garamond"/>
          <w:color w:val="000000" w:themeColor="text1"/>
        </w:rPr>
      </w:pPr>
      <w:r w:rsidRPr="00122B5B">
        <w:rPr>
          <w:rFonts w:ascii="Garamond" w:hAnsi="Garamond"/>
          <w:i/>
          <w:color w:val="000000" w:themeColor="text1"/>
        </w:rPr>
        <w:t>National Park Service</w:t>
      </w:r>
      <w:r w:rsidR="00302825" w:rsidRPr="00122B5B">
        <w:rPr>
          <w:rFonts w:ascii="Garamond" w:hAnsi="Garamond"/>
          <w:i/>
          <w:color w:val="000000" w:themeColor="text1"/>
        </w:rPr>
        <w:t>,</w:t>
      </w:r>
      <w:r w:rsidRPr="00122B5B">
        <w:rPr>
          <w:rFonts w:ascii="Garamond" w:hAnsi="Garamond"/>
          <w:i/>
          <w:color w:val="000000" w:themeColor="text1"/>
        </w:rPr>
        <w:t xml:space="preserve"> </w:t>
      </w:r>
      <w:r w:rsidR="00014D98">
        <w:rPr>
          <w:rFonts w:ascii="Garamond" w:hAnsi="Garamond"/>
          <w:i/>
          <w:color w:val="000000" w:themeColor="text1"/>
        </w:rPr>
        <w:t xml:space="preserve">Grand Canyon National Park </w:t>
      </w:r>
      <w:r w:rsidRPr="00122B5B">
        <w:rPr>
          <w:rFonts w:ascii="Garamond" w:hAnsi="Garamond"/>
          <w:color w:val="000000" w:themeColor="text1"/>
        </w:rPr>
        <w:t xml:space="preserve">– The </w:t>
      </w:r>
      <w:r w:rsidR="00302825" w:rsidRPr="00122B5B">
        <w:rPr>
          <w:rFonts w:ascii="Garamond" w:hAnsi="Garamond"/>
          <w:color w:val="000000" w:themeColor="text1"/>
        </w:rPr>
        <w:t xml:space="preserve">NPS </w:t>
      </w:r>
      <w:r w:rsidRPr="00122B5B">
        <w:rPr>
          <w:rFonts w:ascii="Garamond" w:hAnsi="Garamond"/>
          <w:color w:val="000000" w:themeColor="text1"/>
        </w:rPr>
        <w:t xml:space="preserve">will provide </w:t>
      </w:r>
      <w:r w:rsidR="00302825" w:rsidRPr="00122B5B">
        <w:rPr>
          <w:rFonts w:ascii="Garamond" w:hAnsi="Garamond"/>
          <w:color w:val="000000" w:themeColor="text1"/>
        </w:rPr>
        <w:t>bison</w:t>
      </w:r>
      <w:r w:rsidRPr="00122B5B">
        <w:rPr>
          <w:rFonts w:ascii="Garamond" w:hAnsi="Garamond"/>
          <w:color w:val="000000" w:themeColor="text1"/>
        </w:rPr>
        <w:t xml:space="preserve"> movement datasets within </w:t>
      </w:r>
      <w:r w:rsidR="00302825" w:rsidRPr="00122B5B">
        <w:rPr>
          <w:rFonts w:ascii="Garamond" w:hAnsi="Garamond"/>
          <w:color w:val="000000" w:themeColor="text1"/>
        </w:rPr>
        <w:t>the Kaibab Plateau region</w:t>
      </w:r>
      <w:r w:rsidRPr="00122B5B">
        <w:rPr>
          <w:rFonts w:ascii="Garamond" w:hAnsi="Garamond"/>
          <w:color w:val="000000" w:themeColor="text1"/>
        </w:rPr>
        <w:t xml:space="preserve"> in support of the project.</w:t>
      </w:r>
    </w:p>
    <w:p w14:paraId="21EA14D0" w14:textId="77777777" w:rsidR="00541E0F" w:rsidRPr="00122B5B" w:rsidRDefault="00541E0F" w:rsidP="00541E0F">
      <w:pPr>
        <w:rPr>
          <w:rFonts w:ascii="Garamond" w:hAnsi="Garamond"/>
          <w:color w:val="000000" w:themeColor="text1"/>
        </w:rPr>
      </w:pPr>
    </w:p>
    <w:p w14:paraId="2C2D24B0" w14:textId="77777777" w:rsidR="00541E0F" w:rsidRPr="00122B5B" w:rsidRDefault="00541E0F" w:rsidP="00541E0F">
      <w:pPr>
        <w:rPr>
          <w:b/>
          <w:color w:val="000000" w:themeColor="text1"/>
          <w:sz w:val="20"/>
          <w:szCs w:val="20"/>
        </w:rPr>
      </w:pPr>
      <w:r w:rsidRPr="00122B5B">
        <w:rPr>
          <w:b/>
          <w:color w:val="000000" w:themeColor="text1"/>
          <w:sz w:val="20"/>
          <w:szCs w:val="20"/>
        </w:rPr>
        <w:t xml:space="preserve">Boundary Organization Dissemination: </w:t>
      </w:r>
    </w:p>
    <w:p w14:paraId="5AE54575" w14:textId="1CE34183" w:rsidR="00541E0F" w:rsidRPr="00B7615A" w:rsidRDefault="00302825" w:rsidP="00541E0F">
      <w:pPr>
        <w:ind w:left="720" w:hanging="720"/>
        <w:rPr>
          <w:rFonts w:ascii="Garamond" w:hAnsi="Garamond"/>
          <w:i/>
        </w:rPr>
      </w:pPr>
      <w:r w:rsidRPr="00122B5B">
        <w:rPr>
          <w:rFonts w:ascii="Garamond" w:hAnsi="Garamond"/>
          <w:i/>
          <w:color w:val="000000" w:themeColor="text1"/>
        </w:rPr>
        <w:t xml:space="preserve">National Park Service, </w:t>
      </w:r>
      <w:r w:rsidR="00014D98">
        <w:rPr>
          <w:rFonts w:ascii="Garamond" w:hAnsi="Garamond"/>
          <w:i/>
          <w:color w:val="000000" w:themeColor="text1"/>
        </w:rPr>
        <w:t>Grand Canyon National Park</w:t>
      </w:r>
      <w:r w:rsidRPr="00122B5B">
        <w:rPr>
          <w:rFonts w:ascii="Garamond" w:hAnsi="Garamond"/>
          <w:color w:val="000000" w:themeColor="text1"/>
        </w:rPr>
        <w:t xml:space="preserve"> </w:t>
      </w:r>
      <w:r w:rsidR="00541E0F" w:rsidRPr="00122B5B">
        <w:rPr>
          <w:rFonts w:ascii="Garamond" w:hAnsi="Garamond"/>
          <w:i/>
        </w:rPr>
        <w:t xml:space="preserve">– </w:t>
      </w:r>
      <w:r w:rsidR="00541E0F" w:rsidRPr="00122B5B">
        <w:rPr>
          <w:rFonts w:ascii="Garamond" w:hAnsi="Garamond"/>
        </w:rPr>
        <w:t xml:space="preserve">This boundary organization is involved in the development of this project through close ties with the USGS. The </w:t>
      </w:r>
      <w:r w:rsidRPr="00122B5B">
        <w:rPr>
          <w:rFonts w:ascii="Garamond" w:hAnsi="Garamond"/>
        </w:rPr>
        <w:t>NPS</w:t>
      </w:r>
      <w:r w:rsidR="008A5D32">
        <w:rPr>
          <w:rFonts w:ascii="Garamond" w:hAnsi="Garamond"/>
        </w:rPr>
        <w:t>,</w:t>
      </w:r>
      <w:r w:rsidR="00541E0F" w:rsidRPr="00122B5B">
        <w:rPr>
          <w:rFonts w:ascii="Garamond" w:hAnsi="Garamond"/>
        </w:rPr>
        <w:t xml:space="preserve"> along with the USGS</w:t>
      </w:r>
      <w:r w:rsidR="008A5D32">
        <w:rPr>
          <w:rFonts w:ascii="Garamond" w:hAnsi="Garamond"/>
        </w:rPr>
        <w:t>,</w:t>
      </w:r>
      <w:r w:rsidR="00541E0F" w:rsidRPr="00122B5B">
        <w:rPr>
          <w:rFonts w:ascii="Garamond" w:hAnsi="Garamond"/>
        </w:rPr>
        <w:t xml:space="preserve"> will provide focal species and first</w:t>
      </w:r>
      <w:r w:rsidR="001934D8">
        <w:rPr>
          <w:rFonts w:ascii="Garamond" w:hAnsi="Garamond"/>
        </w:rPr>
        <w:t>-</w:t>
      </w:r>
      <w:r w:rsidR="00541E0F" w:rsidRPr="00122B5B">
        <w:rPr>
          <w:rFonts w:ascii="Garamond" w:hAnsi="Garamond"/>
        </w:rPr>
        <w:t xml:space="preserve">hand ecological field knowledge that will be utilized by the DEVELOP team. The </w:t>
      </w:r>
      <w:r w:rsidRPr="00122B5B">
        <w:rPr>
          <w:rFonts w:ascii="Garamond" w:hAnsi="Garamond"/>
        </w:rPr>
        <w:t>NPS</w:t>
      </w:r>
      <w:r w:rsidR="00541E0F" w:rsidRPr="00122B5B">
        <w:rPr>
          <w:rFonts w:ascii="Garamond" w:hAnsi="Garamond"/>
        </w:rPr>
        <w:t xml:space="preserve"> seeks to expand their stakeholder’s knowledge of current and potential future impacts </w:t>
      </w:r>
      <w:r w:rsidRPr="00122B5B">
        <w:rPr>
          <w:rFonts w:ascii="Garamond" w:hAnsi="Garamond"/>
        </w:rPr>
        <w:t>of bison</w:t>
      </w:r>
      <w:r w:rsidR="00541E0F" w:rsidRPr="00122B5B">
        <w:rPr>
          <w:rFonts w:ascii="Garamond" w:hAnsi="Garamond"/>
        </w:rPr>
        <w:t xml:space="preserve"> The </w:t>
      </w:r>
      <w:r w:rsidRPr="00122B5B">
        <w:rPr>
          <w:rFonts w:ascii="Garamond" w:hAnsi="Garamond"/>
        </w:rPr>
        <w:t xml:space="preserve">NPS </w:t>
      </w:r>
      <w:r w:rsidR="00541E0F" w:rsidRPr="00122B5B">
        <w:rPr>
          <w:rFonts w:ascii="Garamond" w:hAnsi="Garamond"/>
        </w:rPr>
        <w:t xml:space="preserve">will share the results of this project widely through their program network, which looks to provide data and resources to land and resource management organizations throughout </w:t>
      </w:r>
      <w:r w:rsidRPr="00122B5B">
        <w:rPr>
          <w:rFonts w:ascii="Garamond" w:hAnsi="Garamond"/>
        </w:rPr>
        <w:t>Arizona</w:t>
      </w:r>
      <w:r w:rsidR="00541E0F" w:rsidRPr="00122B5B">
        <w:rPr>
          <w:rFonts w:ascii="Garamond" w:hAnsi="Garamond"/>
        </w:rPr>
        <w:t xml:space="preserve"> through their website, workshops, and presentations.</w:t>
      </w:r>
    </w:p>
    <w:p w14:paraId="65ECD5CD" w14:textId="77777777" w:rsidR="00541E0F" w:rsidRPr="00505660" w:rsidRDefault="00541E0F" w:rsidP="00B334FB">
      <w:pPr>
        <w:rPr>
          <w:sz w:val="20"/>
          <w:szCs w:val="20"/>
        </w:rPr>
      </w:pPr>
    </w:p>
    <w:p w14:paraId="41EFE8F7" w14:textId="77777777" w:rsidR="00B334FB" w:rsidRPr="00184D7F" w:rsidRDefault="00B334FB" w:rsidP="00B334FB">
      <w:pPr>
        <w:ind w:left="720" w:hanging="720"/>
        <w:rPr>
          <w:b/>
          <w:i/>
          <w:sz w:val="20"/>
          <w:szCs w:val="20"/>
          <w:u w:val="single"/>
        </w:rPr>
      </w:pPr>
      <w:r w:rsidRPr="00184D7F">
        <w:rPr>
          <w:b/>
          <w:i/>
          <w:sz w:val="20"/>
          <w:szCs w:val="20"/>
          <w:u w:val="single"/>
        </w:rPr>
        <w:t>Project Communication &amp; Transition Overview</w:t>
      </w:r>
    </w:p>
    <w:p w14:paraId="2BC912EA" w14:textId="5554F19D" w:rsidR="00B334FB" w:rsidRPr="00184D7F" w:rsidRDefault="00B334FB" w:rsidP="00B334FB">
      <w:pPr>
        <w:rPr>
          <w:sz w:val="20"/>
          <w:szCs w:val="20"/>
        </w:rPr>
      </w:pPr>
      <w:r w:rsidRPr="00184D7F">
        <w:rPr>
          <w:b/>
          <w:i/>
          <w:sz w:val="20"/>
          <w:szCs w:val="20"/>
        </w:rPr>
        <w:t>In-Term Communication Plan</w:t>
      </w:r>
      <w:r w:rsidRPr="00184D7F">
        <w:rPr>
          <w:b/>
          <w:sz w:val="20"/>
          <w:szCs w:val="20"/>
        </w:rPr>
        <w:t xml:space="preserve">: </w:t>
      </w:r>
      <w:r w:rsidRPr="00184D7F">
        <w:rPr>
          <w:rFonts w:ascii="Garamond" w:hAnsi="Garamond"/>
        </w:rPr>
        <w:t xml:space="preserve">The team will communicate with partners at </w:t>
      </w:r>
      <w:r w:rsidR="00B52D31" w:rsidRPr="00184D7F">
        <w:rPr>
          <w:rFonts w:ascii="Garamond" w:hAnsi="Garamond"/>
        </w:rPr>
        <w:t>USGS</w:t>
      </w:r>
      <w:r w:rsidRPr="00184D7F">
        <w:rPr>
          <w:rFonts w:ascii="Garamond" w:hAnsi="Garamond"/>
        </w:rPr>
        <w:t xml:space="preserve"> on a biweekly basis. Since the partners of this project are based locally in Fort Collins, in-person meetings will be simple to plan and carry out. The Center Lead and </w:t>
      </w:r>
      <w:r w:rsidR="008A5D32">
        <w:rPr>
          <w:rFonts w:ascii="Garamond" w:hAnsi="Garamond"/>
        </w:rPr>
        <w:t>Project</w:t>
      </w:r>
      <w:r w:rsidRPr="00184D7F">
        <w:rPr>
          <w:rFonts w:ascii="Garamond" w:hAnsi="Garamond"/>
        </w:rPr>
        <w:t xml:space="preserve"> Lead of this project will be the primary points of contact with both partner organizations</w:t>
      </w:r>
      <w:r w:rsidR="0027570A" w:rsidRPr="00184D7F">
        <w:rPr>
          <w:rFonts w:ascii="Garamond" w:hAnsi="Garamond"/>
        </w:rPr>
        <w:t>.</w:t>
      </w:r>
    </w:p>
    <w:p w14:paraId="5BE763E9" w14:textId="77777777" w:rsidR="00B334FB" w:rsidRPr="00505660" w:rsidRDefault="00B334FB" w:rsidP="00B334FB">
      <w:pPr>
        <w:rPr>
          <w:sz w:val="20"/>
          <w:szCs w:val="20"/>
        </w:rPr>
      </w:pPr>
    </w:p>
    <w:p w14:paraId="56F0D7BB" w14:textId="77777777" w:rsidR="00B334FB" w:rsidRPr="00184D7F" w:rsidRDefault="00B334FB" w:rsidP="00B334FB">
      <w:pPr>
        <w:rPr>
          <w:sz w:val="20"/>
          <w:szCs w:val="20"/>
        </w:rPr>
      </w:pPr>
      <w:r w:rsidRPr="00184D7F">
        <w:rPr>
          <w:b/>
          <w:i/>
          <w:sz w:val="20"/>
          <w:szCs w:val="20"/>
        </w:rPr>
        <w:t>Transition Plan</w:t>
      </w:r>
      <w:r w:rsidRPr="00184D7F">
        <w:rPr>
          <w:b/>
          <w:sz w:val="20"/>
          <w:szCs w:val="20"/>
        </w:rPr>
        <w:t xml:space="preserve">: </w:t>
      </w:r>
      <w:r w:rsidRPr="00184D7F">
        <w:rPr>
          <w:rFonts w:ascii="Garamond" w:hAnsi="Garamond"/>
        </w:rPr>
        <w:t>At the end of the term, the team will host a seminar to disseminate project results and hand off decision support tools. A short training workshop on the use of the data and tutorial will follow the seminar.</w:t>
      </w:r>
    </w:p>
    <w:p w14:paraId="3F38E5FC" w14:textId="77777777" w:rsidR="00122B5B" w:rsidRDefault="00122B5B" w:rsidP="00B334FB">
      <w:pPr>
        <w:rPr>
          <w:sz w:val="20"/>
          <w:szCs w:val="20"/>
        </w:rPr>
      </w:pPr>
    </w:p>
    <w:p w14:paraId="440B6F10" w14:textId="77777777" w:rsidR="00E50D26" w:rsidRDefault="00E50D26" w:rsidP="00B334FB">
      <w:pPr>
        <w:rPr>
          <w:sz w:val="20"/>
          <w:szCs w:val="20"/>
        </w:rPr>
      </w:pPr>
    </w:p>
    <w:p w14:paraId="05B08B16" w14:textId="77777777" w:rsidR="00E50D26" w:rsidRDefault="00E50D26" w:rsidP="00B334FB">
      <w:pPr>
        <w:rPr>
          <w:sz w:val="20"/>
          <w:szCs w:val="20"/>
        </w:rPr>
      </w:pPr>
    </w:p>
    <w:p w14:paraId="60D48F66" w14:textId="77777777" w:rsidR="00E50D26" w:rsidRDefault="00E50D26" w:rsidP="00B334FB">
      <w:pPr>
        <w:rPr>
          <w:sz w:val="20"/>
          <w:szCs w:val="20"/>
        </w:rPr>
      </w:pPr>
    </w:p>
    <w:p w14:paraId="558E3609" w14:textId="77777777" w:rsidR="00E50D26" w:rsidRPr="00505660" w:rsidRDefault="00E50D26" w:rsidP="00B334FB">
      <w:pPr>
        <w:rPr>
          <w:sz w:val="20"/>
          <w:szCs w:val="20"/>
        </w:rPr>
      </w:pPr>
    </w:p>
    <w:p w14:paraId="06783E04" w14:textId="77777777" w:rsidR="00B334FB" w:rsidRPr="009B768A" w:rsidRDefault="00B334FB" w:rsidP="00B334FB">
      <w:pPr>
        <w:pBdr>
          <w:bottom w:val="single" w:sz="4" w:space="1" w:color="auto"/>
        </w:pBdr>
        <w:rPr>
          <w:b/>
          <w:szCs w:val="20"/>
        </w:rPr>
      </w:pPr>
      <w:r w:rsidRPr="009B768A">
        <w:rPr>
          <w:b/>
          <w:szCs w:val="20"/>
        </w:rPr>
        <w:lastRenderedPageBreak/>
        <w:t>Earth Observations Overview</w:t>
      </w:r>
    </w:p>
    <w:p w14:paraId="4DEFE19D" w14:textId="77777777" w:rsidR="00B334FB" w:rsidRPr="009B768A" w:rsidRDefault="00B334FB" w:rsidP="00B334FB">
      <w:pPr>
        <w:rPr>
          <w:b/>
          <w:i/>
          <w:sz w:val="20"/>
          <w:szCs w:val="20"/>
        </w:rPr>
      </w:pPr>
      <w:r w:rsidRPr="009B768A">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411"/>
        <w:gridCol w:w="4606"/>
      </w:tblGrid>
      <w:tr w:rsidR="009B768A" w:rsidRPr="009B768A" w14:paraId="76E22953" w14:textId="77777777" w:rsidTr="009B768A">
        <w:tc>
          <w:tcPr>
            <w:tcW w:w="2135" w:type="dxa"/>
            <w:shd w:val="clear" w:color="auto" w:fill="31849B" w:themeFill="accent5" w:themeFillShade="BF"/>
            <w:vAlign w:val="center"/>
          </w:tcPr>
          <w:p w14:paraId="06AF2CCA" w14:textId="77777777" w:rsidR="00B334FB" w:rsidRPr="009B768A" w:rsidRDefault="00B334FB" w:rsidP="009E50BD">
            <w:pPr>
              <w:jc w:val="center"/>
              <w:rPr>
                <w:b/>
                <w:bCs/>
                <w:szCs w:val="20"/>
              </w:rPr>
            </w:pPr>
            <w:r w:rsidRPr="009B768A">
              <w:rPr>
                <w:b/>
                <w:bCs/>
                <w:szCs w:val="20"/>
              </w:rPr>
              <w:t>Platform &amp; Sensor</w:t>
            </w:r>
          </w:p>
        </w:tc>
        <w:tc>
          <w:tcPr>
            <w:tcW w:w="2411" w:type="dxa"/>
            <w:shd w:val="clear" w:color="auto" w:fill="31849B" w:themeFill="accent5" w:themeFillShade="BF"/>
            <w:vAlign w:val="center"/>
          </w:tcPr>
          <w:p w14:paraId="0955F251" w14:textId="6645ADE0" w:rsidR="00B334FB" w:rsidRPr="009B768A" w:rsidRDefault="00B334FB" w:rsidP="009E50BD">
            <w:pPr>
              <w:jc w:val="center"/>
              <w:rPr>
                <w:b/>
                <w:bCs/>
                <w:szCs w:val="20"/>
              </w:rPr>
            </w:pPr>
            <w:r w:rsidRPr="009B768A">
              <w:rPr>
                <w:b/>
                <w:bCs/>
                <w:szCs w:val="20"/>
              </w:rPr>
              <w:t>Parameters</w:t>
            </w:r>
          </w:p>
        </w:tc>
        <w:tc>
          <w:tcPr>
            <w:tcW w:w="4606" w:type="dxa"/>
            <w:shd w:val="clear" w:color="auto" w:fill="31849B" w:themeFill="accent5" w:themeFillShade="BF"/>
            <w:vAlign w:val="center"/>
          </w:tcPr>
          <w:p w14:paraId="413DB1FE" w14:textId="77777777" w:rsidR="00B334FB" w:rsidRPr="009B768A" w:rsidRDefault="00B334FB" w:rsidP="009E50BD">
            <w:pPr>
              <w:jc w:val="center"/>
              <w:rPr>
                <w:b/>
                <w:bCs/>
                <w:szCs w:val="20"/>
              </w:rPr>
            </w:pPr>
            <w:r w:rsidRPr="009B768A">
              <w:rPr>
                <w:b/>
                <w:bCs/>
                <w:szCs w:val="20"/>
              </w:rPr>
              <w:t>Use</w:t>
            </w:r>
          </w:p>
        </w:tc>
      </w:tr>
      <w:tr w:rsidR="00433630" w:rsidRPr="009B768A" w14:paraId="543C5C33" w14:textId="77777777" w:rsidTr="009B768A">
        <w:tc>
          <w:tcPr>
            <w:tcW w:w="2135" w:type="dxa"/>
            <w:vAlign w:val="center"/>
          </w:tcPr>
          <w:p w14:paraId="35522F78" w14:textId="190B6D69" w:rsidR="00433630" w:rsidRPr="009B768A" w:rsidRDefault="00433630" w:rsidP="0051142F">
            <w:pPr>
              <w:rPr>
                <w:rFonts w:ascii="Garamond" w:hAnsi="Garamond"/>
                <w:b/>
                <w:bCs/>
              </w:rPr>
            </w:pPr>
            <w:r w:rsidRPr="001E32A9">
              <w:rPr>
                <w:rFonts w:ascii="Garamond" w:hAnsi="Garamond"/>
                <w:b/>
                <w:bCs/>
              </w:rPr>
              <w:t>GRACE</w:t>
            </w:r>
          </w:p>
        </w:tc>
        <w:tc>
          <w:tcPr>
            <w:tcW w:w="2411" w:type="dxa"/>
            <w:vAlign w:val="center"/>
          </w:tcPr>
          <w:p w14:paraId="2CF3CEF5" w14:textId="0DA1F72D" w:rsidR="00433630" w:rsidRPr="009B768A" w:rsidRDefault="0051142F" w:rsidP="0051142F">
            <w:pPr>
              <w:rPr>
                <w:rFonts w:ascii="Garamond" w:hAnsi="Garamond"/>
              </w:rPr>
            </w:pPr>
            <w:r w:rsidRPr="0051142F">
              <w:rPr>
                <w:rFonts w:ascii="Garamond" w:hAnsi="Garamond"/>
              </w:rPr>
              <w:t>G</w:t>
            </w:r>
            <w:r w:rsidRPr="002F31E0">
              <w:rPr>
                <w:rFonts w:ascii="Garamond" w:hAnsi="Garamond"/>
              </w:rPr>
              <w:t xml:space="preserve">roundwater and soil moisture drought indicators </w:t>
            </w:r>
          </w:p>
        </w:tc>
        <w:tc>
          <w:tcPr>
            <w:tcW w:w="4606" w:type="dxa"/>
            <w:vAlign w:val="center"/>
          </w:tcPr>
          <w:p w14:paraId="205767F8" w14:textId="255A3890" w:rsidR="00433630" w:rsidRPr="009B768A" w:rsidRDefault="0051142F" w:rsidP="0051142F">
            <w:pPr>
              <w:rPr>
                <w:rFonts w:ascii="Garamond" w:hAnsi="Garamond"/>
              </w:rPr>
            </w:pPr>
            <w:r w:rsidRPr="009B768A">
              <w:rPr>
                <w:rFonts w:ascii="Garamond" w:hAnsi="Garamond"/>
              </w:rPr>
              <w:t xml:space="preserve">This dataset provides </w:t>
            </w:r>
            <w:r>
              <w:rPr>
                <w:rFonts w:ascii="Garamond" w:hAnsi="Garamond"/>
              </w:rPr>
              <w:t>baseline groundwater and soil moisture data</w:t>
            </w:r>
            <w:r w:rsidRPr="009B768A">
              <w:rPr>
                <w:rFonts w:ascii="Garamond" w:hAnsi="Garamond"/>
              </w:rPr>
              <w:t xml:space="preserve"> needed for </w:t>
            </w:r>
            <w:r>
              <w:rPr>
                <w:rFonts w:ascii="Garamond" w:hAnsi="Garamond"/>
              </w:rPr>
              <w:t xml:space="preserve">deriving maps of </w:t>
            </w:r>
            <w:r w:rsidRPr="009B768A">
              <w:rPr>
                <w:rFonts w:ascii="Garamond" w:hAnsi="Garamond"/>
              </w:rPr>
              <w:t xml:space="preserve">water availability </w:t>
            </w:r>
            <w:r>
              <w:rPr>
                <w:rFonts w:ascii="Garamond" w:hAnsi="Garamond"/>
              </w:rPr>
              <w:t xml:space="preserve">and vegetation change </w:t>
            </w:r>
            <w:r w:rsidRPr="009B768A">
              <w:rPr>
                <w:rFonts w:ascii="Garamond" w:hAnsi="Garamond"/>
              </w:rPr>
              <w:t xml:space="preserve">for </w:t>
            </w:r>
            <w:r>
              <w:rPr>
                <w:rFonts w:ascii="Garamond" w:hAnsi="Garamond"/>
              </w:rPr>
              <w:t>ungulates</w:t>
            </w:r>
            <w:r w:rsidRPr="009B768A">
              <w:rPr>
                <w:rFonts w:ascii="Garamond" w:hAnsi="Garamond"/>
              </w:rPr>
              <w:t>.</w:t>
            </w:r>
          </w:p>
        </w:tc>
      </w:tr>
      <w:tr w:rsidR="009B768A" w:rsidRPr="009B768A" w14:paraId="76420042" w14:textId="77777777" w:rsidTr="009B768A">
        <w:tc>
          <w:tcPr>
            <w:tcW w:w="2135" w:type="dxa"/>
            <w:vAlign w:val="center"/>
          </w:tcPr>
          <w:p w14:paraId="5D583D00" w14:textId="32EDB95D" w:rsidR="00B334FB" w:rsidRPr="009B768A" w:rsidRDefault="00B334FB" w:rsidP="009E50BD">
            <w:pPr>
              <w:rPr>
                <w:rFonts w:ascii="Garamond" w:hAnsi="Garamond"/>
                <w:b/>
                <w:bCs/>
              </w:rPr>
            </w:pPr>
            <w:r w:rsidRPr="009B768A">
              <w:rPr>
                <w:rFonts w:ascii="Garamond" w:hAnsi="Garamond"/>
                <w:b/>
                <w:bCs/>
              </w:rPr>
              <w:t>Landsat 4</w:t>
            </w:r>
            <w:r w:rsidR="008A5D32">
              <w:rPr>
                <w:rFonts w:ascii="Garamond" w:hAnsi="Garamond"/>
                <w:b/>
                <w:bCs/>
              </w:rPr>
              <w:t xml:space="preserve"> </w:t>
            </w:r>
            <w:r w:rsidRPr="009B768A">
              <w:rPr>
                <w:rFonts w:ascii="Garamond" w:hAnsi="Garamond"/>
                <w:b/>
                <w:bCs/>
              </w:rPr>
              <w:t>TM</w:t>
            </w:r>
          </w:p>
        </w:tc>
        <w:tc>
          <w:tcPr>
            <w:tcW w:w="2411" w:type="dxa"/>
            <w:vAlign w:val="center"/>
          </w:tcPr>
          <w:p w14:paraId="1D291FEA" w14:textId="4C077437" w:rsidR="00B334FB" w:rsidRPr="009B768A" w:rsidRDefault="00B334FB" w:rsidP="00B52D31">
            <w:pPr>
              <w:rPr>
                <w:rFonts w:ascii="Garamond" w:hAnsi="Garamond"/>
              </w:rPr>
            </w:pPr>
            <w:r w:rsidRPr="009B768A">
              <w:rPr>
                <w:rFonts w:ascii="Garamond" w:hAnsi="Garamond"/>
              </w:rPr>
              <w:t xml:space="preserve">Surface reflectance, </w:t>
            </w:r>
            <w:r w:rsidR="00B52D31" w:rsidRPr="009B768A">
              <w:rPr>
                <w:rFonts w:ascii="Garamond" w:hAnsi="Garamond"/>
              </w:rPr>
              <w:t>normalized difference vegetation index, normalized difference moisture index</w:t>
            </w:r>
            <w:r w:rsidRPr="009B768A">
              <w:rPr>
                <w:rFonts w:ascii="Garamond" w:hAnsi="Garamond"/>
              </w:rPr>
              <w:t xml:space="preserve">, tasseled cap brightness, greenness, </w:t>
            </w:r>
            <w:r w:rsidR="00B13CF5" w:rsidRPr="009B768A">
              <w:rPr>
                <w:rFonts w:ascii="Garamond" w:hAnsi="Garamond"/>
              </w:rPr>
              <w:t xml:space="preserve">and </w:t>
            </w:r>
            <w:r w:rsidRPr="009B768A">
              <w:rPr>
                <w:rFonts w:ascii="Garamond" w:hAnsi="Garamond"/>
              </w:rPr>
              <w:t>wetness</w:t>
            </w:r>
          </w:p>
        </w:tc>
        <w:tc>
          <w:tcPr>
            <w:tcW w:w="4606" w:type="dxa"/>
            <w:vAlign w:val="center"/>
          </w:tcPr>
          <w:p w14:paraId="4DBA1199" w14:textId="13266C3D" w:rsidR="00B334FB" w:rsidRPr="009B768A" w:rsidRDefault="00B334FB" w:rsidP="00292299">
            <w:pPr>
              <w:rPr>
                <w:rFonts w:ascii="Garamond" w:hAnsi="Garamond"/>
              </w:rPr>
            </w:pPr>
            <w:r w:rsidRPr="009B768A">
              <w:rPr>
                <w:rFonts w:ascii="Garamond" w:hAnsi="Garamond"/>
              </w:rPr>
              <w:t>This dataset provides the temporal (16 days) and spatial (30 m</w:t>
            </w:r>
            <w:r w:rsidRPr="009B768A">
              <w:rPr>
                <w:rFonts w:ascii="Garamond" w:hAnsi="Garamond"/>
                <w:vertAlign w:val="superscript"/>
              </w:rPr>
              <w:t>2</w:t>
            </w:r>
            <w:r w:rsidRPr="009B768A">
              <w:rPr>
                <w:rFonts w:ascii="Garamond" w:hAnsi="Garamond"/>
              </w:rPr>
              <w:t xml:space="preserve">) resolution needed for mapping </w:t>
            </w:r>
            <w:r w:rsidR="00B13CF5" w:rsidRPr="009B768A">
              <w:rPr>
                <w:rFonts w:ascii="Garamond" w:hAnsi="Garamond"/>
              </w:rPr>
              <w:t xml:space="preserve">water availability </w:t>
            </w:r>
            <w:r w:rsidR="00242A47">
              <w:rPr>
                <w:rFonts w:ascii="Garamond" w:hAnsi="Garamond"/>
              </w:rPr>
              <w:t xml:space="preserve">and vegetation change </w:t>
            </w:r>
            <w:r w:rsidR="00B13CF5" w:rsidRPr="009B768A">
              <w:rPr>
                <w:rFonts w:ascii="Garamond" w:hAnsi="Garamond"/>
              </w:rPr>
              <w:t xml:space="preserve">for </w:t>
            </w:r>
            <w:r w:rsidR="00292299">
              <w:rPr>
                <w:rFonts w:ascii="Garamond" w:hAnsi="Garamond"/>
              </w:rPr>
              <w:t>ungulates</w:t>
            </w:r>
            <w:r w:rsidRPr="009B768A">
              <w:rPr>
                <w:rFonts w:ascii="Garamond" w:hAnsi="Garamond"/>
              </w:rPr>
              <w:t xml:space="preserve">. </w:t>
            </w:r>
          </w:p>
        </w:tc>
      </w:tr>
      <w:tr w:rsidR="008A5D32" w:rsidRPr="009B768A" w14:paraId="37BFBBDF" w14:textId="77777777" w:rsidTr="009B768A">
        <w:tc>
          <w:tcPr>
            <w:tcW w:w="2135" w:type="dxa"/>
            <w:vAlign w:val="center"/>
          </w:tcPr>
          <w:p w14:paraId="76F9B3BB" w14:textId="04DC7648" w:rsidR="008A5D32" w:rsidRPr="009B768A" w:rsidRDefault="008A5D32" w:rsidP="009E50BD">
            <w:pPr>
              <w:rPr>
                <w:rFonts w:ascii="Garamond" w:hAnsi="Garamond"/>
                <w:b/>
                <w:bCs/>
              </w:rPr>
            </w:pPr>
            <w:r>
              <w:rPr>
                <w:rFonts w:ascii="Garamond" w:hAnsi="Garamond"/>
                <w:b/>
                <w:bCs/>
              </w:rPr>
              <w:t>Landsat 5 TM</w:t>
            </w:r>
          </w:p>
        </w:tc>
        <w:tc>
          <w:tcPr>
            <w:tcW w:w="2411" w:type="dxa"/>
            <w:vAlign w:val="center"/>
          </w:tcPr>
          <w:p w14:paraId="6470F4B5" w14:textId="68BA5BAA" w:rsidR="008A5D32" w:rsidRPr="009B768A" w:rsidRDefault="008A5D32" w:rsidP="00B52D31">
            <w:pPr>
              <w:rPr>
                <w:rFonts w:ascii="Garamond" w:hAnsi="Garamond"/>
              </w:rPr>
            </w:pPr>
            <w:r w:rsidRPr="009B768A">
              <w:rPr>
                <w:rFonts w:ascii="Garamond" w:hAnsi="Garamond"/>
              </w:rPr>
              <w:t>Surface reflectance, normalized difference vegetation index, normalized difference moisture index, tasseled cap brightness, greenness, and wetness</w:t>
            </w:r>
          </w:p>
        </w:tc>
        <w:tc>
          <w:tcPr>
            <w:tcW w:w="4606" w:type="dxa"/>
            <w:vAlign w:val="center"/>
          </w:tcPr>
          <w:p w14:paraId="5C68B39F" w14:textId="6C55CB62" w:rsidR="008A5D32" w:rsidRPr="009B768A" w:rsidRDefault="008A5D32" w:rsidP="00292299">
            <w:pPr>
              <w:rPr>
                <w:rFonts w:ascii="Garamond" w:hAnsi="Garamond"/>
              </w:rPr>
            </w:pPr>
            <w:r w:rsidRPr="009B768A">
              <w:rPr>
                <w:rFonts w:ascii="Garamond" w:hAnsi="Garamond"/>
              </w:rPr>
              <w:t>This dataset provides the temporal (16 days) and spatial (30 m</w:t>
            </w:r>
            <w:r w:rsidRPr="009B768A">
              <w:rPr>
                <w:rFonts w:ascii="Garamond" w:hAnsi="Garamond"/>
                <w:vertAlign w:val="superscript"/>
              </w:rPr>
              <w:t>2</w:t>
            </w:r>
            <w:r w:rsidRPr="009B768A">
              <w:rPr>
                <w:rFonts w:ascii="Garamond" w:hAnsi="Garamond"/>
              </w:rPr>
              <w:t xml:space="preserve">) resolution needed for mapping water availability </w:t>
            </w:r>
            <w:r>
              <w:rPr>
                <w:rFonts w:ascii="Garamond" w:hAnsi="Garamond"/>
              </w:rPr>
              <w:t xml:space="preserve">and vegetation change </w:t>
            </w:r>
            <w:r w:rsidRPr="009B768A">
              <w:rPr>
                <w:rFonts w:ascii="Garamond" w:hAnsi="Garamond"/>
              </w:rPr>
              <w:t xml:space="preserve">for </w:t>
            </w:r>
            <w:r>
              <w:rPr>
                <w:rFonts w:ascii="Garamond" w:hAnsi="Garamond"/>
              </w:rPr>
              <w:t>ungulates</w:t>
            </w:r>
            <w:r w:rsidRPr="009B768A">
              <w:rPr>
                <w:rFonts w:ascii="Garamond" w:hAnsi="Garamond"/>
              </w:rPr>
              <w:t>.</w:t>
            </w:r>
          </w:p>
        </w:tc>
      </w:tr>
      <w:tr w:rsidR="009B768A" w:rsidRPr="009B768A" w14:paraId="30493B2C" w14:textId="77777777" w:rsidTr="009B768A">
        <w:tc>
          <w:tcPr>
            <w:tcW w:w="2135" w:type="dxa"/>
            <w:tcBorders>
              <w:bottom w:val="single" w:sz="4" w:space="0" w:color="auto"/>
            </w:tcBorders>
            <w:vAlign w:val="center"/>
          </w:tcPr>
          <w:p w14:paraId="5D10D079" w14:textId="7224FAFA" w:rsidR="00B334FB" w:rsidRPr="009B768A" w:rsidRDefault="00B334FB" w:rsidP="009E50BD">
            <w:pPr>
              <w:rPr>
                <w:rFonts w:ascii="Garamond" w:hAnsi="Garamond"/>
                <w:b/>
                <w:bCs/>
              </w:rPr>
            </w:pPr>
            <w:r w:rsidRPr="009B768A">
              <w:rPr>
                <w:rFonts w:ascii="Garamond" w:hAnsi="Garamond"/>
                <w:b/>
                <w:bCs/>
              </w:rPr>
              <w:t>Landsat 7 ETM+</w:t>
            </w:r>
          </w:p>
        </w:tc>
        <w:tc>
          <w:tcPr>
            <w:tcW w:w="2411" w:type="dxa"/>
            <w:tcBorders>
              <w:bottom w:val="single" w:sz="4" w:space="0" w:color="auto"/>
            </w:tcBorders>
            <w:vAlign w:val="center"/>
          </w:tcPr>
          <w:p w14:paraId="691A8C65" w14:textId="550249C1" w:rsidR="00B334FB" w:rsidRPr="009B768A" w:rsidRDefault="00B52D31" w:rsidP="009E50BD">
            <w:pPr>
              <w:rPr>
                <w:rFonts w:ascii="Garamond" w:hAnsi="Garamond"/>
              </w:rPr>
            </w:pPr>
            <w:r w:rsidRPr="009B768A">
              <w:rPr>
                <w:rFonts w:ascii="Garamond" w:hAnsi="Garamond"/>
              </w:rPr>
              <w:t xml:space="preserve">Surface reflectance, normalized difference vegetation index, normalized difference moisture index, tasseled cap brightness, greenness, </w:t>
            </w:r>
            <w:r w:rsidR="00B13CF5" w:rsidRPr="009B768A">
              <w:rPr>
                <w:rFonts w:ascii="Garamond" w:hAnsi="Garamond"/>
              </w:rPr>
              <w:t xml:space="preserve">and </w:t>
            </w:r>
            <w:r w:rsidRPr="009B768A">
              <w:rPr>
                <w:rFonts w:ascii="Garamond" w:hAnsi="Garamond"/>
              </w:rPr>
              <w:t>wetness</w:t>
            </w:r>
          </w:p>
        </w:tc>
        <w:tc>
          <w:tcPr>
            <w:tcW w:w="4606" w:type="dxa"/>
            <w:tcBorders>
              <w:bottom w:val="single" w:sz="4" w:space="0" w:color="auto"/>
            </w:tcBorders>
            <w:vAlign w:val="center"/>
          </w:tcPr>
          <w:p w14:paraId="3A88E1BF" w14:textId="4B4F7368" w:rsidR="00B334FB" w:rsidRPr="009B768A" w:rsidRDefault="00645233" w:rsidP="00292299">
            <w:pPr>
              <w:rPr>
                <w:rFonts w:ascii="Garamond" w:hAnsi="Garamond"/>
              </w:rPr>
            </w:pPr>
            <w:r w:rsidRPr="009B768A">
              <w:rPr>
                <w:rFonts w:ascii="Garamond" w:hAnsi="Garamond"/>
              </w:rPr>
              <w:t>This dataset provides the temporal (16 days) and spatial (30 m</w:t>
            </w:r>
            <w:r w:rsidRPr="009B768A">
              <w:rPr>
                <w:rFonts w:ascii="Garamond" w:hAnsi="Garamond"/>
                <w:vertAlign w:val="superscript"/>
              </w:rPr>
              <w:t>2</w:t>
            </w:r>
            <w:r w:rsidRPr="009B768A">
              <w:rPr>
                <w:rFonts w:ascii="Garamond" w:hAnsi="Garamond"/>
              </w:rPr>
              <w:t xml:space="preserve">) resolution needed for mapping </w:t>
            </w:r>
            <w:r w:rsidR="00B13CF5" w:rsidRPr="009B768A">
              <w:rPr>
                <w:rFonts w:ascii="Garamond" w:hAnsi="Garamond"/>
              </w:rPr>
              <w:t>water availability</w:t>
            </w:r>
            <w:r w:rsidR="00242A47">
              <w:rPr>
                <w:rFonts w:ascii="Garamond" w:hAnsi="Garamond"/>
              </w:rPr>
              <w:t xml:space="preserve"> and vegetation change</w:t>
            </w:r>
            <w:r w:rsidR="00B13CF5" w:rsidRPr="009B768A">
              <w:rPr>
                <w:rFonts w:ascii="Garamond" w:hAnsi="Garamond"/>
              </w:rPr>
              <w:t xml:space="preserve"> for </w:t>
            </w:r>
            <w:r w:rsidR="00292299">
              <w:rPr>
                <w:rFonts w:ascii="Garamond" w:hAnsi="Garamond"/>
              </w:rPr>
              <w:t>ungulates</w:t>
            </w:r>
            <w:r w:rsidR="00B13CF5" w:rsidRPr="009B768A">
              <w:rPr>
                <w:rFonts w:ascii="Garamond" w:hAnsi="Garamond"/>
              </w:rPr>
              <w:t>.</w:t>
            </w:r>
            <w:r w:rsidRPr="009B768A">
              <w:rPr>
                <w:rFonts w:ascii="Garamond" w:hAnsi="Garamond"/>
              </w:rPr>
              <w:t xml:space="preserve"> </w:t>
            </w:r>
            <w:r w:rsidR="00B334FB" w:rsidRPr="009B768A">
              <w:rPr>
                <w:rFonts w:ascii="Garamond" w:hAnsi="Garamond"/>
              </w:rPr>
              <w:t>Landsat 7 imagery will be used as an ancillary dataset to Landsat 5 when cloud free imagery is not available.</w:t>
            </w:r>
          </w:p>
        </w:tc>
      </w:tr>
      <w:tr w:rsidR="009B768A" w:rsidRPr="009B768A" w14:paraId="0AA27068" w14:textId="77777777" w:rsidTr="009B768A">
        <w:tc>
          <w:tcPr>
            <w:tcW w:w="2135" w:type="dxa"/>
            <w:tcBorders>
              <w:top w:val="single" w:sz="4" w:space="0" w:color="auto"/>
              <w:left w:val="single" w:sz="4" w:space="0" w:color="auto"/>
              <w:bottom w:val="single" w:sz="4" w:space="0" w:color="auto"/>
            </w:tcBorders>
            <w:vAlign w:val="center"/>
          </w:tcPr>
          <w:p w14:paraId="046FD836" w14:textId="6970F67A" w:rsidR="00B334FB" w:rsidRPr="009B768A" w:rsidRDefault="00B334FB" w:rsidP="009E50BD">
            <w:pPr>
              <w:rPr>
                <w:rFonts w:ascii="Garamond" w:hAnsi="Garamond"/>
                <w:b/>
                <w:bCs/>
              </w:rPr>
            </w:pPr>
            <w:r w:rsidRPr="009B768A">
              <w:rPr>
                <w:rFonts w:ascii="Garamond" w:hAnsi="Garamond"/>
                <w:b/>
                <w:bCs/>
              </w:rPr>
              <w:t>Landsat 8 OLI</w:t>
            </w:r>
          </w:p>
        </w:tc>
        <w:tc>
          <w:tcPr>
            <w:tcW w:w="2411" w:type="dxa"/>
            <w:tcBorders>
              <w:top w:val="single" w:sz="4" w:space="0" w:color="auto"/>
              <w:bottom w:val="single" w:sz="4" w:space="0" w:color="auto"/>
            </w:tcBorders>
            <w:vAlign w:val="center"/>
          </w:tcPr>
          <w:p w14:paraId="51C63F32" w14:textId="53D460E8" w:rsidR="00B334FB" w:rsidRPr="009B768A" w:rsidRDefault="00B52D31" w:rsidP="009E50BD">
            <w:pPr>
              <w:rPr>
                <w:rFonts w:ascii="Garamond" w:hAnsi="Garamond"/>
              </w:rPr>
            </w:pPr>
            <w:r w:rsidRPr="009B768A">
              <w:rPr>
                <w:rFonts w:ascii="Garamond" w:hAnsi="Garamond"/>
              </w:rPr>
              <w:t xml:space="preserve">Surface reflectance, normalized difference vegetation index, normalized difference moisture index, tasseled cap brightness, greenness, </w:t>
            </w:r>
            <w:r w:rsidR="00B13CF5" w:rsidRPr="009B768A">
              <w:rPr>
                <w:rFonts w:ascii="Garamond" w:hAnsi="Garamond"/>
              </w:rPr>
              <w:t xml:space="preserve">and </w:t>
            </w:r>
            <w:r w:rsidRPr="009B768A">
              <w:rPr>
                <w:rFonts w:ascii="Garamond" w:hAnsi="Garamond"/>
              </w:rPr>
              <w:t>wetness</w:t>
            </w:r>
          </w:p>
        </w:tc>
        <w:tc>
          <w:tcPr>
            <w:tcW w:w="4606" w:type="dxa"/>
            <w:tcBorders>
              <w:top w:val="single" w:sz="4" w:space="0" w:color="auto"/>
              <w:bottom w:val="single" w:sz="4" w:space="0" w:color="auto"/>
              <w:right w:val="single" w:sz="4" w:space="0" w:color="auto"/>
            </w:tcBorders>
            <w:vAlign w:val="center"/>
          </w:tcPr>
          <w:p w14:paraId="3D73481E" w14:textId="420B35CC" w:rsidR="00B334FB" w:rsidRPr="009B768A" w:rsidRDefault="00645233" w:rsidP="00292299">
            <w:pPr>
              <w:rPr>
                <w:rFonts w:ascii="Garamond" w:hAnsi="Garamond"/>
              </w:rPr>
            </w:pPr>
            <w:r w:rsidRPr="009B768A">
              <w:rPr>
                <w:rFonts w:ascii="Garamond" w:hAnsi="Garamond"/>
              </w:rPr>
              <w:t>This dataset provides the temporal (16 days) and spatial (30 m</w:t>
            </w:r>
            <w:r w:rsidRPr="009B768A">
              <w:rPr>
                <w:rFonts w:ascii="Garamond" w:hAnsi="Garamond"/>
                <w:vertAlign w:val="superscript"/>
              </w:rPr>
              <w:t>2</w:t>
            </w:r>
            <w:r w:rsidRPr="009B768A">
              <w:rPr>
                <w:rFonts w:ascii="Garamond" w:hAnsi="Garamond"/>
              </w:rPr>
              <w:t xml:space="preserve">) resolution needed for mapping </w:t>
            </w:r>
            <w:r w:rsidR="00B13CF5" w:rsidRPr="009B768A">
              <w:rPr>
                <w:rFonts w:ascii="Garamond" w:hAnsi="Garamond"/>
              </w:rPr>
              <w:t xml:space="preserve">water availability </w:t>
            </w:r>
            <w:r w:rsidR="00242A47">
              <w:rPr>
                <w:rFonts w:ascii="Garamond" w:hAnsi="Garamond"/>
              </w:rPr>
              <w:t xml:space="preserve">and vegetation change </w:t>
            </w:r>
            <w:r w:rsidR="00B13CF5" w:rsidRPr="009B768A">
              <w:rPr>
                <w:rFonts w:ascii="Garamond" w:hAnsi="Garamond"/>
              </w:rPr>
              <w:t xml:space="preserve">for </w:t>
            </w:r>
            <w:r w:rsidR="00292299">
              <w:rPr>
                <w:rFonts w:ascii="Garamond" w:hAnsi="Garamond"/>
              </w:rPr>
              <w:t>ungulates</w:t>
            </w:r>
            <w:r w:rsidR="00B13CF5" w:rsidRPr="009B768A">
              <w:rPr>
                <w:rFonts w:ascii="Garamond" w:hAnsi="Garamond"/>
              </w:rPr>
              <w:t>.</w:t>
            </w:r>
          </w:p>
        </w:tc>
      </w:tr>
      <w:tr w:rsidR="009B768A" w:rsidRPr="009B768A" w14:paraId="64D8CCE5" w14:textId="77777777" w:rsidTr="009B768A">
        <w:tc>
          <w:tcPr>
            <w:tcW w:w="2135" w:type="dxa"/>
            <w:tcBorders>
              <w:top w:val="single" w:sz="4" w:space="0" w:color="auto"/>
              <w:left w:val="single" w:sz="4" w:space="0" w:color="auto"/>
              <w:bottom w:val="single" w:sz="4" w:space="0" w:color="auto"/>
            </w:tcBorders>
            <w:vAlign w:val="center"/>
          </w:tcPr>
          <w:p w14:paraId="655E16F6" w14:textId="2DAC93DE" w:rsidR="009B768A" w:rsidRPr="009B768A" w:rsidRDefault="009B768A" w:rsidP="009B768A">
            <w:pPr>
              <w:rPr>
                <w:rFonts w:ascii="Garamond" w:hAnsi="Garamond"/>
                <w:b/>
                <w:bCs/>
              </w:rPr>
            </w:pPr>
            <w:r w:rsidRPr="009B768A">
              <w:rPr>
                <w:rFonts w:ascii="Garamond" w:hAnsi="Garamond"/>
                <w:b/>
                <w:bCs/>
              </w:rPr>
              <w:t>Sentinel-2</w:t>
            </w:r>
            <w:r w:rsidR="008A5D32">
              <w:rPr>
                <w:rFonts w:ascii="Garamond" w:hAnsi="Garamond"/>
                <w:b/>
                <w:bCs/>
              </w:rPr>
              <w:t xml:space="preserve"> MSI</w:t>
            </w:r>
          </w:p>
        </w:tc>
        <w:tc>
          <w:tcPr>
            <w:tcW w:w="2411" w:type="dxa"/>
            <w:tcBorders>
              <w:top w:val="single" w:sz="4" w:space="0" w:color="auto"/>
              <w:bottom w:val="single" w:sz="4" w:space="0" w:color="auto"/>
            </w:tcBorders>
            <w:vAlign w:val="center"/>
          </w:tcPr>
          <w:p w14:paraId="65A3BD26" w14:textId="1479C703" w:rsidR="009B768A" w:rsidRPr="009B768A" w:rsidRDefault="009B768A" w:rsidP="009B768A">
            <w:pPr>
              <w:rPr>
                <w:rFonts w:ascii="Garamond" w:hAnsi="Garamond"/>
              </w:rPr>
            </w:pPr>
            <w:r w:rsidRPr="009B768A">
              <w:rPr>
                <w:rFonts w:ascii="Garamond" w:hAnsi="Garamond"/>
              </w:rPr>
              <w:t>Surface reflectance, normalized difference vegetation index, normalized difference moisture index, tasseled cap brightness, greenness, and wetness</w:t>
            </w:r>
          </w:p>
        </w:tc>
        <w:tc>
          <w:tcPr>
            <w:tcW w:w="4606" w:type="dxa"/>
            <w:tcBorders>
              <w:top w:val="single" w:sz="4" w:space="0" w:color="auto"/>
              <w:bottom w:val="single" w:sz="4" w:space="0" w:color="auto"/>
              <w:right w:val="single" w:sz="4" w:space="0" w:color="auto"/>
            </w:tcBorders>
            <w:vAlign w:val="center"/>
          </w:tcPr>
          <w:p w14:paraId="559C3637" w14:textId="431BA4DB" w:rsidR="009B768A" w:rsidRPr="009B768A" w:rsidRDefault="009B768A" w:rsidP="009B768A">
            <w:pPr>
              <w:rPr>
                <w:rFonts w:ascii="Garamond" w:hAnsi="Garamond"/>
              </w:rPr>
            </w:pPr>
            <w:r w:rsidRPr="009B768A">
              <w:rPr>
                <w:rFonts w:ascii="Garamond" w:hAnsi="Garamond"/>
              </w:rPr>
              <w:t>This dataset provides the temporal and spatial 10, 20, and 60 m</w:t>
            </w:r>
            <w:r w:rsidRPr="009B768A">
              <w:rPr>
                <w:rFonts w:ascii="Garamond" w:hAnsi="Garamond"/>
                <w:vertAlign w:val="superscript"/>
              </w:rPr>
              <w:t>2</w:t>
            </w:r>
            <w:r w:rsidRPr="009B768A">
              <w:rPr>
                <w:rFonts w:ascii="Garamond" w:hAnsi="Garamond"/>
              </w:rPr>
              <w:t xml:space="preserve">) resolution needed for mapping </w:t>
            </w:r>
            <w:r w:rsidR="00292299" w:rsidRPr="009B768A">
              <w:rPr>
                <w:rFonts w:ascii="Garamond" w:hAnsi="Garamond"/>
              </w:rPr>
              <w:t xml:space="preserve">water availability </w:t>
            </w:r>
            <w:r w:rsidR="00242A47">
              <w:rPr>
                <w:rFonts w:ascii="Garamond" w:hAnsi="Garamond"/>
              </w:rPr>
              <w:t xml:space="preserve">and vegetation change </w:t>
            </w:r>
            <w:r w:rsidR="00292299" w:rsidRPr="009B768A">
              <w:rPr>
                <w:rFonts w:ascii="Garamond" w:hAnsi="Garamond"/>
              </w:rPr>
              <w:t xml:space="preserve">for </w:t>
            </w:r>
            <w:r w:rsidR="00292299">
              <w:rPr>
                <w:rFonts w:ascii="Garamond" w:hAnsi="Garamond"/>
              </w:rPr>
              <w:t>ungulates</w:t>
            </w:r>
            <w:r w:rsidR="00292299" w:rsidRPr="009B768A">
              <w:rPr>
                <w:rFonts w:ascii="Garamond" w:hAnsi="Garamond"/>
              </w:rPr>
              <w:t>.</w:t>
            </w:r>
            <w:r w:rsidRPr="009B768A">
              <w:rPr>
                <w:rFonts w:ascii="Garamond" w:eastAsia="Garamond" w:hAnsi="Garamond" w:cs="Garamond"/>
              </w:rPr>
              <w:t xml:space="preserve"> </w:t>
            </w:r>
          </w:p>
        </w:tc>
      </w:tr>
      <w:tr w:rsidR="009B768A" w:rsidRPr="009B768A" w14:paraId="39F40DB5" w14:textId="77777777" w:rsidTr="009B768A">
        <w:tc>
          <w:tcPr>
            <w:tcW w:w="2135" w:type="dxa"/>
            <w:tcBorders>
              <w:top w:val="single" w:sz="4" w:space="0" w:color="auto"/>
              <w:left w:val="single" w:sz="4" w:space="0" w:color="auto"/>
              <w:bottom w:val="single" w:sz="4" w:space="0" w:color="auto"/>
              <w:right w:val="single" w:sz="4" w:space="0" w:color="auto"/>
            </w:tcBorders>
            <w:vAlign w:val="center"/>
          </w:tcPr>
          <w:p w14:paraId="14BF0087" w14:textId="77777777" w:rsidR="009B768A" w:rsidRPr="009B768A" w:rsidRDefault="009B768A" w:rsidP="009B768A">
            <w:pPr>
              <w:rPr>
                <w:rFonts w:ascii="Garamond" w:hAnsi="Garamond"/>
                <w:b/>
                <w:bCs/>
              </w:rPr>
            </w:pPr>
            <w:r w:rsidRPr="009B768A">
              <w:rPr>
                <w:rFonts w:ascii="Garamond" w:hAnsi="Garamond"/>
                <w:b/>
                <w:bCs/>
              </w:rPr>
              <w:t>SRTM</w:t>
            </w:r>
          </w:p>
        </w:tc>
        <w:tc>
          <w:tcPr>
            <w:tcW w:w="2411" w:type="dxa"/>
            <w:tcBorders>
              <w:top w:val="single" w:sz="4" w:space="0" w:color="auto"/>
              <w:left w:val="single" w:sz="4" w:space="0" w:color="auto"/>
              <w:bottom w:val="single" w:sz="4" w:space="0" w:color="auto"/>
              <w:right w:val="single" w:sz="4" w:space="0" w:color="auto"/>
            </w:tcBorders>
            <w:vAlign w:val="center"/>
          </w:tcPr>
          <w:p w14:paraId="7E83FE1A" w14:textId="15967E6C" w:rsidR="009B768A" w:rsidRPr="009B768A" w:rsidRDefault="009B768A" w:rsidP="009B768A">
            <w:pPr>
              <w:rPr>
                <w:rFonts w:ascii="Garamond" w:hAnsi="Garamond"/>
              </w:rPr>
            </w:pPr>
            <w:r w:rsidRPr="009B768A">
              <w:rPr>
                <w:rFonts w:ascii="Garamond" w:hAnsi="Garamond"/>
              </w:rPr>
              <w:t>Elevation, slope, aspect, and compound topographic index</w:t>
            </w:r>
          </w:p>
        </w:tc>
        <w:tc>
          <w:tcPr>
            <w:tcW w:w="4606" w:type="dxa"/>
            <w:tcBorders>
              <w:top w:val="single" w:sz="4" w:space="0" w:color="auto"/>
              <w:left w:val="single" w:sz="4" w:space="0" w:color="auto"/>
              <w:bottom w:val="single" w:sz="4" w:space="0" w:color="auto"/>
              <w:right w:val="single" w:sz="4" w:space="0" w:color="auto"/>
            </w:tcBorders>
            <w:vAlign w:val="center"/>
          </w:tcPr>
          <w:p w14:paraId="28B81B17" w14:textId="647D04FB" w:rsidR="009B768A" w:rsidRPr="009B768A" w:rsidRDefault="009B768A" w:rsidP="00242A47">
            <w:pPr>
              <w:rPr>
                <w:rFonts w:ascii="Garamond" w:hAnsi="Garamond"/>
              </w:rPr>
            </w:pPr>
            <w:r w:rsidRPr="009B768A">
              <w:rPr>
                <w:rFonts w:ascii="Garamond" w:hAnsi="Garamond"/>
              </w:rPr>
              <w:t xml:space="preserve">This dataset will be used to derive topographic indices to be used as predictors </w:t>
            </w:r>
            <w:r w:rsidR="00242A47">
              <w:rPr>
                <w:rFonts w:ascii="Garamond" w:hAnsi="Garamond"/>
              </w:rPr>
              <w:t xml:space="preserve">in modeling various </w:t>
            </w:r>
            <w:r w:rsidR="001A3AFE">
              <w:rPr>
                <w:rFonts w:ascii="Garamond" w:hAnsi="Garamond"/>
              </w:rPr>
              <w:t>approaches.</w:t>
            </w:r>
          </w:p>
        </w:tc>
      </w:tr>
    </w:tbl>
    <w:p w14:paraId="62BEB61D" w14:textId="77777777" w:rsidR="00B334FB" w:rsidRPr="00292299" w:rsidRDefault="00B334FB" w:rsidP="00B334FB">
      <w:pPr>
        <w:rPr>
          <w:sz w:val="20"/>
          <w:szCs w:val="20"/>
        </w:rPr>
      </w:pPr>
    </w:p>
    <w:p w14:paraId="495D5CD0" w14:textId="77777777" w:rsidR="00B334FB" w:rsidRPr="009B768A" w:rsidRDefault="00B334FB" w:rsidP="00B334FB">
      <w:pPr>
        <w:rPr>
          <w:b/>
          <w:i/>
          <w:sz w:val="20"/>
          <w:szCs w:val="20"/>
        </w:rPr>
      </w:pPr>
      <w:r w:rsidRPr="009B768A">
        <w:rPr>
          <w:b/>
          <w:i/>
          <w:sz w:val="20"/>
          <w:szCs w:val="20"/>
        </w:rPr>
        <w:t>Ancillary Datasets:</w:t>
      </w:r>
    </w:p>
    <w:p w14:paraId="02FEC18D" w14:textId="2FEC40E5" w:rsidR="0063292D" w:rsidRPr="009B7823" w:rsidRDefault="0063292D" w:rsidP="0063292D">
      <w:pPr>
        <w:rPr>
          <w:rFonts w:ascii="Garamond" w:hAnsi="Garamond"/>
        </w:rPr>
      </w:pPr>
      <w:r w:rsidRPr="009B7823">
        <w:rPr>
          <w:rFonts w:ascii="Garamond" w:hAnsi="Garamond"/>
        </w:rPr>
        <w:t>North American Land Data Assimilation System (NLDAS-2) Mosaic Precipitation, Soils, Surface Water –</w:t>
      </w:r>
    </w:p>
    <w:p w14:paraId="39C62ED0" w14:textId="48259A02" w:rsidR="0063292D" w:rsidRDefault="0063292D" w:rsidP="00295969">
      <w:pPr>
        <w:ind w:left="720" w:hanging="720"/>
        <w:rPr>
          <w:rFonts w:ascii="Garamond" w:hAnsi="Garamond"/>
        </w:rPr>
      </w:pPr>
      <w:r w:rsidRPr="009B7823">
        <w:rPr>
          <w:rFonts w:ascii="Garamond" w:hAnsi="Garamond"/>
        </w:rPr>
        <w:t>Environmental Predictor Variables Data</w:t>
      </w:r>
    </w:p>
    <w:p w14:paraId="43C1C76D" w14:textId="50B1748E" w:rsidR="0063292D" w:rsidRDefault="0063292D" w:rsidP="0063292D">
      <w:pPr>
        <w:ind w:left="720" w:hanging="720"/>
        <w:rPr>
          <w:rFonts w:ascii="Garamond" w:eastAsia="Garamond" w:hAnsi="Garamond" w:cs="Garamond"/>
        </w:rPr>
      </w:pPr>
      <w:r>
        <w:rPr>
          <w:rFonts w:ascii="Garamond" w:eastAsia="Garamond" w:hAnsi="Garamond" w:cs="Garamond"/>
        </w:rPr>
        <w:t>USGS National Elevation Dataset (NED) –</w:t>
      </w:r>
      <w:r w:rsidR="00605163">
        <w:rPr>
          <w:rFonts w:ascii="Garamond" w:eastAsia="Garamond" w:hAnsi="Garamond" w:cs="Garamond"/>
        </w:rPr>
        <w:t xml:space="preserve"> </w:t>
      </w:r>
      <w:r w:rsidR="001934D8">
        <w:rPr>
          <w:rFonts w:ascii="Garamond" w:eastAsia="Garamond" w:hAnsi="Garamond" w:cs="Garamond"/>
        </w:rPr>
        <w:t>Digital Elevation Model</w:t>
      </w:r>
    </w:p>
    <w:p w14:paraId="1DBE6F15" w14:textId="1296B138" w:rsidR="00B52D31" w:rsidRPr="009B768A" w:rsidRDefault="00B52D31" w:rsidP="00B52D31">
      <w:pPr>
        <w:rPr>
          <w:rFonts w:ascii="Garamond" w:hAnsi="Garamond"/>
        </w:rPr>
      </w:pPr>
      <w:r w:rsidRPr="009B768A">
        <w:rPr>
          <w:rFonts w:ascii="Garamond" w:hAnsi="Garamond"/>
        </w:rPr>
        <w:t>USGS</w:t>
      </w:r>
      <w:r w:rsidR="009B768A" w:rsidRPr="009B768A">
        <w:rPr>
          <w:rFonts w:ascii="Garamond" w:hAnsi="Garamond"/>
        </w:rPr>
        <w:t xml:space="preserve"> and NPS</w:t>
      </w:r>
      <w:r w:rsidRPr="009B768A">
        <w:rPr>
          <w:rFonts w:ascii="Garamond" w:hAnsi="Garamond"/>
        </w:rPr>
        <w:t xml:space="preserve"> </w:t>
      </w:r>
      <w:r w:rsidR="009B768A" w:rsidRPr="0063292D">
        <w:rPr>
          <w:rFonts w:ascii="Garamond" w:hAnsi="Garamond"/>
        </w:rPr>
        <w:t>Ungulate</w:t>
      </w:r>
      <w:r w:rsidRPr="009B768A">
        <w:rPr>
          <w:rFonts w:ascii="Garamond" w:hAnsi="Garamond"/>
        </w:rPr>
        <w:t xml:space="preserve"> Field Measurements – </w:t>
      </w:r>
      <w:r w:rsidR="00B13CF5" w:rsidRPr="009B768A">
        <w:rPr>
          <w:rFonts w:ascii="Garamond" w:hAnsi="Garamond"/>
        </w:rPr>
        <w:t xml:space="preserve">Species </w:t>
      </w:r>
      <w:r w:rsidR="001934D8">
        <w:rPr>
          <w:rFonts w:ascii="Garamond" w:hAnsi="Garamond"/>
        </w:rPr>
        <w:t>h</w:t>
      </w:r>
      <w:r w:rsidR="001934D8" w:rsidRPr="009B768A">
        <w:rPr>
          <w:rFonts w:ascii="Garamond" w:hAnsi="Garamond"/>
        </w:rPr>
        <w:t xml:space="preserve">abitat </w:t>
      </w:r>
      <w:r w:rsidR="001934D8">
        <w:rPr>
          <w:rFonts w:ascii="Garamond" w:hAnsi="Garamond"/>
        </w:rPr>
        <w:t>u</w:t>
      </w:r>
      <w:r w:rsidR="001934D8" w:rsidRPr="009B768A">
        <w:rPr>
          <w:rFonts w:ascii="Garamond" w:hAnsi="Garamond"/>
        </w:rPr>
        <w:t>sage</w:t>
      </w:r>
    </w:p>
    <w:p w14:paraId="2DB8321A" w14:textId="77777777" w:rsidR="00B334FB" w:rsidRPr="00505660" w:rsidRDefault="00B334FB" w:rsidP="00B334FB">
      <w:pPr>
        <w:rPr>
          <w:b/>
          <w:i/>
          <w:sz w:val="20"/>
          <w:szCs w:val="20"/>
        </w:rPr>
      </w:pPr>
    </w:p>
    <w:p w14:paraId="0E66CF23" w14:textId="77777777" w:rsidR="00B334FB" w:rsidRPr="009B768A" w:rsidRDefault="00B334FB" w:rsidP="00B334FB">
      <w:pPr>
        <w:rPr>
          <w:i/>
          <w:sz w:val="20"/>
          <w:szCs w:val="20"/>
        </w:rPr>
      </w:pPr>
      <w:r w:rsidRPr="009B768A">
        <w:rPr>
          <w:b/>
          <w:i/>
          <w:sz w:val="20"/>
          <w:szCs w:val="20"/>
        </w:rPr>
        <w:t>Modeling:</w:t>
      </w:r>
    </w:p>
    <w:p w14:paraId="668F8684" w14:textId="3A197382" w:rsidR="00B334FB" w:rsidRPr="009B768A" w:rsidRDefault="00B334FB" w:rsidP="00B334FB">
      <w:pPr>
        <w:rPr>
          <w:rFonts w:ascii="Garamond" w:hAnsi="Garamond"/>
        </w:rPr>
      </w:pPr>
      <w:r w:rsidRPr="009B768A">
        <w:rPr>
          <w:rFonts w:ascii="Garamond" w:hAnsi="Garamond"/>
        </w:rPr>
        <w:t>Random Forest (POC: Dr. Catherine Jarnevich, USGS Fort Collins Science Center)</w:t>
      </w:r>
    </w:p>
    <w:p w14:paraId="2B28533E" w14:textId="7D71049C" w:rsidR="00B334FB" w:rsidRPr="009B768A" w:rsidRDefault="00B334FB" w:rsidP="00B334FB">
      <w:pPr>
        <w:rPr>
          <w:rFonts w:ascii="Garamond" w:hAnsi="Garamond"/>
        </w:rPr>
      </w:pPr>
      <w:r w:rsidRPr="009B768A">
        <w:rPr>
          <w:rFonts w:ascii="Garamond" w:hAnsi="Garamond"/>
        </w:rPr>
        <w:t>Support Vector Machine (POC: Dr. Catherine Jarnevich, USGS Fort Collins Science Center)</w:t>
      </w:r>
    </w:p>
    <w:p w14:paraId="450E2A78" w14:textId="77777777" w:rsidR="00B334FB" w:rsidRPr="00505660" w:rsidRDefault="00B334FB" w:rsidP="00B334FB">
      <w:pPr>
        <w:rPr>
          <w:b/>
          <w:bCs/>
          <w:i/>
          <w:sz w:val="20"/>
          <w:szCs w:val="20"/>
        </w:rPr>
      </w:pPr>
    </w:p>
    <w:p w14:paraId="4B80193B" w14:textId="77777777" w:rsidR="00B334FB" w:rsidRPr="009B768A" w:rsidRDefault="00B334FB" w:rsidP="00B334FB">
      <w:pPr>
        <w:rPr>
          <w:i/>
          <w:sz w:val="20"/>
          <w:szCs w:val="20"/>
        </w:rPr>
      </w:pPr>
      <w:r w:rsidRPr="009B768A">
        <w:rPr>
          <w:b/>
          <w:bCs/>
          <w:i/>
          <w:sz w:val="20"/>
          <w:szCs w:val="20"/>
        </w:rPr>
        <w:t>Software &amp; Scripting:</w:t>
      </w:r>
    </w:p>
    <w:p w14:paraId="0C54CBE5" w14:textId="77777777" w:rsidR="00B334FB" w:rsidRPr="009B768A" w:rsidRDefault="00B334FB" w:rsidP="00B334FB">
      <w:pPr>
        <w:ind w:left="720" w:hanging="720"/>
        <w:rPr>
          <w:rFonts w:ascii="Garamond" w:hAnsi="Garamond"/>
        </w:rPr>
      </w:pPr>
      <w:r w:rsidRPr="009B768A">
        <w:rPr>
          <w:rFonts w:ascii="Garamond" w:hAnsi="Garamond"/>
        </w:rPr>
        <w:t>Esri ArcGIS – Image processing, end product generation</w:t>
      </w:r>
    </w:p>
    <w:p w14:paraId="2C1ED367" w14:textId="77777777" w:rsidR="00B334FB" w:rsidRPr="009B768A" w:rsidRDefault="00B334FB" w:rsidP="00B334FB">
      <w:pPr>
        <w:ind w:left="720" w:hanging="720"/>
        <w:rPr>
          <w:rFonts w:ascii="Garamond" w:hAnsi="Garamond"/>
        </w:rPr>
      </w:pPr>
      <w:r w:rsidRPr="009B768A">
        <w:rPr>
          <w:rFonts w:ascii="Garamond" w:hAnsi="Garamond"/>
        </w:rPr>
        <w:t>ENVI/IDL – Image calibration, LandTrendr coding</w:t>
      </w:r>
    </w:p>
    <w:p w14:paraId="35A0EDA3" w14:textId="73CAD253" w:rsidR="00B334FB" w:rsidRPr="009B768A" w:rsidRDefault="00B334FB" w:rsidP="00B334FB">
      <w:pPr>
        <w:ind w:left="720" w:hanging="720"/>
        <w:rPr>
          <w:rFonts w:ascii="Garamond" w:hAnsi="Garamond"/>
        </w:rPr>
      </w:pPr>
      <w:r w:rsidRPr="009B768A">
        <w:rPr>
          <w:rFonts w:ascii="Garamond" w:hAnsi="Garamond"/>
        </w:rPr>
        <w:t>R – Statistical analyses, raster processing</w:t>
      </w:r>
    </w:p>
    <w:p w14:paraId="79C94A2C" w14:textId="32684F69" w:rsidR="00B334FB" w:rsidRPr="009B768A" w:rsidRDefault="00B334FB" w:rsidP="00B334FB">
      <w:pPr>
        <w:ind w:left="720" w:hanging="720"/>
        <w:rPr>
          <w:rFonts w:ascii="Garamond" w:hAnsi="Garamond"/>
        </w:rPr>
      </w:pPr>
      <w:r w:rsidRPr="009B768A">
        <w:rPr>
          <w:rFonts w:ascii="Garamond" w:hAnsi="Garamond"/>
        </w:rPr>
        <w:t>Google Earth Engine</w:t>
      </w:r>
      <w:r w:rsidR="008A5D32">
        <w:rPr>
          <w:rFonts w:ascii="Garamond" w:hAnsi="Garamond"/>
        </w:rPr>
        <w:t xml:space="preserve"> API</w:t>
      </w:r>
      <w:r w:rsidRPr="009B768A">
        <w:rPr>
          <w:rFonts w:ascii="Garamond" w:hAnsi="Garamond"/>
        </w:rPr>
        <w:t xml:space="preserve"> – Large scale image analysis</w:t>
      </w:r>
    </w:p>
    <w:p w14:paraId="28A68B52" w14:textId="77777777" w:rsidR="00541E0F" w:rsidRPr="00505660" w:rsidRDefault="00541E0F" w:rsidP="00B334FB">
      <w:pPr>
        <w:ind w:left="720" w:hanging="720"/>
        <w:rPr>
          <w:b/>
          <w:sz w:val="20"/>
          <w:szCs w:val="20"/>
          <w:u w:val="single"/>
        </w:rPr>
      </w:pPr>
    </w:p>
    <w:p w14:paraId="48FC85F1" w14:textId="77777777" w:rsidR="00B334FB" w:rsidRPr="009B768A" w:rsidRDefault="00B334FB" w:rsidP="00B334FB">
      <w:pPr>
        <w:pBdr>
          <w:bottom w:val="single" w:sz="4" w:space="1" w:color="auto"/>
        </w:pBdr>
        <w:rPr>
          <w:b/>
          <w:szCs w:val="20"/>
        </w:rPr>
      </w:pPr>
      <w:r w:rsidRPr="009B768A">
        <w:rPr>
          <w:b/>
          <w:szCs w:val="20"/>
        </w:rPr>
        <w:t>Decision Support Tool &amp; End Product Overview</w:t>
      </w:r>
    </w:p>
    <w:p w14:paraId="1AAB5069" w14:textId="77777777" w:rsidR="00B334FB" w:rsidRPr="009B768A" w:rsidRDefault="00B334FB" w:rsidP="00B334FB">
      <w:pPr>
        <w:rPr>
          <w:b/>
          <w:i/>
          <w:sz w:val="20"/>
          <w:szCs w:val="20"/>
        </w:rPr>
      </w:pPr>
      <w:r w:rsidRPr="009B768A">
        <w:rPr>
          <w:b/>
          <w:i/>
          <w:sz w:val="20"/>
          <w:szCs w:val="20"/>
        </w:rPr>
        <w:t>End 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9B768A" w:rsidRPr="009B768A" w14:paraId="31CD6093" w14:textId="77777777" w:rsidTr="00B13CF5">
        <w:tc>
          <w:tcPr>
            <w:tcW w:w="2070" w:type="dxa"/>
            <w:shd w:val="clear" w:color="auto" w:fill="31849B" w:themeFill="accent5" w:themeFillShade="BF"/>
            <w:vAlign w:val="center"/>
          </w:tcPr>
          <w:p w14:paraId="3938882A" w14:textId="46F3AB85" w:rsidR="00B334FB" w:rsidRPr="009B768A" w:rsidRDefault="00B334FB" w:rsidP="009E50BD">
            <w:pPr>
              <w:jc w:val="center"/>
              <w:rPr>
                <w:b/>
                <w:bCs/>
              </w:rPr>
            </w:pPr>
            <w:r w:rsidRPr="009B768A">
              <w:rPr>
                <w:b/>
                <w:bCs/>
              </w:rPr>
              <w:t>End Product</w:t>
            </w:r>
            <w:r w:rsidR="008A5D32">
              <w:rPr>
                <w:b/>
                <w:bCs/>
              </w:rPr>
              <w:t>s</w:t>
            </w:r>
          </w:p>
        </w:tc>
        <w:tc>
          <w:tcPr>
            <w:tcW w:w="3240" w:type="dxa"/>
            <w:shd w:val="clear" w:color="auto" w:fill="31849B" w:themeFill="accent5" w:themeFillShade="BF"/>
            <w:vAlign w:val="center"/>
          </w:tcPr>
          <w:p w14:paraId="48CC79B1" w14:textId="77777777" w:rsidR="00B334FB" w:rsidRPr="009B768A" w:rsidRDefault="00B334FB" w:rsidP="009E50BD">
            <w:pPr>
              <w:jc w:val="center"/>
              <w:rPr>
                <w:b/>
                <w:bCs/>
              </w:rPr>
            </w:pPr>
            <w:r w:rsidRPr="009B768A">
              <w:rPr>
                <w:b/>
                <w:bCs/>
              </w:rPr>
              <w:t>Partner Use</w:t>
            </w:r>
          </w:p>
        </w:tc>
        <w:tc>
          <w:tcPr>
            <w:tcW w:w="2880" w:type="dxa"/>
            <w:shd w:val="clear" w:color="auto" w:fill="31849B" w:themeFill="accent5" w:themeFillShade="BF"/>
            <w:vAlign w:val="center"/>
          </w:tcPr>
          <w:p w14:paraId="67654B3F" w14:textId="77777777" w:rsidR="00B334FB" w:rsidRPr="009B768A" w:rsidRDefault="00B334FB" w:rsidP="009E50BD">
            <w:pPr>
              <w:jc w:val="center"/>
              <w:rPr>
                <w:b/>
                <w:bCs/>
              </w:rPr>
            </w:pPr>
            <w:r w:rsidRPr="009B768A">
              <w:rPr>
                <w:b/>
                <w:bCs/>
              </w:rPr>
              <w:t>Datasets &amp; Analyses</w:t>
            </w:r>
          </w:p>
        </w:tc>
        <w:tc>
          <w:tcPr>
            <w:tcW w:w="1080" w:type="dxa"/>
            <w:shd w:val="clear" w:color="auto" w:fill="31849B" w:themeFill="accent5" w:themeFillShade="BF"/>
          </w:tcPr>
          <w:p w14:paraId="3404A8D2" w14:textId="77777777" w:rsidR="00B334FB" w:rsidRPr="009B768A" w:rsidRDefault="00B334FB" w:rsidP="009E50BD">
            <w:pPr>
              <w:jc w:val="center"/>
              <w:rPr>
                <w:b/>
                <w:bCs/>
                <w:sz w:val="20"/>
              </w:rPr>
            </w:pPr>
            <w:r w:rsidRPr="009B768A">
              <w:rPr>
                <w:b/>
                <w:bCs/>
                <w:sz w:val="18"/>
              </w:rPr>
              <w:t>Software Release Category</w:t>
            </w:r>
          </w:p>
        </w:tc>
      </w:tr>
      <w:tr w:rsidR="009B768A" w:rsidRPr="009B768A" w14:paraId="2885ECF6" w14:textId="77777777" w:rsidTr="00B13CF5">
        <w:tc>
          <w:tcPr>
            <w:tcW w:w="2070" w:type="dxa"/>
            <w:vAlign w:val="center"/>
          </w:tcPr>
          <w:p w14:paraId="726BFC35" w14:textId="77777777" w:rsidR="00B334FB" w:rsidRPr="00295969" w:rsidRDefault="00A02F1D" w:rsidP="009E50BD">
            <w:pPr>
              <w:rPr>
                <w:rFonts w:ascii="Garamond" w:hAnsi="Garamond"/>
                <w:b/>
                <w:bCs/>
              </w:rPr>
            </w:pPr>
            <w:r w:rsidRPr="00295969">
              <w:rPr>
                <w:rFonts w:ascii="Garamond" w:hAnsi="Garamond"/>
                <w:b/>
                <w:bCs/>
              </w:rPr>
              <w:t xml:space="preserve">Water Availability Map </w:t>
            </w:r>
            <w:r w:rsidR="00B334FB" w:rsidRPr="00295969">
              <w:rPr>
                <w:rFonts w:ascii="Garamond" w:hAnsi="Garamond"/>
                <w:b/>
                <w:bCs/>
              </w:rPr>
              <w:t xml:space="preserve"> </w:t>
            </w:r>
          </w:p>
        </w:tc>
        <w:tc>
          <w:tcPr>
            <w:tcW w:w="3240" w:type="dxa"/>
            <w:vAlign w:val="center"/>
          </w:tcPr>
          <w:p w14:paraId="1E2747C7" w14:textId="10E8AF74" w:rsidR="00A02F1D" w:rsidRPr="009B768A" w:rsidRDefault="00B334FB" w:rsidP="009E50BD">
            <w:pPr>
              <w:rPr>
                <w:rFonts w:ascii="Garamond" w:hAnsi="Garamond"/>
              </w:rPr>
            </w:pPr>
            <w:r w:rsidRPr="009B768A">
              <w:rPr>
                <w:rFonts w:ascii="Garamond" w:hAnsi="Garamond"/>
              </w:rPr>
              <w:t xml:space="preserve">This product will help our partner pinpoint </w:t>
            </w:r>
            <w:r w:rsidR="00A02F1D" w:rsidRPr="009B768A">
              <w:rPr>
                <w:rFonts w:ascii="Garamond" w:hAnsi="Garamond"/>
              </w:rPr>
              <w:t xml:space="preserve">predicted </w:t>
            </w:r>
            <w:r w:rsidRPr="009B768A">
              <w:rPr>
                <w:rFonts w:ascii="Garamond" w:hAnsi="Garamond"/>
              </w:rPr>
              <w:t xml:space="preserve">areas </w:t>
            </w:r>
            <w:r w:rsidR="00B13CF5" w:rsidRPr="009B768A">
              <w:rPr>
                <w:rFonts w:ascii="Garamond" w:hAnsi="Garamond"/>
              </w:rPr>
              <w:t xml:space="preserve">of available </w:t>
            </w:r>
            <w:r w:rsidR="00A02F1D" w:rsidRPr="009B768A">
              <w:rPr>
                <w:rFonts w:ascii="Garamond" w:hAnsi="Garamond"/>
              </w:rPr>
              <w:t xml:space="preserve">water sources </w:t>
            </w:r>
            <w:r w:rsidR="00B13CF5" w:rsidRPr="009B768A">
              <w:rPr>
                <w:rFonts w:ascii="Garamond" w:hAnsi="Garamond"/>
              </w:rPr>
              <w:t>in remote semiarid conditions</w:t>
            </w:r>
            <w:r w:rsidR="00122B5B">
              <w:rPr>
                <w:rFonts w:ascii="Garamond" w:hAnsi="Garamond"/>
              </w:rPr>
              <w:t>.</w:t>
            </w:r>
          </w:p>
          <w:p w14:paraId="63F95FAD" w14:textId="44502867" w:rsidR="00B334FB" w:rsidRPr="009B768A" w:rsidRDefault="00B334FB" w:rsidP="00A02F1D">
            <w:pPr>
              <w:rPr>
                <w:rFonts w:ascii="Garamond" w:hAnsi="Garamond"/>
              </w:rPr>
            </w:pPr>
          </w:p>
        </w:tc>
        <w:tc>
          <w:tcPr>
            <w:tcW w:w="2880" w:type="dxa"/>
            <w:vAlign w:val="center"/>
          </w:tcPr>
          <w:p w14:paraId="39EDB8CB" w14:textId="5FF596B2" w:rsidR="00B334FB" w:rsidRPr="009B768A" w:rsidRDefault="00B13CF5" w:rsidP="00E50D26">
            <w:pPr>
              <w:rPr>
                <w:rFonts w:ascii="Garamond" w:hAnsi="Garamond"/>
              </w:rPr>
            </w:pPr>
            <w:r w:rsidRPr="009B768A">
              <w:rPr>
                <w:rFonts w:ascii="Garamond" w:hAnsi="Garamond"/>
              </w:rPr>
              <w:t>This product will integrate data from Landsat</w:t>
            </w:r>
            <w:r w:rsidR="00E50D26">
              <w:rPr>
                <w:rFonts w:ascii="Garamond" w:hAnsi="Garamond"/>
              </w:rPr>
              <w:t>, Sentinel, SRTM,</w:t>
            </w:r>
            <w:r w:rsidR="00CE6AFF">
              <w:rPr>
                <w:rFonts w:ascii="Garamond" w:hAnsi="Garamond"/>
              </w:rPr>
              <w:t xml:space="preserve"> Grace,</w:t>
            </w:r>
            <w:r w:rsidR="00E50D26">
              <w:rPr>
                <w:rFonts w:ascii="Garamond" w:hAnsi="Garamond"/>
              </w:rPr>
              <w:t xml:space="preserve"> </w:t>
            </w:r>
            <w:r w:rsidRPr="009B768A">
              <w:rPr>
                <w:rFonts w:ascii="Garamond" w:hAnsi="Garamond"/>
              </w:rPr>
              <w:t xml:space="preserve">and partner collected field data to determine the water availability in </w:t>
            </w:r>
            <w:r w:rsidR="00541E0F">
              <w:rPr>
                <w:rFonts w:ascii="Garamond" w:hAnsi="Garamond"/>
              </w:rPr>
              <w:t xml:space="preserve">the </w:t>
            </w:r>
            <w:r w:rsidR="00541E0F" w:rsidRPr="000521F2">
              <w:rPr>
                <w:rFonts w:ascii="Garamond" w:hAnsi="Garamond"/>
              </w:rPr>
              <w:t>Kaibab Plateau</w:t>
            </w:r>
            <w:r w:rsidR="00541E0F">
              <w:rPr>
                <w:rFonts w:ascii="Garamond" w:hAnsi="Garamond"/>
              </w:rPr>
              <w:t xml:space="preserve"> region</w:t>
            </w:r>
            <w:r w:rsidRPr="009B768A">
              <w:rPr>
                <w:rFonts w:ascii="Garamond" w:hAnsi="Garamond"/>
              </w:rPr>
              <w:t>.</w:t>
            </w:r>
          </w:p>
        </w:tc>
        <w:tc>
          <w:tcPr>
            <w:tcW w:w="1080" w:type="dxa"/>
            <w:vAlign w:val="center"/>
          </w:tcPr>
          <w:p w14:paraId="6FD70FCC" w14:textId="77777777" w:rsidR="00B334FB" w:rsidRPr="009B768A" w:rsidRDefault="00B334FB" w:rsidP="009E50BD">
            <w:pPr>
              <w:rPr>
                <w:rFonts w:ascii="Garamond" w:hAnsi="Garamond"/>
              </w:rPr>
            </w:pPr>
            <w:r w:rsidRPr="009B768A">
              <w:rPr>
                <w:rFonts w:ascii="Garamond" w:hAnsi="Garamond"/>
              </w:rPr>
              <w:t>N/A</w:t>
            </w:r>
          </w:p>
        </w:tc>
      </w:tr>
      <w:tr w:rsidR="00242A47" w:rsidRPr="009B768A" w14:paraId="730FCD65" w14:textId="77777777" w:rsidTr="00B13CF5">
        <w:tc>
          <w:tcPr>
            <w:tcW w:w="2070" w:type="dxa"/>
            <w:vAlign w:val="center"/>
          </w:tcPr>
          <w:p w14:paraId="5BB5B215" w14:textId="7CB00A2F" w:rsidR="00242A47" w:rsidRPr="00295969" w:rsidRDefault="00242A47" w:rsidP="009E50BD">
            <w:pPr>
              <w:rPr>
                <w:rFonts w:ascii="Garamond" w:hAnsi="Garamond"/>
                <w:b/>
                <w:bCs/>
              </w:rPr>
            </w:pPr>
            <w:r w:rsidRPr="00295969">
              <w:rPr>
                <w:rFonts w:ascii="Garamond" w:hAnsi="Garamond"/>
                <w:b/>
                <w:bCs/>
              </w:rPr>
              <w:t xml:space="preserve">Vegetation Change Analysis Map  </w:t>
            </w:r>
          </w:p>
        </w:tc>
        <w:tc>
          <w:tcPr>
            <w:tcW w:w="3240" w:type="dxa"/>
            <w:vAlign w:val="center"/>
          </w:tcPr>
          <w:p w14:paraId="046CFDC2" w14:textId="499FACD0" w:rsidR="00242A47" w:rsidRPr="009B768A" w:rsidRDefault="00242A47" w:rsidP="006F1139">
            <w:pPr>
              <w:rPr>
                <w:rFonts w:ascii="Garamond" w:hAnsi="Garamond"/>
              </w:rPr>
            </w:pPr>
            <w:r w:rsidRPr="009B768A">
              <w:rPr>
                <w:rFonts w:ascii="Garamond" w:hAnsi="Garamond"/>
              </w:rPr>
              <w:t xml:space="preserve">This product will </w:t>
            </w:r>
            <w:r w:rsidR="00122B5B">
              <w:rPr>
                <w:rFonts w:ascii="Garamond" w:hAnsi="Garamond"/>
              </w:rPr>
              <w:t>provide</w:t>
            </w:r>
            <w:r w:rsidRPr="009B768A">
              <w:rPr>
                <w:rFonts w:ascii="Garamond" w:hAnsi="Garamond"/>
              </w:rPr>
              <w:t xml:space="preserve"> our partner</w:t>
            </w:r>
            <w:r w:rsidR="00122B5B">
              <w:rPr>
                <w:rFonts w:ascii="Garamond" w:hAnsi="Garamond"/>
              </w:rPr>
              <w:t>s</w:t>
            </w:r>
            <w:r w:rsidRPr="009B768A">
              <w:rPr>
                <w:rFonts w:ascii="Garamond" w:hAnsi="Garamond"/>
              </w:rPr>
              <w:t xml:space="preserve"> </w:t>
            </w:r>
            <w:r w:rsidR="00122B5B">
              <w:rPr>
                <w:rFonts w:ascii="Garamond" w:hAnsi="Garamond"/>
              </w:rPr>
              <w:t xml:space="preserve">with information regarding the effect of bison graving and movement, specifically analyzing changes in vegetation. </w:t>
            </w:r>
          </w:p>
          <w:p w14:paraId="647DB049" w14:textId="77777777" w:rsidR="00242A47" w:rsidRPr="009B768A" w:rsidRDefault="00242A47" w:rsidP="009E50BD">
            <w:pPr>
              <w:rPr>
                <w:rFonts w:ascii="Garamond" w:hAnsi="Garamond"/>
              </w:rPr>
            </w:pPr>
          </w:p>
        </w:tc>
        <w:tc>
          <w:tcPr>
            <w:tcW w:w="2880" w:type="dxa"/>
            <w:vAlign w:val="center"/>
          </w:tcPr>
          <w:p w14:paraId="44E0C67F" w14:textId="6BA301BA" w:rsidR="00242A47" w:rsidRPr="009B768A" w:rsidRDefault="00242A47" w:rsidP="00122B5B">
            <w:pPr>
              <w:rPr>
                <w:rFonts w:ascii="Garamond" w:hAnsi="Garamond"/>
              </w:rPr>
            </w:pPr>
            <w:r w:rsidRPr="009B768A">
              <w:rPr>
                <w:rFonts w:ascii="Garamond" w:hAnsi="Garamond"/>
              </w:rPr>
              <w:t>This product will integrate data from Landsat</w:t>
            </w:r>
            <w:r w:rsidR="00E50D26">
              <w:rPr>
                <w:rFonts w:ascii="Garamond" w:hAnsi="Garamond"/>
              </w:rPr>
              <w:t>, Sentinel, SRTM,</w:t>
            </w:r>
            <w:r w:rsidRPr="009B768A">
              <w:rPr>
                <w:rFonts w:ascii="Garamond" w:hAnsi="Garamond"/>
              </w:rPr>
              <w:t xml:space="preserve"> </w:t>
            </w:r>
            <w:r w:rsidR="00CE6AFF">
              <w:rPr>
                <w:rFonts w:ascii="Garamond" w:hAnsi="Garamond"/>
              </w:rPr>
              <w:t xml:space="preserve">Grace, </w:t>
            </w:r>
            <w:r w:rsidRPr="009B768A">
              <w:rPr>
                <w:rFonts w:ascii="Garamond" w:hAnsi="Garamond"/>
              </w:rPr>
              <w:t xml:space="preserve">and partner collected field data to determine the </w:t>
            </w:r>
            <w:r w:rsidR="00122B5B">
              <w:rPr>
                <w:rFonts w:ascii="Garamond" w:hAnsi="Garamond"/>
              </w:rPr>
              <w:t>vegetation change</w:t>
            </w:r>
            <w:r w:rsidRPr="009B768A">
              <w:rPr>
                <w:rFonts w:ascii="Garamond" w:hAnsi="Garamond"/>
              </w:rPr>
              <w:t xml:space="preserve"> in </w:t>
            </w:r>
            <w:r>
              <w:rPr>
                <w:rFonts w:ascii="Garamond" w:hAnsi="Garamond"/>
              </w:rPr>
              <w:t xml:space="preserve">the </w:t>
            </w:r>
            <w:r w:rsidRPr="000521F2">
              <w:rPr>
                <w:rFonts w:ascii="Garamond" w:hAnsi="Garamond"/>
              </w:rPr>
              <w:t>Kaibab Plateau</w:t>
            </w:r>
            <w:r>
              <w:rPr>
                <w:rFonts w:ascii="Garamond" w:hAnsi="Garamond"/>
              </w:rPr>
              <w:t xml:space="preserve"> region</w:t>
            </w:r>
            <w:r w:rsidRPr="009B768A">
              <w:rPr>
                <w:rFonts w:ascii="Garamond" w:hAnsi="Garamond"/>
              </w:rPr>
              <w:t>.</w:t>
            </w:r>
          </w:p>
        </w:tc>
        <w:tc>
          <w:tcPr>
            <w:tcW w:w="1080" w:type="dxa"/>
            <w:vAlign w:val="center"/>
          </w:tcPr>
          <w:p w14:paraId="7E2BD824" w14:textId="5E8A88BC" w:rsidR="00242A47" w:rsidRPr="009B768A" w:rsidRDefault="00242A47" w:rsidP="009E50BD">
            <w:pPr>
              <w:rPr>
                <w:rFonts w:ascii="Garamond" w:hAnsi="Garamond"/>
              </w:rPr>
            </w:pPr>
            <w:r w:rsidRPr="009B768A">
              <w:rPr>
                <w:rFonts w:ascii="Garamond" w:hAnsi="Garamond"/>
              </w:rPr>
              <w:t>N/A</w:t>
            </w:r>
          </w:p>
        </w:tc>
      </w:tr>
      <w:tr w:rsidR="009B768A" w:rsidRPr="009B768A" w14:paraId="7624F51B" w14:textId="77777777" w:rsidTr="00B13CF5">
        <w:tc>
          <w:tcPr>
            <w:tcW w:w="2070" w:type="dxa"/>
            <w:vAlign w:val="center"/>
          </w:tcPr>
          <w:p w14:paraId="2FAC2C5D" w14:textId="0830557B" w:rsidR="002937BE" w:rsidRPr="00295969" w:rsidRDefault="002937BE" w:rsidP="002937BE">
            <w:pPr>
              <w:rPr>
                <w:rFonts w:ascii="Garamond" w:hAnsi="Garamond"/>
                <w:b/>
                <w:bCs/>
              </w:rPr>
            </w:pPr>
            <w:r w:rsidRPr="00295969">
              <w:rPr>
                <w:rFonts w:ascii="Garamond" w:hAnsi="Garamond"/>
                <w:b/>
                <w:bCs/>
              </w:rPr>
              <w:t>Modeling Tutorial</w:t>
            </w:r>
          </w:p>
        </w:tc>
        <w:tc>
          <w:tcPr>
            <w:tcW w:w="3240" w:type="dxa"/>
            <w:vAlign w:val="center"/>
          </w:tcPr>
          <w:p w14:paraId="7B2EB2F7" w14:textId="0D07E06A" w:rsidR="002937BE" w:rsidRPr="00122B5B" w:rsidRDefault="002937BE" w:rsidP="00122B5B">
            <w:pPr>
              <w:autoSpaceDE w:val="0"/>
              <w:autoSpaceDN w:val="0"/>
              <w:adjustRightInd w:val="0"/>
              <w:rPr>
                <w:rFonts w:ascii="Garamond" w:eastAsiaTheme="minorHAnsi" w:hAnsi="Garamond" w:cs="Garamond"/>
              </w:rPr>
            </w:pPr>
            <w:r w:rsidRPr="009B768A">
              <w:rPr>
                <w:rFonts w:ascii="Garamond" w:eastAsiaTheme="minorHAnsi" w:hAnsi="Garamond" w:cs="Garamond"/>
              </w:rPr>
              <w:t>Enable end</w:t>
            </w:r>
            <w:r w:rsidR="008A5D32">
              <w:rPr>
                <w:rFonts w:ascii="Garamond" w:eastAsiaTheme="minorHAnsi" w:hAnsi="Garamond" w:cs="Garamond"/>
              </w:rPr>
              <w:t xml:space="preserve"> </w:t>
            </w:r>
            <w:r w:rsidRPr="009B768A">
              <w:rPr>
                <w:rFonts w:ascii="Garamond" w:eastAsiaTheme="minorHAnsi" w:hAnsi="Garamond" w:cs="Garamond"/>
              </w:rPr>
              <w:t>users to replicate this</w:t>
            </w:r>
            <w:r w:rsidR="00122B5B">
              <w:rPr>
                <w:rFonts w:ascii="Garamond" w:eastAsiaTheme="minorHAnsi" w:hAnsi="Garamond" w:cs="Garamond"/>
              </w:rPr>
              <w:t xml:space="preserve"> </w:t>
            </w:r>
            <w:r w:rsidRPr="009B768A">
              <w:rPr>
                <w:rFonts w:ascii="Garamond" w:eastAsiaTheme="minorHAnsi" w:hAnsi="Garamond" w:cs="Garamond"/>
              </w:rPr>
              <w:t>study in future years and for</w:t>
            </w:r>
            <w:r w:rsidR="00122B5B">
              <w:rPr>
                <w:rFonts w:ascii="Garamond" w:eastAsiaTheme="minorHAnsi" w:hAnsi="Garamond" w:cs="Garamond"/>
              </w:rPr>
              <w:t xml:space="preserve"> </w:t>
            </w:r>
            <w:r w:rsidRPr="009B768A">
              <w:rPr>
                <w:rFonts w:ascii="Garamond" w:eastAsiaTheme="minorHAnsi" w:hAnsi="Garamond" w:cs="Garamond"/>
              </w:rPr>
              <w:t>additional study locations</w:t>
            </w:r>
            <w:r w:rsidR="00122B5B">
              <w:rPr>
                <w:rFonts w:ascii="Garamond" w:eastAsiaTheme="minorHAnsi" w:hAnsi="Garamond" w:cs="Garamond"/>
              </w:rPr>
              <w:t>.</w:t>
            </w:r>
          </w:p>
        </w:tc>
        <w:tc>
          <w:tcPr>
            <w:tcW w:w="2880" w:type="dxa"/>
            <w:vAlign w:val="center"/>
          </w:tcPr>
          <w:p w14:paraId="49949D00" w14:textId="1D3504B0" w:rsidR="002937BE" w:rsidRPr="009B768A" w:rsidRDefault="002937BE" w:rsidP="002937BE">
            <w:pPr>
              <w:autoSpaceDE w:val="0"/>
              <w:autoSpaceDN w:val="0"/>
              <w:adjustRightInd w:val="0"/>
              <w:rPr>
                <w:rFonts w:ascii="Garamond" w:eastAsiaTheme="minorHAnsi" w:hAnsi="Garamond" w:cs="Garamond"/>
              </w:rPr>
            </w:pPr>
            <w:r w:rsidRPr="009B768A">
              <w:rPr>
                <w:rFonts w:ascii="Garamond" w:eastAsiaTheme="minorHAnsi" w:hAnsi="Garamond" w:cs="Garamond"/>
              </w:rPr>
              <w:t>The tutorial will cover data</w:t>
            </w:r>
            <w:r w:rsidR="00237990">
              <w:rPr>
                <w:rFonts w:ascii="Garamond" w:eastAsiaTheme="minorHAnsi" w:hAnsi="Garamond" w:cs="Garamond"/>
              </w:rPr>
              <w:t xml:space="preserve"> </w:t>
            </w:r>
            <w:r w:rsidRPr="009B768A">
              <w:rPr>
                <w:rFonts w:ascii="Garamond" w:eastAsiaTheme="minorHAnsi" w:hAnsi="Garamond" w:cs="Garamond"/>
              </w:rPr>
              <w:t>processing, fitting statistical models to the data, and interpretation of model output</w:t>
            </w:r>
            <w:r w:rsidR="00EA21ED">
              <w:rPr>
                <w:rFonts w:ascii="Garamond" w:eastAsiaTheme="minorHAnsi" w:hAnsi="Garamond" w:cs="Garamond"/>
              </w:rPr>
              <w:t>.</w:t>
            </w:r>
          </w:p>
        </w:tc>
        <w:tc>
          <w:tcPr>
            <w:tcW w:w="1080" w:type="dxa"/>
            <w:vAlign w:val="center"/>
          </w:tcPr>
          <w:p w14:paraId="6557D8CC" w14:textId="5EE351EE" w:rsidR="002937BE" w:rsidRPr="009B768A" w:rsidRDefault="002937BE" w:rsidP="002937BE">
            <w:pPr>
              <w:rPr>
                <w:rFonts w:ascii="Garamond" w:hAnsi="Garamond"/>
              </w:rPr>
            </w:pPr>
            <w:r w:rsidRPr="009B768A">
              <w:rPr>
                <w:rFonts w:ascii="Garamond" w:hAnsi="Garamond"/>
              </w:rPr>
              <w:t>N/A</w:t>
            </w:r>
          </w:p>
        </w:tc>
      </w:tr>
    </w:tbl>
    <w:p w14:paraId="34E069EB" w14:textId="77777777" w:rsidR="00B334FB" w:rsidRPr="00505660" w:rsidRDefault="00B334FB" w:rsidP="00B334FB">
      <w:pPr>
        <w:rPr>
          <w:b/>
          <w:sz w:val="20"/>
          <w:szCs w:val="20"/>
        </w:rPr>
      </w:pPr>
    </w:p>
    <w:p w14:paraId="204C19F7" w14:textId="023906D9" w:rsidR="00A02F1D" w:rsidRPr="009B768A" w:rsidRDefault="00B334FB" w:rsidP="00B334FB">
      <w:pPr>
        <w:rPr>
          <w:rFonts w:ascii="Garamond" w:hAnsi="Garamond"/>
        </w:rPr>
      </w:pPr>
      <w:r w:rsidRPr="00292299">
        <w:rPr>
          <w:b/>
          <w:i/>
          <w:sz w:val="20"/>
          <w:szCs w:val="20"/>
        </w:rPr>
        <w:t>End-User Benefit</w:t>
      </w:r>
      <w:r w:rsidRPr="00292299">
        <w:rPr>
          <w:b/>
          <w:sz w:val="20"/>
          <w:szCs w:val="20"/>
        </w:rPr>
        <w:t>:</w:t>
      </w:r>
      <w:r w:rsidRPr="00292299">
        <w:rPr>
          <w:sz w:val="20"/>
          <w:szCs w:val="20"/>
        </w:rPr>
        <w:t xml:space="preserve"> </w:t>
      </w:r>
      <w:r w:rsidRPr="00292299">
        <w:rPr>
          <w:rFonts w:ascii="Garamond" w:hAnsi="Garamond"/>
        </w:rPr>
        <w:t xml:space="preserve">This project will save </w:t>
      </w:r>
      <w:r w:rsidR="00A02F1D" w:rsidRPr="00292299">
        <w:rPr>
          <w:rFonts w:ascii="Garamond" w:hAnsi="Garamond"/>
        </w:rPr>
        <w:t xml:space="preserve">USGS and </w:t>
      </w:r>
      <w:r w:rsidR="009B768A" w:rsidRPr="00292299">
        <w:rPr>
          <w:rFonts w:ascii="Garamond" w:hAnsi="Garamond"/>
        </w:rPr>
        <w:t>NPS</w:t>
      </w:r>
      <w:r w:rsidRPr="00292299">
        <w:rPr>
          <w:rFonts w:ascii="Garamond" w:hAnsi="Garamond"/>
        </w:rPr>
        <w:t xml:space="preserve"> time and money </w:t>
      </w:r>
      <w:r w:rsidR="00A02F1D" w:rsidRPr="00292299">
        <w:rPr>
          <w:rFonts w:ascii="Garamond" w:hAnsi="Garamond"/>
        </w:rPr>
        <w:t>by further refining monitoring and field survey efforts</w:t>
      </w:r>
      <w:r w:rsidRPr="00292299">
        <w:rPr>
          <w:rFonts w:ascii="Garamond" w:hAnsi="Garamond"/>
        </w:rPr>
        <w:t xml:space="preserve">. The project </w:t>
      </w:r>
      <w:r w:rsidR="001934D8">
        <w:rPr>
          <w:rFonts w:ascii="Garamond" w:hAnsi="Garamond"/>
        </w:rPr>
        <w:t>will also enable</w:t>
      </w:r>
      <w:r w:rsidRPr="00292299">
        <w:rPr>
          <w:rFonts w:ascii="Garamond" w:hAnsi="Garamond"/>
        </w:rPr>
        <w:t xml:space="preserve"> analysis across larger scales and new study sites that would not be possible without full utilization of NASA Earth observations. End products will be integrated in </w:t>
      </w:r>
      <w:r w:rsidR="00A02F1D" w:rsidRPr="00292299">
        <w:rPr>
          <w:rFonts w:ascii="Garamond" w:hAnsi="Garamond"/>
        </w:rPr>
        <w:t xml:space="preserve">the USGS and </w:t>
      </w:r>
      <w:r w:rsidR="009B768A" w:rsidRPr="00292299">
        <w:rPr>
          <w:rFonts w:ascii="Garamond" w:hAnsi="Garamond"/>
        </w:rPr>
        <w:t>NPS</w:t>
      </w:r>
      <w:r w:rsidRPr="00292299">
        <w:rPr>
          <w:rFonts w:ascii="Garamond" w:hAnsi="Garamond"/>
        </w:rPr>
        <w:t xml:space="preserve"> decision making</w:t>
      </w:r>
      <w:r w:rsidR="00A02F1D" w:rsidRPr="00292299">
        <w:rPr>
          <w:rFonts w:ascii="Garamond" w:hAnsi="Garamond"/>
        </w:rPr>
        <w:t xml:space="preserve"> and </w:t>
      </w:r>
      <w:r w:rsidR="00180AE1" w:rsidRPr="00292299">
        <w:rPr>
          <w:rFonts w:ascii="Garamond" w:hAnsi="Garamond"/>
        </w:rPr>
        <w:t>management</w:t>
      </w:r>
      <w:r w:rsidRPr="00292299">
        <w:rPr>
          <w:rFonts w:ascii="Garamond" w:hAnsi="Garamond"/>
        </w:rPr>
        <w:t xml:space="preserve"> processes</w:t>
      </w:r>
      <w:r w:rsidR="002725D8" w:rsidRPr="00292299">
        <w:rPr>
          <w:rFonts w:ascii="Garamond" w:hAnsi="Garamond"/>
        </w:rPr>
        <w:t xml:space="preserve"> to more effectively manage </w:t>
      </w:r>
      <w:r w:rsidR="009B768A" w:rsidRPr="00292299">
        <w:rPr>
          <w:rFonts w:ascii="Garamond" w:hAnsi="Garamond"/>
        </w:rPr>
        <w:t>bison</w:t>
      </w:r>
      <w:r w:rsidR="002725D8" w:rsidRPr="00292299">
        <w:rPr>
          <w:rFonts w:ascii="Garamond" w:hAnsi="Garamond"/>
        </w:rPr>
        <w:t xml:space="preserve"> populations in semiarid ecosystems.</w:t>
      </w:r>
    </w:p>
    <w:p w14:paraId="228CD80C" w14:textId="734CCE49" w:rsidR="00B334FB" w:rsidRPr="00505660" w:rsidRDefault="00B334FB" w:rsidP="00B334FB">
      <w:pPr>
        <w:rPr>
          <w:sz w:val="20"/>
          <w:szCs w:val="20"/>
        </w:rPr>
      </w:pPr>
    </w:p>
    <w:p w14:paraId="10490A7F" w14:textId="77777777" w:rsidR="00B334FB" w:rsidRPr="009B768A" w:rsidRDefault="00B334FB" w:rsidP="00B334FB">
      <w:pPr>
        <w:pBdr>
          <w:bottom w:val="single" w:sz="4" w:space="1" w:color="auto"/>
        </w:pBdr>
        <w:rPr>
          <w:b/>
          <w:szCs w:val="20"/>
        </w:rPr>
      </w:pPr>
      <w:r w:rsidRPr="009B768A">
        <w:rPr>
          <w:b/>
          <w:szCs w:val="20"/>
        </w:rPr>
        <w:t>Project Timeline &amp; Previous Related Work</w:t>
      </w:r>
    </w:p>
    <w:p w14:paraId="5D245E36" w14:textId="44338200" w:rsidR="00B334FB" w:rsidRPr="009B768A" w:rsidRDefault="00B334FB" w:rsidP="00B334FB">
      <w:pPr>
        <w:rPr>
          <w:sz w:val="20"/>
          <w:szCs w:val="20"/>
        </w:rPr>
      </w:pPr>
      <w:r w:rsidRPr="009B768A">
        <w:rPr>
          <w:b/>
          <w:i/>
          <w:sz w:val="20"/>
          <w:szCs w:val="20"/>
        </w:rPr>
        <w:t>Project Timeline:</w:t>
      </w:r>
      <w:r w:rsidRPr="009B768A">
        <w:rPr>
          <w:b/>
          <w:sz w:val="20"/>
          <w:szCs w:val="20"/>
        </w:rPr>
        <w:t xml:space="preserve"> </w:t>
      </w:r>
      <w:r w:rsidRPr="009B768A">
        <w:rPr>
          <w:rFonts w:ascii="Garamond" w:hAnsi="Garamond"/>
          <w:sz w:val="20"/>
          <w:szCs w:val="20"/>
        </w:rPr>
        <w:t>1</w:t>
      </w:r>
      <w:r w:rsidRPr="009B768A">
        <w:rPr>
          <w:rFonts w:ascii="Garamond" w:hAnsi="Garamond"/>
        </w:rPr>
        <w:t xml:space="preserve"> Term: 201</w:t>
      </w:r>
      <w:r w:rsidR="00A02F1D" w:rsidRPr="009B768A">
        <w:rPr>
          <w:rFonts w:ascii="Garamond" w:hAnsi="Garamond"/>
        </w:rPr>
        <w:t>8</w:t>
      </w:r>
      <w:r w:rsidRPr="009B768A">
        <w:rPr>
          <w:rFonts w:ascii="Garamond" w:hAnsi="Garamond"/>
        </w:rPr>
        <w:t xml:space="preserve"> </w:t>
      </w:r>
      <w:r w:rsidR="009B768A" w:rsidRPr="009B768A">
        <w:rPr>
          <w:rFonts w:ascii="Garamond" w:hAnsi="Garamond"/>
        </w:rPr>
        <w:t>Summer</w:t>
      </w:r>
    </w:p>
    <w:p w14:paraId="573F20AC" w14:textId="77777777" w:rsidR="00B334FB" w:rsidRPr="00505660" w:rsidRDefault="00B334FB" w:rsidP="00B334FB">
      <w:pPr>
        <w:rPr>
          <w:sz w:val="20"/>
          <w:szCs w:val="20"/>
        </w:rPr>
      </w:pPr>
    </w:p>
    <w:p w14:paraId="2BD54545" w14:textId="77777777" w:rsidR="00B334FB" w:rsidRPr="00505660" w:rsidRDefault="00B334FB" w:rsidP="00B334FB">
      <w:pPr>
        <w:rPr>
          <w:b/>
          <w:i/>
          <w:sz w:val="20"/>
          <w:szCs w:val="20"/>
        </w:rPr>
      </w:pPr>
      <w:r w:rsidRPr="00505660">
        <w:rPr>
          <w:b/>
          <w:i/>
          <w:sz w:val="20"/>
          <w:szCs w:val="20"/>
        </w:rPr>
        <w:t>Related DEVELOP Work:</w:t>
      </w:r>
    </w:p>
    <w:p w14:paraId="070F048F" w14:textId="60C8591E" w:rsidR="009B768A" w:rsidRPr="00505660" w:rsidRDefault="008A5D32" w:rsidP="009B768A">
      <w:pPr>
        <w:ind w:left="720" w:hanging="720"/>
        <w:rPr>
          <w:rFonts w:ascii="Garamond" w:hAnsi="Garamond"/>
        </w:rPr>
      </w:pPr>
      <w:r>
        <w:rPr>
          <w:rFonts w:ascii="Garamond" w:hAnsi="Garamond"/>
        </w:rPr>
        <w:t xml:space="preserve">2018 </w:t>
      </w:r>
      <w:r w:rsidR="009B768A" w:rsidRPr="00505660">
        <w:rPr>
          <w:rFonts w:ascii="Garamond" w:hAnsi="Garamond"/>
        </w:rPr>
        <w:t>Spring (CO) – Colorado Water Resources: Utilizing Landsat to Model Availability of Ephemeral Water Sources in Support of a USGS Feasibility Assessment and Management Strategy of Equids</w:t>
      </w:r>
      <w:r w:rsidR="0063292D" w:rsidRPr="00505660">
        <w:rPr>
          <w:rFonts w:ascii="Garamond" w:hAnsi="Garamond"/>
        </w:rPr>
        <w:t>.</w:t>
      </w:r>
    </w:p>
    <w:p w14:paraId="662E8B28" w14:textId="77777777" w:rsidR="009B768A" w:rsidRPr="00505660" w:rsidRDefault="009B768A" w:rsidP="00B334FB">
      <w:pPr>
        <w:rPr>
          <w:b/>
          <w:i/>
          <w:sz w:val="20"/>
          <w:szCs w:val="20"/>
        </w:rPr>
      </w:pPr>
    </w:p>
    <w:p w14:paraId="23B487D3" w14:textId="563D7E25" w:rsidR="006958BE" w:rsidRPr="00505660" w:rsidRDefault="008A5D32" w:rsidP="006958BE">
      <w:pPr>
        <w:ind w:left="720" w:hanging="720"/>
        <w:rPr>
          <w:rFonts w:ascii="Garamond" w:hAnsi="Garamond"/>
        </w:rPr>
      </w:pPr>
      <w:r>
        <w:rPr>
          <w:rFonts w:ascii="Garamond" w:hAnsi="Garamond"/>
        </w:rPr>
        <w:t xml:space="preserve">2014 </w:t>
      </w:r>
      <w:r w:rsidR="006958BE" w:rsidRPr="00505660">
        <w:rPr>
          <w:rFonts w:ascii="Garamond" w:hAnsi="Garamond"/>
        </w:rPr>
        <w:t>Spring</w:t>
      </w:r>
      <w:r w:rsidR="00B334FB" w:rsidRPr="00505660">
        <w:rPr>
          <w:rFonts w:ascii="Garamond" w:hAnsi="Garamond"/>
        </w:rPr>
        <w:t xml:space="preserve"> (CO</w:t>
      </w:r>
      <w:r w:rsidR="006958BE" w:rsidRPr="00505660">
        <w:rPr>
          <w:rFonts w:ascii="Garamond" w:hAnsi="Garamond"/>
        </w:rPr>
        <w:t>) – Colorado Water Resources: Utilizing Landsat 8 and MODIS for Mapping Extent, River Stage, and Impacts of the 2013 Colorado Floods</w:t>
      </w:r>
    </w:p>
    <w:p w14:paraId="19A0ED7B" w14:textId="77777777" w:rsidR="00F8410C" w:rsidRPr="00505660" w:rsidRDefault="00F8410C" w:rsidP="006958BE">
      <w:pPr>
        <w:ind w:left="720" w:hanging="720"/>
        <w:rPr>
          <w:rFonts w:ascii="Garamond" w:hAnsi="Garamond"/>
        </w:rPr>
      </w:pPr>
    </w:p>
    <w:p w14:paraId="57C389D3" w14:textId="515DFFBF" w:rsidR="0034420D" w:rsidRPr="001E32A9" w:rsidRDefault="008A5D32" w:rsidP="00E5153A">
      <w:pPr>
        <w:ind w:left="720" w:hanging="720"/>
        <w:rPr>
          <w:rFonts w:ascii="Garamond" w:hAnsi="Garamond"/>
          <w:color w:val="FF0000"/>
        </w:rPr>
      </w:pPr>
      <w:r>
        <w:rPr>
          <w:rFonts w:ascii="Garamond" w:hAnsi="Garamond"/>
        </w:rPr>
        <w:t xml:space="preserve">2014 </w:t>
      </w:r>
      <w:r w:rsidR="00F8410C" w:rsidRPr="00505660">
        <w:rPr>
          <w:rFonts w:ascii="Garamond" w:hAnsi="Garamond"/>
        </w:rPr>
        <w:t>Spring (MSFC)</w:t>
      </w:r>
      <w:r w:rsidR="001934D8" w:rsidRPr="00505660">
        <w:rPr>
          <w:rFonts w:ascii="Garamond" w:hAnsi="Garamond"/>
        </w:rPr>
        <w:t xml:space="preserve"> – </w:t>
      </w:r>
      <w:r w:rsidR="00F8410C" w:rsidRPr="00505660">
        <w:rPr>
          <w:rFonts w:ascii="Garamond" w:hAnsi="Garamond"/>
        </w:rPr>
        <w:t>Southeast U.S. Water Resources: Development of an Alternative Drought Monitoring System using NASA Earth Observation-Derived Drought Indices and Groundwater Storage Estimates for Improved Water Resource Monitoring in the Southeastern United State</w:t>
      </w:r>
    </w:p>
    <w:sectPr w:rsidR="0034420D" w:rsidRPr="001E32A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FB"/>
    <w:rsid w:val="00005B48"/>
    <w:rsid w:val="00014D98"/>
    <w:rsid w:val="000521F2"/>
    <w:rsid w:val="0006568C"/>
    <w:rsid w:val="000A65CA"/>
    <w:rsid w:val="000A74E9"/>
    <w:rsid w:val="000B2FF1"/>
    <w:rsid w:val="00122B5B"/>
    <w:rsid w:val="0017135B"/>
    <w:rsid w:val="00180AE1"/>
    <w:rsid w:val="00184D7F"/>
    <w:rsid w:val="001934D8"/>
    <w:rsid w:val="001A3AFE"/>
    <w:rsid w:val="001A427E"/>
    <w:rsid w:val="001A5433"/>
    <w:rsid w:val="001E32A9"/>
    <w:rsid w:val="00237990"/>
    <w:rsid w:val="00242A47"/>
    <w:rsid w:val="002725D8"/>
    <w:rsid w:val="0027570A"/>
    <w:rsid w:val="00292299"/>
    <w:rsid w:val="002937BE"/>
    <w:rsid w:val="00295969"/>
    <w:rsid w:val="002F31E0"/>
    <w:rsid w:val="002F78E1"/>
    <w:rsid w:val="00302825"/>
    <w:rsid w:val="00336A68"/>
    <w:rsid w:val="0034420D"/>
    <w:rsid w:val="003F4029"/>
    <w:rsid w:val="003F411C"/>
    <w:rsid w:val="0040626B"/>
    <w:rsid w:val="00433630"/>
    <w:rsid w:val="00460C98"/>
    <w:rsid w:val="004A3F2B"/>
    <w:rsid w:val="00505660"/>
    <w:rsid w:val="0051142F"/>
    <w:rsid w:val="00515CB7"/>
    <w:rsid w:val="005247B7"/>
    <w:rsid w:val="00541E0F"/>
    <w:rsid w:val="00592838"/>
    <w:rsid w:val="0059783F"/>
    <w:rsid w:val="006030F4"/>
    <w:rsid w:val="00605163"/>
    <w:rsid w:val="0063292D"/>
    <w:rsid w:val="00645233"/>
    <w:rsid w:val="006958BE"/>
    <w:rsid w:val="006C1242"/>
    <w:rsid w:val="006E122F"/>
    <w:rsid w:val="00744173"/>
    <w:rsid w:val="00750764"/>
    <w:rsid w:val="007865B7"/>
    <w:rsid w:val="00791FF8"/>
    <w:rsid w:val="00797525"/>
    <w:rsid w:val="007C4D2F"/>
    <w:rsid w:val="007D7DB4"/>
    <w:rsid w:val="0081327A"/>
    <w:rsid w:val="00870DA2"/>
    <w:rsid w:val="008A5D32"/>
    <w:rsid w:val="008B7853"/>
    <w:rsid w:val="008C7C58"/>
    <w:rsid w:val="00973B5D"/>
    <w:rsid w:val="009B768A"/>
    <w:rsid w:val="009C65F8"/>
    <w:rsid w:val="009E27BB"/>
    <w:rsid w:val="00A02F1D"/>
    <w:rsid w:val="00A511E4"/>
    <w:rsid w:val="00A81F3C"/>
    <w:rsid w:val="00A95827"/>
    <w:rsid w:val="00AB3D94"/>
    <w:rsid w:val="00AC7257"/>
    <w:rsid w:val="00AF192C"/>
    <w:rsid w:val="00B13CF5"/>
    <w:rsid w:val="00B334FB"/>
    <w:rsid w:val="00B52D31"/>
    <w:rsid w:val="00B868E5"/>
    <w:rsid w:val="00BB6523"/>
    <w:rsid w:val="00BE2E97"/>
    <w:rsid w:val="00CA51F6"/>
    <w:rsid w:val="00CE30C5"/>
    <w:rsid w:val="00CE6AFF"/>
    <w:rsid w:val="00CF7E09"/>
    <w:rsid w:val="00D104E9"/>
    <w:rsid w:val="00D63DE8"/>
    <w:rsid w:val="00DA363E"/>
    <w:rsid w:val="00DC50DD"/>
    <w:rsid w:val="00E26ECA"/>
    <w:rsid w:val="00E50D26"/>
    <w:rsid w:val="00E5153A"/>
    <w:rsid w:val="00E570AE"/>
    <w:rsid w:val="00E81579"/>
    <w:rsid w:val="00EA21ED"/>
    <w:rsid w:val="00EC7561"/>
    <w:rsid w:val="00F11C80"/>
    <w:rsid w:val="00F72EFE"/>
    <w:rsid w:val="00F8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904B"/>
  <w15:docId w15:val="{E27DFCF3-6096-49A7-9F7F-E0C608FC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4FB"/>
    <w:pPr>
      <w:spacing w:after="0" w:line="240" w:lineRule="auto"/>
    </w:pPr>
    <w:rPr>
      <w:rFonts w:ascii="Century Gothic" w:eastAsia="Century Gothic" w:hAnsi="Century Gothic" w:cs="Times New Roman"/>
    </w:rPr>
  </w:style>
  <w:style w:type="paragraph" w:styleId="Heading1">
    <w:name w:val="heading 1"/>
    <w:basedOn w:val="Normal"/>
    <w:link w:val="Heading1Char"/>
    <w:uiPriority w:val="9"/>
    <w:qFormat/>
    <w:rsid w:val="006958BE"/>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725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4FB"/>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7BB"/>
    <w:rPr>
      <w:sz w:val="16"/>
      <w:szCs w:val="16"/>
    </w:rPr>
  </w:style>
  <w:style w:type="paragraph" w:styleId="CommentText">
    <w:name w:val="annotation text"/>
    <w:basedOn w:val="Normal"/>
    <w:link w:val="CommentTextChar"/>
    <w:uiPriority w:val="99"/>
    <w:semiHidden/>
    <w:unhideWhenUsed/>
    <w:rsid w:val="009E27BB"/>
    <w:rPr>
      <w:sz w:val="20"/>
      <w:szCs w:val="20"/>
    </w:rPr>
  </w:style>
  <w:style w:type="character" w:customStyle="1" w:styleId="CommentTextChar">
    <w:name w:val="Comment Text Char"/>
    <w:basedOn w:val="DefaultParagraphFont"/>
    <w:link w:val="CommentText"/>
    <w:uiPriority w:val="99"/>
    <w:semiHidden/>
    <w:rsid w:val="009E27BB"/>
    <w:rPr>
      <w:rFonts w:ascii="Century Gothic" w:eastAsia="Century Gothic"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9E27BB"/>
    <w:rPr>
      <w:b/>
      <w:bCs/>
    </w:rPr>
  </w:style>
  <w:style w:type="character" w:customStyle="1" w:styleId="CommentSubjectChar">
    <w:name w:val="Comment Subject Char"/>
    <w:basedOn w:val="CommentTextChar"/>
    <w:link w:val="CommentSubject"/>
    <w:uiPriority w:val="99"/>
    <w:semiHidden/>
    <w:rsid w:val="009E27BB"/>
    <w:rPr>
      <w:rFonts w:ascii="Century Gothic" w:eastAsia="Century Gothic" w:hAnsi="Century Gothic" w:cs="Times New Roman"/>
      <w:b/>
      <w:bCs/>
      <w:sz w:val="20"/>
      <w:szCs w:val="20"/>
    </w:rPr>
  </w:style>
  <w:style w:type="paragraph" w:styleId="BalloonText">
    <w:name w:val="Balloon Text"/>
    <w:basedOn w:val="Normal"/>
    <w:link w:val="BalloonTextChar"/>
    <w:uiPriority w:val="99"/>
    <w:semiHidden/>
    <w:unhideWhenUsed/>
    <w:rsid w:val="009E27BB"/>
    <w:rPr>
      <w:rFonts w:ascii="Tahoma" w:hAnsi="Tahoma" w:cs="Tahoma"/>
      <w:sz w:val="16"/>
      <w:szCs w:val="16"/>
    </w:rPr>
  </w:style>
  <w:style w:type="character" w:customStyle="1" w:styleId="BalloonTextChar">
    <w:name w:val="Balloon Text Char"/>
    <w:basedOn w:val="DefaultParagraphFont"/>
    <w:link w:val="BalloonText"/>
    <w:uiPriority w:val="99"/>
    <w:semiHidden/>
    <w:rsid w:val="009E27BB"/>
    <w:rPr>
      <w:rFonts w:ascii="Tahoma" w:eastAsia="Century Gothic" w:hAnsi="Tahoma" w:cs="Tahoma"/>
      <w:sz w:val="16"/>
      <w:szCs w:val="16"/>
    </w:rPr>
  </w:style>
  <w:style w:type="character" w:styleId="Hyperlink">
    <w:name w:val="Hyperlink"/>
    <w:basedOn w:val="DefaultParagraphFont"/>
    <w:uiPriority w:val="99"/>
    <w:unhideWhenUsed/>
    <w:rsid w:val="00750764"/>
    <w:rPr>
      <w:color w:val="0000FF" w:themeColor="hyperlink"/>
      <w:u w:val="single"/>
    </w:rPr>
  </w:style>
  <w:style w:type="character" w:styleId="FollowedHyperlink">
    <w:name w:val="FollowedHyperlink"/>
    <w:basedOn w:val="DefaultParagraphFont"/>
    <w:uiPriority w:val="99"/>
    <w:semiHidden/>
    <w:unhideWhenUsed/>
    <w:rsid w:val="00180AE1"/>
    <w:rPr>
      <w:color w:val="800080" w:themeColor="followedHyperlink"/>
      <w:u w:val="single"/>
    </w:rPr>
  </w:style>
  <w:style w:type="character" w:customStyle="1" w:styleId="Heading1Char">
    <w:name w:val="Heading 1 Char"/>
    <w:basedOn w:val="DefaultParagraphFont"/>
    <w:link w:val="Heading1"/>
    <w:uiPriority w:val="9"/>
    <w:rsid w:val="006958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725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188">
      <w:bodyDiv w:val="1"/>
      <w:marLeft w:val="0"/>
      <w:marRight w:val="0"/>
      <w:marTop w:val="0"/>
      <w:marBottom w:val="0"/>
      <w:divBdr>
        <w:top w:val="none" w:sz="0" w:space="0" w:color="auto"/>
        <w:left w:val="none" w:sz="0" w:space="0" w:color="auto"/>
        <w:bottom w:val="none" w:sz="0" w:space="0" w:color="auto"/>
        <w:right w:val="none" w:sz="0" w:space="0" w:color="auto"/>
      </w:divBdr>
    </w:div>
    <w:div w:id="345252205">
      <w:bodyDiv w:val="1"/>
      <w:marLeft w:val="0"/>
      <w:marRight w:val="0"/>
      <w:marTop w:val="0"/>
      <w:marBottom w:val="0"/>
      <w:divBdr>
        <w:top w:val="none" w:sz="0" w:space="0" w:color="auto"/>
        <w:left w:val="none" w:sz="0" w:space="0" w:color="auto"/>
        <w:bottom w:val="none" w:sz="0" w:space="0" w:color="auto"/>
        <w:right w:val="none" w:sz="0" w:space="0" w:color="auto"/>
      </w:divBdr>
    </w:div>
    <w:div w:id="1142231290">
      <w:bodyDiv w:val="1"/>
      <w:marLeft w:val="0"/>
      <w:marRight w:val="0"/>
      <w:marTop w:val="0"/>
      <w:marBottom w:val="0"/>
      <w:divBdr>
        <w:top w:val="none" w:sz="0" w:space="0" w:color="auto"/>
        <w:left w:val="none" w:sz="0" w:space="0" w:color="auto"/>
        <w:bottom w:val="none" w:sz="0" w:space="0" w:color="auto"/>
        <w:right w:val="none" w:sz="0" w:space="0" w:color="auto"/>
      </w:divBdr>
      <w:divsChild>
        <w:div w:id="196161574">
          <w:marLeft w:val="0"/>
          <w:marRight w:val="0"/>
          <w:marTop w:val="0"/>
          <w:marBottom w:val="0"/>
          <w:divBdr>
            <w:top w:val="none" w:sz="0" w:space="0" w:color="auto"/>
            <w:left w:val="none" w:sz="0" w:space="0" w:color="auto"/>
            <w:bottom w:val="none" w:sz="0" w:space="0" w:color="auto"/>
            <w:right w:val="none" w:sz="0" w:space="0" w:color="auto"/>
          </w:divBdr>
          <w:divsChild>
            <w:div w:id="2022270745">
              <w:marLeft w:val="0"/>
              <w:marRight w:val="0"/>
              <w:marTop w:val="0"/>
              <w:marBottom w:val="0"/>
              <w:divBdr>
                <w:top w:val="none" w:sz="0" w:space="0" w:color="auto"/>
                <w:left w:val="none" w:sz="0" w:space="0" w:color="auto"/>
                <w:bottom w:val="none" w:sz="0" w:space="0" w:color="auto"/>
                <w:right w:val="none" w:sz="0" w:space="0" w:color="auto"/>
              </w:divBdr>
            </w:div>
            <w:div w:id="13837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8AEE-646B-4AEF-8A50-9FE7D7B4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Mayer</dc:creator>
  <cp:lastModifiedBy>Clayton, Amanda L. (LARC-E3)[SSAI DEVELOP]</cp:lastModifiedBy>
  <cp:revision>2</cp:revision>
  <dcterms:created xsi:type="dcterms:W3CDTF">2018-04-27T20:19:00Z</dcterms:created>
  <dcterms:modified xsi:type="dcterms:W3CDTF">2018-04-27T20:19:00Z</dcterms:modified>
</cp:coreProperties>
</file>