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AD465A" w14:textId="77777777" w:rsidR="009830D6" w:rsidRPr="005A5711" w:rsidRDefault="009830D6" w:rsidP="0041150E">
      <w:pPr>
        <w:spacing w:after="0" w:line="240" w:lineRule="auto"/>
        <w:rPr>
          <w:rFonts w:ascii="Garamond" w:hAnsi="Garamond" w:cs="Arial"/>
          <w:b/>
          <w:sz w:val="32"/>
        </w:rPr>
      </w:pPr>
    </w:p>
    <w:p w14:paraId="0770EE59" w14:textId="77777777" w:rsidR="005F6AD4" w:rsidRPr="005A5711" w:rsidRDefault="007E68B5" w:rsidP="00195D23">
      <w:pPr>
        <w:spacing w:after="0" w:line="240" w:lineRule="auto"/>
        <w:jc w:val="right"/>
        <w:rPr>
          <w:rFonts w:ascii="Garamond" w:hAnsi="Garamond" w:cs="Arial"/>
          <w:b/>
          <w:sz w:val="32"/>
        </w:rPr>
      </w:pPr>
      <w:r w:rsidRPr="005A5711">
        <w:rPr>
          <w:rFonts w:ascii="Garamond" w:hAnsi="Garamond" w:cs="Arial"/>
          <w:b/>
          <w:sz w:val="32"/>
        </w:rPr>
        <w:t>NASA DEVELOP National Program</w:t>
      </w:r>
    </w:p>
    <w:p w14:paraId="1274855B" w14:textId="77777777" w:rsidR="00E578D6" w:rsidRPr="005A5711" w:rsidRDefault="00E578D6" w:rsidP="00195D23">
      <w:pPr>
        <w:spacing w:after="0" w:line="240" w:lineRule="auto"/>
        <w:jc w:val="right"/>
        <w:rPr>
          <w:rFonts w:ascii="Garamond" w:hAnsi="Garamond" w:cs="Arial"/>
          <w:sz w:val="32"/>
        </w:rPr>
      </w:pPr>
      <w:r w:rsidRPr="005A5711">
        <w:rPr>
          <w:rFonts w:ascii="Garamond" w:hAnsi="Garamond"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1252645E" w:rsidR="006E2A1C" w:rsidRPr="005A5711" w:rsidRDefault="0054658D" w:rsidP="00195D23">
      <w:pPr>
        <w:spacing w:after="0" w:line="240" w:lineRule="auto"/>
        <w:jc w:val="right"/>
        <w:rPr>
          <w:rFonts w:ascii="Garamond" w:hAnsi="Garamond" w:cs="Arial"/>
          <w:sz w:val="32"/>
        </w:rPr>
      </w:pPr>
      <w:r>
        <w:rPr>
          <w:rFonts w:ascii="Garamond" w:hAnsi="Garamond" w:cs="Arial"/>
          <w:sz w:val="32"/>
        </w:rPr>
        <w:t xml:space="preserve">NASA Marshall Space Flight Center </w:t>
      </w:r>
    </w:p>
    <w:p w14:paraId="1C745550" w14:textId="53470401" w:rsidR="00B265D9" w:rsidRPr="005A5711" w:rsidRDefault="00793FBF" w:rsidP="00195D23">
      <w:pPr>
        <w:spacing w:after="0" w:line="240" w:lineRule="auto"/>
        <w:jc w:val="right"/>
        <w:rPr>
          <w:rFonts w:ascii="Garamond" w:hAnsi="Garamond" w:cs="Arial"/>
          <w:i/>
          <w:sz w:val="28"/>
        </w:rPr>
      </w:pPr>
      <w:r>
        <w:rPr>
          <w:rFonts w:ascii="Garamond" w:hAnsi="Garamond" w:cs="Arial"/>
          <w:i/>
          <w:sz w:val="28"/>
        </w:rPr>
        <w:t>Fall</w:t>
      </w:r>
      <w:r w:rsidR="00A2773A" w:rsidRPr="005A5711">
        <w:rPr>
          <w:rFonts w:ascii="Garamond" w:hAnsi="Garamond" w:cs="Arial"/>
          <w:i/>
          <w:sz w:val="28"/>
        </w:rPr>
        <w:t xml:space="preserve"> 2016</w:t>
      </w:r>
    </w:p>
    <w:p w14:paraId="35F9A1A6" w14:textId="77777777" w:rsidR="00B265D9" w:rsidRPr="005A5711" w:rsidRDefault="00B265D9" w:rsidP="00B265D9">
      <w:pPr>
        <w:spacing w:after="0" w:line="240" w:lineRule="auto"/>
        <w:jc w:val="center"/>
        <w:rPr>
          <w:rFonts w:ascii="Garamond" w:hAnsi="Garamond" w:cs="Arial"/>
          <w:sz w:val="36"/>
        </w:rPr>
      </w:pPr>
    </w:p>
    <w:p w14:paraId="44BB3100" w14:textId="467C44B2" w:rsidR="009830D6" w:rsidRPr="005A5711" w:rsidRDefault="0054658D" w:rsidP="00E578D6">
      <w:pPr>
        <w:spacing w:after="0" w:line="240" w:lineRule="auto"/>
        <w:jc w:val="right"/>
        <w:rPr>
          <w:rFonts w:ascii="Garamond" w:hAnsi="Garamond" w:cs="Arial"/>
          <w:sz w:val="40"/>
        </w:rPr>
      </w:pPr>
      <w:r>
        <w:rPr>
          <w:rFonts w:ascii="Garamond" w:hAnsi="Garamond" w:cs="Arial"/>
          <w:sz w:val="40"/>
        </w:rPr>
        <w:t>Mississippi River Basin Disaster</w:t>
      </w:r>
      <w:r w:rsidR="00203FC5">
        <w:rPr>
          <w:rFonts w:ascii="Garamond" w:hAnsi="Garamond" w:cs="Arial"/>
          <w:sz w:val="40"/>
        </w:rPr>
        <w:t>s</w:t>
      </w:r>
      <w:r w:rsidR="009830D6" w:rsidRPr="005A5711">
        <w:rPr>
          <w:rFonts w:ascii="Garamond" w:hAnsi="Garamond" w:cs="Arial"/>
          <w:sz w:val="40"/>
        </w:rPr>
        <w:t xml:space="preserve"> </w:t>
      </w:r>
    </w:p>
    <w:p w14:paraId="5C53A2B7" w14:textId="6CD0179A" w:rsidR="009830D6" w:rsidRPr="005A5711" w:rsidRDefault="0054658D" w:rsidP="00E578D6">
      <w:pPr>
        <w:spacing w:after="0" w:line="240" w:lineRule="auto"/>
        <w:jc w:val="right"/>
        <w:rPr>
          <w:rFonts w:ascii="Garamond" w:hAnsi="Garamond" w:cs="Arial"/>
          <w:sz w:val="28"/>
        </w:rPr>
      </w:pPr>
      <w:r>
        <w:rPr>
          <w:rFonts w:ascii="Garamond" w:hAnsi="Garamond" w:cs="Arial"/>
          <w:sz w:val="28"/>
        </w:rPr>
        <w:t>Utilizing NASA Earth Observations to Enhance Flood Monitoring Throughout the Mississippi River Basin</w:t>
      </w:r>
    </w:p>
    <w:p w14:paraId="0F963EE5" w14:textId="77777777" w:rsidR="009830D6" w:rsidRPr="005A5711" w:rsidRDefault="009830D6" w:rsidP="00916AAB">
      <w:pPr>
        <w:spacing w:after="0" w:line="240" w:lineRule="auto"/>
        <w:rPr>
          <w:rFonts w:ascii="Garamond" w:hAnsi="Garamond" w:cs="Arial"/>
          <w:sz w:val="32"/>
        </w:rPr>
      </w:pPr>
    </w:p>
    <w:p w14:paraId="11F786B3" w14:textId="77777777" w:rsidR="00E578D6" w:rsidRPr="005A5711" w:rsidRDefault="00E578D6" w:rsidP="00916AAB">
      <w:pPr>
        <w:spacing w:after="0" w:line="240" w:lineRule="auto"/>
        <w:rPr>
          <w:rFonts w:ascii="Garamond" w:hAnsi="Garamond" w:cs="Arial"/>
          <w:sz w:val="32"/>
        </w:rPr>
      </w:pPr>
    </w:p>
    <w:p w14:paraId="5FF73AA5" w14:textId="77777777" w:rsidR="00E578D6" w:rsidRPr="005A5711" w:rsidRDefault="00E578D6" w:rsidP="00916AAB">
      <w:pPr>
        <w:spacing w:after="0" w:line="240" w:lineRule="auto"/>
        <w:rPr>
          <w:rFonts w:ascii="Garamond" w:hAnsi="Garamond" w:cs="Arial"/>
          <w:sz w:val="32"/>
        </w:rPr>
      </w:pPr>
    </w:p>
    <w:p w14:paraId="2A91BFEF" w14:textId="77777777" w:rsidR="00E578D6" w:rsidRPr="005A5711" w:rsidRDefault="00E578D6" w:rsidP="00916AAB">
      <w:pPr>
        <w:spacing w:after="0" w:line="240" w:lineRule="auto"/>
        <w:rPr>
          <w:rFonts w:ascii="Garamond" w:hAnsi="Garamond" w:cs="Arial"/>
          <w:sz w:val="32"/>
        </w:rPr>
      </w:pPr>
    </w:p>
    <w:p w14:paraId="347CEE32" w14:textId="54F35F82" w:rsidR="00FC670A" w:rsidRPr="005A5711" w:rsidRDefault="00FC670A"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7C02EAB0" w:rsidR="0064280B" w:rsidRPr="005A5711" w:rsidRDefault="0064280B" w:rsidP="00E578D6">
      <w:pPr>
        <w:spacing w:after="0" w:line="240" w:lineRule="auto"/>
        <w:jc w:val="center"/>
        <w:rPr>
          <w:rFonts w:ascii="Garamond" w:hAnsi="Garamond" w:cs="Arial"/>
          <w:b/>
          <w:sz w:val="32"/>
        </w:rPr>
      </w:pPr>
      <w:r w:rsidRPr="005A5711">
        <w:rPr>
          <w:rFonts w:ascii="Garamond" w:hAnsi="Garamond" w:cs="Arial"/>
          <w:noProof/>
          <w:sz w:val="32"/>
        </w:rPr>
        <w:drawing>
          <wp:inline distT="0" distB="0" distL="0" distR="0" wp14:anchorId="0F5A0A5B" wp14:editId="436F901E">
            <wp:extent cx="968735" cy="1828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inline>
        </w:drawing>
      </w:r>
      <w:r w:rsidR="00FD3276">
        <w:rPr>
          <w:rFonts w:ascii="Garamond" w:hAnsi="Garamond" w:cs="Arial"/>
          <w:b/>
          <w:sz w:val="32"/>
        </w:rPr>
        <w:t xml:space="preserve"> </w:t>
      </w:r>
      <w:r w:rsidR="00FB5846" w:rsidRPr="005A5711">
        <w:rPr>
          <w:rFonts w:ascii="Garamond" w:hAnsi="Garamond" w:cs="Arial"/>
          <w:b/>
          <w:sz w:val="32"/>
        </w:rPr>
        <w:t>Technical Report</w:t>
      </w:r>
    </w:p>
    <w:p w14:paraId="6135BAC2" w14:textId="3733F1C7" w:rsidR="00916AAB" w:rsidRPr="005A5711" w:rsidRDefault="00CB6AB4" w:rsidP="00E578D6">
      <w:pPr>
        <w:spacing w:after="0" w:line="240" w:lineRule="auto"/>
        <w:jc w:val="center"/>
        <w:rPr>
          <w:rFonts w:ascii="Garamond" w:hAnsi="Garamond" w:cs="Arial"/>
          <w:sz w:val="28"/>
        </w:rPr>
      </w:pPr>
      <w:r>
        <w:rPr>
          <w:rFonts w:ascii="Garamond" w:hAnsi="Garamond" w:cs="Arial"/>
          <w:sz w:val="28"/>
        </w:rPr>
        <w:t>Final</w:t>
      </w:r>
      <w:r w:rsidRPr="005A5711">
        <w:rPr>
          <w:rFonts w:ascii="Garamond" w:hAnsi="Garamond" w:cs="Arial"/>
          <w:sz w:val="28"/>
        </w:rPr>
        <w:t xml:space="preserve"> </w:t>
      </w:r>
      <w:r w:rsidR="00BA41F7" w:rsidRPr="005A5711">
        <w:rPr>
          <w:rFonts w:ascii="Garamond" w:hAnsi="Garamond" w:cs="Arial"/>
          <w:sz w:val="28"/>
        </w:rPr>
        <w:t>Draft</w:t>
      </w:r>
      <w:r w:rsidR="0064280B" w:rsidRPr="005A5711">
        <w:rPr>
          <w:rFonts w:ascii="Garamond" w:hAnsi="Garamond" w:cs="Arial"/>
          <w:sz w:val="28"/>
        </w:rPr>
        <w:t xml:space="preserve"> </w:t>
      </w:r>
      <w:r w:rsidR="009A20ED" w:rsidRPr="005A5711">
        <w:rPr>
          <w:rFonts w:ascii="Garamond" w:hAnsi="Garamond" w:cs="Arial"/>
          <w:sz w:val="28"/>
        </w:rPr>
        <w:t>–</w:t>
      </w:r>
      <w:r w:rsidR="0064280B" w:rsidRPr="005A5711">
        <w:rPr>
          <w:rFonts w:ascii="Garamond" w:hAnsi="Garamond" w:cs="Arial"/>
          <w:sz w:val="28"/>
        </w:rPr>
        <w:t xml:space="preserve"> </w:t>
      </w:r>
      <w:r w:rsidR="00793FBF">
        <w:rPr>
          <w:rFonts w:ascii="Garamond" w:hAnsi="Garamond" w:cs="Arial"/>
          <w:sz w:val="28"/>
        </w:rPr>
        <w:t xml:space="preserve">October </w:t>
      </w:r>
      <w:r w:rsidR="00836C39">
        <w:rPr>
          <w:rFonts w:ascii="Garamond" w:hAnsi="Garamond" w:cs="Arial"/>
          <w:sz w:val="28"/>
        </w:rPr>
        <w:t>17</w:t>
      </w:r>
      <w:r w:rsidR="00A2773A" w:rsidRPr="005A5711">
        <w:rPr>
          <w:rFonts w:ascii="Garamond" w:hAnsi="Garamond" w:cs="Arial"/>
          <w:sz w:val="28"/>
        </w:rPr>
        <w:t>, 2016</w:t>
      </w:r>
    </w:p>
    <w:p w14:paraId="654A8582" w14:textId="77777777" w:rsidR="00916AAB" w:rsidRPr="005A5711" w:rsidRDefault="00916AAB" w:rsidP="00E578D6">
      <w:pPr>
        <w:spacing w:after="0" w:line="240" w:lineRule="auto"/>
        <w:jc w:val="center"/>
        <w:rPr>
          <w:rFonts w:ascii="Garamond" w:hAnsi="Garamond" w:cs="Arial"/>
          <w:sz w:val="24"/>
          <w:szCs w:val="24"/>
        </w:rPr>
      </w:pPr>
    </w:p>
    <w:p w14:paraId="102B377D" w14:textId="77777777" w:rsidR="00CB6AB4" w:rsidRPr="005A5711" w:rsidRDefault="00CB6AB4" w:rsidP="00CB6AB4">
      <w:pPr>
        <w:spacing w:after="0" w:line="240" w:lineRule="auto"/>
        <w:jc w:val="center"/>
        <w:rPr>
          <w:rFonts w:ascii="Garamond" w:hAnsi="Garamond" w:cs="Arial"/>
          <w:sz w:val="20"/>
          <w:szCs w:val="20"/>
        </w:rPr>
      </w:pPr>
      <w:r>
        <w:rPr>
          <w:rFonts w:ascii="Garamond" w:hAnsi="Garamond" w:cs="Arial"/>
          <w:sz w:val="20"/>
          <w:szCs w:val="20"/>
        </w:rPr>
        <w:t>Chris Ploetz (Project Lead)</w:t>
      </w:r>
    </w:p>
    <w:p w14:paraId="76F0AEAE" w14:textId="3D0D5C0D" w:rsidR="0041150E" w:rsidRPr="005A5711" w:rsidRDefault="0054658D" w:rsidP="00E578D6">
      <w:pPr>
        <w:spacing w:after="0" w:line="240" w:lineRule="auto"/>
        <w:jc w:val="center"/>
        <w:rPr>
          <w:rFonts w:ascii="Garamond" w:hAnsi="Garamond" w:cs="Arial"/>
          <w:sz w:val="20"/>
          <w:szCs w:val="20"/>
        </w:rPr>
      </w:pPr>
      <w:r>
        <w:rPr>
          <w:rFonts w:ascii="Garamond" w:hAnsi="Garamond" w:cs="Arial"/>
          <w:sz w:val="20"/>
          <w:szCs w:val="20"/>
        </w:rPr>
        <w:t>Dashiell Cruz</w:t>
      </w:r>
      <w:r w:rsidR="00FC670A" w:rsidRPr="005A5711">
        <w:rPr>
          <w:rFonts w:ascii="Garamond" w:hAnsi="Garamond" w:cs="Arial"/>
          <w:sz w:val="20"/>
          <w:szCs w:val="20"/>
        </w:rPr>
        <w:t xml:space="preserve"> </w:t>
      </w:r>
      <w:r w:rsidR="00BA41F7" w:rsidRPr="005A5711">
        <w:rPr>
          <w:rFonts w:ascii="Garamond" w:hAnsi="Garamond" w:cs="Arial"/>
          <w:sz w:val="20"/>
          <w:szCs w:val="20"/>
        </w:rPr>
        <w:t>(Project L</w:t>
      </w:r>
      <w:r w:rsidR="00B265D9" w:rsidRPr="005A5711">
        <w:rPr>
          <w:rFonts w:ascii="Garamond" w:hAnsi="Garamond" w:cs="Arial"/>
          <w:sz w:val="20"/>
          <w:szCs w:val="20"/>
        </w:rPr>
        <w:t>ead)</w:t>
      </w:r>
    </w:p>
    <w:p w14:paraId="28B20EB9" w14:textId="13D64F54" w:rsidR="00FC670A" w:rsidRDefault="0054658D" w:rsidP="00FC670A">
      <w:pPr>
        <w:spacing w:after="0" w:line="240" w:lineRule="auto"/>
        <w:jc w:val="center"/>
        <w:rPr>
          <w:rFonts w:ascii="Garamond" w:hAnsi="Garamond" w:cs="Arial"/>
          <w:sz w:val="20"/>
          <w:szCs w:val="20"/>
        </w:rPr>
      </w:pPr>
      <w:r>
        <w:rPr>
          <w:rFonts w:ascii="Garamond" w:hAnsi="Garamond" w:cs="Arial"/>
          <w:sz w:val="20"/>
          <w:szCs w:val="20"/>
        </w:rPr>
        <w:t xml:space="preserve">Mercedes </w:t>
      </w:r>
      <w:proofErr w:type="spellStart"/>
      <w:r>
        <w:rPr>
          <w:rFonts w:ascii="Garamond" w:hAnsi="Garamond" w:cs="Arial"/>
          <w:sz w:val="20"/>
          <w:szCs w:val="20"/>
        </w:rPr>
        <w:t>Bartkovich</w:t>
      </w:r>
      <w:proofErr w:type="spellEnd"/>
    </w:p>
    <w:p w14:paraId="3157E419" w14:textId="7108EB5B" w:rsidR="0054658D" w:rsidRDefault="0054658D" w:rsidP="00FC670A">
      <w:pPr>
        <w:spacing w:after="0" w:line="240" w:lineRule="auto"/>
        <w:jc w:val="center"/>
        <w:rPr>
          <w:rFonts w:ascii="Garamond" w:hAnsi="Garamond" w:cs="Arial"/>
          <w:sz w:val="20"/>
          <w:szCs w:val="20"/>
        </w:rPr>
      </w:pPr>
      <w:r>
        <w:rPr>
          <w:rFonts w:ascii="Garamond" w:hAnsi="Garamond" w:cs="Arial"/>
          <w:sz w:val="20"/>
          <w:szCs w:val="20"/>
        </w:rPr>
        <w:t>Olivia Callaway</w:t>
      </w:r>
    </w:p>
    <w:p w14:paraId="51EBA91F" w14:textId="4938BCFA" w:rsidR="00FC670A" w:rsidRPr="005A5711" w:rsidRDefault="0054658D" w:rsidP="0054658D">
      <w:pPr>
        <w:spacing w:after="0" w:line="240" w:lineRule="auto"/>
        <w:jc w:val="center"/>
        <w:rPr>
          <w:rFonts w:ascii="Garamond" w:hAnsi="Garamond" w:cs="Arial"/>
          <w:sz w:val="20"/>
          <w:szCs w:val="20"/>
        </w:rPr>
      </w:pPr>
      <w:r>
        <w:rPr>
          <w:rFonts w:ascii="Garamond" w:hAnsi="Garamond" w:cs="Arial"/>
          <w:sz w:val="20"/>
          <w:szCs w:val="20"/>
        </w:rPr>
        <w:t>Nicholas McVey</w:t>
      </w:r>
    </w:p>
    <w:p w14:paraId="58C3E2E7" w14:textId="77777777" w:rsidR="00FC670A" w:rsidRPr="005A5711" w:rsidRDefault="00FC670A" w:rsidP="00FC670A">
      <w:pPr>
        <w:spacing w:after="0" w:line="240" w:lineRule="auto"/>
        <w:jc w:val="center"/>
        <w:rPr>
          <w:rFonts w:ascii="Garamond" w:hAnsi="Garamond" w:cs="Arial"/>
          <w:sz w:val="20"/>
          <w:szCs w:val="20"/>
        </w:rPr>
      </w:pPr>
    </w:p>
    <w:p w14:paraId="6DE48D2F" w14:textId="13EC3698" w:rsidR="00916AAB" w:rsidRPr="005A5711" w:rsidRDefault="0054658D" w:rsidP="00E578D6">
      <w:pPr>
        <w:spacing w:after="0" w:line="240" w:lineRule="auto"/>
        <w:jc w:val="center"/>
        <w:rPr>
          <w:rFonts w:ascii="Garamond" w:hAnsi="Garamond" w:cs="Arial"/>
          <w:sz w:val="20"/>
          <w:szCs w:val="20"/>
        </w:rPr>
      </w:pPr>
      <w:r>
        <w:rPr>
          <w:rFonts w:ascii="Garamond" w:hAnsi="Garamond" w:cs="Arial"/>
          <w:sz w:val="20"/>
          <w:szCs w:val="20"/>
        </w:rPr>
        <w:t xml:space="preserve">Dr. Jeffrey </w:t>
      </w:r>
      <w:proofErr w:type="spellStart"/>
      <w:r>
        <w:rPr>
          <w:rFonts w:ascii="Garamond" w:hAnsi="Garamond" w:cs="Arial"/>
          <w:sz w:val="20"/>
          <w:szCs w:val="20"/>
        </w:rPr>
        <w:t>Luvall</w:t>
      </w:r>
      <w:proofErr w:type="spellEnd"/>
      <w:r w:rsidR="00916AAB" w:rsidRPr="005A5711">
        <w:rPr>
          <w:rFonts w:ascii="Garamond" w:hAnsi="Garamond" w:cs="Arial"/>
          <w:sz w:val="20"/>
          <w:szCs w:val="20"/>
        </w:rPr>
        <w:t xml:space="preserve">, </w:t>
      </w:r>
      <w:r>
        <w:rPr>
          <w:rFonts w:ascii="Garamond" w:hAnsi="Garamond" w:cs="Arial"/>
          <w:sz w:val="20"/>
          <w:szCs w:val="20"/>
        </w:rPr>
        <w:t xml:space="preserve">NASA at </w:t>
      </w:r>
      <w:r w:rsidR="00100639">
        <w:rPr>
          <w:rFonts w:ascii="Garamond" w:hAnsi="Garamond" w:cs="Arial"/>
          <w:sz w:val="20"/>
          <w:szCs w:val="20"/>
        </w:rPr>
        <w:t xml:space="preserve">NSSTC </w:t>
      </w:r>
      <w:r w:rsidR="00916AAB" w:rsidRPr="005A5711">
        <w:rPr>
          <w:rFonts w:ascii="Garamond" w:hAnsi="Garamond" w:cs="Arial"/>
          <w:sz w:val="20"/>
          <w:szCs w:val="20"/>
        </w:rPr>
        <w:t>(Science Advisor)</w:t>
      </w:r>
    </w:p>
    <w:p w14:paraId="74093909" w14:textId="53BB3505" w:rsidR="006E2A1C" w:rsidRDefault="0054658D" w:rsidP="00E578D6">
      <w:pPr>
        <w:spacing w:after="0" w:line="240" w:lineRule="auto"/>
        <w:jc w:val="center"/>
        <w:rPr>
          <w:rFonts w:ascii="Garamond" w:hAnsi="Garamond" w:cs="Arial"/>
          <w:sz w:val="20"/>
          <w:szCs w:val="20"/>
        </w:rPr>
      </w:pPr>
      <w:r>
        <w:rPr>
          <w:rFonts w:ascii="Garamond" w:hAnsi="Garamond" w:cs="Arial"/>
          <w:sz w:val="20"/>
          <w:szCs w:val="20"/>
        </w:rPr>
        <w:t>Dr. Robert Griffin, University of Alabama in Huntsville</w:t>
      </w:r>
      <w:r w:rsidR="00916AAB" w:rsidRPr="005A5711">
        <w:rPr>
          <w:rFonts w:ascii="Garamond" w:hAnsi="Garamond" w:cs="Arial"/>
          <w:sz w:val="20"/>
          <w:szCs w:val="20"/>
        </w:rPr>
        <w:t xml:space="preserve"> (Science Advisor)</w:t>
      </w:r>
    </w:p>
    <w:p w14:paraId="4FEDD82F" w14:textId="2A360160" w:rsidR="0054658D" w:rsidRPr="005A5711" w:rsidRDefault="0054658D" w:rsidP="00E578D6">
      <w:pPr>
        <w:spacing w:after="0" w:line="240" w:lineRule="auto"/>
        <w:jc w:val="center"/>
        <w:rPr>
          <w:rFonts w:ascii="Garamond" w:hAnsi="Garamond" w:cs="Arial"/>
          <w:sz w:val="20"/>
          <w:szCs w:val="20"/>
        </w:rPr>
      </w:pPr>
      <w:r>
        <w:rPr>
          <w:rFonts w:ascii="Garamond" w:hAnsi="Garamond" w:cs="Arial"/>
          <w:sz w:val="20"/>
          <w:szCs w:val="20"/>
        </w:rPr>
        <w:t xml:space="preserve">Dr. Andrew </w:t>
      </w:r>
      <w:proofErr w:type="spellStart"/>
      <w:r>
        <w:rPr>
          <w:rFonts w:ascii="Garamond" w:hAnsi="Garamond" w:cs="Arial"/>
          <w:sz w:val="20"/>
          <w:szCs w:val="20"/>
        </w:rPr>
        <w:t>Molthan</w:t>
      </w:r>
      <w:proofErr w:type="spellEnd"/>
      <w:r>
        <w:rPr>
          <w:rFonts w:ascii="Garamond" w:hAnsi="Garamond" w:cs="Arial"/>
          <w:sz w:val="20"/>
          <w:szCs w:val="20"/>
        </w:rPr>
        <w:t xml:space="preserve">, NASA </w:t>
      </w:r>
      <w:proofErr w:type="spellStart"/>
      <w:r>
        <w:rPr>
          <w:rFonts w:ascii="Garamond" w:hAnsi="Garamond" w:cs="Arial"/>
          <w:sz w:val="20"/>
          <w:szCs w:val="20"/>
        </w:rPr>
        <w:t>SPoRT</w:t>
      </w:r>
      <w:proofErr w:type="spellEnd"/>
      <w:r>
        <w:rPr>
          <w:rFonts w:ascii="Garamond" w:hAnsi="Garamond" w:cs="Arial"/>
          <w:sz w:val="20"/>
          <w:szCs w:val="20"/>
        </w:rPr>
        <w:t xml:space="preserve"> (Science Advisor)</w:t>
      </w:r>
    </w:p>
    <w:p w14:paraId="20DDFCF1" w14:textId="2E8BA7C8" w:rsidR="00FC670A" w:rsidRPr="004764B5" w:rsidRDefault="00A45655" w:rsidP="00E578D6">
      <w:pPr>
        <w:spacing w:after="0" w:line="240" w:lineRule="auto"/>
        <w:jc w:val="center"/>
        <w:rPr>
          <w:rFonts w:ascii="Garamond" w:hAnsi="Garamond" w:cs="Arial"/>
          <w:sz w:val="20"/>
          <w:szCs w:val="20"/>
        </w:rPr>
      </w:pPr>
      <w:r w:rsidRPr="004764B5">
        <w:rPr>
          <w:rFonts w:ascii="Garamond" w:hAnsi="Garamond" w:cs="Arial"/>
          <w:sz w:val="20"/>
          <w:szCs w:val="20"/>
        </w:rPr>
        <w:t>Leigh Sinclair, University of Alabama in Huntsville</w:t>
      </w:r>
      <w:r w:rsidR="00B40E82">
        <w:rPr>
          <w:rFonts w:ascii="Garamond" w:hAnsi="Garamond" w:cs="Arial"/>
          <w:sz w:val="20"/>
          <w:szCs w:val="20"/>
        </w:rPr>
        <w:t>/Information Technology and Systems Center</w:t>
      </w:r>
      <w:r w:rsidRPr="004764B5">
        <w:rPr>
          <w:rFonts w:ascii="Garamond" w:hAnsi="Garamond" w:cs="Arial"/>
          <w:sz w:val="20"/>
          <w:szCs w:val="20"/>
        </w:rPr>
        <w:t xml:space="preserve"> (Mentor)</w:t>
      </w:r>
    </w:p>
    <w:p w14:paraId="2558426B" w14:textId="77777777" w:rsidR="0064280B" w:rsidRPr="005A5711" w:rsidRDefault="0064280B">
      <w:pPr>
        <w:rPr>
          <w:rFonts w:ascii="Garamond" w:hAnsi="Garamond" w:cs="Arial"/>
          <w:sz w:val="20"/>
          <w:szCs w:val="20"/>
        </w:rPr>
      </w:pPr>
      <w:r w:rsidRPr="005A5711">
        <w:rPr>
          <w:rFonts w:ascii="Garamond" w:hAnsi="Garamond" w:cs="Arial"/>
          <w:b/>
          <w:bCs/>
          <w:sz w:val="20"/>
          <w:szCs w:val="20"/>
        </w:rPr>
        <w:br w:type="page"/>
      </w:r>
    </w:p>
    <w:p w14:paraId="45F8C63B" w14:textId="2ABA52D9" w:rsidR="006E2A1C" w:rsidRPr="005A5711" w:rsidRDefault="00C15E9C" w:rsidP="006E2A1C">
      <w:pPr>
        <w:pStyle w:val="Heading1"/>
        <w:rPr>
          <w:rFonts w:ascii="Garamond" w:hAnsi="Garamond"/>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25671F99" w14:textId="745DC133" w:rsidR="00F800FC" w:rsidRPr="00F32065" w:rsidRDefault="00F800FC" w:rsidP="00F800FC">
      <w:pPr>
        <w:spacing w:after="0" w:line="240" w:lineRule="auto"/>
        <w:rPr>
          <w:rFonts w:ascii="Garamond" w:hAnsi="Garamond" w:cs="Arial"/>
          <w:szCs w:val="24"/>
        </w:rPr>
      </w:pPr>
      <w:r w:rsidRPr="00F32065">
        <w:rPr>
          <w:rFonts w:ascii="Garamond" w:hAnsi="Garamond" w:cs="Arial"/>
          <w:szCs w:val="24"/>
        </w:rPr>
        <w:t>The Mis</w:t>
      </w:r>
      <w:r w:rsidR="00836C39">
        <w:rPr>
          <w:rFonts w:ascii="Garamond" w:hAnsi="Garamond" w:cs="Arial"/>
          <w:szCs w:val="24"/>
        </w:rPr>
        <w:t>sissippi R</w:t>
      </w:r>
      <w:r w:rsidRPr="00F32065">
        <w:rPr>
          <w:rFonts w:ascii="Garamond" w:hAnsi="Garamond" w:cs="Arial"/>
          <w:szCs w:val="24"/>
        </w:rPr>
        <w:t xml:space="preserve">iver </w:t>
      </w:r>
      <w:r w:rsidR="00836C39">
        <w:rPr>
          <w:rFonts w:ascii="Garamond" w:hAnsi="Garamond" w:cs="Arial"/>
          <w:szCs w:val="24"/>
        </w:rPr>
        <w:t>B</w:t>
      </w:r>
      <w:r w:rsidRPr="00F32065">
        <w:rPr>
          <w:rFonts w:ascii="Garamond" w:hAnsi="Garamond" w:cs="Arial"/>
          <w:szCs w:val="24"/>
        </w:rPr>
        <w:t xml:space="preserve">asin is an area prone to multi-level flood events of various intensities, as well as a home to millions of Americans. Stretching from Louisiana to Minnesota and draining 41 percent of the contiguous US, the basin covers 13 states and 1.245 million miles making it the third largest drainage basin in the world. This large area is susceptible to water level rises following changes in precipitation, snow melt, and water table levels, which can cause both small and large scale flooding. Disaster relief agencies, such as the Federal Emergency Management Agency (FEMA) and  the United States Geologic Survey (USGS) are interested in the creation of a more precise and comprehensive method to use in their decision making process for locating and  prioritizing areas that require aid. The flood map algorithm created in this project will help identify the probability of flooding within a given area for use in flood monitoring and the decision making process of relief efforts. The map incorporates the Landsat 8 Operational Land Imager and Digital Elevation Model derived from Shuttle Radar Topology Mission v2 to determine the probability of flooding in an area. Additionally </w:t>
      </w:r>
      <w:proofErr w:type="spellStart"/>
      <w:r w:rsidRPr="00F32065">
        <w:rPr>
          <w:rFonts w:ascii="Garamond" w:hAnsi="Garamond" w:cs="Arial"/>
          <w:szCs w:val="24"/>
        </w:rPr>
        <w:t>Landscan</w:t>
      </w:r>
      <w:proofErr w:type="spellEnd"/>
      <w:r w:rsidRPr="00F32065">
        <w:rPr>
          <w:rFonts w:ascii="Garamond" w:hAnsi="Garamond" w:cs="Arial"/>
          <w:szCs w:val="24"/>
        </w:rPr>
        <w:t xml:space="preserve"> and Security Infrastructure Preparedness Data were also used to create an exposure map.</w:t>
      </w:r>
    </w:p>
    <w:p w14:paraId="00721E94" w14:textId="77777777" w:rsidR="00D3013B" w:rsidRPr="005A5711" w:rsidRDefault="00D3013B" w:rsidP="006E2A1C">
      <w:pPr>
        <w:spacing w:after="0" w:line="240" w:lineRule="auto"/>
        <w:rPr>
          <w:rFonts w:ascii="Garamond" w:hAnsi="Garamond" w:cs="Arial"/>
          <w:szCs w:val="24"/>
        </w:rPr>
      </w:pPr>
    </w:p>
    <w:p w14:paraId="106D445B" w14:textId="77777777" w:rsidR="0054658D" w:rsidRDefault="00770650" w:rsidP="0054658D">
      <w:pPr>
        <w:spacing w:after="0" w:line="240" w:lineRule="auto"/>
        <w:contextualSpacing/>
        <w:rPr>
          <w:rFonts w:ascii="Garamond" w:hAnsi="Garamond" w:cs="Arial"/>
          <w:b/>
        </w:rPr>
      </w:pPr>
      <w:r w:rsidRPr="005A5711">
        <w:rPr>
          <w:rFonts w:ascii="Garamond" w:hAnsi="Garamond" w:cs="Arial"/>
          <w:b/>
        </w:rPr>
        <w:t>Keywords</w:t>
      </w:r>
      <w:bookmarkStart w:id="0" w:name="_Toc334198720"/>
    </w:p>
    <w:p w14:paraId="656E366B" w14:textId="7A9EF277" w:rsidR="0054658D" w:rsidRPr="0054658D" w:rsidRDefault="0054658D" w:rsidP="0054658D">
      <w:pPr>
        <w:spacing w:after="0" w:line="240" w:lineRule="auto"/>
        <w:contextualSpacing/>
        <w:rPr>
          <w:rFonts w:ascii="Garamond" w:hAnsi="Garamond" w:cs="Arial"/>
          <w:b/>
        </w:rPr>
      </w:pPr>
      <w:r w:rsidRPr="0054658D">
        <w:rPr>
          <w:rFonts w:ascii="Garamond" w:hAnsi="Garamond" w:cs="Arial"/>
        </w:rPr>
        <w:t xml:space="preserve">Landsat 8 OLI, </w:t>
      </w:r>
      <w:r w:rsidR="00A45655">
        <w:rPr>
          <w:rFonts w:ascii="Garamond" w:hAnsi="Garamond" w:cs="Arial"/>
        </w:rPr>
        <w:t xml:space="preserve">SRTM-v2, </w:t>
      </w:r>
      <w:r>
        <w:rPr>
          <w:rFonts w:ascii="Garamond" w:hAnsi="Garamond" w:cs="Arial"/>
        </w:rPr>
        <w:t xml:space="preserve">NDVI, NDWI, </w:t>
      </w:r>
      <w:r w:rsidR="003E667E">
        <w:rPr>
          <w:rFonts w:ascii="Garamond" w:hAnsi="Garamond" w:cs="Arial"/>
        </w:rPr>
        <w:t>flood extent map, flood p</w:t>
      </w:r>
      <w:r w:rsidRPr="0054658D">
        <w:rPr>
          <w:rFonts w:ascii="Garamond" w:hAnsi="Garamond" w:cs="Arial"/>
        </w:rPr>
        <w:t>robability</w:t>
      </w:r>
    </w:p>
    <w:p w14:paraId="2FB6D409" w14:textId="502A9BFC" w:rsidR="00FB5846" w:rsidRPr="005A5711" w:rsidRDefault="00FB5846" w:rsidP="00D3013B">
      <w:pPr>
        <w:pStyle w:val="Heading1"/>
        <w:rPr>
          <w:rFonts w:ascii="Garamond" w:hAnsi="Garamond"/>
        </w:rPr>
      </w:pPr>
      <w:r w:rsidRPr="005A5711">
        <w:rPr>
          <w:rFonts w:ascii="Garamond" w:hAnsi="Garamond"/>
        </w:rPr>
        <w:t>Introduction</w:t>
      </w:r>
      <w:bookmarkEnd w:id="0"/>
    </w:p>
    <w:p w14:paraId="5BBC1692" w14:textId="73F28646" w:rsidR="00F800FC" w:rsidRPr="00203FC5" w:rsidRDefault="00F800FC" w:rsidP="00F800FC">
      <w:pPr>
        <w:spacing w:after="0" w:line="240" w:lineRule="auto"/>
        <w:rPr>
          <w:rFonts w:ascii="Garamond" w:hAnsi="Garamond" w:cs="Arial"/>
        </w:rPr>
      </w:pPr>
      <w:bookmarkStart w:id="1" w:name="_Toc334198726"/>
      <w:r w:rsidRPr="00203FC5">
        <w:rPr>
          <w:rFonts w:ascii="Garamond" w:hAnsi="Garamond" w:cs="Arial"/>
        </w:rPr>
        <w:t xml:space="preserve">The Mississippi River Basin encompasses portions of </w:t>
      </w:r>
      <w:r>
        <w:rPr>
          <w:rFonts w:ascii="Garamond" w:hAnsi="Garamond" w:cs="Arial"/>
        </w:rPr>
        <w:t>13</w:t>
      </w:r>
      <w:r w:rsidRPr="00203FC5">
        <w:rPr>
          <w:rFonts w:ascii="Garamond" w:hAnsi="Garamond" w:cs="Arial"/>
        </w:rPr>
        <w:t xml:space="preserve"> states, from Louisiana to Minnesota, and is home to millions of people. This area has been susceptible to a number of flood events that vary in intensity, with possible contributing factors including excessive precipitation, topography, vegetation cover, water table depth, and increased runoff due to impermeable surfaces and hardened soils. In </w:t>
      </w:r>
      <w:r>
        <w:rPr>
          <w:rFonts w:ascii="Garamond" w:hAnsi="Garamond" w:cs="Arial"/>
        </w:rPr>
        <w:t>the past 6 years</w:t>
      </w:r>
      <w:r w:rsidRPr="00203FC5">
        <w:rPr>
          <w:rFonts w:ascii="Garamond" w:hAnsi="Garamond" w:cs="Arial"/>
        </w:rPr>
        <w:t xml:space="preserve">, areas within the Mississippi River Basin have sustained </w:t>
      </w:r>
      <w:r>
        <w:rPr>
          <w:rFonts w:ascii="Garamond" w:hAnsi="Garamond" w:cs="Arial"/>
        </w:rPr>
        <w:t>over $34 billion</w:t>
      </w:r>
      <w:r w:rsidRPr="00203FC5">
        <w:rPr>
          <w:rFonts w:ascii="Garamond" w:hAnsi="Garamond" w:cs="Arial"/>
        </w:rPr>
        <w:t xml:space="preserve"> </w:t>
      </w:r>
      <w:r>
        <w:rPr>
          <w:rFonts w:ascii="Garamond" w:hAnsi="Garamond" w:cs="Arial"/>
        </w:rPr>
        <w:t>in flood damage. The most recent flooding events in December 2015 and January 2016 added an estimated $3 billion in damages and cost the lives of at least 20 people (</w:t>
      </w:r>
      <w:proofErr w:type="spellStart"/>
      <w:r w:rsidRPr="00250B9F">
        <w:rPr>
          <w:rFonts w:ascii="Garamond" w:hAnsi="Garamond" w:cs="Arial"/>
        </w:rPr>
        <w:t>Grencer</w:t>
      </w:r>
      <w:proofErr w:type="spellEnd"/>
      <w:r w:rsidRPr="00250B9F">
        <w:rPr>
          <w:rFonts w:ascii="Garamond" w:hAnsi="Garamond" w:cs="Arial"/>
        </w:rPr>
        <w:t>, 2015</w:t>
      </w:r>
      <w:r>
        <w:rPr>
          <w:rFonts w:ascii="Garamond" w:hAnsi="Garamond" w:cs="Arial"/>
        </w:rPr>
        <w:t xml:space="preserve">). To prevent New Orleans from flooding in 2011, a spillway was opened to flood around </w:t>
      </w:r>
      <w:r w:rsidRPr="00462AAE">
        <w:rPr>
          <w:rFonts w:ascii="Garamond" w:hAnsi="Garamond" w:cs="Arial"/>
        </w:rPr>
        <w:t xml:space="preserve">130,000 </w:t>
      </w:r>
      <w:r>
        <w:rPr>
          <w:rFonts w:ascii="Garamond" w:hAnsi="Garamond" w:cs="Arial"/>
        </w:rPr>
        <w:t>acres of farmland (</w:t>
      </w:r>
      <w:proofErr w:type="spellStart"/>
      <w:r w:rsidRPr="00250B9F">
        <w:rPr>
          <w:rFonts w:ascii="Garamond" w:hAnsi="Garamond" w:cs="Arial"/>
        </w:rPr>
        <w:t>Guarino</w:t>
      </w:r>
      <w:proofErr w:type="spellEnd"/>
      <w:r>
        <w:rPr>
          <w:rFonts w:ascii="Garamond" w:hAnsi="Garamond" w:cs="Arial"/>
        </w:rPr>
        <w:t>, 2011). This spillway threatened the operations of</w:t>
      </w:r>
      <w:r w:rsidRPr="002F5A9D">
        <w:rPr>
          <w:rFonts w:ascii="Garamond" w:hAnsi="Garamond" w:cs="Arial"/>
        </w:rPr>
        <w:t xml:space="preserve"> 10 </w:t>
      </w:r>
      <w:r>
        <w:rPr>
          <w:rFonts w:ascii="Garamond" w:hAnsi="Garamond" w:cs="Arial"/>
        </w:rPr>
        <w:t>oil</w:t>
      </w:r>
      <w:r w:rsidRPr="002F5A9D">
        <w:rPr>
          <w:rFonts w:ascii="Garamond" w:hAnsi="Garamond" w:cs="Arial"/>
        </w:rPr>
        <w:t xml:space="preserve"> refineries </w:t>
      </w:r>
      <w:r>
        <w:rPr>
          <w:rFonts w:ascii="Garamond" w:hAnsi="Garamond" w:cs="Arial"/>
        </w:rPr>
        <w:t>that account</w:t>
      </w:r>
      <w:r w:rsidRPr="002F5A9D">
        <w:rPr>
          <w:rFonts w:ascii="Garamond" w:hAnsi="Garamond" w:cs="Arial"/>
        </w:rPr>
        <w:t xml:space="preserve"> for </w:t>
      </w:r>
      <w:r>
        <w:rPr>
          <w:rFonts w:ascii="Garamond" w:hAnsi="Garamond" w:cs="Arial"/>
        </w:rPr>
        <w:t>around</w:t>
      </w:r>
      <w:r w:rsidRPr="002F5A9D">
        <w:rPr>
          <w:rFonts w:ascii="Garamond" w:hAnsi="Garamond" w:cs="Arial"/>
        </w:rPr>
        <w:t xml:space="preserve"> 14 percent of U.S. operating capacity</w:t>
      </w:r>
      <w:r>
        <w:rPr>
          <w:rFonts w:ascii="Garamond" w:hAnsi="Garamond" w:cs="Arial"/>
        </w:rPr>
        <w:t xml:space="preserve"> (</w:t>
      </w:r>
      <w:proofErr w:type="spellStart"/>
      <w:r w:rsidRPr="00250B9F">
        <w:rPr>
          <w:rFonts w:ascii="Garamond" w:hAnsi="Garamond" w:cs="Arial"/>
        </w:rPr>
        <w:t>Shenk</w:t>
      </w:r>
      <w:proofErr w:type="spellEnd"/>
      <w:r w:rsidRPr="00250B9F">
        <w:rPr>
          <w:rFonts w:ascii="Garamond" w:hAnsi="Garamond" w:cs="Arial"/>
        </w:rPr>
        <w:t>, 2011</w:t>
      </w:r>
      <w:r>
        <w:rPr>
          <w:rFonts w:ascii="Garamond" w:hAnsi="Garamond" w:cs="Arial"/>
        </w:rPr>
        <w:t>). I</w:t>
      </w:r>
      <w:r w:rsidRPr="00203FC5">
        <w:rPr>
          <w:rFonts w:ascii="Garamond" w:hAnsi="Garamond" w:cs="Arial"/>
        </w:rPr>
        <w:t>dentify</w:t>
      </w:r>
      <w:r>
        <w:rPr>
          <w:rFonts w:ascii="Garamond" w:hAnsi="Garamond" w:cs="Arial"/>
        </w:rPr>
        <w:t>ing</w:t>
      </w:r>
      <w:r w:rsidRPr="00203FC5">
        <w:rPr>
          <w:rFonts w:ascii="Garamond" w:hAnsi="Garamond" w:cs="Arial"/>
        </w:rPr>
        <w:t xml:space="preserve"> the areas </w:t>
      </w:r>
      <w:r>
        <w:rPr>
          <w:rFonts w:ascii="Garamond" w:hAnsi="Garamond" w:cs="Arial"/>
        </w:rPr>
        <w:t>with a</w:t>
      </w:r>
      <w:r w:rsidRPr="00203FC5">
        <w:rPr>
          <w:rFonts w:ascii="Garamond" w:hAnsi="Garamond" w:cs="Arial"/>
        </w:rPr>
        <w:t xml:space="preserve"> hig</w:t>
      </w:r>
      <w:r>
        <w:rPr>
          <w:rFonts w:ascii="Garamond" w:hAnsi="Garamond" w:cs="Arial"/>
        </w:rPr>
        <w:t>her probability of flooding, as well as</w:t>
      </w:r>
      <w:r w:rsidRPr="00203FC5">
        <w:rPr>
          <w:rFonts w:ascii="Garamond" w:hAnsi="Garamond" w:cs="Arial"/>
        </w:rPr>
        <w:t xml:space="preserve"> having both a </w:t>
      </w:r>
      <w:r>
        <w:rPr>
          <w:rFonts w:ascii="Garamond" w:hAnsi="Garamond" w:cs="Arial"/>
        </w:rPr>
        <w:t>f</w:t>
      </w:r>
      <w:r w:rsidRPr="00203FC5">
        <w:rPr>
          <w:rFonts w:ascii="Garamond" w:hAnsi="Garamond" w:cs="Arial"/>
        </w:rPr>
        <w:t>lood</w:t>
      </w:r>
      <w:r>
        <w:rPr>
          <w:rFonts w:ascii="Garamond" w:hAnsi="Garamond" w:cs="Arial"/>
        </w:rPr>
        <w:t xml:space="preserve"> extent map and a flood probability a</w:t>
      </w:r>
      <w:r w:rsidRPr="00203FC5">
        <w:rPr>
          <w:rFonts w:ascii="Garamond" w:hAnsi="Garamond" w:cs="Arial"/>
        </w:rPr>
        <w:t xml:space="preserve">lgorithm, will allow </w:t>
      </w:r>
      <w:r>
        <w:rPr>
          <w:rFonts w:ascii="Garamond" w:hAnsi="Garamond" w:cs="Arial"/>
        </w:rPr>
        <w:t>disaster response and management organizations</w:t>
      </w:r>
      <w:r w:rsidRPr="00203FC5">
        <w:rPr>
          <w:rFonts w:ascii="Garamond" w:hAnsi="Garamond" w:cs="Arial"/>
        </w:rPr>
        <w:t xml:space="preserve"> to </w:t>
      </w:r>
      <w:r>
        <w:rPr>
          <w:rFonts w:ascii="Garamond" w:hAnsi="Garamond" w:cs="Arial"/>
        </w:rPr>
        <w:t>prepare for</w:t>
      </w:r>
      <w:r w:rsidRPr="00203FC5">
        <w:rPr>
          <w:rFonts w:ascii="Garamond" w:hAnsi="Garamond" w:cs="Arial"/>
        </w:rPr>
        <w:t xml:space="preserve"> flood</w:t>
      </w:r>
      <w:r>
        <w:rPr>
          <w:rFonts w:ascii="Garamond" w:hAnsi="Garamond" w:cs="Arial"/>
        </w:rPr>
        <w:t>s</w:t>
      </w:r>
      <w:r w:rsidRPr="00203FC5">
        <w:rPr>
          <w:rFonts w:ascii="Garamond" w:hAnsi="Garamond" w:cs="Arial"/>
        </w:rPr>
        <w:t xml:space="preserve"> </w:t>
      </w:r>
      <w:r>
        <w:rPr>
          <w:rFonts w:ascii="Garamond" w:hAnsi="Garamond" w:cs="Arial"/>
        </w:rPr>
        <w:t xml:space="preserve">in a </w:t>
      </w:r>
      <w:r w:rsidRPr="00203FC5">
        <w:rPr>
          <w:rFonts w:ascii="Garamond" w:hAnsi="Garamond" w:cs="Arial"/>
        </w:rPr>
        <w:t>timel</w:t>
      </w:r>
      <w:r>
        <w:rPr>
          <w:rFonts w:ascii="Garamond" w:hAnsi="Garamond" w:cs="Arial"/>
        </w:rPr>
        <w:t>y</w:t>
      </w:r>
      <w:r w:rsidRPr="00203FC5">
        <w:rPr>
          <w:rFonts w:ascii="Garamond" w:hAnsi="Garamond" w:cs="Arial"/>
        </w:rPr>
        <w:t xml:space="preserve"> manner.</w:t>
      </w:r>
      <w:r>
        <w:rPr>
          <w:rFonts w:ascii="Garamond" w:hAnsi="Garamond" w:cs="Arial"/>
        </w:rPr>
        <w:t xml:space="preserve"> </w:t>
      </w:r>
    </w:p>
    <w:p w14:paraId="59BAC53D" w14:textId="77777777" w:rsidR="00F800FC" w:rsidRPr="00203FC5" w:rsidRDefault="00F800FC" w:rsidP="00F800FC">
      <w:pPr>
        <w:spacing w:after="0" w:line="240" w:lineRule="auto"/>
        <w:rPr>
          <w:rFonts w:ascii="Garamond" w:hAnsi="Garamond" w:cs="Arial"/>
        </w:rPr>
      </w:pPr>
    </w:p>
    <w:p w14:paraId="6D2DAC12" w14:textId="70482869" w:rsidR="00F800FC" w:rsidRDefault="00F800FC" w:rsidP="00F800FC">
      <w:pPr>
        <w:spacing w:after="0" w:line="240" w:lineRule="auto"/>
        <w:rPr>
          <w:rFonts w:ascii="Garamond" w:hAnsi="Garamond" w:cs="Arial"/>
        </w:rPr>
      </w:pPr>
      <w:r w:rsidRPr="00203FC5">
        <w:rPr>
          <w:rFonts w:ascii="Garamond" w:hAnsi="Garamond" w:cs="Arial"/>
        </w:rPr>
        <w:t>Th</w:t>
      </w:r>
      <w:r>
        <w:rPr>
          <w:rFonts w:ascii="Garamond" w:hAnsi="Garamond" w:cs="Arial"/>
        </w:rPr>
        <w:t xml:space="preserve">e </w:t>
      </w:r>
      <w:r w:rsidRPr="00203FC5">
        <w:rPr>
          <w:rFonts w:ascii="Garamond" w:hAnsi="Garamond" w:cs="Arial"/>
        </w:rPr>
        <w:t>study area</w:t>
      </w:r>
      <w:r w:rsidR="00E15E19">
        <w:rPr>
          <w:rFonts w:ascii="Garamond" w:hAnsi="Garamond" w:cs="Arial"/>
        </w:rPr>
        <w:t xml:space="preserve"> of this project (</w:t>
      </w:r>
      <w:r>
        <w:rPr>
          <w:rFonts w:ascii="Garamond" w:hAnsi="Garamond" w:cs="Arial"/>
        </w:rPr>
        <w:t>Figure 1</w:t>
      </w:r>
      <w:r w:rsidR="00E15E19">
        <w:rPr>
          <w:rFonts w:ascii="Garamond" w:hAnsi="Garamond" w:cs="Arial"/>
        </w:rPr>
        <w:t>)</w:t>
      </w:r>
      <w:r>
        <w:rPr>
          <w:rFonts w:ascii="Garamond" w:hAnsi="Garamond" w:cs="Arial"/>
        </w:rPr>
        <w:t>,</w:t>
      </w:r>
      <w:r w:rsidRPr="00203FC5">
        <w:rPr>
          <w:rFonts w:ascii="Garamond" w:hAnsi="Garamond" w:cs="Arial"/>
        </w:rPr>
        <w:t xml:space="preserve"> focuse</w:t>
      </w:r>
      <w:r>
        <w:rPr>
          <w:rFonts w:ascii="Garamond" w:hAnsi="Garamond" w:cs="Arial"/>
        </w:rPr>
        <w:t>d</w:t>
      </w:r>
      <w:r w:rsidRPr="00203FC5">
        <w:rPr>
          <w:rFonts w:ascii="Garamond" w:hAnsi="Garamond" w:cs="Arial"/>
        </w:rPr>
        <w:t xml:space="preserve"> on areas affected by the flood events of December 2015 </w:t>
      </w:r>
      <w:r>
        <w:rPr>
          <w:rFonts w:ascii="Garamond" w:hAnsi="Garamond" w:cs="Arial"/>
        </w:rPr>
        <w:t>to</w:t>
      </w:r>
      <w:r w:rsidRPr="00203FC5">
        <w:rPr>
          <w:rFonts w:ascii="Garamond" w:hAnsi="Garamond" w:cs="Arial"/>
        </w:rPr>
        <w:t xml:space="preserve"> January 2016, which</w:t>
      </w:r>
      <w:r>
        <w:rPr>
          <w:rFonts w:ascii="Garamond" w:hAnsi="Garamond" w:cs="Arial"/>
        </w:rPr>
        <w:t xml:space="preserve"> recorded historic highs in water levels of the Mississippi River in some areas. The geographic study area is defined as a subset of the greater Mississippi </w:t>
      </w:r>
      <w:r w:rsidR="00836C39">
        <w:rPr>
          <w:rFonts w:ascii="Garamond" w:hAnsi="Garamond" w:cs="Arial"/>
        </w:rPr>
        <w:t>River B</w:t>
      </w:r>
      <w:r>
        <w:rPr>
          <w:rFonts w:ascii="Garamond" w:hAnsi="Garamond" w:cs="Arial"/>
        </w:rPr>
        <w:t>asin encompassing</w:t>
      </w:r>
      <w:r w:rsidRPr="00203FC5">
        <w:rPr>
          <w:rFonts w:ascii="Garamond" w:hAnsi="Garamond" w:cs="Arial"/>
        </w:rPr>
        <w:t xml:space="preserve"> Arkansas, Kentucky, Illinois, Louisiana, Mississippi, Missouri, and Tennessee. In an effort to complement disaster relief organizations’ efforts for a more timely response to extreme flood events, the Mississippi River Basin Disasters team aim</w:t>
      </w:r>
      <w:r>
        <w:rPr>
          <w:rFonts w:ascii="Garamond" w:hAnsi="Garamond" w:cs="Arial"/>
        </w:rPr>
        <w:t>ed</w:t>
      </w:r>
      <w:r w:rsidRPr="00203FC5">
        <w:rPr>
          <w:rFonts w:ascii="Garamond" w:hAnsi="Garamond" w:cs="Arial"/>
        </w:rPr>
        <w:t xml:space="preserve"> to create an applicable algo</w:t>
      </w:r>
      <w:r>
        <w:rPr>
          <w:rFonts w:ascii="Garamond" w:hAnsi="Garamond" w:cs="Arial"/>
        </w:rPr>
        <w:t>rithm, using</w:t>
      </w:r>
      <w:r w:rsidRPr="00203FC5">
        <w:rPr>
          <w:rFonts w:ascii="Garamond" w:hAnsi="Garamond" w:cs="Arial"/>
        </w:rPr>
        <w:t xml:space="preserve"> NASA Earth observations, to identify the probability of flooding within a given area. Currently, disaster relief organizations</w:t>
      </w:r>
      <w:r>
        <w:rPr>
          <w:rFonts w:ascii="Garamond" w:hAnsi="Garamond" w:cs="Arial"/>
        </w:rPr>
        <w:t>,</w:t>
      </w:r>
      <w:r w:rsidRPr="00203FC5">
        <w:rPr>
          <w:rFonts w:ascii="Garamond" w:hAnsi="Garamond" w:cs="Arial"/>
        </w:rPr>
        <w:t xml:space="preserve"> such as the Federal Emergen</w:t>
      </w:r>
      <w:r>
        <w:rPr>
          <w:rFonts w:ascii="Garamond" w:hAnsi="Garamond" w:cs="Arial"/>
        </w:rPr>
        <w:t>cy Management Agency (FEMA) and</w:t>
      </w:r>
      <w:r w:rsidRPr="00203FC5">
        <w:rPr>
          <w:rFonts w:ascii="Garamond" w:hAnsi="Garamond" w:cs="Arial"/>
        </w:rPr>
        <w:t xml:space="preserve"> </w:t>
      </w:r>
      <w:r w:rsidR="00836C39">
        <w:rPr>
          <w:rFonts w:ascii="Garamond" w:hAnsi="Garamond" w:cs="Arial"/>
        </w:rPr>
        <w:t xml:space="preserve">other disaster response agencies </w:t>
      </w:r>
      <w:r w:rsidRPr="00203FC5">
        <w:rPr>
          <w:rFonts w:ascii="Garamond" w:hAnsi="Garamond" w:cs="Arial"/>
        </w:rPr>
        <w:t>rely on flood detection models to plan relief efforts. These mo</w:t>
      </w:r>
      <w:r>
        <w:rPr>
          <w:rFonts w:ascii="Garamond" w:hAnsi="Garamond" w:cs="Arial"/>
        </w:rPr>
        <w:t xml:space="preserve">dels have no predictive ability, are not near-real time, </w:t>
      </w:r>
      <w:r w:rsidRPr="00203FC5">
        <w:rPr>
          <w:rFonts w:ascii="Garamond" w:hAnsi="Garamond" w:cs="Arial"/>
        </w:rPr>
        <w:t xml:space="preserve">and can </w:t>
      </w:r>
      <w:r>
        <w:rPr>
          <w:rFonts w:ascii="Garamond" w:hAnsi="Garamond" w:cs="Arial"/>
        </w:rPr>
        <w:t xml:space="preserve">only be used to </w:t>
      </w:r>
      <w:r w:rsidRPr="00203FC5">
        <w:rPr>
          <w:rFonts w:ascii="Garamond" w:hAnsi="Garamond" w:cs="Arial"/>
        </w:rPr>
        <w:t xml:space="preserve">find areas that have already flooded and are in need of </w:t>
      </w:r>
      <w:r>
        <w:rPr>
          <w:rFonts w:ascii="Garamond" w:hAnsi="Garamond" w:cs="Arial"/>
        </w:rPr>
        <w:t>aid</w:t>
      </w:r>
      <w:r w:rsidRPr="00203FC5">
        <w:rPr>
          <w:rFonts w:ascii="Garamond" w:hAnsi="Garamond" w:cs="Arial"/>
        </w:rPr>
        <w:t>.</w:t>
      </w:r>
    </w:p>
    <w:p w14:paraId="45EF9F98" w14:textId="77777777" w:rsidR="00CE61B8" w:rsidRDefault="00F800FC" w:rsidP="00CE61B8">
      <w:pPr>
        <w:keepNext/>
        <w:spacing w:after="0" w:line="240" w:lineRule="auto"/>
        <w:jc w:val="center"/>
      </w:pPr>
      <w:r>
        <w:rPr>
          <w:rFonts w:ascii="Garamond" w:hAnsi="Garamond" w:cs="Arial"/>
          <w:noProof/>
        </w:rPr>
        <w:lastRenderedPageBreak/>
        <w:drawing>
          <wp:inline distT="0" distB="0" distL="0" distR="0" wp14:anchorId="3D2DC9C9" wp14:editId="20A2EE47">
            <wp:extent cx="4431074" cy="3424687"/>
            <wp:effectExtent l="0" t="0" r="762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32917" cy="3426111"/>
                    </a:xfrm>
                    <a:prstGeom prst="rect">
                      <a:avLst/>
                    </a:prstGeom>
                    <a:noFill/>
                  </pic:spPr>
                </pic:pic>
              </a:graphicData>
            </a:graphic>
          </wp:inline>
        </w:drawing>
      </w:r>
    </w:p>
    <w:p w14:paraId="04E5519B" w14:textId="45025C0A" w:rsidR="00F800FC" w:rsidRPr="00203FC5" w:rsidRDefault="00CE61B8" w:rsidP="00CE61B8">
      <w:pPr>
        <w:pStyle w:val="Caption"/>
        <w:jc w:val="center"/>
        <w:rPr>
          <w:rFonts w:ascii="Garamond" w:hAnsi="Garamond" w:cs="Arial"/>
        </w:rPr>
      </w:pPr>
      <w:proofErr w:type="gramStart"/>
      <w:r>
        <w:t xml:space="preserve">Figure </w:t>
      </w:r>
      <w:fldSimple w:instr=" SEQ Figure \* ARABIC ">
        <w:r w:rsidR="00806B32">
          <w:rPr>
            <w:noProof/>
          </w:rPr>
          <w:t>1</w:t>
        </w:r>
      </w:fldSimple>
      <w:r>
        <w:t>.</w:t>
      </w:r>
      <w:proofErr w:type="gramEnd"/>
      <w:r>
        <w:t xml:space="preserve"> </w:t>
      </w:r>
      <w:proofErr w:type="gramStart"/>
      <w:r w:rsidRPr="00F2749F">
        <w:t>Project study area.</w:t>
      </w:r>
      <w:proofErr w:type="gramEnd"/>
      <w:r w:rsidRPr="00F2749F">
        <w:t xml:space="preserve"> Subset of the Mississippi River Basi</w:t>
      </w:r>
      <w:r>
        <w:t>n</w:t>
      </w:r>
    </w:p>
    <w:p w14:paraId="5923602F" w14:textId="1DD0E16C" w:rsidR="00F800FC" w:rsidRDefault="00F800FC" w:rsidP="00F800FC">
      <w:pPr>
        <w:spacing w:after="0" w:line="240" w:lineRule="auto"/>
        <w:rPr>
          <w:rFonts w:ascii="Garamond" w:hAnsi="Garamond" w:cs="Arial"/>
        </w:rPr>
      </w:pPr>
      <w:r w:rsidRPr="00203FC5">
        <w:rPr>
          <w:rFonts w:ascii="Garamond" w:hAnsi="Garamond" w:cs="Arial"/>
        </w:rPr>
        <w:t>Disaster response and relief organizations need to gather data and maps</w:t>
      </w:r>
      <w:r>
        <w:rPr>
          <w:rFonts w:ascii="Garamond" w:hAnsi="Garamond" w:cs="Arial"/>
        </w:rPr>
        <w:t>, with near-real time capabilities,</w:t>
      </w:r>
      <w:r w:rsidRPr="00203FC5">
        <w:rPr>
          <w:rFonts w:ascii="Garamond" w:hAnsi="Garamond" w:cs="Arial"/>
        </w:rPr>
        <w:t xml:space="preserve"> to use in their decision making process to prioritize areas requiring aid. Additionally</w:t>
      </w:r>
      <w:r>
        <w:rPr>
          <w:rFonts w:ascii="Garamond" w:hAnsi="Garamond" w:cs="Arial"/>
        </w:rPr>
        <w:t>,</w:t>
      </w:r>
      <w:r w:rsidRPr="00203FC5">
        <w:rPr>
          <w:rFonts w:ascii="Garamond" w:hAnsi="Garamond" w:cs="Arial"/>
        </w:rPr>
        <w:t xml:space="preserve"> </w:t>
      </w:r>
      <w:r w:rsidR="00836C39">
        <w:rPr>
          <w:rFonts w:ascii="Garamond" w:hAnsi="Garamond" w:cs="Arial"/>
        </w:rPr>
        <w:t>FEMA and USGS</w:t>
      </w:r>
      <w:r w:rsidRPr="00203FC5">
        <w:rPr>
          <w:rFonts w:ascii="Garamond" w:hAnsi="Garamond" w:cs="Arial"/>
        </w:rPr>
        <w:t xml:space="preserve"> need to map the total affected area for the purposes of estimating damage and recovery costs, particularly when remotely sensed inundation areas can be integrated with other geospatial data sets</w:t>
      </w:r>
      <w:r>
        <w:rPr>
          <w:rFonts w:ascii="Garamond" w:hAnsi="Garamond" w:cs="Arial"/>
        </w:rPr>
        <w:t>,</w:t>
      </w:r>
      <w:r w:rsidRPr="00203FC5">
        <w:rPr>
          <w:rFonts w:ascii="Garamond" w:hAnsi="Garamond" w:cs="Arial"/>
        </w:rPr>
        <w:t xml:space="preserve"> such as population, building footprints, and other measures of affected infrastructure. With a formulated and replicable methodology, the decision maker or supporting partner can create</w:t>
      </w:r>
      <w:r>
        <w:rPr>
          <w:rFonts w:ascii="Garamond" w:hAnsi="Garamond" w:cs="Arial"/>
        </w:rPr>
        <w:t xml:space="preserve"> near-real time flood mapping products</w:t>
      </w:r>
      <w:r w:rsidRPr="00203FC5">
        <w:rPr>
          <w:rFonts w:ascii="Garamond" w:hAnsi="Garamond" w:cs="Arial"/>
        </w:rPr>
        <w:t xml:space="preserve"> to </w:t>
      </w:r>
      <w:r>
        <w:rPr>
          <w:rFonts w:ascii="Garamond" w:hAnsi="Garamond" w:cs="Arial"/>
        </w:rPr>
        <w:t xml:space="preserve">improve upon and </w:t>
      </w:r>
      <w:r w:rsidRPr="00203FC5">
        <w:rPr>
          <w:rFonts w:ascii="Garamond" w:hAnsi="Garamond" w:cs="Arial"/>
        </w:rPr>
        <w:t>support their interests in mapping the extent and duration of flood water.</w:t>
      </w:r>
    </w:p>
    <w:p w14:paraId="4EAB8422" w14:textId="0513B259" w:rsidR="00E41324" w:rsidRPr="005A5711" w:rsidRDefault="00A43059" w:rsidP="00D3013B">
      <w:pPr>
        <w:pStyle w:val="Heading1"/>
        <w:rPr>
          <w:rFonts w:ascii="Garamond" w:hAnsi="Garamond"/>
        </w:rPr>
      </w:pPr>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1"/>
    </w:p>
    <w:p w14:paraId="799E4EC0" w14:textId="77777777" w:rsidR="009A20ED" w:rsidRPr="005A5711" w:rsidRDefault="009A20ED" w:rsidP="008975BD">
      <w:pPr>
        <w:spacing w:after="0" w:line="240" w:lineRule="auto"/>
        <w:rPr>
          <w:rFonts w:ascii="Garamond" w:hAnsi="Garamond" w:cs="Arial"/>
          <w:szCs w:val="24"/>
        </w:rPr>
      </w:pPr>
    </w:p>
    <w:p w14:paraId="6B9E638C" w14:textId="0925CA7D" w:rsidR="00A43059" w:rsidRDefault="00A43059" w:rsidP="008975BD">
      <w:pPr>
        <w:spacing w:after="0" w:line="240" w:lineRule="auto"/>
        <w:rPr>
          <w:rFonts w:ascii="Garamond" w:hAnsi="Garamond" w:cs="Arial"/>
          <w:b/>
          <w:i/>
          <w:szCs w:val="24"/>
        </w:rPr>
      </w:pPr>
      <w:r w:rsidRPr="0066075C">
        <w:rPr>
          <w:rFonts w:ascii="Garamond" w:hAnsi="Garamond" w:cs="Arial"/>
          <w:b/>
          <w:i/>
          <w:szCs w:val="24"/>
        </w:rPr>
        <w:t xml:space="preserve">3.1 </w:t>
      </w:r>
      <w:r w:rsidRPr="0066075C">
        <w:rPr>
          <w:rFonts w:ascii="Garamond" w:hAnsi="Garamond"/>
          <w:b/>
          <w:i/>
        </w:rPr>
        <w:t>Data Acquisition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635"/>
        <w:gridCol w:w="4680"/>
        <w:gridCol w:w="2791"/>
      </w:tblGrid>
      <w:tr w:rsidR="00300EAC" w:rsidRPr="004B71EF" w14:paraId="3698A7D2" w14:textId="77777777" w:rsidTr="002C0B7F">
        <w:trPr>
          <w:trHeight w:val="276"/>
          <w:jc w:val="center"/>
        </w:trPr>
        <w:tc>
          <w:tcPr>
            <w:tcW w:w="0" w:type="auto"/>
            <w:gridSpan w:val="3"/>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80A1A1C" w14:textId="5C10F862" w:rsidR="00F674F8" w:rsidRPr="004B71EF" w:rsidRDefault="00F674F8" w:rsidP="00A90C32">
            <w:pPr>
              <w:spacing w:after="0" w:line="240" w:lineRule="auto"/>
              <w:jc w:val="center"/>
              <w:rPr>
                <w:rFonts w:ascii="Garamond" w:eastAsia="Times New Roman" w:hAnsi="Garamond" w:cs="Arial"/>
                <w:bCs/>
              </w:rPr>
            </w:pPr>
            <w:r w:rsidRPr="004B71EF">
              <w:rPr>
                <w:rFonts w:ascii="Garamond" w:eastAsia="Times New Roman" w:hAnsi="Garamond" w:cs="Arial"/>
                <w:b/>
                <w:bCs/>
              </w:rPr>
              <w:t>Earth Observations</w:t>
            </w:r>
            <w:r w:rsidR="002C0B7F">
              <w:rPr>
                <w:rFonts w:ascii="Garamond" w:eastAsia="Times New Roman" w:hAnsi="Garamond" w:cs="Arial"/>
                <w:b/>
                <w:bCs/>
              </w:rPr>
              <w:t xml:space="preserve"> / Ancillary Data</w:t>
            </w:r>
          </w:p>
        </w:tc>
      </w:tr>
      <w:tr w:rsidR="00300EAC" w:rsidRPr="004B71EF" w14:paraId="0D482441" w14:textId="77777777" w:rsidTr="002C0B7F">
        <w:trPr>
          <w:trHeight w:val="231"/>
          <w:jc w:val="center"/>
        </w:trPr>
        <w:tc>
          <w:tcPr>
            <w:tcW w:w="16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96B02AD" w14:textId="77777777" w:rsidR="00F674F8" w:rsidRPr="004B71EF" w:rsidRDefault="00F674F8" w:rsidP="00A90C32">
            <w:pPr>
              <w:spacing w:after="0" w:line="240" w:lineRule="auto"/>
              <w:jc w:val="center"/>
              <w:rPr>
                <w:rFonts w:ascii="Garamond" w:eastAsia="Times New Roman" w:hAnsi="Garamond" w:cs="Arial"/>
                <w:bCs/>
              </w:rPr>
            </w:pPr>
            <w:r w:rsidRPr="004B71EF">
              <w:rPr>
                <w:rFonts w:ascii="Garamond" w:eastAsia="Times New Roman" w:hAnsi="Garamond" w:cs="Arial"/>
                <w:b/>
                <w:bCs/>
                <w:i/>
                <w:iCs/>
              </w:rPr>
              <w:t>Satellite</w:t>
            </w:r>
          </w:p>
        </w:tc>
        <w:tc>
          <w:tcPr>
            <w:tcW w:w="4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9526317" w14:textId="798ED87D" w:rsidR="00F674F8" w:rsidRPr="004B71EF" w:rsidRDefault="00300EAC" w:rsidP="00FA76E6">
            <w:pPr>
              <w:spacing w:after="0" w:line="240" w:lineRule="auto"/>
              <w:jc w:val="center"/>
              <w:rPr>
                <w:rFonts w:ascii="Garamond" w:eastAsia="Times New Roman" w:hAnsi="Garamond" w:cs="Arial"/>
                <w:bCs/>
              </w:rPr>
            </w:pPr>
            <w:r>
              <w:rPr>
                <w:rFonts w:ascii="Garamond" w:eastAsia="Times New Roman" w:hAnsi="Garamond" w:cs="Arial"/>
                <w:b/>
                <w:bCs/>
                <w:i/>
                <w:iCs/>
              </w:rPr>
              <w:t>Resolution/</w:t>
            </w:r>
            <w:r w:rsidR="00FA76E6">
              <w:rPr>
                <w:rFonts w:ascii="Garamond" w:eastAsia="Times New Roman" w:hAnsi="Garamond" w:cs="Arial"/>
                <w:b/>
                <w:bCs/>
                <w:i/>
                <w:iCs/>
              </w:rPr>
              <w:t>Date or Year</w:t>
            </w:r>
            <w:r w:rsidR="00F674F8">
              <w:rPr>
                <w:rFonts w:ascii="Garamond" w:eastAsia="Times New Roman" w:hAnsi="Garamond" w:cs="Arial"/>
                <w:b/>
                <w:bCs/>
                <w:i/>
                <w:iCs/>
              </w:rPr>
              <w:t>/ Paths</w:t>
            </w:r>
            <w:r w:rsidR="00857F66">
              <w:rPr>
                <w:rFonts w:ascii="Garamond" w:eastAsia="Times New Roman" w:hAnsi="Garamond" w:cs="Arial"/>
                <w:b/>
                <w:bCs/>
                <w:i/>
                <w:iCs/>
              </w:rPr>
              <w:t>/Rows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8B044B2" w14:textId="77777777" w:rsidR="00F674F8" w:rsidRPr="004B71EF" w:rsidRDefault="00F674F8" w:rsidP="00A90C32">
            <w:pPr>
              <w:spacing w:after="0" w:line="240" w:lineRule="auto"/>
              <w:jc w:val="center"/>
              <w:rPr>
                <w:rFonts w:ascii="Garamond" w:eastAsia="Times New Roman" w:hAnsi="Garamond" w:cs="Arial"/>
                <w:bCs/>
              </w:rPr>
            </w:pPr>
            <w:r w:rsidRPr="004B71EF">
              <w:rPr>
                <w:rFonts w:ascii="Garamond" w:eastAsia="Times New Roman" w:hAnsi="Garamond" w:cs="Arial"/>
                <w:b/>
                <w:bCs/>
                <w:i/>
                <w:iCs/>
              </w:rPr>
              <w:t>Data Source</w:t>
            </w:r>
          </w:p>
        </w:tc>
      </w:tr>
      <w:tr w:rsidR="00300EAC" w:rsidRPr="004B71EF" w14:paraId="7FDC1C6B" w14:textId="77777777" w:rsidTr="002C0B7F">
        <w:trPr>
          <w:trHeight w:val="204"/>
          <w:jc w:val="center"/>
        </w:trPr>
        <w:tc>
          <w:tcPr>
            <w:tcW w:w="16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3A37EF2" w14:textId="1A22BCAD" w:rsidR="00F674F8" w:rsidRPr="004B71EF" w:rsidRDefault="00F674F8" w:rsidP="00A90C32">
            <w:pPr>
              <w:spacing w:after="0" w:line="240" w:lineRule="auto"/>
              <w:rPr>
                <w:rFonts w:ascii="Garamond" w:eastAsia="Times New Roman" w:hAnsi="Garamond" w:cs="Arial"/>
                <w:bCs/>
              </w:rPr>
            </w:pPr>
            <w:r>
              <w:rPr>
                <w:rFonts w:ascii="Garamond" w:eastAsia="Times New Roman" w:hAnsi="Garamond" w:cs="Arial"/>
                <w:bCs/>
              </w:rPr>
              <w:t>SRTM v2</w:t>
            </w:r>
          </w:p>
        </w:tc>
        <w:tc>
          <w:tcPr>
            <w:tcW w:w="4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249DFA2" w14:textId="16EC1AE6" w:rsidR="00F674F8" w:rsidRPr="004B71EF" w:rsidRDefault="00F674F8" w:rsidP="00857F66">
            <w:pPr>
              <w:spacing w:after="0" w:line="240" w:lineRule="auto"/>
              <w:jc w:val="center"/>
              <w:rPr>
                <w:rFonts w:ascii="Garamond" w:eastAsia="Times New Roman" w:hAnsi="Garamond" w:cs="Arial"/>
                <w:bCs/>
              </w:rPr>
            </w:pPr>
            <w:r>
              <w:rPr>
                <w:rFonts w:ascii="Garamond" w:eastAsia="Times New Roman" w:hAnsi="Garamond" w:cs="Arial"/>
                <w:bCs/>
              </w:rPr>
              <w:t>30</w:t>
            </w:r>
            <w:r w:rsidR="00300EAC">
              <w:rPr>
                <w:rFonts w:ascii="Garamond" w:eastAsia="Times New Roman" w:hAnsi="Garamond" w:cs="Arial"/>
                <w:bCs/>
              </w:rPr>
              <w:t>m</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7151BE5" w14:textId="4D1D4F87" w:rsidR="00F674F8" w:rsidRPr="004B71EF" w:rsidRDefault="00F674F8" w:rsidP="00A90C32">
            <w:pPr>
              <w:spacing w:after="0" w:line="240" w:lineRule="auto"/>
              <w:rPr>
                <w:rFonts w:ascii="Garamond" w:eastAsia="Times New Roman" w:hAnsi="Garamond" w:cs="Arial"/>
                <w:bCs/>
              </w:rPr>
            </w:pPr>
            <w:r>
              <w:rPr>
                <w:rFonts w:ascii="Garamond" w:eastAsia="Times New Roman" w:hAnsi="Garamond" w:cs="Arial"/>
                <w:bCs/>
              </w:rPr>
              <w:t>USGS</w:t>
            </w:r>
          </w:p>
        </w:tc>
      </w:tr>
      <w:tr w:rsidR="00300EAC" w:rsidRPr="004B71EF" w14:paraId="60C5D7E5" w14:textId="77777777" w:rsidTr="00300EAC">
        <w:trPr>
          <w:jc w:val="center"/>
        </w:trPr>
        <w:tc>
          <w:tcPr>
            <w:tcW w:w="16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A3B3B5E" w14:textId="03A1B19D" w:rsidR="00F674F8" w:rsidRPr="004B71EF" w:rsidRDefault="00F674F8" w:rsidP="00F674F8">
            <w:pPr>
              <w:spacing w:after="0" w:line="240" w:lineRule="auto"/>
              <w:rPr>
                <w:rFonts w:ascii="Garamond" w:eastAsia="Times New Roman" w:hAnsi="Garamond" w:cs="Arial"/>
                <w:bCs/>
              </w:rPr>
            </w:pPr>
            <w:r>
              <w:rPr>
                <w:rFonts w:ascii="Garamond" w:eastAsia="Times New Roman" w:hAnsi="Garamond" w:cs="Arial"/>
                <w:bCs/>
              </w:rPr>
              <w:t>Landsat 8 OLI</w:t>
            </w:r>
          </w:p>
        </w:tc>
        <w:tc>
          <w:tcPr>
            <w:tcW w:w="4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D6160CA" w14:textId="03FE5B81" w:rsidR="00F674F8" w:rsidRPr="004B71EF" w:rsidRDefault="00300EAC" w:rsidP="00FA76E6">
            <w:pPr>
              <w:spacing w:after="0" w:line="240" w:lineRule="auto"/>
              <w:jc w:val="center"/>
              <w:rPr>
                <w:rFonts w:ascii="Garamond" w:eastAsia="Times New Roman" w:hAnsi="Garamond" w:cs="Arial"/>
                <w:bCs/>
              </w:rPr>
            </w:pPr>
            <w:r>
              <w:rPr>
                <w:rFonts w:ascii="Garamond" w:eastAsia="Times New Roman" w:hAnsi="Garamond" w:cs="Arial"/>
                <w:bCs/>
              </w:rPr>
              <w:t xml:space="preserve">30m / </w:t>
            </w:r>
            <w:r w:rsidR="00FA76E6">
              <w:rPr>
                <w:rFonts w:ascii="Garamond" w:eastAsia="Times New Roman" w:hAnsi="Garamond" w:cs="Arial"/>
                <w:bCs/>
              </w:rPr>
              <w:t>c. 2015</w:t>
            </w:r>
            <w:r>
              <w:rPr>
                <w:rFonts w:ascii="Garamond" w:eastAsia="Times New Roman" w:hAnsi="Garamond" w:cs="Arial"/>
                <w:bCs/>
              </w:rPr>
              <w:t xml:space="preserve"> </w:t>
            </w:r>
            <w:r w:rsidR="00FA76E6">
              <w:rPr>
                <w:rFonts w:ascii="Garamond" w:eastAsia="Times New Roman" w:hAnsi="Garamond" w:cs="Arial"/>
                <w:bCs/>
              </w:rPr>
              <w:t>- 2</w:t>
            </w:r>
            <w:r w:rsidR="00857F66">
              <w:rPr>
                <w:rFonts w:ascii="Garamond" w:eastAsia="Times New Roman" w:hAnsi="Garamond" w:cs="Arial"/>
                <w:bCs/>
              </w:rPr>
              <w:t>016/ Path 23/</w:t>
            </w:r>
            <w:r>
              <w:rPr>
                <w:rFonts w:ascii="Garamond" w:eastAsia="Times New Roman" w:hAnsi="Garamond" w:cs="Arial"/>
                <w:bCs/>
              </w:rPr>
              <w:t xml:space="preserve"> </w:t>
            </w:r>
            <w:r w:rsidR="00857F66">
              <w:rPr>
                <w:rFonts w:ascii="Garamond" w:eastAsia="Times New Roman" w:hAnsi="Garamond" w:cs="Arial"/>
                <w:bCs/>
              </w:rPr>
              <w:t>R</w:t>
            </w:r>
            <w:r>
              <w:rPr>
                <w:rFonts w:ascii="Garamond" w:eastAsia="Times New Roman" w:hAnsi="Garamond" w:cs="Arial"/>
                <w:bCs/>
              </w:rPr>
              <w:t>ows 37,38,39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BCADE7A" w14:textId="22520516" w:rsidR="00F674F8" w:rsidRPr="004B71EF" w:rsidRDefault="00300EAC" w:rsidP="00857F66">
            <w:pPr>
              <w:spacing w:after="0" w:line="240" w:lineRule="auto"/>
              <w:rPr>
                <w:rFonts w:ascii="Garamond" w:eastAsia="Times New Roman" w:hAnsi="Garamond" w:cs="Arial"/>
                <w:bCs/>
              </w:rPr>
            </w:pPr>
            <w:r>
              <w:rPr>
                <w:rFonts w:ascii="Garamond" w:eastAsia="Times New Roman" w:hAnsi="Garamond" w:cs="Arial"/>
                <w:bCs/>
              </w:rPr>
              <w:t xml:space="preserve">USGS </w:t>
            </w:r>
          </w:p>
        </w:tc>
      </w:tr>
      <w:tr w:rsidR="00300EAC" w:rsidRPr="004B71EF" w14:paraId="1A3232F1" w14:textId="77777777" w:rsidTr="00300EAC">
        <w:trPr>
          <w:jc w:val="center"/>
        </w:trPr>
        <w:tc>
          <w:tcPr>
            <w:tcW w:w="16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0F8437C" w14:textId="7A532651" w:rsidR="00F674F8" w:rsidRPr="004B71EF" w:rsidRDefault="00F674F8" w:rsidP="00A90C32">
            <w:pPr>
              <w:spacing w:after="0" w:line="240" w:lineRule="auto"/>
              <w:rPr>
                <w:rFonts w:ascii="Garamond" w:eastAsia="Times New Roman" w:hAnsi="Garamond" w:cs="Arial"/>
                <w:bCs/>
              </w:rPr>
            </w:pPr>
            <w:r>
              <w:rPr>
                <w:rFonts w:ascii="Garamond" w:eastAsia="Times New Roman" w:hAnsi="Garamond" w:cs="Arial"/>
                <w:bCs/>
              </w:rPr>
              <w:t>MODIS MFW</w:t>
            </w:r>
          </w:p>
        </w:tc>
        <w:tc>
          <w:tcPr>
            <w:tcW w:w="4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F41B6F9" w14:textId="2A517694" w:rsidR="00F674F8" w:rsidRPr="004B71EF" w:rsidRDefault="00857F66" w:rsidP="00857F66">
            <w:pPr>
              <w:spacing w:after="0" w:line="240" w:lineRule="auto"/>
              <w:jc w:val="center"/>
              <w:rPr>
                <w:rFonts w:ascii="Garamond" w:eastAsia="Times New Roman" w:hAnsi="Garamond" w:cs="Arial"/>
                <w:bCs/>
              </w:rPr>
            </w:pPr>
            <w:r>
              <w:rPr>
                <w:rFonts w:ascii="Garamond" w:eastAsia="Times New Roman" w:hAnsi="Garamond" w:cs="Arial"/>
                <w:bCs/>
              </w:rPr>
              <w:t>250m</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71560DF" w14:textId="11701612" w:rsidR="00F674F8" w:rsidRPr="004B71EF" w:rsidRDefault="00857F66" w:rsidP="00857F66">
            <w:pPr>
              <w:spacing w:after="0" w:line="240" w:lineRule="auto"/>
              <w:rPr>
                <w:rFonts w:ascii="Garamond" w:eastAsia="Times New Roman" w:hAnsi="Garamond" w:cs="Arial"/>
                <w:bCs/>
              </w:rPr>
            </w:pPr>
            <w:r>
              <w:rPr>
                <w:rFonts w:ascii="Garamond" w:eastAsia="Times New Roman" w:hAnsi="Garamond" w:cs="Arial"/>
                <w:bCs/>
              </w:rPr>
              <w:t xml:space="preserve">NASA NRT </w:t>
            </w:r>
          </w:p>
        </w:tc>
      </w:tr>
      <w:tr w:rsidR="00300EAC" w:rsidRPr="004B71EF" w14:paraId="0676440D" w14:textId="77777777" w:rsidTr="00300EAC">
        <w:trPr>
          <w:jc w:val="center"/>
        </w:trPr>
        <w:tc>
          <w:tcPr>
            <w:tcW w:w="16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2D8F88F" w14:textId="6AD8BE0B" w:rsidR="00F674F8" w:rsidRPr="004B71EF" w:rsidRDefault="00F674F8" w:rsidP="00A90C32">
            <w:pPr>
              <w:spacing w:after="0" w:line="240" w:lineRule="auto"/>
              <w:rPr>
                <w:rFonts w:ascii="Garamond" w:eastAsia="Times New Roman" w:hAnsi="Garamond" w:cs="Arial"/>
                <w:bCs/>
              </w:rPr>
            </w:pPr>
            <w:r>
              <w:rPr>
                <w:rFonts w:ascii="Garamond" w:eastAsia="Times New Roman" w:hAnsi="Garamond" w:cs="Arial"/>
                <w:bCs/>
              </w:rPr>
              <w:t>NLCD</w:t>
            </w:r>
            <w:r w:rsidR="006D71C6">
              <w:rPr>
                <w:rFonts w:ascii="Garamond" w:eastAsia="Times New Roman" w:hAnsi="Garamond" w:cs="Arial"/>
                <w:bCs/>
              </w:rPr>
              <w:t xml:space="preserve"> 2011</w:t>
            </w:r>
          </w:p>
        </w:tc>
        <w:tc>
          <w:tcPr>
            <w:tcW w:w="4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8C4317C" w14:textId="0CE51792" w:rsidR="00F674F8" w:rsidRPr="004B71EF" w:rsidRDefault="00857F66" w:rsidP="00857F66">
            <w:pPr>
              <w:spacing w:after="0" w:line="240" w:lineRule="auto"/>
              <w:jc w:val="center"/>
              <w:rPr>
                <w:rFonts w:ascii="Garamond" w:eastAsia="Times New Roman" w:hAnsi="Garamond" w:cs="Arial"/>
                <w:bCs/>
              </w:rPr>
            </w:pPr>
            <w:r>
              <w:rPr>
                <w:rFonts w:ascii="Garamond" w:eastAsia="Times New Roman" w:hAnsi="Garamond" w:cs="Arial"/>
                <w:bCs/>
              </w:rPr>
              <w:t>30m</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9AB29FB" w14:textId="4BC5E21A" w:rsidR="00F674F8" w:rsidRPr="004B71EF" w:rsidRDefault="00857F66" w:rsidP="00A90C32">
            <w:pPr>
              <w:spacing w:after="0" w:line="240" w:lineRule="auto"/>
              <w:rPr>
                <w:rFonts w:ascii="Garamond" w:eastAsia="Times New Roman" w:hAnsi="Garamond" w:cs="Arial"/>
                <w:bCs/>
              </w:rPr>
            </w:pPr>
            <w:r>
              <w:rPr>
                <w:rFonts w:ascii="Garamond" w:eastAsia="Times New Roman" w:hAnsi="Garamond" w:cs="Arial"/>
                <w:bCs/>
              </w:rPr>
              <w:t>MRLC</w:t>
            </w:r>
          </w:p>
        </w:tc>
      </w:tr>
      <w:tr w:rsidR="00300EAC" w:rsidRPr="004B71EF" w14:paraId="1ABD9020" w14:textId="77777777" w:rsidTr="00300EAC">
        <w:trPr>
          <w:jc w:val="center"/>
        </w:trPr>
        <w:tc>
          <w:tcPr>
            <w:tcW w:w="16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C532323" w14:textId="7C1C3141" w:rsidR="00F674F8" w:rsidRDefault="00F674F8" w:rsidP="00857F66">
            <w:pPr>
              <w:spacing w:after="0" w:line="240" w:lineRule="auto"/>
              <w:rPr>
                <w:rFonts w:ascii="Garamond" w:eastAsia="Times New Roman" w:hAnsi="Garamond" w:cs="Arial"/>
                <w:bCs/>
              </w:rPr>
            </w:pPr>
            <w:r>
              <w:rPr>
                <w:rFonts w:ascii="Garamond" w:eastAsia="Times New Roman" w:hAnsi="Garamond" w:cs="Arial"/>
                <w:bCs/>
              </w:rPr>
              <w:t>HSIP</w:t>
            </w:r>
            <w:r w:rsidR="00857F66">
              <w:rPr>
                <w:rFonts w:ascii="Garamond" w:eastAsia="Times New Roman" w:hAnsi="Garamond" w:cs="Arial"/>
                <w:bCs/>
              </w:rPr>
              <w:t xml:space="preserve"> Public</w:t>
            </w:r>
          </w:p>
        </w:tc>
        <w:tc>
          <w:tcPr>
            <w:tcW w:w="4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C77BBD9" w14:textId="781419D6" w:rsidR="00F674F8" w:rsidRPr="004B71EF" w:rsidRDefault="00FA76E6" w:rsidP="00857F66">
            <w:pPr>
              <w:spacing w:after="0" w:line="240" w:lineRule="auto"/>
              <w:jc w:val="center"/>
              <w:rPr>
                <w:rFonts w:ascii="Garamond" w:eastAsia="Times New Roman" w:hAnsi="Garamond" w:cs="Arial"/>
                <w:bCs/>
              </w:rPr>
            </w:pPr>
            <w:r>
              <w:rPr>
                <w:rFonts w:ascii="Garamond" w:eastAsia="Times New Roman" w:hAnsi="Garamond" w:cs="Arial"/>
                <w:bCs/>
              </w:rPr>
              <w:t xml:space="preserve">c. </w:t>
            </w:r>
            <w:r w:rsidR="00857F66">
              <w:rPr>
                <w:rFonts w:ascii="Garamond" w:eastAsia="Times New Roman" w:hAnsi="Garamond" w:cs="Arial"/>
                <w:bCs/>
              </w:rPr>
              <w:t>2016</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86E4E45" w14:textId="43EBAFF7" w:rsidR="006D71C6" w:rsidRPr="004B71EF" w:rsidRDefault="00857F66" w:rsidP="00A90C32">
            <w:pPr>
              <w:spacing w:after="0" w:line="240" w:lineRule="auto"/>
              <w:rPr>
                <w:rFonts w:ascii="Garamond" w:eastAsia="Times New Roman" w:hAnsi="Garamond" w:cs="Arial"/>
                <w:bCs/>
              </w:rPr>
            </w:pPr>
            <w:r>
              <w:rPr>
                <w:rFonts w:ascii="Garamond" w:eastAsia="Times New Roman" w:hAnsi="Garamond" w:cs="Arial"/>
                <w:bCs/>
              </w:rPr>
              <w:t>NGA</w:t>
            </w:r>
          </w:p>
        </w:tc>
      </w:tr>
      <w:tr w:rsidR="006D71C6" w:rsidRPr="004B71EF" w14:paraId="14E1E2A5" w14:textId="77777777" w:rsidTr="002C0B7F">
        <w:trPr>
          <w:trHeight w:val="24"/>
          <w:jc w:val="center"/>
        </w:trPr>
        <w:tc>
          <w:tcPr>
            <w:tcW w:w="163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EF5A963" w14:textId="1FE7E6A5" w:rsidR="006D71C6" w:rsidRDefault="006D71C6" w:rsidP="00857F66">
            <w:pPr>
              <w:spacing w:after="0" w:line="240" w:lineRule="auto"/>
              <w:rPr>
                <w:rFonts w:ascii="Garamond" w:eastAsia="Times New Roman" w:hAnsi="Garamond" w:cs="Arial"/>
                <w:bCs/>
              </w:rPr>
            </w:pPr>
            <w:proofErr w:type="spellStart"/>
            <w:r>
              <w:rPr>
                <w:rFonts w:ascii="Garamond" w:eastAsia="Times New Roman" w:hAnsi="Garamond" w:cs="Arial"/>
                <w:bCs/>
              </w:rPr>
              <w:t>LandScan</w:t>
            </w:r>
            <w:proofErr w:type="spellEnd"/>
          </w:p>
        </w:tc>
        <w:tc>
          <w:tcPr>
            <w:tcW w:w="468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16FEBAB" w14:textId="2F09CF28" w:rsidR="006D71C6" w:rsidRDefault="006D71C6" w:rsidP="00857F66">
            <w:pPr>
              <w:spacing w:after="0" w:line="240" w:lineRule="auto"/>
              <w:jc w:val="center"/>
              <w:rPr>
                <w:rFonts w:ascii="Garamond" w:eastAsia="Times New Roman" w:hAnsi="Garamond" w:cs="Arial"/>
                <w:bCs/>
              </w:rPr>
            </w:pPr>
            <w:r>
              <w:rPr>
                <w:rFonts w:ascii="Garamond" w:eastAsia="Times New Roman" w:hAnsi="Garamond" w:cs="Arial"/>
                <w:bCs/>
              </w:rPr>
              <w:t>c. 2014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DB0DB82" w14:textId="0760FE56" w:rsidR="006D71C6" w:rsidRDefault="006D71C6" w:rsidP="00CE61B8">
            <w:pPr>
              <w:keepNext/>
              <w:spacing w:after="0" w:line="240" w:lineRule="auto"/>
              <w:rPr>
                <w:rFonts w:ascii="Garamond" w:eastAsia="Times New Roman" w:hAnsi="Garamond" w:cs="Arial"/>
                <w:bCs/>
              </w:rPr>
            </w:pPr>
            <w:r>
              <w:rPr>
                <w:rFonts w:ascii="Garamond" w:eastAsia="Times New Roman" w:hAnsi="Garamond" w:cs="Arial"/>
                <w:bCs/>
              </w:rPr>
              <w:t>Oakridge National Laboratory</w:t>
            </w:r>
          </w:p>
        </w:tc>
      </w:tr>
    </w:tbl>
    <w:p w14:paraId="40CEC6A6" w14:textId="4922AE8A" w:rsidR="00CE61B8" w:rsidRDefault="00CE61B8">
      <w:pPr>
        <w:pStyle w:val="Caption"/>
      </w:pPr>
      <w:proofErr w:type="gramStart"/>
      <w:r>
        <w:t xml:space="preserve">Table </w:t>
      </w:r>
      <w:fldSimple w:instr=" SEQ Table \* ARABIC ">
        <w:r>
          <w:rPr>
            <w:noProof/>
          </w:rPr>
          <w:t>1</w:t>
        </w:r>
      </w:fldSimple>
      <w:r>
        <w:t>.</w:t>
      </w:r>
      <w:proofErr w:type="gramEnd"/>
      <w:r>
        <w:t xml:space="preserve"> List of Earth observations and data used</w:t>
      </w:r>
    </w:p>
    <w:p w14:paraId="67F63451" w14:textId="77777777" w:rsidR="002C0B7F" w:rsidRDefault="002C0B7F" w:rsidP="007E7962">
      <w:pPr>
        <w:spacing w:after="0" w:line="240" w:lineRule="auto"/>
        <w:rPr>
          <w:rFonts w:ascii="Garamond" w:eastAsia="Times New Roman" w:hAnsi="Garamond" w:cs="Arial"/>
          <w:bCs/>
        </w:rPr>
      </w:pPr>
    </w:p>
    <w:p w14:paraId="03F47B50" w14:textId="67498600" w:rsidR="007E7962" w:rsidRPr="007E7962" w:rsidRDefault="007E7962" w:rsidP="007E7962">
      <w:pPr>
        <w:spacing w:after="0" w:line="240" w:lineRule="auto"/>
        <w:rPr>
          <w:rFonts w:ascii="Garamond" w:eastAsia="Times New Roman" w:hAnsi="Garamond" w:cs="Arial"/>
          <w:bCs/>
        </w:rPr>
      </w:pPr>
      <w:r w:rsidRPr="007E7962">
        <w:rPr>
          <w:rFonts w:ascii="Garamond" w:eastAsia="Times New Roman" w:hAnsi="Garamond" w:cs="Arial"/>
          <w:bCs/>
        </w:rPr>
        <w:t>Shuttle Radar Topography Mission (SRTM) Void filled version 2 data were acquired from the United States Geological Survey’s (USGS) Earth Explorer website. Version 2 SRTM data were selected because it has been significantly edited by the National Geospatial Intelligence Agency (NGA) to show defined bodies of water, coastlines and an absence of spikes and wells (Shuttle Radar Topography Mission, 2015). This dataset provided the team with a 30m Digital Elevation Model (DEM) of the study area.</w:t>
      </w:r>
    </w:p>
    <w:p w14:paraId="552B4E14" w14:textId="77777777" w:rsidR="007E7962" w:rsidRPr="007E7962" w:rsidRDefault="007E7962" w:rsidP="007E7962">
      <w:pPr>
        <w:spacing w:after="0" w:line="240" w:lineRule="auto"/>
        <w:rPr>
          <w:rFonts w:ascii="Garamond" w:eastAsia="Times New Roman" w:hAnsi="Garamond" w:cs="Arial"/>
          <w:bCs/>
        </w:rPr>
      </w:pPr>
    </w:p>
    <w:p w14:paraId="795F40EF" w14:textId="31FB11AD" w:rsidR="007E7962" w:rsidRPr="007E7962" w:rsidRDefault="007E7962" w:rsidP="007E7962">
      <w:pPr>
        <w:spacing w:after="0" w:line="240" w:lineRule="auto"/>
        <w:rPr>
          <w:rFonts w:ascii="Garamond" w:eastAsia="Times New Roman" w:hAnsi="Garamond" w:cs="Arial"/>
          <w:bCs/>
        </w:rPr>
      </w:pPr>
      <w:r w:rsidRPr="007E7962">
        <w:rPr>
          <w:rFonts w:ascii="Garamond" w:eastAsia="Times New Roman" w:hAnsi="Garamond" w:cs="Arial"/>
          <w:bCs/>
        </w:rPr>
        <w:t>Landsat 8 Operational Land Imaging (OLI) sensor data were acquired using the USGS Global Visualization viewer (GLOVIS). Three tiles were obtained: one from October 2015 (pre-flood), another from December 2015 (initial flood), and the final from January 2016 (during flood); along path 23 and rows 37, 38, and 39. The Landsat 8 OLI imagery provided the team with 30m resolution multispectral imagery for the flooding events.</w:t>
      </w:r>
    </w:p>
    <w:p w14:paraId="564B11B3" w14:textId="77777777" w:rsidR="007E7962" w:rsidRPr="007E7962" w:rsidRDefault="007E7962" w:rsidP="007E7962">
      <w:pPr>
        <w:spacing w:after="0" w:line="240" w:lineRule="auto"/>
        <w:rPr>
          <w:rFonts w:ascii="Garamond" w:eastAsia="Times New Roman" w:hAnsi="Garamond" w:cs="Arial"/>
          <w:bCs/>
        </w:rPr>
      </w:pPr>
    </w:p>
    <w:p w14:paraId="18F2EA0E" w14:textId="07E1DD10" w:rsidR="007E7962" w:rsidRPr="007E7962" w:rsidRDefault="007E7962" w:rsidP="007E7962">
      <w:pPr>
        <w:spacing w:after="0" w:line="240" w:lineRule="auto"/>
        <w:rPr>
          <w:rFonts w:ascii="Garamond" w:eastAsia="Times New Roman" w:hAnsi="Garamond" w:cs="Arial"/>
          <w:bCs/>
        </w:rPr>
      </w:pPr>
      <w:r w:rsidRPr="007E7962">
        <w:rPr>
          <w:rFonts w:ascii="Garamond" w:eastAsia="Times New Roman" w:hAnsi="Garamond" w:cs="Arial"/>
          <w:bCs/>
        </w:rPr>
        <w:t xml:space="preserve">Moderate Resolution Imaging </w:t>
      </w:r>
      <w:proofErr w:type="spellStart"/>
      <w:r w:rsidRPr="007E7962">
        <w:rPr>
          <w:rFonts w:ascii="Garamond" w:eastAsia="Times New Roman" w:hAnsi="Garamond" w:cs="Arial"/>
          <w:bCs/>
        </w:rPr>
        <w:t>Spectroradiometer</w:t>
      </w:r>
      <w:proofErr w:type="spellEnd"/>
      <w:r w:rsidRPr="007E7962">
        <w:rPr>
          <w:rFonts w:ascii="Garamond" w:eastAsia="Times New Roman" w:hAnsi="Garamond" w:cs="Arial"/>
          <w:bCs/>
        </w:rPr>
        <w:t xml:space="preserve"> Flood Water (MODIS MFW) data were obtained from the NASA </w:t>
      </w:r>
      <w:proofErr w:type="gramStart"/>
      <w:r w:rsidRPr="007E7962">
        <w:rPr>
          <w:rFonts w:ascii="Garamond" w:eastAsia="Times New Roman" w:hAnsi="Garamond" w:cs="Arial"/>
          <w:bCs/>
        </w:rPr>
        <w:t>Near</w:t>
      </w:r>
      <w:proofErr w:type="gramEnd"/>
      <w:r w:rsidRPr="007E7962">
        <w:rPr>
          <w:rFonts w:ascii="Garamond" w:eastAsia="Times New Roman" w:hAnsi="Garamond" w:cs="Arial"/>
          <w:bCs/>
        </w:rPr>
        <w:t xml:space="preserve"> Real Time (NRT) Global Flood Mapping website. The MODIS data provided the current flood mapping capabilities at 250m spatial resolution.</w:t>
      </w:r>
    </w:p>
    <w:p w14:paraId="3A09CF63" w14:textId="77777777" w:rsidR="007E7962" w:rsidRPr="007E7962" w:rsidRDefault="007E7962" w:rsidP="007E7962">
      <w:pPr>
        <w:spacing w:after="0" w:line="240" w:lineRule="auto"/>
        <w:rPr>
          <w:rFonts w:ascii="Garamond" w:eastAsia="Times New Roman" w:hAnsi="Garamond" w:cs="Arial"/>
          <w:bCs/>
        </w:rPr>
      </w:pPr>
    </w:p>
    <w:p w14:paraId="2565DA90" w14:textId="7EEA5FAA" w:rsidR="007E7962" w:rsidRPr="007E7962" w:rsidRDefault="007E7962" w:rsidP="007E7962">
      <w:pPr>
        <w:spacing w:after="0" w:line="240" w:lineRule="auto"/>
        <w:rPr>
          <w:rFonts w:ascii="Garamond" w:eastAsia="Times New Roman" w:hAnsi="Garamond" w:cs="Arial"/>
          <w:bCs/>
        </w:rPr>
      </w:pPr>
      <w:r w:rsidRPr="007E7962">
        <w:rPr>
          <w:rFonts w:ascii="Garamond" w:eastAsia="Times New Roman" w:hAnsi="Garamond" w:cs="Arial"/>
          <w:bCs/>
        </w:rPr>
        <w:t>National Land Cover Database 2011 (NLCD) data were obtained from the Multi-Resolution Land Characteristics consortium (MRLC) website. The 2011 NLCD dataset is the most recent land cover product available, providing 16 classes of land cover as a 30m spatial resolution.</w:t>
      </w:r>
    </w:p>
    <w:p w14:paraId="4F7E98BC" w14:textId="77777777" w:rsidR="007E7962" w:rsidRPr="007E7962" w:rsidRDefault="007E7962" w:rsidP="007E7962">
      <w:pPr>
        <w:spacing w:after="0" w:line="240" w:lineRule="auto"/>
        <w:rPr>
          <w:rFonts w:ascii="Garamond" w:eastAsia="Times New Roman" w:hAnsi="Garamond" w:cs="Arial"/>
          <w:bCs/>
        </w:rPr>
      </w:pPr>
    </w:p>
    <w:p w14:paraId="46B636A5" w14:textId="77777777" w:rsidR="007E7962" w:rsidRPr="007E7962" w:rsidRDefault="007E7962" w:rsidP="007E7962">
      <w:pPr>
        <w:spacing w:after="0" w:line="240" w:lineRule="auto"/>
        <w:rPr>
          <w:rFonts w:ascii="Garamond" w:eastAsia="Times New Roman" w:hAnsi="Garamond" w:cs="Arial"/>
          <w:bCs/>
        </w:rPr>
      </w:pPr>
      <w:r w:rsidRPr="007E7962">
        <w:rPr>
          <w:rFonts w:ascii="Garamond" w:eastAsia="Times New Roman" w:hAnsi="Garamond" w:cs="Arial"/>
          <w:bCs/>
        </w:rPr>
        <w:t xml:space="preserve">Homeland Security Infrastructure Preparedness (HSIP) data was acquired from the National Geo-spatial Intelligence Agency (NGA). The HSIP data were used to map flood impact on infrastructure. </w:t>
      </w:r>
    </w:p>
    <w:p w14:paraId="7E4D50C6" w14:textId="77777777" w:rsidR="00F674F8" w:rsidRDefault="00F674F8" w:rsidP="007E7962">
      <w:pPr>
        <w:spacing w:after="0" w:line="240" w:lineRule="auto"/>
        <w:rPr>
          <w:rFonts w:ascii="Garamond" w:eastAsia="Times New Roman" w:hAnsi="Garamond" w:cs="Arial"/>
          <w:bCs/>
        </w:rPr>
      </w:pPr>
    </w:p>
    <w:p w14:paraId="6EEF0DD8" w14:textId="77777777" w:rsidR="00971EAB" w:rsidRPr="005A5711" w:rsidRDefault="00971EAB" w:rsidP="00A43059">
      <w:pPr>
        <w:spacing w:after="0" w:line="240" w:lineRule="auto"/>
        <w:rPr>
          <w:rFonts w:ascii="Garamond" w:hAnsi="Garamond" w:cs="Arial"/>
          <w:szCs w:val="24"/>
        </w:rPr>
      </w:pPr>
    </w:p>
    <w:p w14:paraId="6BCA0E24" w14:textId="6ECE3624" w:rsidR="003A5CF2" w:rsidRDefault="00A43059" w:rsidP="00B365F0">
      <w:pPr>
        <w:spacing w:after="0" w:line="240" w:lineRule="auto"/>
        <w:rPr>
          <w:rFonts w:ascii="Garamond" w:eastAsia="Times New Roman" w:hAnsi="Garamond" w:cs="Arial"/>
          <w:bCs/>
        </w:rPr>
      </w:pPr>
      <w:r w:rsidRPr="0066075C">
        <w:rPr>
          <w:rFonts w:ascii="Garamond" w:hAnsi="Garamond" w:cs="Arial"/>
          <w:b/>
          <w:i/>
          <w:szCs w:val="24"/>
        </w:rPr>
        <w:t>3.2 Data Processing</w:t>
      </w:r>
    </w:p>
    <w:p w14:paraId="1A97BA51" w14:textId="31B6E72B" w:rsidR="00F800FC" w:rsidRDefault="00F800FC" w:rsidP="00F800FC">
      <w:pPr>
        <w:spacing w:after="0" w:line="240" w:lineRule="auto"/>
        <w:rPr>
          <w:rFonts w:ascii="Garamond" w:eastAsia="Times New Roman" w:hAnsi="Garamond" w:cs="Arial"/>
          <w:bCs/>
        </w:rPr>
      </w:pPr>
      <w:bookmarkStart w:id="2" w:name="_Toc334198730"/>
      <w:r>
        <w:rPr>
          <w:rFonts w:ascii="Garamond" w:eastAsia="Times New Roman" w:hAnsi="Garamond" w:cs="Arial"/>
          <w:bCs/>
        </w:rPr>
        <w:t xml:space="preserve">The SRTM-v2 DEMs were re-projected to North American Datum 1983 (NAD 83 UTM Zone 15), mosaicked, and then clipped to the pre-defined study area. Because DEMs contain sinks and peaks due to errors in resolution or rounding of the elevation, the fill tool in ArcMap </w:t>
      </w:r>
      <w:r w:rsidR="00711B47">
        <w:rPr>
          <w:rFonts w:ascii="Garamond" w:eastAsia="Times New Roman" w:hAnsi="Garamond" w:cs="Arial"/>
          <w:bCs/>
        </w:rPr>
        <w:t xml:space="preserve">10.3 </w:t>
      </w:r>
      <w:r>
        <w:rPr>
          <w:rFonts w:ascii="Garamond" w:eastAsia="Times New Roman" w:hAnsi="Garamond" w:cs="Arial"/>
          <w:bCs/>
        </w:rPr>
        <w:t>was used to “smooth” out the data creating a depression-less DEM for the hydrologic model (</w:t>
      </w:r>
      <w:proofErr w:type="spellStart"/>
      <w:r>
        <w:rPr>
          <w:rFonts w:ascii="Garamond" w:eastAsia="Times New Roman" w:hAnsi="Garamond" w:cs="Arial"/>
          <w:bCs/>
        </w:rPr>
        <w:t>Tarboton</w:t>
      </w:r>
      <w:proofErr w:type="spellEnd"/>
      <w:r>
        <w:rPr>
          <w:rFonts w:ascii="Garamond" w:eastAsia="Times New Roman" w:hAnsi="Garamond" w:cs="Arial"/>
          <w:bCs/>
        </w:rPr>
        <w:t xml:space="preserve"> et al., 1991). This ‘Fill’ raster was used to create ‘Flow Direction’ and ‘Flow Accumul</w:t>
      </w:r>
      <w:r w:rsidR="00711B47">
        <w:rPr>
          <w:rFonts w:ascii="Garamond" w:eastAsia="Times New Roman" w:hAnsi="Garamond" w:cs="Arial"/>
          <w:bCs/>
        </w:rPr>
        <w:t xml:space="preserve">ation’ for use in determining the if classified flood areas were realistic given elevation and slope. </w:t>
      </w:r>
      <w:r>
        <w:rPr>
          <w:rFonts w:ascii="Garamond" w:eastAsia="Times New Roman" w:hAnsi="Garamond" w:cs="Arial"/>
          <w:bCs/>
        </w:rPr>
        <w:t xml:space="preserve"> </w:t>
      </w:r>
    </w:p>
    <w:p w14:paraId="49D37FAE" w14:textId="77777777" w:rsidR="00F800FC" w:rsidRDefault="00F800FC" w:rsidP="00F800FC">
      <w:pPr>
        <w:spacing w:after="0" w:line="240" w:lineRule="auto"/>
        <w:rPr>
          <w:rFonts w:ascii="Garamond" w:eastAsia="Times New Roman" w:hAnsi="Garamond" w:cs="Arial"/>
          <w:bCs/>
        </w:rPr>
      </w:pPr>
    </w:p>
    <w:p w14:paraId="51D61046" w14:textId="36835465" w:rsidR="00F800FC" w:rsidRDefault="00F800FC" w:rsidP="00F800FC">
      <w:pPr>
        <w:spacing w:after="0" w:line="240" w:lineRule="auto"/>
        <w:rPr>
          <w:rFonts w:ascii="Garamond" w:eastAsia="Times New Roman" w:hAnsi="Garamond" w:cs="Arial"/>
          <w:bCs/>
        </w:rPr>
      </w:pPr>
      <w:r>
        <w:rPr>
          <w:rFonts w:ascii="Garamond" w:eastAsia="Times New Roman" w:hAnsi="Garamond" w:cs="Arial"/>
          <w:bCs/>
        </w:rPr>
        <w:t>Landsat 8 OLI imagery was also projected to NAD 83 UTM Zone 15. Before a mosaic of the three tiles could be performed, Digital Number (DN) values, which have not yet been calibrated into physically meaningful units, were converted into top of atmosphere (TOA) reflectance</w:t>
      </w:r>
      <w:r w:rsidR="00711B47">
        <w:rPr>
          <w:rFonts w:ascii="Garamond" w:eastAsia="Times New Roman" w:hAnsi="Garamond" w:cs="Arial"/>
          <w:bCs/>
        </w:rPr>
        <w:t>, as surface reflectance values require extensive time to process,</w:t>
      </w:r>
      <w:r>
        <w:rPr>
          <w:rFonts w:ascii="Garamond" w:eastAsia="Times New Roman" w:hAnsi="Garamond" w:cs="Arial"/>
          <w:bCs/>
        </w:rPr>
        <w:t xml:space="preserve"> using the following equation:</w:t>
      </w:r>
    </w:p>
    <w:p w14:paraId="1C3B3402" w14:textId="77777777" w:rsidR="00F800FC" w:rsidRDefault="00F800FC" w:rsidP="00F800FC">
      <w:pPr>
        <w:spacing w:after="0" w:line="240" w:lineRule="auto"/>
        <w:rPr>
          <w:rFonts w:ascii="Garamond" w:eastAsia="Times New Roman" w:hAnsi="Garamond" w:cs="Arial"/>
          <w:bCs/>
        </w:rPr>
      </w:pPr>
    </w:p>
    <w:p w14:paraId="2646FDC1" w14:textId="77777777" w:rsidR="00F800FC" w:rsidRDefault="00F800FC" w:rsidP="00F800FC">
      <w:pPr>
        <w:spacing w:after="0" w:line="240" w:lineRule="auto"/>
        <w:ind w:left="3600"/>
        <w:rPr>
          <w:rFonts w:ascii="Garamond" w:eastAsia="Times New Roman" w:hAnsi="Garamond" w:cs="Arial"/>
          <w:bCs/>
          <w:iCs/>
        </w:rPr>
      </w:pPr>
      <w:r>
        <w:rPr>
          <w:rFonts w:ascii="Garamond" w:eastAsia="Times New Roman" w:hAnsi="Garamond" w:cs="Arial"/>
          <w:bCs/>
          <w:i/>
          <w:iCs/>
        </w:rPr>
        <w:t xml:space="preserve">     </w:t>
      </w:r>
      <w:r w:rsidRPr="00FE77F4">
        <w:rPr>
          <w:rFonts w:ascii="Garamond" w:eastAsia="Times New Roman" w:hAnsi="Garamond" w:cs="Arial"/>
          <w:bCs/>
          <w:i/>
          <w:iCs/>
          <w:lang w:val="el-GR"/>
        </w:rPr>
        <w:t>ρ</w:t>
      </w:r>
      <w:r w:rsidRPr="00EF4C93">
        <w:rPr>
          <w:rFonts w:ascii="Garamond" w:eastAsia="Times New Roman" w:hAnsi="Garamond" w:cs="Arial"/>
          <w:bCs/>
          <w:i/>
          <w:iCs/>
          <w:lang w:val="el-GR"/>
        </w:rPr>
        <w:t>λ</w:t>
      </w:r>
      <w:r w:rsidRPr="00EF4C93">
        <w:rPr>
          <w:rFonts w:ascii="Garamond" w:eastAsia="Times New Roman" w:hAnsi="Garamond" w:cs="Arial"/>
          <w:bCs/>
          <w:i/>
          <w:iCs/>
          <w:vertAlign w:val="superscript"/>
          <w:lang w:val="el-GR"/>
        </w:rPr>
        <w:t>'</w:t>
      </w:r>
      <w:r w:rsidRPr="00EF4C93">
        <w:rPr>
          <w:rFonts w:ascii="Garamond" w:eastAsia="Times New Roman" w:hAnsi="Garamond" w:cs="Arial"/>
          <w:bCs/>
          <w:lang w:val="el-GR"/>
        </w:rPr>
        <w:t> = </w:t>
      </w:r>
      <w:r w:rsidRPr="00EF4C93">
        <w:rPr>
          <w:rFonts w:ascii="Garamond" w:eastAsia="Times New Roman" w:hAnsi="Garamond" w:cs="Arial"/>
          <w:bCs/>
          <w:i/>
          <w:iCs/>
        </w:rPr>
        <w:t>M</w:t>
      </w:r>
      <w:r w:rsidRPr="00EF4C93">
        <w:rPr>
          <w:rFonts w:ascii="Garamond" w:eastAsia="Times New Roman" w:hAnsi="Garamond" w:cs="Arial"/>
          <w:bCs/>
          <w:i/>
          <w:iCs/>
          <w:vertAlign w:val="subscript"/>
          <w:lang w:val="el-GR"/>
        </w:rPr>
        <w:t>ρ</w:t>
      </w:r>
      <w:proofErr w:type="spellStart"/>
      <w:r w:rsidRPr="00EF4C93">
        <w:rPr>
          <w:rFonts w:ascii="Garamond" w:eastAsia="Times New Roman" w:hAnsi="Garamond" w:cs="Arial"/>
          <w:bCs/>
          <w:i/>
          <w:iCs/>
        </w:rPr>
        <w:t>Q</w:t>
      </w:r>
      <w:r w:rsidRPr="00EF4C93">
        <w:rPr>
          <w:rFonts w:ascii="Garamond" w:eastAsia="Times New Roman" w:hAnsi="Garamond" w:cs="Arial"/>
          <w:bCs/>
          <w:i/>
          <w:iCs/>
          <w:vertAlign w:val="subscript"/>
        </w:rPr>
        <w:t>cal</w:t>
      </w:r>
      <w:proofErr w:type="spellEnd"/>
      <w:r w:rsidRPr="00EF4C93">
        <w:rPr>
          <w:rFonts w:ascii="Garamond" w:eastAsia="Times New Roman" w:hAnsi="Garamond" w:cs="Arial"/>
          <w:bCs/>
        </w:rPr>
        <w:t> + </w:t>
      </w:r>
      <w:r w:rsidRPr="00EF4C93">
        <w:rPr>
          <w:rFonts w:ascii="Garamond" w:eastAsia="Times New Roman" w:hAnsi="Garamond" w:cs="Arial"/>
          <w:bCs/>
          <w:i/>
          <w:iCs/>
        </w:rPr>
        <w:t>A</w:t>
      </w:r>
      <w:r w:rsidRPr="00EF4C93">
        <w:rPr>
          <w:rFonts w:ascii="Garamond" w:eastAsia="Times New Roman" w:hAnsi="Garamond" w:cs="Arial"/>
          <w:bCs/>
          <w:i/>
          <w:iCs/>
          <w:vertAlign w:val="subscript"/>
          <w:lang w:val="el-GR"/>
        </w:rPr>
        <w:t>ρ</w:t>
      </w:r>
      <w:r w:rsidRPr="00EF4C93">
        <w:rPr>
          <w:rFonts w:ascii="Garamond" w:eastAsia="Times New Roman" w:hAnsi="Garamond" w:cs="Arial"/>
          <w:bCs/>
          <w:iCs/>
        </w:rPr>
        <w:tab/>
      </w:r>
      <w:r w:rsidRPr="00EF4C93">
        <w:rPr>
          <w:rFonts w:ascii="Garamond" w:eastAsia="Times New Roman" w:hAnsi="Garamond" w:cs="Arial"/>
          <w:bCs/>
          <w:iCs/>
        </w:rPr>
        <w:tab/>
      </w:r>
      <w:r>
        <w:rPr>
          <w:rFonts w:ascii="Garamond" w:eastAsia="Times New Roman" w:hAnsi="Garamond" w:cs="Arial"/>
          <w:bCs/>
          <w:iCs/>
        </w:rPr>
        <w:tab/>
      </w:r>
      <w:r w:rsidRPr="00EF4C93">
        <w:rPr>
          <w:rFonts w:ascii="Garamond" w:eastAsia="Times New Roman" w:hAnsi="Garamond" w:cs="Arial"/>
          <w:bCs/>
          <w:iCs/>
        </w:rPr>
        <w:tab/>
      </w:r>
      <w:r w:rsidRPr="00EF4C93">
        <w:rPr>
          <w:rFonts w:ascii="Garamond" w:eastAsia="Times New Roman" w:hAnsi="Garamond" w:cs="Arial"/>
          <w:bCs/>
          <w:iCs/>
        </w:rPr>
        <w:tab/>
      </w:r>
      <w:r>
        <w:rPr>
          <w:rFonts w:ascii="Garamond" w:eastAsia="Times New Roman" w:hAnsi="Garamond" w:cs="Arial"/>
          <w:bCs/>
          <w:iCs/>
        </w:rPr>
        <w:t xml:space="preserve">        </w:t>
      </w:r>
      <w:r w:rsidRPr="00EF4C93">
        <w:rPr>
          <w:rFonts w:ascii="Garamond" w:eastAsia="Times New Roman" w:hAnsi="Garamond" w:cs="Arial"/>
          <w:bCs/>
          <w:iCs/>
        </w:rPr>
        <w:t>(1)</w:t>
      </w:r>
    </w:p>
    <w:p w14:paraId="0C81A477" w14:textId="77777777" w:rsidR="00F800FC" w:rsidRDefault="00F800FC" w:rsidP="00F800FC">
      <w:pPr>
        <w:spacing w:after="0" w:line="240" w:lineRule="auto"/>
        <w:rPr>
          <w:rFonts w:ascii="Garamond" w:eastAsia="Times New Roman" w:hAnsi="Garamond" w:cs="Arial"/>
          <w:bCs/>
        </w:rPr>
      </w:pPr>
    </w:p>
    <w:p w14:paraId="648F2A6B" w14:textId="6AE4C8B8" w:rsidR="00F800FC" w:rsidRDefault="00F800FC" w:rsidP="00F800FC">
      <w:pPr>
        <w:spacing w:line="240" w:lineRule="auto"/>
        <w:rPr>
          <w:rFonts w:ascii="Garamond" w:eastAsia="Times New Roman" w:hAnsi="Garamond" w:cs="Arial"/>
          <w:bCs/>
        </w:rPr>
      </w:pPr>
      <w:r>
        <w:rPr>
          <w:rFonts w:ascii="Garamond" w:eastAsia="Times New Roman" w:hAnsi="Garamond" w:cs="Arial"/>
          <w:bCs/>
        </w:rPr>
        <w:t xml:space="preserve">where </w:t>
      </w:r>
      <w:r w:rsidRPr="00FE77F4">
        <w:rPr>
          <w:rFonts w:ascii="Garamond" w:eastAsia="Times New Roman" w:hAnsi="Garamond" w:cs="Arial"/>
          <w:bCs/>
          <w:i/>
          <w:iCs/>
          <w:lang w:val="el-GR"/>
        </w:rPr>
        <w:t>ρλ</w:t>
      </w:r>
      <w:r w:rsidRPr="00FE77F4">
        <w:rPr>
          <w:rFonts w:ascii="Garamond" w:eastAsia="Times New Roman" w:hAnsi="Garamond" w:cs="Arial"/>
          <w:bCs/>
          <w:i/>
          <w:iCs/>
          <w:vertAlign w:val="superscript"/>
          <w:lang w:val="el-GR"/>
        </w:rPr>
        <w:t>'</w:t>
      </w:r>
      <w:r w:rsidRPr="00FE77F4">
        <w:rPr>
          <w:rFonts w:ascii="Garamond" w:eastAsia="Times New Roman" w:hAnsi="Garamond" w:cs="Arial"/>
          <w:bCs/>
          <w:lang w:val="el-GR"/>
        </w:rPr>
        <w:t> </w:t>
      </w:r>
      <w:r>
        <w:rPr>
          <w:rFonts w:ascii="Garamond" w:eastAsia="Times New Roman" w:hAnsi="Garamond" w:cs="Arial"/>
          <w:bCs/>
        </w:rPr>
        <w:t xml:space="preserve">is TOA planetary reflectance, </w:t>
      </w:r>
      <w:r w:rsidRPr="00FE77F4">
        <w:rPr>
          <w:rFonts w:ascii="Garamond" w:eastAsia="Times New Roman" w:hAnsi="Garamond" w:cs="Arial"/>
          <w:bCs/>
          <w:i/>
          <w:iCs/>
        </w:rPr>
        <w:t>M</w:t>
      </w:r>
      <w:r w:rsidRPr="00FE77F4">
        <w:rPr>
          <w:rFonts w:ascii="Garamond" w:eastAsia="Times New Roman" w:hAnsi="Garamond" w:cs="Arial"/>
          <w:bCs/>
          <w:i/>
          <w:iCs/>
          <w:vertAlign w:val="subscript"/>
          <w:lang w:val="el-GR"/>
        </w:rPr>
        <w:t>ρ</w:t>
      </w:r>
      <w:r>
        <w:rPr>
          <w:rFonts w:ascii="Garamond" w:eastAsia="Times New Roman" w:hAnsi="Garamond" w:cs="Arial"/>
          <w:bCs/>
          <w:i/>
          <w:iCs/>
          <w:vertAlign w:val="subscript"/>
        </w:rPr>
        <w:t xml:space="preserve"> </w:t>
      </w:r>
      <w:r>
        <w:rPr>
          <w:rFonts w:ascii="Garamond" w:eastAsia="Times New Roman" w:hAnsi="Garamond" w:cs="Arial"/>
          <w:bCs/>
          <w:iCs/>
        </w:rPr>
        <w:t xml:space="preserve">is band-specific multiplicative rescaling factor from the metadata, </w:t>
      </w:r>
      <w:proofErr w:type="spellStart"/>
      <w:r w:rsidRPr="00FE77F4">
        <w:rPr>
          <w:rFonts w:ascii="Garamond" w:eastAsia="Times New Roman" w:hAnsi="Garamond" w:cs="Arial"/>
          <w:bCs/>
          <w:i/>
          <w:iCs/>
        </w:rPr>
        <w:t>Q</w:t>
      </w:r>
      <w:r w:rsidRPr="00FE77F4">
        <w:rPr>
          <w:rFonts w:ascii="Garamond" w:eastAsia="Times New Roman" w:hAnsi="Garamond" w:cs="Arial"/>
          <w:bCs/>
          <w:i/>
          <w:iCs/>
          <w:vertAlign w:val="subscript"/>
        </w:rPr>
        <w:t>cal</w:t>
      </w:r>
      <w:proofErr w:type="spellEnd"/>
      <w:r w:rsidRPr="00FE77F4">
        <w:rPr>
          <w:rFonts w:ascii="Garamond" w:eastAsia="Times New Roman" w:hAnsi="Garamond" w:cs="Arial"/>
          <w:bCs/>
        </w:rPr>
        <w:t> </w:t>
      </w:r>
      <w:r>
        <w:rPr>
          <w:rFonts w:ascii="Garamond" w:eastAsia="Times New Roman" w:hAnsi="Garamond" w:cs="Arial"/>
          <w:bCs/>
        </w:rPr>
        <w:t xml:space="preserve">is quantized and calibrated DN values, and </w:t>
      </w:r>
      <w:r w:rsidRPr="00FE77F4">
        <w:rPr>
          <w:rFonts w:ascii="Garamond" w:eastAsia="Times New Roman" w:hAnsi="Garamond" w:cs="Arial"/>
          <w:bCs/>
          <w:i/>
          <w:iCs/>
        </w:rPr>
        <w:t>A</w:t>
      </w:r>
      <w:r w:rsidRPr="00FE77F4">
        <w:rPr>
          <w:rFonts w:ascii="Garamond" w:eastAsia="Times New Roman" w:hAnsi="Garamond" w:cs="Arial"/>
          <w:bCs/>
          <w:i/>
          <w:iCs/>
          <w:vertAlign w:val="subscript"/>
          <w:lang w:val="el-GR"/>
        </w:rPr>
        <w:t>ρ</w:t>
      </w:r>
      <w:r w:rsidRPr="00FE77F4">
        <w:rPr>
          <w:rFonts w:ascii="Garamond" w:eastAsia="Times New Roman" w:hAnsi="Garamond" w:cs="Arial"/>
          <w:bCs/>
          <w:lang w:val="el-GR"/>
        </w:rPr>
        <w:t> </w:t>
      </w:r>
      <w:r>
        <w:rPr>
          <w:rFonts w:ascii="Garamond" w:eastAsia="Times New Roman" w:hAnsi="Garamond" w:cs="Arial"/>
          <w:bCs/>
        </w:rPr>
        <w:t xml:space="preserve">is band-specific additive rescaling factor from the metadata </w:t>
      </w:r>
      <w:r w:rsidRPr="00AF08DC">
        <w:rPr>
          <w:rFonts w:ascii="Garamond" w:eastAsia="Times New Roman" w:hAnsi="Garamond" w:cs="Arial"/>
          <w:bCs/>
        </w:rPr>
        <w:t>(Landsat 8 Data Users Handbook 2016).</w:t>
      </w:r>
      <w:r>
        <w:rPr>
          <w:rFonts w:ascii="Garamond" w:eastAsia="Times New Roman" w:hAnsi="Garamond" w:cs="Arial"/>
          <w:bCs/>
        </w:rPr>
        <w:t xml:space="preserve"> Until this is done the imagery cannot yield any quantitative information about the features on the surface (Solutions HG 2016). After</w:t>
      </w:r>
      <w:r w:rsidR="008B2B88">
        <w:rPr>
          <w:rFonts w:ascii="Garamond" w:eastAsia="Times New Roman" w:hAnsi="Garamond" w:cs="Arial"/>
          <w:bCs/>
        </w:rPr>
        <w:t>wards</w:t>
      </w:r>
      <w:r>
        <w:rPr>
          <w:rFonts w:ascii="Garamond" w:eastAsia="Times New Roman" w:hAnsi="Garamond" w:cs="Arial"/>
          <w:bCs/>
        </w:rPr>
        <w:t>, atmospherically corrected imagery was mosaicked together for ease of use.</w:t>
      </w:r>
    </w:p>
    <w:p w14:paraId="7EFF2A79" w14:textId="77777777" w:rsidR="00711B47" w:rsidRPr="00711B47" w:rsidRDefault="00711B47" w:rsidP="00711B47">
      <w:pPr>
        <w:spacing w:after="0" w:line="240" w:lineRule="auto"/>
        <w:rPr>
          <w:rFonts w:ascii="Garamond" w:hAnsi="Garamond" w:cs="Arial"/>
          <w:b/>
          <w:i/>
          <w:szCs w:val="24"/>
        </w:rPr>
      </w:pPr>
      <w:r w:rsidRPr="00711B47">
        <w:rPr>
          <w:rFonts w:ascii="Garamond" w:hAnsi="Garamond" w:cs="Arial"/>
          <w:b/>
          <w:i/>
          <w:szCs w:val="24"/>
        </w:rPr>
        <w:t>3.3 Data Analysis</w:t>
      </w:r>
    </w:p>
    <w:p w14:paraId="1E0D5134" w14:textId="77777777" w:rsidR="00711B47" w:rsidRPr="00711B47" w:rsidRDefault="00711B47" w:rsidP="00711B47">
      <w:pPr>
        <w:spacing w:after="0" w:line="240" w:lineRule="auto"/>
        <w:rPr>
          <w:rFonts w:ascii="Garamond" w:hAnsi="Garamond"/>
        </w:rPr>
      </w:pPr>
      <w:r w:rsidRPr="00711B47">
        <w:rPr>
          <w:rFonts w:ascii="Garamond" w:hAnsi="Garamond"/>
        </w:rPr>
        <w:t xml:space="preserve">Indices such as Normalized Difference Vegetation Index (NDVI) and Normalized Difference Water Index (NDWI), as well as the created band combinations of Near Infrared (NIR)/Short Wave Infrared (SWIR)/Red were examined by team members to determine the spectral signatures that best separated water from other land features. Using ArcMap’s Image classification toolbar, 100 polygon training samples were </w:t>
      </w:r>
      <w:r w:rsidRPr="00711B47">
        <w:rPr>
          <w:rFonts w:ascii="Garamond" w:hAnsi="Garamond"/>
        </w:rPr>
        <w:lastRenderedPageBreak/>
        <w:t xml:space="preserve">created for water features, and an additional 100 polygons for land features. These training polygons were used to conduct a maximum likelihood supervised classification on flooded imagery. </w:t>
      </w:r>
    </w:p>
    <w:p w14:paraId="7FF10B6F" w14:textId="77777777" w:rsidR="00711B47" w:rsidRPr="00711B47" w:rsidRDefault="00711B47" w:rsidP="00711B47">
      <w:pPr>
        <w:spacing w:after="0" w:line="240" w:lineRule="auto"/>
        <w:jc w:val="center"/>
      </w:pPr>
      <w:r w:rsidRPr="00711B47">
        <w:fldChar w:fldCharType="begin"/>
      </w:r>
      <w:r w:rsidRPr="00711B47">
        <w:instrText xml:space="preserve"> LINK Excel.Sheet.12 "Book1" "Sheet1!R3C1:R16C4" \a \f 4 \h  \* MERGEFORMAT </w:instrText>
      </w:r>
      <w:r w:rsidRPr="00711B47">
        <w:fldChar w:fldCharType="separate"/>
      </w:r>
    </w:p>
    <w:tbl>
      <w:tblPr>
        <w:tblW w:w="5130" w:type="dxa"/>
        <w:jc w:val="center"/>
        <w:tblLook w:val="04A0" w:firstRow="1" w:lastRow="0" w:firstColumn="1" w:lastColumn="0" w:noHBand="0" w:noVBand="1"/>
      </w:tblPr>
      <w:tblGrid>
        <w:gridCol w:w="1350"/>
        <w:gridCol w:w="2820"/>
        <w:gridCol w:w="480"/>
        <w:gridCol w:w="480"/>
      </w:tblGrid>
      <w:tr w:rsidR="00711B47" w:rsidRPr="00711B47" w14:paraId="77D91AF5" w14:textId="77777777" w:rsidTr="00976BB9">
        <w:trPr>
          <w:trHeight w:val="300"/>
          <w:jc w:val="center"/>
        </w:trPr>
        <w:tc>
          <w:tcPr>
            <w:tcW w:w="1350" w:type="dxa"/>
            <w:vMerge w:val="restart"/>
            <w:tcBorders>
              <w:top w:val="nil"/>
              <w:left w:val="nil"/>
              <w:bottom w:val="nil"/>
              <w:right w:val="nil"/>
            </w:tcBorders>
            <w:shd w:val="clear" w:color="auto" w:fill="auto"/>
            <w:noWrap/>
            <w:vAlign w:val="center"/>
            <w:hideMark/>
          </w:tcPr>
          <w:p w14:paraId="5D508F78"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NDVI  =</w:t>
            </w:r>
          </w:p>
        </w:tc>
        <w:tc>
          <w:tcPr>
            <w:tcW w:w="3780" w:type="dxa"/>
            <w:gridSpan w:val="3"/>
            <w:tcBorders>
              <w:top w:val="nil"/>
              <w:left w:val="nil"/>
              <w:bottom w:val="single" w:sz="4" w:space="0" w:color="auto"/>
              <w:right w:val="nil"/>
            </w:tcBorders>
            <w:shd w:val="clear" w:color="auto" w:fill="auto"/>
            <w:noWrap/>
            <w:vAlign w:val="bottom"/>
            <w:hideMark/>
          </w:tcPr>
          <w:p w14:paraId="769CC907"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Band(Red) - Band(</w:t>
            </w:r>
            <w:proofErr w:type="spellStart"/>
            <w:r w:rsidRPr="00711B47">
              <w:rPr>
                <w:rFonts w:ascii="Calibri" w:eastAsia="Times New Roman" w:hAnsi="Calibri" w:cs="Times New Roman"/>
                <w:i/>
                <w:color w:val="000000"/>
              </w:rPr>
              <w:t>NearIR</w:t>
            </w:r>
            <w:proofErr w:type="spellEnd"/>
            <w:r w:rsidRPr="00711B47">
              <w:rPr>
                <w:rFonts w:ascii="Calibri" w:eastAsia="Times New Roman" w:hAnsi="Calibri" w:cs="Times New Roman"/>
                <w:i/>
                <w:color w:val="000000"/>
              </w:rPr>
              <w:t>)</w:t>
            </w:r>
          </w:p>
        </w:tc>
      </w:tr>
      <w:tr w:rsidR="00711B47" w:rsidRPr="00711B47" w14:paraId="49EF08EC" w14:textId="77777777" w:rsidTr="00976BB9">
        <w:trPr>
          <w:trHeight w:val="300"/>
          <w:jc w:val="center"/>
        </w:trPr>
        <w:tc>
          <w:tcPr>
            <w:tcW w:w="1350" w:type="dxa"/>
            <w:vMerge/>
            <w:tcBorders>
              <w:top w:val="nil"/>
              <w:left w:val="nil"/>
              <w:bottom w:val="nil"/>
              <w:right w:val="nil"/>
            </w:tcBorders>
            <w:vAlign w:val="center"/>
            <w:hideMark/>
          </w:tcPr>
          <w:p w14:paraId="5EEC2E4D" w14:textId="77777777" w:rsidR="00711B47" w:rsidRPr="00711B47" w:rsidRDefault="00711B47" w:rsidP="00976BB9">
            <w:pPr>
              <w:spacing w:after="0" w:line="240" w:lineRule="auto"/>
              <w:rPr>
                <w:rFonts w:ascii="Calibri" w:eastAsia="Times New Roman" w:hAnsi="Calibri" w:cs="Times New Roman"/>
                <w:i/>
                <w:color w:val="000000"/>
              </w:rPr>
            </w:pPr>
          </w:p>
        </w:tc>
        <w:tc>
          <w:tcPr>
            <w:tcW w:w="3780" w:type="dxa"/>
            <w:gridSpan w:val="3"/>
            <w:tcBorders>
              <w:top w:val="single" w:sz="4" w:space="0" w:color="auto"/>
              <w:left w:val="nil"/>
              <w:bottom w:val="nil"/>
              <w:right w:val="nil"/>
            </w:tcBorders>
            <w:shd w:val="clear" w:color="auto" w:fill="auto"/>
            <w:noWrap/>
            <w:vAlign w:val="bottom"/>
            <w:hideMark/>
          </w:tcPr>
          <w:p w14:paraId="25B91F35"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Band(Red) + Band(</w:t>
            </w:r>
            <w:proofErr w:type="spellStart"/>
            <w:r w:rsidRPr="00711B47">
              <w:rPr>
                <w:rFonts w:ascii="Calibri" w:eastAsia="Times New Roman" w:hAnsi="Calibri" w:cs="Times New Roman"/>
                <w:i/>
                <w:color w:val="000000"/>
              </w:rPr>
              <w:t>NearIR</w:t>
            </w:r>
            <w:proofErr w:type="spellEnd"/>
            <w:r w:rsidRPr="00711B47">
              <w:rPr>
                <w:rFonts w:ascii="Calibri" w:eastAsia="Times New Roman" w:hAnsi="Calibri" w:cs="Times New Roman"/>
                <w:i/>
                <w:color w:val="000000"/>
              </w:rPr>
              <w:t>)</w:t>
            </w:r>
          </w:p>
        </w:tc>
      </w:tr>
      <w:tr w:rsidR="00711B47" w:rsidRPr="00711B47" w14:paraId="06C598AF" w14:textId="77777777" w:rsidTr="00976BB9">
        <w:trPr>
          <w:trHeight w:val="300"/>
          <w:jc w:val="center"/>
        </w:trPr>
        <w:tc>
          <w:tcPr>
            <w:tcW w:w="1350" w:type="dxa"/>
            <w:tcBorders>
              <w:top w:val="nil"/>
              <w:left w:val="nil"/>
              <w:bottom w:val="nil"/>
              <w:right w:val="nil"/>
            </w:tcBorders>
            <w:shd w:val="clear" w:color="auto" w:fill="auto"/>
            <w:noWrap/>
            <w:vAlign w:val="bottom"/>
            <w:hideMark/>
          </w:tcPr>
          <w:p w14:paraId="72362950" w14:textId="77777777" w:rsidR="00711B47" w:rsidRPr="00711B47" w:rsidRDefault="00711B47" w:rsidP="00976BB9">
            <w:pPr>
              <w:spacing w:after="0" w:line="240" w:lineRule="auto"/>
              <w:rPr>
                <w:rFonts w:ascii="Calibri" w:eastAsia="Times New Roman" w:hAnsi="Calibri" w:cs="Times New Roman"/>
                <w:i/>
                <w:color w:val="000000"/>
              </w:rPr>
            </w:pPr>
          </w:p>
        </w:tc>
        <w:tc>
          <w:tcPr>
            <w:tcW w:w="2820" w:type="dxa"/>
            <w:tcBorders>
              <w:top w:val="nil"/>
              <w:left w:val="nil"/>
              <w:bottom w:val="nil"/>
              <w:right w:val="nil"/>
            </w:tcBorders>
            <w:shd w:val="clear" w:color="auto" w:fill="auto"/>
            <w:noWrap/>
            <w:vAlign w:val="bottom"/>
            <w:hideMark/>
          </w:tcPr>
          <w:p w14:paraId="22DBCB44"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6511A413"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70D06BD4" w14:textId="77777777" w:rsidR="00711B47" w:rsidRPr="00711B47" w:rsidRDefault="00711B47" w:rsidP="00976BB9">
            <w:pPr>
              <w:spacing w:after="0" w:line="240" w:lineRule="auto"/>
              <w:rPr>
                <w:rFonts w:ascii="Calibri" w:eastAsia="Times New Roman" w:hAnsi="Calibri" w:cs="Times New Roman"/>
                <w:i/>
                <w:color w:val="000000"/>
              </w:rPr>
            </w:pPr>
          </w:p>
        </w:tc>
      </w:tr>
      <w:tr w:rsidR="00711B47" w:rsidRPr="00711B47" w14:paraId="161AB4A1" w14:textId="77777777" w:rsidTr="00976BB9">
        <w:trPr>
          <w:trHeight w:val="300"/>
          <w:jc w:val="center"/>
        </w:trPr>
        <w:tc>
          <w:tcPr>
            <w:tcW w:w="1350" w:type="dxa"/>
            <w:tcBorders>
              <w:top w:val="nil"/>
              <w:left w:val="nil"/>
              <w:bottom w:val="nil"/>
              <w:right w:val="nil"/>
            </w:tcBorders>
            <w:shd w:val="clear" w:color="auto" w:fill="auto"/>
            <w:noWrap/>
            <w:vAlign w:val="bottom"/>
            <w:hideMark/>
          </w:tcPr>
          <w:p w14:paraId="657F1E01" w14:textId="77777777" w:rsidR="00711B47" w:rsidRPr="00711B47" w:rsidRDefault="00711B47" w:rsidP="00976BB9">
            <w:pPr>
              <w:spacing w:after="0" w:line="240" w:lineRule="auto"/>
              <w:rPr>
                <w:rFonts w:ascii="Calibri" w:eastAsia="Times New Roman" w:hAnsi="Calibri" w:cs="Times New Roman"/>
                <w:i/>
                <w:color w:val="000000"/>
              </w:rPr>
            </w:pPr>
          </w:p>
        </w:tc>
        <w:tc>
          <w:tcPr>
            <w:tcW w:w="2820" w:type="dxa"/>
            <w:tcBorders>
              <w:top w:val="nil"/>
              <w:left w:val="nil"/>
              <w:bottom w:val="nil"/>
              <w:right w:val="nil"/>
            </w:tcBorders>
            <w:shd w:val="clear" w:color="auto" w:fill="auto"/>
            <w:noWrap/>
            <w:vAlign w:val="bottom"/>
            <w:hideMark/>
          </w:tcPr>
          <w:p w14:paraId="58AF018D"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4CDB5B5C"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164CA9CC" w14:textId="77777777" w:rsidR="00711B47" w:rsidRPr="00711B47" w:rsidRDefault="00711B47" w:rsidP="00976BB9">
            <w:pPr>
              <w:spacing w:after="0" w:line="240" w:lineRule="auto"/>
              <w:rPr>
                <w:rFonts w:ascii="Calibri" w:eastAsia="Times New Roman" w:hAnsi="Calibri" w:cs="Times New Roman"/>
                <w:i/>
                <w:color w:val="000000"/>
              </w:rPr>
            </w:pPr>
          </w:p>
        </w:tc>
      </w:tr>
      <w:tr w:rsidR="00711B47" w:rsidRPr="00711B47" w14:paraId="758BBBB3" w14:textId="77777777" w:rsidTr="00976BB9">
        <w:trPr>
          <w:trHeight w:val="300"/>
          <w:jc w:val="center"/>
        </w:trPr>
        <w:tc>
          <w:tcPr>
            <w:tcW w:w="1350" w:type="dxa"/>
            <w:vMerge w:val="restart"/>
            <w:tcBorders>
              <w:top w:val="nil"/>
              <w:left w:val="nil"/>
              <w:bottom w:val="nil"/>
              <w:right w:val="nil"/>
            </w:tcBorders>
            <w:shd w:val="clear" w:color="auto" w:fill="auto"/>
            <w:noWrap/>
            <w:vAlign w:val="center"/>
            <w:hideMark/>
          </w:tcPr>
          <w:p w14:paraId="19903CD6"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NDWI  =</w:t>
            </w:r>
          </w:p>
        </w:tc>
        <w:tc>
          <w:tcPr>
            <w:tcW w:w="3780" w:type="dxa"/>
            <w:gridSpan w:val="3"/>
            <w:tcBorders>
              <w:top w:val="nil"/>
              <w:left w:val="nil"/>
              <w:bottom w:val="single" w:sz="4" w:space="0" w:color="auto"/>
              <w:right w:val="nil"/>
            </w:tcBorders>
            <w:shd w:val="clear" w:color="auto" w:fill="auto"/>
            <w:noWrap/>
            <w:vAlign w:val="bottom"/>
            <w:hideMark/>
          </w:tcPr>
          <w:p w14:paraId="4D7AA7FF"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Band(Green) - Band(</w:t>
            </w:r>
            <w:proofErr w:type="spellStart"/>
            <w:r w:rsidRPr="00711B47">
              <w:rPr>
                <w:rFonts w:ascii="Calibri" w:eastAsia="Times New Roman" w:hAnsi="Calibri" w:cs="Times New Roman"/>
                <w:i/>
                <w:color w:val="000000"/>
              </w:rPr>
              <w:t>NearIR</w:t>
            </w:r>
            <w:proofErr w:type="spellEnd"/>
            <w:r w:rsidRPr="00711B47">
              <w:rPr>
                <w:rFonts w:ascii="Calibri" w:eastAsia="Times New Roman" w:hAnsi="Calibri" w:cs="Times New Roman"/>
                <w:i/>
                <w:color w:val="000000"/>
              </w:rPr>
              <w:t>)</w:t>
            </w:r>
          </w:p>
        </w:tc>
      </w:tr>
      <w:tr w:rsidR="00711B47" w:rsidRPr="00711B47" w14:paraId="13D50577" w14:textId="77777777" w:rsidTr="00976BB9">
        <w:trPr>
          <w:trHeight w:val="300"/>
          <w:jc w:val="center"/>
        </w:trPr>
        <w:tc>
          <w:tcPr>
            <w:tcW w:w="1350" w:type="dxa"/>
            <w:vMerge/>
            <w:tcBorders>
              <w:top w:val="nil"/>
              <w:left w:val="nil"/>
              <w:bottom w:val="nil"/>
              <w:right w:val="nil"/>
            </w:tcBorders>
            <w:vAlign w:val="center"/>
            <w:hideMark/>
          </w:tcPr>
          <w:p w14:paraId="0CACA89C" w14:textId="77777777" w:rsidR="00711B47" w:rsidRPr="00711B47" w:rsidRDefault="00711B47" w:rsidP="00976BB9">
            <w:pPr>
              <w:spacing w:after="0" w:line="240" w:lineRule="auto"/>
              <w:rPr>
                <w:rFonts w:ascii="Calibri" w:eastAsia="Times New Roman" w:hAnsi="Calibri" w:cs="Times New Roman"/>
                <w:i/>
                <w:color w:val="000000"/>
              </w:rPr>
            </w:pPr>
          </w:p>
        </w:tc>
        <w:tc>
          <w:tcPr>
            <w:tcW w:w="3780" w:type="dxa"/>
            <w:gridSpan w:val="3"/>
            <w:tcBorders>
              <w:top w:val="single" w:sz="4" w:space="0" w:color="auto"/>
              <w:left w:val="nil"/>
              <w:bottom w:val="nil"/>
              <w:right w:val="nil"/>
            </w:tcBorders>
            <w:shd w:val="clear" w:color="auto" w:fill="auto"/>
            <w:noWrap/>
            <w:vAlign w:val="bottom"/>
            <w:hideMark/>
          </w:tcPr>
          <w:p w14:paraId="56CD0F69"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Band(Green) + Band(</w:t>
            </w:r>
            <w:proofErr w:type="spellStart"/>
            <w:r w:rsidRPr="00711B47">
              <w:rPr>
                <w:rFonts w:ascii="Calibri" w:eastAsia="Times New Roman" w:hAnsi="Calibri" w:cs="Times New Roman"/>
                <w:i/>
                <w:color w:val="000000"/>
              </w:rPr>
              <w:t>NearIR</w:t>
            </w:r>
            <w:proofErr w:type="spellEnd"/>
            <w:r w:rsidRPr="00711B47">
              <w:rPr>
                <w:rFonts w:ascii="Calibri" w:eastAsia="Times New Roman" w:hAnsi="Calibri" w:cs="Times New Roman"/>
                <w:i/>
                <w:color w:val="000000"/>
              </w:rPr>
              <w:t>)</w:t>
            </w:r>
          </w:p>
        </w:tc>
      </w:tr>
      <w:tr w:rsidR="00711B47" w:rsidRPr="00711B47" w14:paraId="553CE17B" w14:textId="77777777" w:rsidTr="00976BB9">
        <w:trPr>
          <w:trHeight w:val="300"/>
          <w:jc w:val="center"/>
        </w:trPr>
        <w:tc>
          <w:tcPr>
            <w:tcW w:w="1350" w:type="dxa"/>
            <w:tcBorders>
              <w:top w:val="nil"/>
              <w:left w:val="nil"/>
              <w:bottom w:val="nil"/>
              <w:right w:val="nil"/>
            </w:tcBorders>
            <w:shd w:val="clear" w:color="auto" w:fill="auto"/>
            <w:noWrap/>
            <w:vAlign w:val="bottom"/>
            <w:hideMark/>
          </w:tcPr>
          <w:p w14:paraId="6E3F634B" w14:textId="77777777" w:rsidR="00711B47" w:rsidRPr="00711B47" w:rsidRDefault="00711B47" w:rsidP="00976BB9">
            <w:pPr>
              <w:spacing w:after="0" w:line="240" w:lineRule="auto"/>
              <w:rPr>
                <w:rFonts w:ascii="Calibri" w:eastAsia="Times New Roman" w:hAnsi="Calibri" w:cs="Times New Roman"/>
                <w:i/>
                <w:color w:val="000000"/>
              </w:rPr>
            </w:pPr>
          </w:p>
        </w:tc>
        <w:tc>
          <w:tcPr>
            <w:tcW w:w="2820" w:type="dxa"/>
            <w:tcBorders>
              <w:top w:val="nil"/>
              <w:left w:val="nil"/>
              <w:bottom w:val="nil"/>
              <w:right w:val="nil"/>
            </w:tcBorders>
            <w:shd w:val="clear" w:color="auto" w:fill="auto"/>
            <w:noWrap/>
            <w:vAlign w:val="bottom"/>
            <w:hideMark/>
          </w:tcPr>
          <w:p w14:paraId="10D135E0"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450C8F24"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0DDC3DD6" w14:textId="77777777" w:rsidR="00711B47" w:rsidRPr="00711B47" w:rsidRDefault="00711B47" w:rsidP="00976BB9">
            <w:pPr>
              <w:spacing w:after="0" w:line="240" w:lineRule="auto"/>
              <w:rPr>
                <w:rFonts w:ascii="Calibri" w:eastAsia="Times New Roman" w:hAnsi="Calibri" w:cs="Times New Roman"/>
                <w:i/>
                <w:color w:val="000000"/>
              </w:rPr>
            </w:pPr>
          </w:p>
        </w:tc>
      </w:tr>
      <w:tr w:rsidR="00711B47" w:rsidRPr="00711B47" w14:paraId="13DD30C2" w14:textId="77777777" w:rsidTr="00976BB9">
        <w:trPr>
          <w:trHeight w:val="300"/>
          <w:jc w:val="center"/>
        </w:trPr>
        <w:tc>
          <w:tcPr>
            <w:tcW w:w="1350" w:type="dxa"/>
            <w:tcBorders>
              <w:top w:val="nil"/>
              <w:left w:val="nil"/>
              <w:bottom w:val="nil"/>
              <w:right w:val="nil"/>
            </w:tcBorders>
            <w:shd w:val="clear" w:color="auto" w:fill="auto"/>
            <w:noWrap/>
            <w:vAlign w:val="bottom"/>
            <w:hideMark/>
          </w:tcPr>
          <w:p w14:paraId="1BA30201" w14:textId="77777777" w:rsidR="00711B47" w:rsidRPr="00711B47" w:rsidRDefault="00711B47" w:rsidP="00976BB9">
            <w:pPr>
              <w:spacing w:after="0" w:line="240" w:lineRule="auto"/>
              <w:rPr>
                <w:rFonts w:ascii="Calibri" w:eastAsia="Times New Roman" w:hAnsi="Calibri" w:cs="Times New Roman"/>
                <w:i/>
                <w:color w:val="000000"/>
              </w:rPr>
            </w:pPr>
          </w:p>
        </w:tc>
        <w:tc>
          <w:tcPr>
            <w:tcW w:w="2820" w:type="dxa"/>
            <w:tcBorders>
              <w:top w:val="nil"/>
              <w:left w:val="nil"/>
              <w:bottom w:val="nil"/>
              <w:right w:val="nil"/>
            </w:tcBorders>
            <w:shd w:val="clear" w:color="auto" w:fill="auto"/>
            <w:noWrap/>
            <w:vAlign w:val="bottom"/>
            <w:hideMark/>
          </w:tcPr>
          <w:p w14:paraId="57909D6E"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61F46039"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771C4DAF" w14:textId="77777777" w:rsidR="00711B47" w:rsidRPr="00711B47" w:rsidRDefault="00711B47" w:rsidP="00976BB9">
            <w:pPr>
              <w:spacing w:after="0" w:line="240" w:lineRule="auto"/>
              <w:rPr>
                <w:rFonts w:ascii="Calibri" w:eastAsia="Times New Roman" w:hAnsi="Calibri" w:cs="Times New Roman"/>
                <w:i/>
                <w:color w:val="000000"/>
              </w:rPr>
            </w:pPr>
          </w:p>
        </w:tc>
      </w:tr>
      <w:tr w:rsidR="00711B47" w:rsidRPr="00711B47" w14:paraId="5E233C03" w14:textId="77777777" w:rsidTr="00976BB9">
        <w:trPr>
          <w:trHeight w:val="300"/>
          <w:jc w:val="center"/>
        </w:trPr>
        <w:tc>
          <w:tcPr>
            <w:tcW w:w="1350" w:type="dxa"/>
            <w:vMerge w:val="restart"/>
            <w:tcBorders>
              <w:top w:val="nil"/>
              <w:left w:val="nil"/>
              <w:bottom w:val="nil"/>
              <w:right w:val="nil"/>
            </w:tcBorders>
            <w:shd w:val="clear" w:color="auto" w:fill="auto"/>
            <w:noWrap/>
            <w:vAlign w:val="center"/>
            <w:hideMark/>
          </w:tcPr>
          <w:p w14:paraId="27A43175"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NIR/SWIR  =</w:t>
            </w:r>
          </w:p>
        </w:tc>
        <w:tc>
          <w:tcPr>
            <w:tcW w:w="3780" w:type="dxa"/>
            <w:gridSpan w:val="3"/>
            <w:tcBorders>
              <w:top w:val="nil"/>
              <w:left w:val="nil"/>
              <w:bottom w:val="single" w:sz="4" w:space="0" w:color="auto"/>
              <w:right w:val="nil"/>
            </w:tcBorders>
            <w:shd w:val="clear" w:color="auto" w:fill="auto"/>
            <w:noWrap/>
            <w:vAlign w:val="bottom"/>
            <w:hideMark/>
          </w:tcPr>
          <w:p w14:paraId="610A2B12"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Band(Red) - Band(SWIR)</w:t>
            </w:r>
          </w:p>
        </w:tc>
      </w:tr>
      <w:tr w:rsidR="00711B47" w:rsidRPr="00711B47" w14:paraId="4FE16982" w14:textId="77777777" w:rsidTr="00976BB9">
        <w:trPr>
          <w:trHeight w:val="300"/>
          <w:jc w:val="center"/>
        </w:trPr>
        <w:tc>
          <w:tcPr>
            <w:tcW w:w="1350" w:type="dxa"/>
            <w:vMerge/>
            <w:tcBorders>
              <w:top w:val="nil"/>
              <w:left w:val="nil"/>
              <w:bottom w:val="nil"/>
              <w:right w:val="nil"/>
            </w:tcBorders>
            <w:vAlign w:val="center"/>
            <w:hideMark/>
          </w:tcPr>
          <w:p w14:paraId="08C21D34" w14:textId="77777777" w:rsidR="00711B47" w:rsidRPr="00711B47" w:rsidRDefault="00711B47" w:rsidP="00976BB9">
            <w:pPr>
              <w:spacing w:after="0" w:line="240" w:lineRule="auto"/>
              <w:rPr>
                <w:rFonts w:ascii="Calibri" w:eastAsia="Times New Roman" w:hAnsi="Calibri" w:cs="Times New Roman"/>
                <w:i/>
                <w:color w:val="000000"/>
              </w:rPr>
            </w:pPr>
          </w:p>
        </w:tc>
        <w:tc>
          <w:tcPr>
            <w:tcW w:w="3780" w:type="dxa"/>
            <w:gridSpan w:val="3"/>
            <w:tcBorders>
              <w:top w:val="single" w:sz="4" w:space="0" w:color="auto"/>
              <w:left w:val="nil"/>
              <w:bottom w:val="nil"/>
              <w:right w:val="nil"/>
            </w:tcBorders>
            <w:shd w:val="clear" w:color="auto" w:fill="auto"/>
            <w:noWrap/>
            <w:vAlign w:val="bottom"/>
            <w:hideMark/>
          </w:tcPr>
          <w:p w14:paraId="19E70CC4"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Band(Red) + Band(SWIR)</w:t>
            </w:r>
          </w:p>
        </w:tc>
      </w:tr>
      <w:tr w:rsidR="00711B47" w:rsidRPr="00711B47" w14:paraId="430B2B8C" w14:textId="77777777" w:rsidTr="00976BB9">
        <w:trPr>
          <w:trHeight w:val="300"/>
          <w:jc w:val="center"/>
        </w:trPr>
        <w:tc>
          <w:tcPr>
            <w:tcW w:w="1350" w:type="dxa"/>
            <w:tcBorders>
              <w:top w:val="nil"/>
              <w:left w:val="nil"/>
              <w:bottom w:val="nil"/>
              <w:right w:val="nil"/>
            </w:tcBorders>
            <w:shd w:val="clear" w:color="auto" w:fill="auto"/>
            <w:noWrap/>
            <w:vAlign w:val="bottom"/>
            <w:hideMark/>
          </w:tcPr>
          <w:p w14:paraId="159983CF" w14:textId="77777777" w:rsidR="00711B47" w:rsidRPr="00711B47" w:rsidRDefault="00711B47" w:rsidP="00976BB9">
            <w:pPr>
              <w:spacing w:after="0" w:line="240" w:lineRule="auto"/>
              <w:rPr>
                <w:rFonts w:ascii="Calibri" w:eastAsia="Times New Roman" w:hAnsi="Calibri" w:cs="Times New Roman"/>
                <w:i/>
                <w:color w:val="000000"/>
              </w:rPr>
            </w:pPr>
          </w:p>
        </w:tc>
        <w:tc>
          <w:tcPr>
            <w:tcW w:w="2820" w:type="dxa"/>
            <w:tcBorders>
              <w:top w:val="nil"/>
              <w:left w:val="nil"/>
              <w:bottom w:val="nil"/>
              <w:right w:val="nil"/>
            </w:tcBorders>
            <w:shd w:val="clear" w:color="auto" w:fill="auto"/>
            <w:noWrap/>
            <w:vAlign w:val="bottom"/>
            <w:hideMark/>
          </w:tcPr>
          <w:p w14:paraId="3D625F09"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01E4B703"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3E4DA04B" w14:textId="77777777" w:rsidR="00711B47" w:rsidRPr="00711B47" w:rsidRDefault="00711B47" w:rsidP="00976BB9">
            <w:pPr>
              <w:spacing w:after="0" w:line="240" w:lineRule="auto"/>
              <w:rPr>
                <w:rFonts w:ascii="Calibri" w:eastAsia="Times New Roman" w:hAnsi="Calibri" w:cs="Times New Roman"/>
                <w:i/>
                <w:color w:val="000000"/>
              </w:rPr>
            </w:pPr>
          </w:p>
        </w:tc>
      </w:tr>
      <w:tr w:rsidR="00711B47" w:rsidRPr="00711B47" w14:paraId="178702EF" w14:textId="77777777" w:rsidTr="00976BB9">
        <w:trPr>
          <w:trHeight w:val="300"/>
          <w:jc w:val="center"/>
        </w:trPr>
        <w:tc>
          <w:tcPr>
            <w:tcW w:w="1350" w:type="dxa"/>
            <w:tcBorders>
              <w:top w:val="nil"/>
              <w:left w:val="nil"/>
              <w:bottom w:val="nil"/>
              <w:right w:val="nil"/>
            </w:tcBorders>
            <w:shd w:val="clear" w:color="auto" w:fill="auto"/>
            <w:noWrap/>
            <w:vAlign w:val="bottom"/>
            <w:hideMark/>
          </w:tcPr>
          <w:p w14:paraId="1E928396" w14:textId="77777777" w:rsidR="00711B47" w:rsidRPr="00711B47" w:rsidRDefault="00711B47" w:rsidP="00976BB9">
            <w:pPr>
              <w:spacing w:after="0" w:line="240" w:lineRule="auto"/>
              <w:rPr>
                <w:rFonts w:ascii="Calibri" w:eastAsia="Times New Roman" w:hAnsi="Calibri" w:cs="Times New Roman"/>
                <w:i/>
                <w:color w:val="000000"/>
              </w:rPr>
            </w:pPr>
          </w:p>
        </w:tc>
        <w:tc>
          <w:tcPr>
            <w:tcW w:w="2820" w:type="dxa"/>
            <w:tcBorders>
              <w:top w:val="nil"/>
              <w:left w:val="nil"/>
              <w:bottom w:val="nil"/>
              <w:right w:val="nil"/>
            </w:tcBorders>
            <w:shd w:val="clear" w:color="auto" w:fill="auto"/>
            <w:noWrap/>
            <w:vAlign w:val="bottom"/>
            <w:hideMark/>
          </w:tcPr>
          <w:p w14:paraId="75CED047"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1A193C3D" w14:textId="77777777" w:rsidR="00711B47" w:rsidRPr="00711B47" w:rsidRDefault="00711B47" w:rsidP="00976BB9">
            <w:pPr>
              <w:spacing w:after="0" w:line="240" w:lineRule="auto"/>
              <w:rPr>
                <w:rFonts w:ascii="Calibri" w:eastAsia="Times New Roman" w:hAnsi="Calibri" w:cs="Times New Roman"/>
                <w:i/>
                <w:color w:val="000000"/>
              </w:rPr>
            </w:pPr>
          </w:p>
        </w:tc>
        <w:tc>
          <w:tcPr>
            <w:tcW w:w="480" w:type="dxa"/>
            <w:tcBorders>
              <w:top w:val="nil"/>
              <w:left w:val="nil"/>
              <w:bottom w:val="nil"/>
              <w:right w:val="nil"/>
            </w:tcBorders>
            <w:shd w:val="clear" w:color="auto" w:fill="auto"/>
            <w:noWrap/>
            <w:vAlign w:val="bottom"/>
            <w:hideMark/>
          </w:tcPr>
          <w:p w14:paraId="5528C128" w14:textId="77777777" w:rsidR="00711B47" w:rsidRPr="00711B47" w:rsidRDefault="00711B47" w:rsidP="00976BB9">
            <w:pPr>
              <w:spacing w:after="0" w:line="240" w:lineRule="auto"/>
              <w:rPr>
                <w:rFonts w:ascii="Calibri" w:eastAsia="Times New Roman" w:hAnsi="Calibri" w:cs="Times New Roman"/>
                <w:i/>
                <w:color w:val="000000"/>
              </w:rPr>
            </w:pPr>
          </w:p>
        </w:tc>
      </w:tr>
      <w:tr w:rsidR="00711B47" w:rsidRPr="00711B47" w14:paraId="41C3F328" w14:textId="77777777" w:rsidTr="00976BB9">
        <w:trPr>
          <w:trHeight w:val="300"/>
          <w:jc w:val="center"/>
        </w:trPr>
        <w:tc>
          <w:tcPr>
            <w:tcW w:w="1350" w:type="dxa"/>
            <w:vMerge w:val="restart"/>
            <w:tcBorders>
              <w:top w:val="nil"/>
              <w:left w:val="nil"/>
              <w:bottom w:val="nil"/>
              <w:right w:val="nil"/>
            </w:tcBorders>
            <w:shd w:val="clear" w:color="auto" w:fill="auto"/>
            <w:noWrap/>
            <w:vAlign w:val="center"/>
            <w:hideMark/>
          </w:tcPr>
          <w:p w14:paraId="318857C7"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NIR/Red  =</w:t>
            </w:r>
          </w:p>
        </w:tc>
        <w:tc>
          <w:tcPr>
            <w:tcW w:w="3780" w:type="dxa"/>
            <w:gridSpan w:val="3"/>
            <w:tcBorders>
              <w:top w:val="nil"/>
              <w:left w:val="nil"/>
              <w:bottom w:val="single" w:sz="4" w:space="0" w:color="auto"/>
              <w:right w:val="nil"/>
            </w:tcBorders>
            <w:shd w:val="clear" w:color="auto" w:fill="auto"/>
            <w:noWrap/>
            <w:vAlign w:val="bottom"/>
            <w:hideMark/>
          </w:tcPr>
          <w:p w14:paraId="569C35AC"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Band(</w:t>
            </w:r>
            <w:proofErr w:type="spellStart"/>
            <w:r w:rsidRPr="00711B47">
              <w:rPr>
                <w:rFonts w:ascii="Calibri" w:eastAsia="Times New Roman" w:hAnsi="Calibri" w:cs="Times New Roman"/>
                <w:i/>
                <w:color w:val="000000"/>
              </w:rPr>
              <w:t>NearIR</w:t>
            </w:r>
            <w:proofErr w:type="spellEnd"/>
            <w:r w:rsidRPr="00711B47">
              <w:rPr>
                <w:rFonts w:ascii="Calibri" w:eastAsia="Times New Roman" w:hAnsi="Calibri" w:cs="Times New Roman"/>
                <w:i/>
                <w:color w:val="000000"/>
              </w:rPr>
              <w:t>) x Band(Red)</w:t>
            </w:r>
          </w:p>
        </w:tc>
      </w:tr>
      <w:tr w:rsidR="00711B47" w:rsidRPr="00711B47" w14:paraId="53650A7B" w14:textId="77777777" w:rsidTr="00976BB9">
        <w:trPr>
          <w:trHeight w:val="300"/>
          <w:jc w:val="center"/>
        </w:trPr>
        <w:tc>
          <w:tcPr>
            <w:tcW w:w="1350" w:type="dxa"/>
            <w:vMerge/>
            <w:tcBorders>
              <w:top w:val="nil"/>
              <w:left w:val="nil"/>
              <w:bottom w:val="nil"/>
              <w:right w:val="nil"/>
            </w:tcBorders>
            <w:vAlign w:val="center"/>
            <w:hideMark/>
          </w:tcPr>
          <w:p w14:paraId="1554200C" w14:textId="77777777" w:rsidR="00711B47" w:rsidRPr="00711B47" w:rsidRDefault="00711B47" w:rsidP="00976BB9">
            <w:pPr>
              <w:spacing w:after="0" w:line="240" w:lineRule="auto"/>
              <w:rPr>
                <w:rFonts w:ascii="Calibri" w:eastAsia="Times New Roman" w:hAnsi="Calibri" w:cs="Times New Roman"/>
                <w:i/>
                <w:color w:val="000000"/>
              </w:rPr>
            </w:pPr>
          </w:p>
        </w:tc>
        <w:tc>
          <w:tcPr>
            <w:tcW w:w="3780" w:type="dxa"/>
            <w:gridSpan w:val="3"/>
            <w:tcBorders>
              <w:top w:val="single" w:sz="4" w:space="0" w:color="auto"/>
              <w:left w:val="nil"/>
              <w:bottom w:val="nil"/>
              <w:right w:val="nil"/>
            </w:tcBorders>
            <w:shd w:val="clear" w:color="auto" w:fill="auto"/>
            <w:noWrap/>
            <w:vAlign w:val="bottom"/>
            <w:hideMark/>
          </w:tcPr>
          <w:p w14:paraId="575E3005" w14:textId="77777777" w:rsidR="00711B47" w:rsidRPr="00711B47" w:rsidRDefault="00711B47" w:rsidP="00976BB9">
            <w:pPr>
              <w:spacing w:after="0" w:line="240" w:lineRule="auto"/>
              <w:jc w:val="center"/>
              <w:rPr>
                <w:rFonts w:ascii="Calibri" w:eastAsia="Times New Roman" w:hAnsi="Calibri" w:cs="Times New Roman"/>
                <w:i/>
                <w:color w:val="000000"/>
              </w:rPr>
            </w:pPr>
            <w:r w:rsidRPr="00711B47">
              <w:rPr>
                <w:rFonts w:ascii="Calibri" w:eastAsia="Times New Roman" w:hAnsi="Calibri" w:cs="Times New Roman"/>
                <w:i/>
                <w:color w:val="000000"/>
              </w:rPr>
              <w:t>Band(</w:t>
            </w:r>
            <w:proofErr w:type="spellStart"/>
            <w:r w:rsidRPr="00711B47">
              <w:rPr>
                <w:rFonts w:ascii="Calibri" w:eastAsia="Times New Roman" w:hAnsi="Calibri" w:cs="Times New Roman"/>
                <w:i/>
                <w:color w:val="000000"/>
              </w:rPr>
              <w:t>NearIR</w:t>
            </w:r>
            <w:proofErr w:type="spellEnd"/>
            <w:r w:rsidRPr="00711B47">
              <w:rPr>
                <w:rFonts w:ascii="Calibri" w:eastAsia="Times New Roman" w:hAnsi="Calibri" w:cs="Times New Roman"/>
                <w:i/>
                <w:color w:val="000000"/>
              </w:rPr>
              <w:t>) + Band(Red)</w:t>
            </w:r>
          </w:p>
        </w:tc>
      </w:tr>
    </w:tbl>
    <w:p w14:paraId="286E1459" w14:textId="220F5CA5" w:rsidR="005D0C4E" w:rsidRDefault="00711B47" w:rsidP="005D0C4E">
      <w:pPr>
        <w:spacing w:after="0" w:line="240" w:lineRule="auto"/>
        <w:rPr>
          <w:rFonts w:ascii="Garamond" w:hAnsi="Garamond"/>
        </w:rPr>
      </w:pPr>
      <w:r w:rsidRPr="00711B47">
        <w:rPr>
          <w:rFonts w:ascii="Garamond" w:hAnsi="Garamond"/>
        </w:rPr>
        <w:fldChar w:fldCharType="end"/>
      </w:r>
    </w:p>
    <w:p w14:paraId="4261F644" w14:textId="77777777" w:rsidR="005D0C4E" w:rsidRPr="00711B47" w:rsidRDefault="005D0C4E" w:rsidP="005D0C4E">
      <w:pPr>
        <w:spacing w:after="0" w:line="240" w:lineRule="auto"/>
        <w:rPr>
          <w:rFonts w:ascii="Garamond" w:hAnsi="Garamond"/>
        </w:rPr>
      </w:pPr>
    </w:p>
    <w:p w14:paraId="60711E1C" w14:textId="2592605C" w:rsidR="00711B47" w:rsidRPr="00711B47" w:rsidRDefault="00711B47" w:rsidP="00711B47">
      <w:pPr>
        <w:spacing w:after="0" w:line="240" w:lineRule="auto"/>
        <w:rPr>
          <w:rFonts w:ascii="Garamond" w:hAnsi="Garamond"/>
        </w:rPr>
      </w:pPr>
      <w:r w:rsidRPr="00711B47">
        <w:rPr>
          <w:rFonts w:ascii="Garamond" w:hAnsi="Garamond"/>
        </w:rPr>
        <w:t>To assess the accuracy of the classification technique, a visual accuracy assessment was conducted followed by a more technical confusion matrix to score the accuracy of each of the spectral signatures’ ability to correctly identify water versus land. One hundred and fifty random points were generated using the “Create Random Points” tool in ArcMap, and were analyzed using the true color image to determine whether the points were located on water or land. Following that, the points were re-assessed on each spectral signature’s classification and evaluated on whether the point was located on water or land based on the way the signature</w:t>
      </w:r>
      <w:r w:rsidR="00806B32">
        <w:rPr>
          <w:rFonts w:ascii="Garamond" w:hAnsi="Garamond"/>
        </w:rPr>
        <w:t xml:space="preserve"> classified the feature (Table 3</w:t>
      </w:r>
      <w:r w:rsidRPr="00711B47">
        <w:rPr>
          <w:rFonts w:ascii="Garamond" w:hAnsi="Garamond"/>
        </w:rPr>
        <w:t>). The points were then cross reference with the true color assessment, and if the classification attempt agreed with the true color assessment, then it was scored with a 1, and if it did not agree then it was scored with a 0. An accuracy percentage was then taken by dividing the summation of the spectral signature classification with the total possible points scored.</w:t>
      </w:r>
    </w:p>
    <w:p w14:paraId="6E9D09E9" w14:textId="77777777" w:rsidR="00711B47" w:rsidRPr="00711B47" w:rsidRDefault="00711B47" w:rsidP="00711B47">
      <w:pPr>
        <w:spacing w:after="0" w:line="240" w:lineRule="auto"/>
        <w:rPr>
          <w:rFonts w:ascii="Garamond" w:hAnsi="Garamond"/>
        </w:rPr>
      </w:pPr>
    </w:p>
    <w:p w14:paraId="518E32B5" w14:textId="5ECF3CBA" w:rsidR="00AF08DC" w:rsidRPr="00FE77F4" w:rsidRDefault="00711B47" w:rsidP="00CE61B8">
      <w:pPr>
        <w:spacing w:after="0" w:line="240" w:lineRule="auto"/>
        <w:rPr>
          <w:rFonts w:ascii="Garamond" w:hAnsi="Garamond" w:cs="Arial"/>
          <w:bCs/>
        </w:rPr>
      </w:pPr>
      <w:r w:rsidRPr="00711B47">
        <w:rPr>
          <w:rFonts w:ascii="Garamond" w:hAnsi="Garamond"/>
        </w:rPr>
        <w:t xml:space="preserve">This process was replicated 4 times using newly generated random points each time. Once all replicates were complete, the signature that was the most consistent with having the highest accuracy was used for further application. The chosen signature was applied to a recent flood event that occurred in the same area in January 2016, and was used to create a flood extent map and a flood exposure map that incorporated from </w:t>
      </w:r>
      <w:proofErr w:type="spellStart"/>
      <w:r w:rsidRPr="00711B47">
        <w:rPr>
          <w:rFonts w:ascii="Garamond" w:hAnsi="Garamond"/>
        </w:rPr>
        <w:t>Landscan</w:t>
      </w:r>
      <w:proofErr w:type="spellEnd"/>
      <w:r w:rsidRPr="00711B47">
        <w:rPr>
          <w:rFonts w:ascii="Garamond" w:hAnsi="Garamond"/>
        </w:rPr>
        <w:t xml:space="preserve"> and USGS land cover data.</w:t>
      </w:r>
    </w:p>
    <w:p w14:paraId="1F53876F" w14:textId="2CA1465C" w:rsidR="00E41324" w:rsidRPr="005A5711" w:rsidRDefault="00621AB9" w:rsidP="00D3013B">
      <w:pPr>
        <w:pStyle w:val="Heading1"/>
        <w:rPr>
          <w:rFonts w:ascii="Garamond" w:hAnsi="Garamond"/>
        </w:rPr>
      </w:pPr>
      <w:r w:rsidRPr="005A5711">
        <w:rPr>
          <w:rFonts w:ascii="Garamond" w:hAnsi="Garamond"/>
        </w:rPr>
        <w:t>4</w:t>
      </w:r>
      <w:r w:rsidR="008B7071" w:rsidRPr="005A5711">
        <w:rPr>
          <w:rFonts w:ascii="Garamond" w:hAnsi="Garamond"/>
        </w:rPr>
        <w:t xml:space="preserve">. </w:t>
      </w:r>
      <w:r w:rsidR="00E41324" w:rsidRPr="005A5711">
        <w:rPr>
          <w:rFonts w:ascii="Garamond" w:hAnsi="Garamond"/>
        </w:rPr>
        <w:t>Results</w:t>
      </w:r>
      <w:bookmarkEnd w:id="2"/>
      <w:r w:rsidR="001F1328" w:rsidRPr="005A5711">
        <w:rPr>
          <w:rFonts w:ascii="Garamond" w:hAnsi="Garamond"/>
        </w:rPr>
        <w:t xml:space="preserve"> &amp; Discussion</w:t>
      </w:r>
    </w:p>
    <w:p w14:paraId="32D7C4C3" w14:textId="3B485D52" w:rsidR="007E7962" w:rsidRDefault="007E7962" w:rsidP="007E7962">
      <w:pPr>
        <w:spacing w:after="0" w:line="240" w:lineRule="auto"/>
        <w:rPr>
          <w:rFonts w:ascii="Garamond" w:hAnsi="Garamond"/>
        </w:rPr>
      </w:pPr>
      <w:r w:rsidRPr="007E7962">
        <w:rPr>
          <w:rFonts w:ascii="Garamond" w:hAnsi="Garamond"/>
        </w:rPr>
        <w:t>The NDWI, NDVI, NIR/SWIR</w:t>
      </w:r>
      <w:r w:rsidR="00CB6AB4">
        <w:rPr>
          <w:rFonts w:ascii="Garamond" w:hAnsi="Garamond"/>
        </w:rPr>
        <w:t>,</w:t>
      </w:r>
      <w:r w:rsidRPr="007E7962">
        <w:rPr>
          <w:rFonts w:ascii="Garamond" w:hAnsi="Garamond"/>
        </w:rPr>
        <w:t xml:space="preserve"> and NIR/Red indices all produced levels of accuracy greater than the current MODIS MFW product, as shown in table </w:t>
      </w:r>
      <w:r w:rsidR="00806B32">
        <w:rPr>
          <w:rFonts w:ascii="Garamond" w:hAnsi="Garamond"/>
        </w:rPr>
        <w:t>4</w:t>
      </w:r>
      <w:r w:rsidRPr="007E7962">
        <w:rPr>
          <w:rFonts w:ascii="Garamond" w:hAnsi="Garamond"/>
        </w:rPr>
        <w:t xml:space="preserve"> and Appendix A. NDWI and NDVI were the two highest scoring indices; however, since NDVI can be affected by plant cover, soil moisture, plant moisture, plant stress, and photosynthetic activity,  it is more sensitive to changes in season than NDWI (Bo-</w:t>
      </w:r>
      <w:proofErr w:type="spellStart"/>
      <w:r w:rsidRPr="007E7962">
        <w:rPr>
          <w:rFonts w:ascii="Garamond" w:hAnsi="Garamond"/>
        </w:rPr>
        <w:t>cai</w:t>
      </w:r>
      <w:proofErr w:type="spellEnd"/>
      <w:r w:rsidRPr="007E7962">
        <w:rPr>
          <w:rFonts w:ascii="Garamond" w:hAnsi="Garamond"/>
        </w:rPr>
        <w:t>., 1999)</w:t>
      </w:r>
      <w:r w:rsidR="00CB6AB4">
        <w:rPr>
          <w:rFonts w:ascii="Garamond" w:hAnsi="Garamond"/>
        </w:rPr>
        <w:t>;</w:t>
      </w:r>
      <w:r w:rsidRPr="007E7962">
        <w:rPr>
          <w:rFonts w:ascii="Garamond" w:hAnsi="Garamond"/>
        </w:rPr>
        <w:t xml:space="preserve"> </w:t>
      </w:r>
      <w:r w:rsidR="00CB6AB4">
        <w:rPr>
          <w:rFonts w:ascii="Garamond" w:hAnsi="Garamond"/>
        </w:rPr>
        <w:t>t</w:t>
      </w:r>
      <w:r w:rsidRPr="007E7962">
        <w:rPr>
          <w:rFonts w:ascii="Garamond" w:hAnsi="Garamond"/>
        </w:rPr>
        <w:t>herefore, NDWI was selected as the index from which to derive the flood map algorithms spectral signature.</w:t>
      </w:r>
    </w:p>
    <w:p w14:paraId="43315DC1" w14:textId="77777777" w:rsidR="005D0C4E" w:rsidRDefault="005D0C4E" w:rsidP="007E7962">
      <w:pPr>
        <w:spacing w:after="0" w:line="240" w:lineRule="auto"/>
        <w:rPr>
          <w:rFonts w:ascii="Garamond" w:hAnsi="Garamond"/>
        </w:rPr>
      </w:pPr>
    </w:p>
    <w:p w14:paraId="57E680CA" w14:textId="77777777" w:rsidR="005D0C4E" w:rsidRDefault="005D0C4E" w:rsidP="007E7962">
      <w:pPr>
        <w:spacing w:after="0" w:line="240" w:lineRule="auto"/>
        <w:rPr>
          <w:rFonts w:ascii="Garamond" w:hAnsi="Garamond"/>
        </w:rPr>
      </w:pPr>
    </w:p>
    <w:p w14:paraId="40E7B0C1" w14:textId="77777777" w:rsidR="005D0C4E" w:rsidRDefault="005D0C4E" w:rsidP="007E7962">
      <w:pPr>
        <w:spacing w:after="0" w:line="240" w:lineRule="auto"/>
        <w:rPr>
          <w:rFonts w:ascii="Garamond" w:hAnsi="Garamond"/>
        </w:rPr>
      </w:pPr>
    </w:p>
    <w:p w14:paraId="1374C11F" w14:textId="77777777" w:rsidR="005D0C4E" w:rsidRPr="007E7962" w:rsidRDefault="005D0C4E" w:rsidP="007E7962">
      <w:pPr>
        <w:spacing w:after="0" w:line="240" w:lineRule="auto"/>
        <w:rPr>
          <w:rFonts w:ascii="Garamond" w:hAnsi="Garamond"/>
        </w:rPr>
      </w:pPr>
    </w:p>
    <w:tbl>
      <w:tblPr>
        <w:tblW w:w="7248" w:type="dxa"/>
        <w:jc w:val="center"/>
        <w:tblCellMar>
          <w:left w:w="0" w:type="dxa"/>
          <w:right w:w="0" w:type="dxa"/>
        </w:tblCellMar>
        <w:tblLook w:val="04A0" w:firstRow="1" w:lastRow="0" w:firstColumn="1" w:lastColumn="0" w:noHBand="0" w:noVBand="1"/>
      </w:tblPr>
      <w:tblGrid>
        <w:gridCol w:w="1484"/>
        <w:gridCol w:w="1314"/>
        <w:gridCol w:w="808"/>
        <w:gridCol w:w="858"/>
        <w:gridCol w:w="1142"/>
        <w:gridCol w:w="1642"/>
      </w:tblGrid>
      <w:tr w:rsidR="007E7962" w:rsidRPr="007E7962" w14:paraId="1C8270A3" w14:textId="77777777" w:rsidTr="00976BB9">
        <w:trPr>
          <w:trHeight w:val="627"/>
          <w:jc w:val="center"/>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1AA4428F" w14:textId="77777777" w:rsidR="007E7962" w:rsidRPr="007E7962" w:rsidRDefault="007E7962" w:rsidP="007E7962">
            <w:pPr>
              <w:spacing w:after="0" w:line="240" w:lineRule="auto"/>
              <w:rPr>
                <w:rFonts w:ascii="Garamond" w:hAnsi="Garamond"/>
              </w:rPr>
            </w:pPr>
          </w:p>
        </w:tc>
        <w:tc>
          <w:tcPr>
            <w:tcW w:w="13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2A9A39FF" w14:textId="77777777" w:rsidR="007E7962" w:rsidRPr="007E7962" w:rsidRDefault="007E7962" w:rsidP="007E7962">
            <w:pPr>
              <w:spacing w:after="0" w:line="240" w:lineRule="auto"/>
              <w:rPr>
                <w:rFonts w:ascii="Garamond" w:hAnsi="Garamond"/>
              </w:rPr>
            </w:pPr>
            <w:r w:rsidRPr="007E7962">
              <w:rPr>
                <w:rFonts w:ascii="Garamond" w:hAnsi="Garamond"/>
                <w:b/>
                <w:bCs/>
              </w:rPr>
              <w:t>NIR/SWIR</w:t>
            </w:r>
          </w:p>
        </w:tc>
        <w:tc>
          <w:tcPr>
            <w:tcW w:w="8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79AFC180" w14:textId="77777777" w:rsidR="007E7962" w:rsidRPr="007E7962" w:rsidRDefault="007E7962" w:rsidP="007E7962">
            <w:pPr>
              <w:spacing w:after="0" w:line="240" w:lineRule="auto"/>
              <w:rPr>
                <w:rFonts w:ascii="Garamond" w:hAnsi="Garamond"/>
              </w:rPr>
            </w:pPr>
            <w:r w:rsidRPr="007E7962">
              <w:rPr>
                <w:rFonts w:ascii="Garamond" w:hAnsi="Garamond"/>
                <w:b/>
                <w:bCs/>
              </w:rPr>
              <w:t>NDVI</w:t>
            </w:r>
          </w:p>
        </w:tc>
        <w:tc>
          <w:tcPr>
            <w:tcW w:w="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669F51D8" w14:textId="77777777" w:rsidR="007E7962" w:rsidRPr="007E7962" w:rsidRDefault="007E7962" w:rsidP="007E7962">
            <w:pPr>
              <w:spacing w:after="0" w:line="240" w:lineRule="auto"/>
              <w:rPr>
                <w:rFonts w:ascii="Garamond" w:hAnsi="Garamond"/>
              </w:rPr>
            </w:pPr>
            <w:r w:rsidRPr="007E7962">
              <w:rPr>
                <w:rFonts w:ascii="Garamond" w:hAnsi="Garamond"/>
                <w:b/>
                <w:bCs/>
              </w:rPr>
              <w:t>NDWI</w:t>
            </w:r>
          </w:p>
        </w:tc>
        <w:tc>
          <w:tcPr>
            <w:tcW w:w="11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0913BF89" w14:textId="77777777" w:rsidR="007E7962" w:rsidRPr="007E7962" w:rsidRDefault="007E7962" w:rsidP="007E7962">
            <w:pPr>
              <w:spacing w:after="0" w:line="240" w:lineRule="auto"/>
              <w:rPr>
                <w:rFonts w:ascii="Garamond" w:hAnsi="Garamond"/>
              </w:rPr>
            </w:pPr>
            <w:r w:rsidRPr="007E7962">
              <w:rPr>
                <w:rFonts w:ascii="Garamond" w:hAnsi="Garamond"/>
                <w:b/>
                <w:bCs/>
              </w:rPr>
              <w:t>NIR/Red</w:t>
            </w:r>
          </w:p>
        </w:tc>
        <w:tc>
          <w:tcPr>
            <w:tcW w:w="16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55A7AC1B" w14:textId="77777777" w:rsidR="007E7962" w:rsidRPr="007E7962" w:rsidRDefault="007E7962" w:rsidP="007E7962">
            <w:pPr>
              <w:spacing w:after="0" w:line="240" w:lineRule="auto"/>
              <w:rPr>
                <w:rFonts w:ascii="Garamond" w:hAnsi="Garamond"/>
              </w:rPr>
            </w:pPr>
            <w:r w:rsidRPr="007E7962">
              <w:rPr>
                <w:rFonts w:ascii="Garamond" w:hAnsi="Garamond"/>
                <w:b/>
                <w:bCs/>
              </w:rPr>
              <w:t>MODIS MFW (Product)</w:t>
            </w:r>
          </w:p>
        </w:tc>
      </w:tr>
      <w:tr w:rsidR="007E7962" w:rsidRPr="007E7962" w14:paraId="7A0382A4" w14:textId="77777777" w:rsidTr="00976BB9">
        <w:trPr>
          <w:trHeight w:val="433"/>
          <w:jc w:val="center"/>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5327D51C" w14:textId="77777777" w:rsidR="007E7962" w:rsidRPr="007E7962" w:rsidRDefault="007E7962" w:rsidP="007E7962">
            <w:pPr>
              <w:spacing w:after="0" w:line="240" w:lineRule="auto"/>
              <w:rPr>
                <w:rFonts w:ascii="Garamond" w:hAnsi="Garamond"/>
              </w:rPr>
            </w:pPr>
            <w:r w:rsidRPr="007E7962">
              <w:rPr>
                <w:rFonts w:ascii="Garamond" w:hAnsi="Garamond"/>
                <w:b/>
                <w:bCs/>
              </w:rPr>
              <w:t>Total Correct</w:t>
            </w:r>
          </w:p>
        </w:tc>
        <w:tc>
          <w:tcPr>
            <w:tcW w:w="13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3A278058" w14:textId="77777777" w:rsidR="007E7962" w:rsidRPr="007E7962" w:rsidRDefault="007E7962" w:rsidP="007E7962">
            <w:pPr>
              <w:spacing w:after="0" w:line="240" w:lineRule="auto"/>
              <w:rPr>
                <w:rFonts w:ascii="Garamond" w:hAnsi="Garamond"/>
              </w:rPr>
            </w:pPr>
            <w:r w:rsidRPr="007E7962">
              <w:rPr>
                <w:rFonts w:ascii="Garamond" w:hAnsi="Garamond"/>
              </w:rPr>
              <w:t>94</w:t>
            </w:r>
          </w:p>
        </w:tc>
        <w:tc>
          <w:tcPr>
            <w:tcW w:w="8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18737C66" w14:textId="77777777" w:rsidR="007E7962" w:rsidRPr="007E7962" w:rsidRDefault="007E7962" w:rsidP="007E7962">
            <w:pPr>
              <w:spacing w:after="0" w:line="240" w:lineRule="auto"/>
              <w:rPr>
                <w:rFonts w:ascii="Garamond" w:hAnsi="Garamond"/>
              </w:rPr>
            </w:pPr>
            <w:r w:rsidRPr="007E7962">
              <w:rPr>
                <w:rFonts w:ascii="Garamond" w:hAnsi="Garamond"/>
              </w:rPr>
              <w:t>95</w:t>
            </w:r>
          </w:p>
        </w:tc>
        <w:tc>
          <w:tcPr>
            <w:tcW w:w="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21781306" w14:textId="77777777" w:rsidR="007E7962" w:rsidRPr="007E7962" w:rsidRDefault="007E7962" w:rsidP="007E7962">
            <w:pPr>
              <w:spacing w:after="0" w:line="240" w:lineRule="auto"/>
              <w:rPr>
                <w:rFonts w:ascii="Garamond" w:hAnsi="Garamond"/>
              </w:rPr>
            </w:pPr>
            <w:r w:rsidRPr="007E7962">
              <w:rPr>
                <w:rFonts w:ascii="Garamond" w:hAnsi="Garamond"/>
              </w:rPr>
              <w:t>96</w:t>
            </w:r>
          </w:p>
        </w:tc>
        <w:tc>
          <w:tcPr>
            <w:tcW w:w="11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167E88FA" w14:textId="77777777" w:rsidR="007E7962" w:rsidRPr="007E7962" w:rsidRDefault="007E7962" w:rsidP="007E7962">
            <w:pPr>
              <w:spacing w:after="0" w:line="240" w:lineRule="auto"/>
              <w:rPr>
                <w:rFonts w:ascii="Garamond" w:hAnsi="Garamond"/>
              </w:rPr>
            </w:pPr>
            <w:r w:rsidRPr="007E7962">
              <w:rPr>
                <w:rFonts w:ascii="Garamond" w:hAnsi="Garamond"/>
              </w:rPr>
              <w:t>92</w:t>
            </w:r>
          </w:p>
        </w:tc>
        <w:tc>
          <w:tcPr>
            <w:tcW w:w="16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0F59905A" w14:textId="77777777" w:rsidR="007E7962" w:rsidRPr="007E7962" w:rsidRDefault="007E7962" w:rsidP="007E7962">
            <w:pPr>
              <w:spacing w:after="0" w:line="240" w:lineRule="auto"/>
              <w:rPr>
                <w:rFonts w:ascii="Garamond" w:hAnsi="Garamond"/>
              </w:rPr>
            </w:pPr>
            <w:r w:rsidRPr="007E7962">
              <w:rPr>
                <w:rFonts w:ascii="Garamond" w:hAnsi="Garamond"/>
              </w:rPr>
              <w:t>75</w:t>
            </w:r>
          </w:p>
        </w:tc>
      </w:tr>
      <w:tr w:rsidR="007E7962" w:rsidRPr="007E7962" w14:paraId="121FFA09" w14:textId="77777777" w:rsidTr="00976BB9">
        <w:trPr>
          <w:trHeight w:val="334"/>
          <w:jc w:val="center"/>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73B7C563" w14:textId="77777777" w:rsidR="007E7962" w:rsidRPr="007E7962" w:rsidRDefault="007E7962" w:rsidP="007E7962">
            <w:pPr>
              <w:spacing w:after="0" w:line="240" w:lineRule="auto"/>
              <w:rPr>
                <w:rFonts w:ascii="Garamond" w:hAnsi="Garamond"/>
              </w:rPr>
            </w:pPr>
            <w:r w:rsidRPr="007E7962">
              <w:rPr>
                <w:rFonts w:ascii="Garamond" w:hAnsi="Garamond"/>
                <w:b/>
                <w:bCs/>
              </w:rPr>
              <w:t>Total Scored</w:t>
            </w:r>
          </w:p>
        </w:tc>
        <w:tc>
          <w:tcPr>
            <w:tcW w:w="13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6C1C51E3" w14:textId="77777777" w:rsidR="007E7962" w:rsidRPr="007E7962" w:rsidRDefault="007E7962" w:rsidP="007E7962">
            <w:pPr>
              <w:spacing w:after="0" w:line="240" w:lineRule="auto"/>
              <w:rPr>
                <w:rFonts w:ascii="Garamond" w:hAnsi="Garamond"/>
              </w:rPr>
            </w:pPr>
            <w:r w:rsidRPr="007E7962">
              <w:rPr>
                <w:rFonts w:ascii="Garamond" w:hAnsi="Garamond"/>
              </w:rPr>
              <w:t>98</w:t>
            </w:r>
          </w:p>
        </w:tc>
        <w:tc>
          <w:tcPr>
            <w:tcW w:w="8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157E5319" w14:textId="77777777" w:rsidR="007E7962" w:rsidRPr="007E7962" w:rsidRDefault="007E7962" w:rsidP="007E7962">
            <w:pPr>
              <w:spacing w:after="0" w:line="240" w:lineRule="auto"/>
              <w:rPr>
                <w:rFonts w:ascii="Garamond" w:hAnsi="Garamond"/>
              </w:rPr>
            </w:pPr>
            <w:r w:rsidRPr="007E7962">
              <w:rPr>
                <w:rFonts w:ascii="Garamond" w:hAnsi="Garamond"/>
              </w:rPr>
              <w:t>98</w:t>
            </w:r>
          </w:p>
        </w:tc>
        <w:tc>
          <w:tcPr>
            <w:tcW w:w="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2A46B3A2" w14:textId="77777777" w:rsidR="007E7962" w:rsidRPr="007E7962" w:rsidRDefault="007E7962" w:rsidP="007E7962">
            <w:pPr>
              <w:spacing w:after="0" w:line="240" w:lineRule="auto"/>
              <w:rPr>
                <w:rFonts w:ascii="Garamond" w:hAnsi="Garamond"/>
              </w:rPr>
            </w:pPr>
            <w:r w:rsidRPr="007E7962">
              <w:rPr>
                <w:rFonts w:ascii="Garamond" w:hAnsi="Garamond"/>
              </w:rPr>
              <w:t>98</w:t>
            </w:r>
          </w:p>
        </w:tc>
        <w:tc>
          <w:tcPr>
            <w:tcW w:w="11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7566279D" w14:textId="77777777" w:rsidR="007E7962" w:rsidRPr="007E7962" w:rsidRDefault="007E7962" w:rsidP="007E7962">
            <w:pPr>
              <w:spacing w:after="0" w:line="240" w:lineRule="auto"/>
              <w:rPr>
                <w:rFonts w:ascii="Garamond" w:hAnsi="Garamond"/>
              </w:rPr>
            </w:pPr>
            <w:r w:rsidRPr="007E7962">
              <w:rPr>
                <w:rFonts w:ascii="Garamond" w:hAnsi="Garamond"/>
              </w:rPr>
              <w:t>95</w:t>
            </w:r>
          </w:p>
        </w:tc>
        <w:tc>
          <w:tcPr>
            <w:tcW w:w="16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6B0AA31A" w14:textId="77777777" w:rsidR="007E7962" w:rsidRPr="007E7962" w:rsidRDefault="007E7962" w:rsidP="007E7962">
            <w:pPr>
              <w:spacing w:after="0" w:line="240" w:lineRule="auto"/>
              <w:rPr>
                <w:rFonts w:ascii="Garamond" w:hAnsi="Garamond"/>
              </w:rPr>
            </w:pPr>
            <w:r w:rsidRPr="007E7962">
              <w:rPr>
                <w:rFonts w:ascii="Garamond" w:hAnsi="Garamond"/>
              </w:rPr>
              <w:t>85</w:t>
            </w:r>
          </w:p>
        </w:tc>
      </w:tr>
      <w:tr w:rsidR="007E7962" w:rsidRPr="007E7962" w14:paraId="2D346EB5" w14:textId="77777777" w:rsidTr="00976BB9">
        <w:trPr>
          <w:trHeight w:val="397"/>
          <w:jc w:val="center"/>
        </w:trPr>
        <w:tc>
          <w:tcPr>
            <w:tcW w:w="1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6FC7D9CC" w14:textId="77777777" w:rsidR="007E7962" w:rsidRPr="007E7962" w:rsidRDefault="007E7962" w:rsidP="007E7962">
            <w:pPr>
              <w:spacing w:after="0" w:line="240" w:lineRule="auto"/>
              <w:rPr>
                <w:rFonts w:ascii="Garamond" w:hAnsi="Garamond"/>
              </w:rPr>
            </w:pPr>
            <w:r w:rsidRPr="007E7962">
              <w:rPr>
                <w:rFonts w:ascii="Garamond" w:hAnsi="Garamond"/>
                <w:b/>
                <w:bCs/>
              </w:rPr>
              <w:t>Accuracy</w:t>
            </w:r>
          </w:p>
        </w:tc>
        <w:tc>
          <w:tcPr>
            <w:tcW w:w="13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60FB5F98" w14:textId="77777777" w:rsidR="007E7962" w:rsidRPr="007E7962" w:rsidRDefault="007E7962" w:rsidP="007E7962">
            <w:pPr>
              <w:spacing w:after="0" w:line="240" w:lineRule="auto"/>
              <w:rPr>
                <w:rFonts w:ascii="Garamond" w:hAnsi="Garamond"/>
              </w:rPr>
            </w:pPr>
            <w:r w:rsidRPr="007E7962">
              <w:rPr>
                <w:rFonts w:ascii="Garamond" w:hAnsi="Garamond"/>
              </w:rPr>
              <w:t>95.9%</w:t>
            </w:r>
          </w:p>
        </w:tc>
        <w:tc>
          <w:tcPr>
            <w:tcW w:w="8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268F270F" w14:textId="77777777" w:rsidR="007E7962" w:rsidRPr="007E7962" w:rsidRDefault="007E7962" w:rsidP="007E7962">
            <w:pPr>
              <w:spacing w:after="0" w:line="240" w:lineRule="auto"/>
              <w:rPr>
                <w:rFonts w:ascii="Garamond" w:hAnsi="Garamond"/>
              </w:rPr>
            </w:pPr>
            <w:r w:rsidRPr="007E7962">
              <w:rPr>
                <w:rFonts w:ascii="Garamond" w:hAnsi="Garamond"/>
              </w:rPr>
              <w:t>96.9%</w:t>
            </w:r>
          </w:p>
        </w:tc>
        <w:tc>
          <w:tcPr>
            <w:tcW w:w="8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5CDA1FF2" w14:textId="77777777" w:rsidR="007E7962" w:rsidRPr="007E7962" w:rsidRDefault="007E7962" w:rsidP="007E7962">
            <w:pPr>
              <w:spacing w:after="0" w:line="240" w:lineRule="auto"/>
              <w:rPr>
                <w:rFonts w:ascii="Garamond" w:hAnsi="Garamond"/>
              </w:rPr>
            </w:pPr>
            <w:r w:rsidRPr="007E7962">
              <w:rPr>
                <w:rFonts w:ascii="Garamond" w:hAnsi="Garamond"/>
              </w:rPr>
              <w:t>98.0%</w:t>
            </w:r>
          </w:p>
        </w:tc>
        <w:tc>
          <w:tcPr>
            <w:tcW w:w="11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37087B47" w14:textId="77777777" w:rsidR="007E7962" w:rsidRPr="007E7962" w:rsidRDefault="007E7962" w:rsidP="007E7962">
            <w:pPr>
              <w:spacing w:after="0" w:line="240" w:lineRule="auto"/>
              <w:rPr>
                <w:rFonts w:ascii="Garamond" w:hAnsi="Garamond"/>
              </w:rPr>
            </w:pPr>
            <w:r w:rsidRPr="007E7962">
              <w:rPr>
                <w:rFonts w:ascii="Garamond" w:hAnsi="Garamond"/>
              </w:rPr>
              <w:t>96.8%</w:t>
            </w:r>
          </w:p>
        </w:tc>
        <w:tc>
          <w:tcPr>
            <w:tcW w:w="16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14:paraId="5B6E3001" w14:textId="77777777" w:rsidR="007E7962" w:rsidRPr="007E7962" w:rsidRDefault="007E7962" w:rsidP="00CE61B8">
            <w:pPr>
              <w:keepNext/>
              <w:spacing w:after="0" w:line="240" w:lineRule="auto"/>
              <w:rPr>
                <w:rFonts w:ascii="Garamond" w:hAnsi="Garamond"/>
              </w:rPr>
            </w:pPr>
            <w:r w:rsidRPr="007E7962">
              <w:rPr>
                <w:rFonts w:ascii="Garamond" w:hAnsi="Garamond"/>
              </w:rPr>
              <w:t>88.2%</w:t>
            </w:r>
          </w:p>
        </w:tc>
      </w:tr>
    </w:tbl>
    <w:p w14:paraId="0121700C" w14:textId="40B641F5" w:rsidR="005D0C4E" w:rsidRDefault="00CE61B8" w:rsidP="00CE61B8">
      <w:pPr>
        <w:pStyle w:val="Caption"/>
        <w:rPr>
          <w:rFonts w:ascii="Garamond" w:hAnsi="Garamond"/>
          <w:b w:val="0"/>
        </w:rPr>
      </w:pPr>
      <w:proofErr w:type="gramStart"/>
      <w:r>
        <w:t xml:space="preserve">Table </w:t>
      </w:r>
      <w:fldSimple w:instr=" SEQ Table \* ARABIC ">
        <w:r>
          <w:rPr>
            <w:noProof/>
          </w:rPr>
          <w:t>2</w:t>
        </w:r>
      </w:fldSimple>
      <w:r>
        <w:t>.</w:t>
      </w:r>
      <w:proofErr w:type="gramEnd"/>
      <w:r>
        <w:t xml:space="preserve"> </w:t>
      </w:r>
      <w:r w:rsidRPr="002E62A1">
        <w:t>Spectral signature accuracy percentage of single assessment</w:t>
      </w:r>
    </w:p>
    <w:p w14:paraId="2822C3E4" w14:textId="77777777" w:rsidR="007E7962" w:rsidRPr="007E7962" w:rsidRDefault="007E7962" w:rsidP="007E7962">
      <w:pPr>
        <w:spacing w:after="0" w:line="240" w:lineRule="auto"/>
        <w:rPr>
          <w:rFonts w:ascii="Garamond" w:hAnsi="Garamond"/>
        </w:rPr>
      </w:pPr>
    </w:p>
    <w:p w14:paraId="58C1C88F" w14:textId="77777777" w:rsidR="007E7962" w:rsidRPr="007E7962" w:rsidRDefault="007E7962" w:rsidP="007E7962">
      <w:pPr>
        <w:spacing w:after="0" w:line="240" w:lineRule="auto"/>
        <w:rPr>
          <w:rFonts w:ascii="Garamond" w:hAnsi="Garamond"/>
        </w:rPr>
      </w:pPr>
      <w:r w:rsidRPr="007E7962">
        <w:rPr>
          <w:rFonts w:ascii="Garamond" w:hAnsi="Garamond"/>
        </w:rPr>
        <w:t xml:space="preserve">The NDWI derived spectral signature was applied to the December 2015 - January 2016 flood event that occurred throughout the study area to create a Flood Extent Map, shown in Figure 2.  The global water mask from the University of Maryland was used to remove non-flood waters from the map, resulting in only flood induced water. The Flood Extent Map provided a more precise estimation of flooding within the study area. Once created, the Flood Extent Map was then overlain with </w:t>
      </w:r>
      <w:proofErr w:type="spellStart"/>
      <w:r w:rsidRPr="007E7962">
        <w:rPr>
          <w:rFonts w:ascii="Garamond" w:hAnsi="Garamond"/>
        </w:rPr>
        <w:t>LandScan</w:t>
      </w:r>
      <w:proofErr w:type="spellEnd"/>
      <w:r w:rsidRPr="007E7962">
        <w:rPr>
          <w:rFonts w:ascii="Garamond" w:hAnsi="Garamond"/>
        </w:rPr>
        <w:t>, HSIP, and NLCD 2011 data to create a Flood Exposure Map, shown in Figure 3. This exposure map can provide information as to not only where flooding occurred, but what impact the flood had on populations, infrastructure, and economics.</w:t>
      </w:r>
    </w:p>
    <w:p w14:paraId="5E8E1954" w14:textId="77777777" w:rsidR="00695984" w:rsidRPr="00DA0818" w:rsidRDefault="00695984" w:rsidP="00F800FC">
      <w:pPr>
        <w:spacing w:after="0" w:line="240" w:lineRule="auto"/>
        <w:rPr>
          <w:rFonts w:ascii="Garamond" w:hAnsi="Garamond"/>
        </w:rPr>
      </w:pPr>
    </w:p>
    <w:p w14:paraId="778BBFBF" w14:textId="77777777" w:rsidR="00F800FC" w:rsidRDefault="00F800FC" w:rsidP="00F800FC">
      <w:pPr>
        <w:spacing w:after="0" w:line="240" w:lineRule="auto"/>
        <w:rPr>
          <w:rFonts w:ascii="Garamond" w:hAnsi="Garamond"/>
          <w:szCs w:val="24"/>
        </w:rPr>
      </w:pPr>
    </w:p>
    <w:p w14:paraId="0FB16039" w14:textId="77777777" w:rsidR="00806B32" w:rsidRDefault="00F800FC" w:rsidP="00806B32">
      <w:pPr>
        <w:keepNext/>
        <w:spacing w:after="0" w:line="240" w:lineRule="auto"/>
        <w:jc w:val="center"/>
      </w:pPr>
      <w:r w:rsidRPr="00D15B56">
        <w:rPr>
          <w:rFonts w:ascii="Garamond" w:hAnsi="Garamond"/>
          <w:noProof/>
          <w:szCs w:val="24"/>
        </w:rPr>
        <w:drawing>
          <wp:inline distT="0" distB="0" distL="0" distR="0" wp14:anchorId="653C6846" wp14:editId="19A952A5">
            <wp:extent cx="4674016" cy="3611880"/>
            <wp:effectExtent l="0" t="0" r="0" b="762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 cstate="print"/>
                    <a:stretch>
                      <a:fillRect/>
                    </a:stretch>
                  </pic:blipFill>
                  <pic:spPr bwMode="auto">
                    <a:xfrm>
                      <a:off x="0" y="0"/>
                      <a:ext cx="4674016" cy="3611880"/>
                    </a:xfrm>
                    <a:prstGeom prst="rect">
                      <a:avLst/>
                    </a:prstGeom>
                    <a:noFill/>
                    <a:ln>
                      <a:noFill/>
                    </a:ln>
                    <a:effectLst/>
                  </pic:spPr>
                </pic:pic>
              </a:graphicData>
            </a:graphic>
          </wp:inline>
        </w:drawing>
      </w:r>
    </w:p>
    <w:p w14:paraId="474806C9" w14:textId="72FD7A7E" w:rsidR="00F800FC" w:rsidRDefault="00806B32" w:rsidP="00806B32">
      <w:pPr>
        <w:pStyle w:val="Caption"/>
        <w:jc w:val="center"/>
        <w:rPr>
          <w:rFonts w:ascii="Garamond" w:hAnsi="Garamond"/>
          <w:szCs w:val="24"/>
        </w:rPr>
      </w:pPr>
      <w:proofErr w:type="gramStart"/>
      <w:r>
        <w:t xml:space="preserve">Figure </w:t>
      </w:r>
      <w:fldSimple w:instr=" SEQ Figure \* ARABIC ">
        <w:r>
          <w:rPr>
            <w:noProof/>
          </w:rPr>
          <w:t>2</w:t>
        </w:r>
      </w:fldSimple>
      <w:r>
        <w:t>.</w:t>
      </w:r>
      <w:proofErr w:type="gramEnd"/>
      <w:r>
        <w:t xml:space="preserve"> </w:t>
      </w:r>
      <w:r w:rsidRPr="000E62F4">
        <w:t>Flood Extent Map</w:t>
      </w:r>
    </w:p>
    <w:p w14:paraId="0BA4D031" w14:textId="77777777" w:rsidR="00695984" w:rsidRDefault="00695984" w:rsidP="00F800FC">
      <w:pPr>
        <w:spacing w:after="0" w:line="240" w:lineRule="auto"/>
        <w:jc w:val="center"/>
        <w:rPr>
          <w:rFonts w:ascii="Garamond" w:hAnsi="Garamond"/>
          <w:szCs w:val="24"/>
        </w:rPr>
      </w:pPr>
    </w:p>
    <w:p w14:paraId="590CE3DA" w14:textId="77777777" w:rsidR="00695984" w:rsidRDefault="00695984" w:rsidP="00F800FC">
      <w:pPr>
        <w:spacing w:after="0" w:line="240" w:lineRule="auto"/>
        <w:jc w:val="center"/>
        <w:rPr>
          <w:rFonts w:ascii="Garamond" w:hAnsi="Garamond"/>
          <w:szCs w:val="24"/>
        </w:rPr>
      </w:pPr>
    </w:p>
    <w:p w14:paraId="517B48AA" w14:textId="77777777" w:rsidR="00806B32" w:rsidRDefault="00F800FC" w:rsidP="00806B32">
      <w:pPr>
        <w:keepNext/>
        <w:spacing w:after="0" w:line="240" w:lineRule="auto"/>
        <w:jc w:val="center"/>
      </w:pPr>
      <w:r w:rsidRPr="00D15B56">
        <w:rPr>
          <w:rFonts w:ascii="Garamond" w:hAnsi="Garamond"/>
          <w:noProof/>
          <w:szCs w:val="24"/>
        </w:rPr>
        <w:lastRenderedPageBreak/>
        <w:drawing>
          <wp:inline distT="0" distB="0" distL="0" distR="0" wp14:anchorId="1B7FB464" wp14:editId="5DEED380">
            <wp:extent cx="4674016" cy="3611880"/>
            <wp:effectExtent l="0" t="0" r="0" b="762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3" cstate="print"/>
                    <a:stretch>
                      <a:fillRect/>
                    </a:stretch>
                  </pic:blipFill>
                  <pic:spPr bwMode="auto">
                    <a:xfrm>
                      <a:off x="0" y="0"/>
                      <a:ext cx="4674016" cy="3611880"/>
                    </a:xfrm>
                    <a:prstGeom prst="rect">
                      <a:avLst/>
                    </a:prstGeom>
                    <a:noFill/>
                    <a:ln>
                      <a:noFill/>
                    </a:ln>
                    <a:effectLst/>
                  </pic:spPr>
                </pic:pic>
              </a:graphicData>
            </a:graphic>
          </wp:inline>
        </w:drawing>
      </w:r>
    </w:p>
    <w:p w14:paraId="785B1A2D" w14:textId="3AE19B00" w:rsidR="00F800FC" w:rsidRDefault="00806B32" w:rsidP="00806B32">
      <w:pPr>
        <w:pStyle w:val="Caption"/>
        <w:jc w:val="center"/>
        <w:rPr>
          <w:rFonts w:ascii="Garamond" w:hAnsi="Garamond"/>
          <w:szCs w:val="24"/>
        </w:rPr>
      </w:pPr>
      <w:proofErr w:type="gramStart"/>
      <w:r>
        <w:t xml:space="preserve">Figure </w:t>
      </w:r>
      <w:fldSimple w:instr=" SEQ Figure \* ARABIC ">
        <w:r>
          <w:rPr>
            <w:noProof/>
          </w:rPr>
          <w:t>3</w:t>
        </w:r>
      </w:fldSimple>
      <w:r>
        <w:t>.</w:t>
      </w:r>
      <w:proofErr w:type="gramEnd"/>
      <w:r>
        <w:t xml:space="preserve"> Flood Exposure Map</w:t>
      </w:r>
    </w:p>
    <w:p w14:paraId="0C6EA461" w14:textId="77777777" w:rsidR="00695984" w:rsidRDefault="00695984" w:rsidP="00F800FC">
      <w:pPr>
        <w:spacing w:after="0" w:line="240" w:lineRule="auto"/>
        <w:jc w:val="center"/>
        <w:rPr>
          <w:rFonts w:ascii="Garamond" w:hAnsi="Garamond"/>
          <w:szCs w:val="24"/>
        </w:rPr>
      </w:pPr>
    </w:p>
    <w:p w14:paraId="080499EC" w14:textId="77777777" w:rsidR="00F800FC" w:rsidRPr="002755AA" w:rsidRDefault="00F800FC" w:rsidP="00F800FC">
      <w:pPr>
        <w:spacing w:after="0" w:line="240" w:lineRule="auto"/>
        <w:jc w:val="center"/>
        <w:rPr>
          <w:rFonts w:ascii="Garamond" w:hAnsi="Garamond"/>
          <w:szCs w:val="24"/>
        </w:rPr>
      </w:pPr>
    </w:p>
    <w:p w14:paraId="739FAE6F" w14:textId="77777777" w:rsidR="00F800FC" w:rsidRPr="006C6154" w:rsidRDefault="00F800FC" w:rsidP="00F800FC">
      <w:pPr>
        <w:spacing w:after="0" w:line="240" w:lineRule="auto"/>
        <w:rPr>
          <w:rFonts w:ascii="Garamond" w:hAnsi="Garamond"/>
          <w:b/>
          <w:i/>
          <w:szCs w:val="24"/>
        </w:rPr>
      </w:pPr>
      <w:r w:rsidRPr="006C6154">
        <w:rPr>
          <w:rFonts w:ascii="Garamond" w:hAnsi="Garamond"/>
          <w:b/>
          <w:i/>
          <w:szCs w:val="24"/>
        </w:rPr>
        <w:t xml:space="preserve">4.1 </w:t>
      </w:r>
      <w:r>
        <w:rPr>
          <w:rFonts w:ascii="Garamond" w:hAnsi="Garamond"/>
          <w:b/>
          <w:i/>
          <w:szCs w:val="24"/>
        </w:rPr>
        <w:t>Limitations and Uncertainties</w:t>
      </w:r>
    </w:p>
    <w:p w14:paraId="5CF66BEC" w14:textId="6230F2FF" w:rsidR="007E7962" w:rsidRPr="007E7962" w:rsidRDefault="007E7962" w:rsidP="007E7962">
      <w:pPr>
        <w:pStyle w:val="NoSpacing"/>
        <w:rPr>
          <w:rFonts w:ascii="Garamond" w:hAnsi="Garamond"/>
          <w:szCs w:val="24"/>
        </w:rPr>
      </w:pPr>
      <w:r w:rsidRPr="007E7962">
        <w:rPr>
          <w:rFonts w:ascii="Garamond" w:hAnsi="Garamond"/>
          <w:szCs w:val="24"/>
        </w:rPr>
        <w:t xml:space="preserve">There are limitations and uncertainties present within this project that should be addressed. Cloud cover </w:t>
      </w:r>
      <w:r w:rsidR="00806B32">
        <w:rPr>
          <w:rFonts w:ascii="Garamond" w:hAnsi="Garamond"/>
          <w:szCs w:val="24"/>
        </w:rPr>
        <w:t xml:space="preserve">is </w:t>
      </w:r>
      <w:r w:rsidRPr="007E7962">
        <w:rPr>
          <w:rFonts w:ascii="Garamond" w:hAnsi="Garamond"/>
          <w:szCs w:val="24"/>
        </w:rPr>
        <w:t>an inherent problem with flood mapping, as flooding often produces heavy rain and cloud cover. Landsat 8 imagery comes with a cloud mask which can be applied to simply ignore the clouds</w:t>
      </w:r>
      <w:r w:rsidR="00CB6AB4">
        <w:rPr>
          <w:rFonts w:ascii="Garamond" w:hAnsi="Garamond"/>
          <w:szCs w:val="24"/>
        </w:rPr>
        <w:t>; h</w:t>
      </w:r>
      <w:r w:rsidRPr="007E7962">
        <w:rPr>
          <w:rFonts w:ascii="Garamond" w:hAnsi="Garamond"/>
          <w:szCs w:val="24"/>
        </w:rPr>
        <w:t>owever, the same cannot be said for cloud shadows, as they are much more difficult to mask out and can frequently be incorrectly classified as water.  The time of year can also have an impact on certain indices. While likely to a lesser extent than NDVI, NDWI is also affected by seasonality. Time of day can also impact solar angles, which can affect the length of cloud shadows that, as previously mentioned, can be classified as water.  Probably the greatest limitation of this algorithm is its reliance on Landsat 8 imagery. Given the 16 day temporal resolution of Landsat 8 OLI, the map product derived from this project will most likely be used in second and third phase disaster responses. MODIS, while having a lower accuracy and a coarser spatial resolution, has a much higher temporal resolution at once a day global coverage. Used in conjunction the two products, it can be utilized to greater effect.</w:t>
      </w:r>
    </w:p>
    <w:p w14:paraId="5A059682" w14:textId="77777777" w:rsidR="00F800FC" w:rsidRPr="005A5711" w:rsidRDefault="00F800FC" w:rsidP="00F800FC">
      <w:pPr>
        <w:pStyle w:val="NoSpacing"/>
        <w:rPr>
          <w:rFonts w:ascii="Garamond" w:hAnsi="Garamond"/>
          <w:szCs w:val="24"/>
        </w:rPr>
      </w:pPr>
    </w:p>
    <w:p w14:paraId="236BE37A" w14:textId="77777777" w:rsidR="00F800FC" w:rsidRPr="006C6154" w:rsidRDefault="00F800FC" w:rsidP="00F800FC">
      <w:pPr>
        <w:pStyle w:val="NoSpacing"/>
        <w:rPr>
          <w:rFonts w:ascii="Garamond" w:hAnsi="Garamond"/>
          <w:b/>
          <w:i/>
          <w:szCs w:val="24"/>
        </w:rPr>
      </w:pPr>
      <w:r w:rsidRPr="006C6154">
        <w:rPr>
          <w:rFonts w:ascii="Garamond" w:hAnsi="Garamond"/>
          <w:b/>
          <w:i/>
          <w:szCs w:val="24"/>
        </w:rPr>
        <w:t>4.2 Future Work</w:t>
      </w:r>
    </w:p>
    <w:p w14:paraId="3B6DD6BC" w14:textId="2CA478CA" w:rsidR="00F800FC" w:rsidRDefault="00F800FC" w:rsidP="00695984">
      <w:pPr>
        <w:pStyle w:val="NoSpacing"/>
        <w:rPr>
          <w:rFonts w:ascii="Garamond" w:hAnsi="Garamond"/>
        </w:rPr>
      </w:pPr>
      <w:r w:rsidRPr="00DA0818">
        <w:rPr>
          <w:rFonts w:ascii="Garamond" w:hAnsi="Garamond"/>
        </w:rPr>
        <w:t>In a second term, the focus will</w:t>
      </w:r>
      <w:r w:rsidR="007B7E7B">
        <w:rPr>
          <w:rFonts w:ascii="Garamond" w:hAnsi="Garamond"/>
        </w:rPr>
        <w:t xml:space="preserve"> be to automate </w:t>
      </w:r>
      <w:r w:rsidRPr="00DA0818">
        <w:rPr>
          <w:rFonts w:ascii="Garamond" w:hAnsi="Garamond"/>
        </w:rPr>
        <w:t>the Flood Probability Algorithm created during this term</w:t>
      </w:r>
      <w:r w:rsidR="007B7E7B">
        <w:rPr>
          <w:rFonts w:ascii="Garamond" w:hAnsi="Garamond"/>
        </w:rPr>
        <w:t xml:space="preserve"> (F</w:t>
      </w:r>
      <w:r w:rsidR="00931934">
        <w:rPr>
          <w:rFonts w:ascii="Garamond" w:hAnsi="Garamond"/>
        </w:rPr>
        <w:t>igure 4)</w:t>
      </w:r>
      <w:r w:rsidRPr="00DA0818">
        <w:rPr>
          <w:rFonts w:ascii="Garamond" w:hAnsi="Garamond"/>
        </w:rPr>
        <w:t xml:space="preserve"> using python scripting. This will allow for the project partners to be able to map probable flooded areas as they occur</w:t>
      </w:r>
      <w:r w:rsidR="00A25DE7">
        <w:rPr>
          <w:rFonts w:ascii="Garamond" w:hAnsi="Garamond"/>
        </w:rPr>
        <w:t xml:space="preserve"> in a near-real time aspect</w:t>
      </w:r>
      <w:r w:rsidRPr="00DA0818">
        <w:rPr>
          <w:rFonts w:ascii="Garamond" w:hAnsi="Garamond"/>
        </w:rPr>
        <w:t xml:space="preserve">. The algorithm will be further applied to other imagery sources such as </w:t>
      </w:r>
      <w:r w:rsidR="00A25DE7">
        <w:rPr>
          <w:rFonts w:ascii="Garamond" w:hAnsi="Garamond"/>
        </w:rPr>
        <w:t>S</w:t>
      </w:r>
      <w:r w:rsidRPr="00DA0818">
        <w:rPr>
          <w:rFonts w:ascii="Garamond" w:hAnsi="Garamond"/>
        </w:rPr>
        <w:t xml:space="preserve">entinel, MODIS, EO-1, IKONOS, and Synthetic Aperture Radar (SAR) assets in an effort to further refine and improve the methodology. Additionally, incorporation of more detailed socioeconomic data into the Flood Probability Algorithm </w:t>
      </w:r>
      <w:r w:rsidR="007B7E7B">
        <w:rPr>
          <w:rFonts w:ascii="Garamond" w:hAnsi="Garamond"/>
        </w:rPr>
        <w:t>including</w:t>
      </w:r>
      <w:r w:rsidRPr="00DA0818">
        <w:rPr>
          <w:rFonts w:ascii="Garamond" w:hAnsi="Garamond"/>
        </w:rPr>
        <w:t xml:space="preserve"> women, children, single women with children, elderly and physically challenged individuals is a long term goal for the project.  </w:t>
      </w:r>
    </w:p>
    <w:p w14:paraId="71C5499A" w14:textId="77777777" w:rsidR="007B7E7B" w:rsidRDefault="007B7E7B" w:rsidP="00695984">
      <w:pPr>
        <w:pStyle w:val="NoSpacing"/>
        <w:rPr>
          <w:rFonts w:ascii="Garamond" w:hAnsi="Garamond"/>
        </w:rPr>
      </w:pPr>
    </w:p>
    <w:p w14:paraId="38A58C69" w14:textId="77777777" w:rsidR="007B7E7B" w:rsidRDefault="007B7E7B" w:rsidP="00695984">
      <w:pPr>
        <w:pStyle w:val="NoSpacing"/>
        <w:rPr>
          <w:rFonts w:ascii="Garamond" w:hAnsi="Garamond"/>
        </w:rPr>
      </w:pPr>
    </w:p>
    <w:p w14:paraId="068DB01E" w14:textId="77777777" w:rsidR="00806B32" w:rsidRDefault="00931934" w:rsidP="00806B32">
      <w:pPr>
        <w:pStyle w:val="NoSpacing"/>
        <w:keepNext/>
        <w:jc w:val="center"/>
      </w:pPr>
      <w:r>
        <w:rPr>
          <w:rFonts w:ascii="Garamond" w:hAnsi="Garamond"/>
          <w:noProof/>
          <w:szCs w:val="24"/>
        </w:rPr>
        <w:lastRenderedPageBreak/>
        <w:drawing>
          <wp:inline distT="0" distB="0" distL="0" distR="0" wp14:anchorId="1012658F" wp14:editId="59529343">
            <wp:extent cx="3721686" cy="2892856"/>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gorithm.png"/>
                    <pic:cNvPicPr/>
                  </pic:nvPicPr>
                  <pic:blipFill>
                    <a:blip r:embed="rId14">
                      <a:extLst>
                        <a:ext uri="{28A0092B-C50C-407E-A947-70E740481C1C}">
                          <a14:useLocalDpi xmlns:a14="http://schemas.microsoft.com/office/drawing/2010/main" val="0"/>
                        </a:ext>
                      </a:extLst>
                    </a:blip>
                    <a:stretch>
                      <a:fillRect/>
                    </a:stretch>
                  </pic:blipFill>
                  <pic:spPr bwMode="auto">
                    <a:xfrm>
                      <a:off x="0" y="0"/>
                      <a:ext cx="3721686" cy="2892856"/>
                    </a:xfrm>
                    <a:prstGeom prst="rect">
                      <a:avLst/>
                    </a:prstGeom>
                    <a:ln>
                      <a:noFill/>
                    </a:ln>
                    <a:extLst>
                      <a:ext uri="{53640926-AAD7-44D8-BBD7-CCE9431645EC}">
                        <a14:shadowObscured xmlns:a14="http://schemas.microsoft.com/office/drawing/2010/main"/>
                      </a:ext>
                    </a:extLst>
                  </pic:spPr>
                </pic:pic>
              </a:graphicData>
            </a:graphic>
          </wp:inline>
        </w:drawing>
      </w:r>
    </w:p>
    <w:p w14:paraId="057D29DC" w14:textId="38AC73AF" w:rsidR="00931934" w:rsidRDefault="00806B32" w:rsidP="00806B32">
      <w:pPr>
        <w:pStyle w:val="Caption"/>
        <w:jc w:val="center"/>
      </w:pPr>
      <w:proofErr w:type="gramStart"/>
      <w:r>
        <w:t xml:space="preserve">Figure </w:t>
      </w:r>
      <w:fldSimple w:instr=" SEQ Figure \* ARABIC ">
        <w:r>
          <w:rPr>
            <w:noProof/>
          </w:rPr>
          <w:t>4</w:t>
        </w:r>
      </w:fldSimple>
      <w:r>
        <w:t>.</w:t>
      </w:r>
      <w:proofErr w:type="gramEnd"/>
      <w:r>
        <w:t xml:space="preserve"> Flood Map Algorithm</w:t>
      </w:r>
    </w:p>
    <w:p w14:paraId="00EBE9F4" w14:textId="77777777" w:rsidR="00806B32" w:rsidRPr="00806B32" w:rsidRDefault="00806B32" w:rsidP="00806B32"/>
    <w:p w14:paraId="2177AADA" w14:textId="1695743A" w:rsidR="00E41324" w:rsidRDefault="00621AB9" w:rsidP="00D3013B">
      <w:pPr>
        <w:pStyle w:val="Heading1"/>
        <w:rPr>
          <w:rFonts w:ascii="Garamond" w:hAnsi="Garamond"/>
        </w:rPr>
      </w:pPr>
      <w:bookmarkStart w:id="3" w:name="_Toc334198735"/>
      <w:r w:rsidRPr="005A5711">
        <w:rPr>
          <w:rFonts w:ascii="Garamond" w:hAnsi="Garamond"/>
        </w:rPr>
        <w:t>5</w:t>
      </w:r>
      <w:r w:rsidR="008B7071" w:rsidRPr="005A5711">
        <w:rPr>
          <w:rFonts w:ascii="Garamond" w:hAnsi="Garamond"/>
        </w:rPr>
        <w:t xml:space="preserve">. </w:t>
      </w:r>
      <w:r w:rsidR="00E41324" w:rsidRPr="005A5711">
        <w:rPr>
          <w:rFonts w:ascii="Garamond" w:hAnsi="Garamond"/>
        </w:rPr>
        <w:t>Conclusions</w:t>
      </w:r>
      <w:bookmarkEnd w:id="3"/>
    </w:p>
    <w:p w14:paraId="1710B152" w14:textId="3A01E0E1" w:rsidR="00F800FC" w:rsidRDefault="007B7E7B" w:rsidP="00836C39">
      <w:pPr>
        <w:rPr>
          <w:rFonts w:ascii="Garamond" w:hAnsi="Garamond"/>
          <w:szCs w:val="24"/>
        </w:rPr>
      </w:pPr>
      <w:bookmarkStart w:id="4" w:name="_Toc334198736"/>
      <w:r>
        <w:rPr>
          <w:rFonts w:ascii="Garamond" w:hAnsi="Garamond"/>
        </w:rPr>
        <w:t>A</w:t>
      </w:r>
      <w:r w:rsidRPr="00DA0818">
        <w:rPr>
          <w:rFonts w:ascii="Garamond" w:hAnsi="Garamond"/>
        </w:rPr>
        <w:t xml:space="preserve">n algorithm was designed to classify water from land </w:t>
      </w:r>
      <w:r>
        <w:rPr>
          <w:rFonts w:ascii="Garamond" w:hAnsi="Garamond"/>
        </w:rPr>
        <w:t>using t</w:t>
      </w:r>
      <w:r w:rsidR="00F800FC" w:rsidRPr="00DA0818">
        <w:rPr>
          <w:rFonts w:ascii="Garamond" w:hAnsi="Garamond"/>
        </w:rPr>
        <w:t>he spectral signature derived from the Landsat 8 N</w:t>
      </w:r>
      <w:r>
        <w:rPr>
          <w:rFonts w:ascii="Garamond" w:hAnsi="Garamond"/>
        </w:rPr>
        <w:t>DWI</w:t>
      </w:r>
      <w:r w:rsidR="00F800FC" w:rsidRPr="00DA0818">
        <w:rPr>
          <w:rFonts w:ascii="Garamond" w:hAnsi="Garamond"/>
        </w:rPr>
        <w:t xml:space="preserve">. The global water mask was </w:t>
      </w:r>
      <w:r>
        <w:rPr>
          <w:rFonts w:ascii="Garamond" w:hAnsi="Garamond"/>
        </w:rPr>
        <w:t>u</w:t>
      </w:r>
      <w:r w:rsidR="00F800FC" w:rsidRPr="00DA0818">
        <w:rPr>
          <w:rFonts w:ascii="Garamond" w:hAnsi="Garamond"/>
        </w:rPr>
        <w:t>sed to remove expected water from the Landsat 8 scene. This result</w:t>
      </w:r>
      <w:r>
        <w:rPr>
          <w:rFonts w:ascii="Garamond" w:hAnsi="Garamond"/>
        </w:rPr>
        <w:t>ed</w:t>
      </w:r>
      <w:r w:rsidR="00F800FC" w:rsidRPr="00DA0818">
        <w:rPr>
          <w:rFonts w:ascii="Garamond" w:hAnsi="Garamond"/>
        </w:rPr>
        <w:t xml:space="preserve"> in an output map of only the probable flood waters creating a </w:t>
      </w:r>
      <w:r w:rsidR="00A25DE7">
        <w:rPr>
          <w:rFonts w:ascii="Garamond" w:hAnsi="Garamond"/>
        </w:rPr>
        <w:t>F</w:t>
      </w:r>
      <w:r w:rsidR="00F800FC" w:rsidRPr="00DA0818">
        <w:rPr>
          <w:rFonts w:ascii="Garamond" w:hAnsi="Garamond"/>
        </w:rPr>
        <w:t xml:space="preserve">lood </w:t>
      </w:r>
      <w:r w:rsidR="00A25DE7">
        <w:rPr>
          <w:rFonts w:ascii="Garamond" w:hAnsi="Garamond"/>
        </w:rPr>
        <w:t>E</w:t>
      </w:r>
      <w:r w:rsidR="00F800FC" w:rsidRPr="00DA0818">
        <w:rPr>
          <w:rFonts w:ascii="Garamond" w:hAnsi="Garamond"/>
        </w:rPr>
        <w:t xml:space="preserve">xtent </w:t>
      </w:r>
      <w:r w:rsidR="00A25DE7">
        <w:rPr>
          <w:rFonts w:ascii="Garamond" w:hAnsi="Garamond"/>
        </w:rPr>
        <w:t>M</w:t>
      </w:r>
      <w:r w:rsidR="00F800FC" w:rsidRPr="00DA0818">
        <w:rPr>
          <w:rFonts w:ascii="Garamond" w:hAnsi="Garamond"/>
        </w:rPr>
        <w:t xml:space="preserve">ap. Infrastructure, population, and land cover data </w:t>
      </w:r>
      <w:r>
        <w:rPr>
          <w:rFonts w:ascii="Garamond" w:hAnsi="Garamond"/>
        </w:rPr>
        <w:t>was</w:t>
      </w:r>
      <w:r w:rsidR="00F800FC" w:rsidRPr="00DA0818">
        <w:rPr>
          <w:rFonts w:ascii="Garamond" w:hAnsi="Garamond"/>
        </w:rPr>
        <w:t xml:space="preserve"> overlaid onto the </w:t>
      </w:r>
      <w:r w:rsidR="00A25DE7">
        <w:rPr>
          <w:rFonts w:ascii="Garamond" w:hAnsi="Garamond"/>
        </w:rPr>
        <w:t>Flood E</w:t>
      </w:r>
      <w:r w:rsidR="00F800FC" w:rsidRPr="00DA0818">
        <w:rPr>
          <w:rFonts w:ascii="Garamond" w:hAnsi="Garamond"/>
        </w:rPr>
        <w:t xml:space="preserve">xtent </w:t>
      </w:r>
      <w:r w:rsidR="00A25DE7">
        <w:rPr>
          <w:rFonts w:ascii="Garamond" w:hAnsi="Garamond"/>
        </w:rPr>
        <w:t>M</w:t>
      </w:r>
      <w:r w:rsidR="00F800FC" w:rsidRPr="00DA0818">
        <w:rPr>
          <w:rFonts w:ascii="Garamond" w:hAnsi="Garamond"/>
        </w:rPr>
        <w:t xml:space="preserve">ap resulting </w:t>
      </w:r>
      <w:r>
        <w:rPr>
          <w:rFonts w:ascii="Garamond" w:hAnsi="Garamond"/>
        </w:rPr>
        <w:t xml:space="preserve">in </w:t>
      </w:r>
      <w:r w:rsidR="00F800FC" w:rsidRPr="00DA0818">
        <w:rPr>
          <w:rFonts w:ascii="Garamond" w:hAnsi="Garamond"/>
        </w:rPr>
        <w:t xml:space="preserve">a </w:t>
      </w:r>
      <w:r w:rsidR="00A25DE7">
        <w:rPr>
          <w:rFonts w:ascii="Garamond" w:hAnsi="Garamond"/>
        </w:rPr>
        <w:t>F</w:t>
      </w:r>
      <w:r w:rsidR="00F800FC" w:rsidRPr="00DA0818">
        <w:rPr>
          <w:rFonts w:ascii="Garamond" w:hAnsi="Garamond"/>
        </w:rPr>
        <w:t xml:space="preserve">lood </w:t>
      </w:r>
      <w:r w:rsidR="00A25DE7">
        <w:rPr>
          <w:rFonts w:ascii="Garamond" w:hAnsi="Garamond"/>
        </w:rPr>
        <w:t>E</w:t>
      </w:r>
      <w:r>
        <w:rPr>
          <w:rFonts w:ascii="Garamond" w:hAnsi="Garamond"/>
        </w:rPr>
        <w:t>xposure</w:t>
      </w:r>
      <w:r w:rsidR="00F800FC" w:rsidRPr="00DA0818">
        <w:rPr>
          <w:rFonts w:ascii="Garamond" w:hAnsi="Garamond"/>
        </w:rPr>
        <w:t xml:space="preserve"> </w:t>
      </w:r>
      <w:r w:rsidR="00A25DE7">
        <w:rPr>
          <w:rFonts w:ascii="Garamond" w:hAnsi="Garamond"/>
        </w:rPr>
        <w:t>M</w:t>
      </w:r>
      <w:r w:rsidR="00F800FC" w:rsidRPr="00DA0818">
        <w:rPr>
          <w:rFonts w:ascii="Garamond" w:hAnsi="Garamond"/>
        </w:rPr>
        <w:t xml:space="preserve">ap product. This </w:t>
      </w:r>
      <w:r w:rsidR="00A25DE7">
        <w:rPr>
          <w:rFonts w:ascii="Garamond" w:hAnsi="Garamond"/>
        </w:rPr>
        <w:t>F</w:t>
      </w:r>
      <w:r w:rsidR="00F800FC" w:rsidRPr="00DA0818">
        <w:rPr>
          <w:rFonts w:ascii="Garamond" w:hAnsi="Garamond"/>
        </w:rPr>
        <w:t xml:space="preserve">lood </w:t>
      </w:r>
      <w:r w:rsidR="00A25DE7">
        <w:rPr>
          <w:rFonts w:ascii="Garamond" w:hAnsi="Garamond"/>
        </w:rPr>
        <w:t>E</w:t>
      </w:r>
      <w:r>
        <w:rPr>
          <w:rFonts w:ascii="Garamond" w:hAnsi="Garamond"/>
        </w:rPr>
        <w:t>xposure</w:t>
      </w:r>
      <w:r w:rsidR="00F800FC" w:rsidRPr="00DA0818">
        <w:rPr>
          <w:rFonts w:ascii="Garamond" w:hAnsi="Garamond"/>
        </w:rPr>
        <w:t xml:space="preserve"> </w:t>
      </w:r>
      <w:r w:rsidR="00A25DE7">
        <w:rPr>
          <w:rFonts w:ascii="Garamond" w:hAnsi="Garamond"/>
        </w:rPr>
        <w:t>M</w:t>
      </w:r>
      <w:r w:rsidR="00F800FC" w:rsidRPr="00DA0818">
        <w:rPr>
          <w:rFonts w:ascii="Garamond" w:hAnsi="Garamond"/>
        </w:rPr>
        <w:t xml:space="preserve">ap product will help disaster response organizations and policy makers identify areas of probable flooding within a given area for the use in flood monitoring, decision making, relief efforts, and damage assessments.     </w:t>
      </w:r>
    </w:p>
    <w:p w14:paraId="2BF53931" w14:textId="3D78EBFF" w:rsidR="00E41324" w:rsidRPr="005A5711" w:rsidRDefault="00621AB9" w:rsidP="00D3013B">
      <w:pPr>
        <w:pStyle w:val="Heading1"/>
        <w:rPr>
          <w:rFonts w:ascii="Garamond" w:hAnsi="Garamond"/>
        </w:rPr>
      </w:pPr>
      <w:r w:rsidRPr="005A5711">
        <w:rPr>
          <w:rFonts w:ascii="Garamond" w:hAnsi="Garamond"/>
        </w:rPr>
        <w:t>6</w:t>
      </w:r>
      <w:r w:rsidR="008B7071" w:rsidRPr="005A5711">
        <w:rPr>
          <w:rFonts w:ascii="Garamond" w:hAnsi="Garamond"/>
        </w:rPr>
        <w:t xml:space="preserve">. </w:t>
      </w:r>
      <w:r w:rsidR="00E41324" w:rsidRPr="005A5711">
        <w:rPr>
          <w:rFonts w:ascii="Garamond" w:hAnsi="Garamond"/>
        </w:rPr>
        <w:t>Acknowledgments</w:t>
      </w:r>
      <w:bookmarkEnd w:id="4"/>
    </w:p>
    <w:p w14:paraId="511C1DAD" w14:textId="77777777" w:rsidR="00203FC5" w:rsidRPr="00203FC5" w:rsidRDefault="00203FC5" w:rsidP="00203FC5">
      <w:pPr>
        <w:spacing w:after="0" w:line="240" w:lineRule="auto"/>
        <w:rPr>
          <w:rFonts w:ascii="Garamond" w:hAnsi="Garamond"/>
          <w:szCs w:val="24"/>
        </w:rPr>
      </w:pPr>
      <w:r w:rsidRPr="00203FC5">
        <w:rPr>
          <w:rFonts w:ascii="Garamond" w:hAnsi="Garamond"/>
          <w:szCs w:val="24"/>
        </w:rPr>
        <w:t xml:space="preserve">The Mississippi River Disaster team would like to thank the mentors and partners who dedicated their time and assistance to this project. Without any of them, this project would not have been possible. </w:t>
      </w:r>
    </w:p>
    <w:p w14:paraId="3EAB4B1E" w14:textId="77777777" w:rsidR="00203FC5" w:rsidRPr="00203FC5" w:rsidRDefault="00203FC5" w:rsidP="00203FC5">
      <w:pPr>
        <w:spacing w:after="0" w:line="240" w:lineRule="auto"/>
        <w:rPr>
          <w:rFonts w:ascii="Garamond" w:hAnsi="Garamond"/>
          <w:szCs w:val="24"/>
        </w:rPr>
      </w:pPr>
    </w:p>
    <w:p w14:paraId="4C6DA380" w14:textId="77777777" w:rsidR="00203FC5" w:rsidRPr="00203FC5" w:rsidRDefault="00203FC5" w:rsidP="00203FC5">
      <w:pPr>
        <w:spacing w:after="0" w:line="240" w:lineRule="auto"/>
        <w:rPr>
          <w:rFonts w:ascii="Garamond" w:hAnsi="Garamond"/>
          <w:szCs w:val="24"/>
        </w:rPr>
      </w:pPr>
      <w:r w:rsidRPr="00203FC5">
        <w:rPr>
          <w:rFonts w:ascii="Garamond" w:hAnsi="Garamond"/>
          <w:szCs w:val="24"/>
        </w:rPr>
        <w:t>Mentors/Science Advisors:</w:t>
      </w:r>
    </w:p>
    <w:p w14:paraId="25264B08" w14:textId="5597F397" w:rsidR="00203FC5" w:rsidRPr="00203FC5" w:rsidRDefault="00203FC5" w:rsidP="00203FC5">
      <w:pPr>
        <w:numPr>
          <w:ilvl w:val="0"/>
          <w:numId w:val="12"/>
        </w:numPr>
        <w:spacing w:after="0" w:line="240" w:lineRule="auto"/>
        <w:rPr>
          <w:rFonts w:ascii="Garamond" w:hAnsi="Garamond"/>
          <w:szCs w:val="24"/>
        </w:rPr>
      </w:pPr>
      <w:r w:rsidRPr="00203FC5">
        <w:rPr>
          <w:rFonts w:ascii="Garamond" w:hAnsi="Garamond"/>
          <w:szCs w:val="24"/>
        </w:rPr>
        <w:t xml:space="preserve">Dr. Jeffrey </w:t>
      </w:r>
      <w:proofErr w:type="spellStart"/>
      <w:r w:rsidRPr="00203FC5">
        <w:rPr>
          <w:rFonts w:ascii="Garamond" w:hAnsi="Garamond"/>
          <w:szCs w:val="24"/>
        </w:rPr>
        <w:t>Luva</w:t>
      </w:r>
      <w:r w:rsidR="00405B0C">
        <w:rPr>
          <w:rFonts w:ascii="Garamond" w:hAnsi="Garamond"/>
          <w:szCs w:val="24"/>
        </w:rPr>
        <w:t>l</w:t>
      </w:r>
      <w:r w:rsidRPr="00203FC5">
        <w:rPr>
          <w:rFonts w:ascii="Garamond" w:hAnsi="Garamond"/>
          <w:szCs w:val="24"/>
        </w:rPr>
        <w:t>l</w:t>
      </w:r>
      <w:proofErr w:type="spellEnd"/>
      <w:r w:rsidR="00A1591A">
        <w:rPr>
          <w:rFonts w:ascii="Garamond" w:hAnsi="Garamond"/>
          <w:szCs w:val="24"/>
        </w:rPr>
        <w:t xml:space="preserve"> </w:t>
      </w:r>
      <w:r w:rsidR="00A1591A" w:rsidRPr="00A1591A">
        <w:rPr>
          <w:rFonts w:ascii="Garamond" w:hAnsi="Garamond"/>
          <w:szCs w:val="24"/>
        </w:rPr>
        <w:t>(NASA at NSSTC)</w:t>
      </w:r>
    </w:p>
    <w:p w14:paraId="49192A1A" w14:textId="18BA31CF" w:rsidR="00203FC5" w:rsidRPr="00203FC5" w:rsidRDefault="00203FC5" w:rsidP="00203FC5">
      <w:pPr>
        <w:numPr>
          <w:ilvl w:val="0"/>
          <w:numId w:val="12"/>
        </w:numPr>
        <w:spacing w:after="0" w:line="240" w:lineRule="auto"/>
        <w:rPr>
          <w:rFonts w:ascii="Garamond" w:hAnsi="Garamond"/>
          <w:szCs w:val="24"/>
        </w:rPr>
      </w:pPr>
      <w:r w:rsidRPr="00203FC5">
        <w:rPr>
          <w:rFonts w:ascii="Garamond" w:hAnsi="Garamond"/>
          <w:szCs w:val="24"/>
        </w:rPr>
        <w:t>Dr. Robert Griffin</w:t>
      </w:r>
      <w:r w:rsidR="00A1591A">
        <w:rPr>
          <w:rFonts w:ascii="Garamond" w:hAnsi="Garamond"/>
          <w:szCs w:val="24"/>
        </w:rPr>
        <w:t xml:space="preserve"> </w:t>
      </w:r>
      <w:r w:rsidR="00A1591A" w:rsidRPr="00A1591A">
        <w:rPr>
          <w:rFonts w:ascii="Garamond" w:hAnsi="Garamond"/>
          <w:szCs w:val="24"/>
        </w:rPr>
        <w:t>(University of Alabama in Huntsville)</w:t>
      </w:r>
    </w:p>
    <w:p w14:paraId="65710A20" w14:textId="6D17DFCE" w:rsidR="00203FC5" w:rsidRDefault="00203FC5" w:rsidP="00203FC5">
      <w:pPr>
        <w:numPr>
          <w:ilvl w:val="0"/>
          <w:numId w:val="12"/>
        </w:numPr>
        <w:spacing w:after="0" w:line="240" w:lineRule="auto"/>
        <w:rPr>
          <w:rFonts w:ascii="Garamond" w:hAnsi="Garamond"/>
          <w:szCs w:val="24"/>
        </w:rPr>
      </w:pPr>
      <w:r w:rsidRPr="00203FC5">
        <w:rPr>
          <w:rFonts w:ascii="Garamond" w:hAnsi="Garamond"/>
          <w:szCs w:val="24"/>
        </w:rPr>
        <w:t xml:space="preserve">Dr. Andrew </w:t>
      </w:r>
      <w:proofErr w:type="spellStart"/>
      <w:r w:rsidRPr="00203FC5">
        <w:rPr>
          <w:rFonts w:ascii="Garamond" w:hAnsi="Garamond"/>
          <w:szCs w:val="24"/>
        </w:rPr>
        <w:t>Molthan</w:t>
      </w:r>
      <w:proofErr w:type="spellEnd"/>
      <w:r w:rsidR="00A1591A">
        <w:rPr>
          <w:rFonts w:ascii="Garamond" w:hAnsi="Garamond"/>
          <w:szCs w:val="24"/>
        </w:rPr>
        <w:t xml:space="preserve"> </w:t>
      </w:r>
      <w:r w:rsidR="00A1591A" w:rsidRPr="00A1591A">
        <w:rPr>
          <w:rFonts w:ascii="Garamond" w:hAnsi="Garamond"/>
          <w:szCs w:val="24"/>
        </w:rPr>
        <w:t xml:space="preserve">(NASA </w:t>
      </w:r>
      <w:proofErr w:type="spellStart"/>
      <w:r w:rsidR="00A1591A" w:rsidRPr="00A1591A">
        <w:rPr>
          <w:rFonts w:ascii="Garamond" w:hAnsi="Garamond"/>
          <w:szCs w:val="24"/>
        </w:rPr>
        <w:t>SPoRT</w:t>
      </w:r>
      <w:proofErr w:type="spellEnd"/>
      <w:r w:rsidR="00A1591A" w:rsidRPr="00A1591A">
        <w:rPr>
          <w:rFonts w:ascii="Garamond" w:hAnsi="Garamond"/>
          <w:szCs w:val="24"/>
        </w:rPr>
        <w:t>)</w:t>
      </w:r>
    </w:p>
    <w:p w14:paraId="5DC187BB" w14:textId="4D0B165C" w:rsidR="00FE145F" w:rsidRPr="00203FC5" w:rsidRDefault="00FE145F" w:rsidP="00203FC5">
      <w:pPr>
        <w:numPr>
          <w:ilvl w:val="0"/>
          <w:numId w:val="12"/>
        </w:numPr>
        <w:spacing w:after="0" w:line="240" w:lineRule="auto"/>
        <w:rPr>
          <w:rFonts w:ascii="Garamond" w:hAnsi="Garamond"/>
          <w:szCs w:val="24"/>
        </w:rPr>
      </w:pPr>
      <w:r>
        <w:rPr>
          <w:rFonts w:ascii="Garamond" w:hAnsi="Garamond"/>
          <w:szCs w:val="24"/>
        </w:rPr>
        <w:t>Leigh Sinclair (University of Alabama in Huntsville</w:t>
      </w:r>
      <w:r w:rsidR="00A25DE7">
        <w:rPr>
          <w:rFonts w:ascii="Garamond" w:hAnsi="Garamond"/>
          <w:szCs w:val="24"/>
        </w:rPr>
        <w:t>/Information Technology and Systems Center</w:t>
      </w:r>
      <w:r>
        <w:rPr>
          <w:rFonts w:ascii="Garamond" w:hAnsi="Garamond"/>
          <w:szCs w:val="24"/>
        </w:rPr>
        <w:t>)</w:t>
      </w:r>
    </w:p>
    <w:p w14:paraId="3C9E4FEE" w14:textId="77777777" w:rsidR="00203FC5" w:rsidRPr="00203FC5" w:rsidRDefault="00203FC5" w:rsidP="00203FC5">
      <w:pPr>
        <w:spacing w:after="0" w:line="240" w:lineRule="auto"/>
        <w:rPr>
          <w:rFonts w:ascii="Garamond" w:hAnsi="Garamond"/>
          <w:szCs w:val="24"/>
        </w:rPr>
      </w:pPr>
      <w:r w:rsidRPr="00203FC5">
        <w:rPr>
          <w:rFonts w:ascii="Garamond" w:hAnsi="Garamond"/>
          <w:szCs w:val="24"/>
        </w:rPr>
        <w:t>Partners:</w:t>
      </w:r>
    </w:p>
    <w:p w14:paraId="206D434A" w14:textId="1ABCF2F6" w:rsidR="00203FC5" w:rsidRPr="00203FC5" w:rsidRDefault="00F87179" w:rsidP="00203FC5">
      <w:pPr>
        <w:numPr>
          <w:ilvl w:val="0"/>
          <w:numId w:val="13"/>
        </w:numPr>
        <w:spacing w:after="0" w:line="240" w:lineRule="auto"/>
        <w:rPr>
          <w:rFonts w:ascii="Garamond" w:hAnsi="Garamond"/>
          <w:szCs w:val="24"/>
        </w:rPr>
      </w:pPr>
      <w:r w:rsidRPr="00F87179">
        <w:rPr>
          <w:rFonts w:ascii="Garamond" w:hAnsi="Garamond"/>
          <w:szCs w:val="24"/>
        </w:rPr>
        <w:t xml:space="preserve">Dr. Andrew </w:t>
      </w:r>
      <w:proofErr w:type="spellStart"/>
      <w:r w:rsidRPr="00F87179">
        <w:rPr>
          <w:rFonts w:ascii="Garamond" w:hAnsi="Garamond"/>
          <w:szCs w:val="24"/>
        </w:rPr>
        <w:t>Molthan</w:t>
      </w:r>
      <w:proofErr w:type="spellEnd"/>
      <w:r w:rsidRPr="00F87179">
        <w:rPr>
          <w:rFonts w:ascii="Garamond" w:hAnsi="Garamond"/>
          <w:szCs w:val="24"/>
        </w:rPr>
        <w:t xml:space="preserve"> </w:t>
      </w:r>
      <w:r>
        <w:rPr>
          <w:rFonts w:ascii="Garamond" w:hAnsi="Garamond"/>
          <w:szCs w:val="24"/>
        </w:rPr>
        <w:t xml:space="preserve">- </w:t>
      </w:r>
      <w:r w:rsidR="00FE145F">
        <w:rPr>
          <w:rFonts w:ascii="Garamond" w:hAnsi="Garamond"/>
          <w:szCs w:val="24"/>
        </w:rPr>
        <w:t xml:space="preserve">NASA </w:t>
      </w:r>
      <w:proofErr w:type="spellStart"/>
      <w:r w:rsidR="00FE145F">
        <w:rPr>
          <w:rFonts w:ascii="Garamond" w:hAnsi="Garamond"/>
          <w:szCs w:val="24"/>
        </w:rPr>
        <w:t>SPoRT</w:t>
      </w:r>
      <w:proofErr w:type="spellEnd"/>
      <w:r w:rsidR="00FE145F">
        <w:rPr>
          <w:rFonts w:ascii="Garamond" w:hAnsi="Garamond"/>
          <w:szCs w:val="24"/>
        </w:rPr>
        <w:t xml:space="preserve"> </w:t>
      </w:r>
    </w:p>
    <w:p w14:paraId="1ABB41F4" w14:textId="0C44D345" w:rsidR="00203FC5" w:rsidRPr="00203FC5" w:rsidRDefault="00F87179" w:rsidP="00203FC5">
      <w:pPr>
        <w:numPr>
          <w:ilvl w:val="0"/>
          <w:numId w:val="13"/>
        </w:numPr>
        <w:spacing w:after="0" w:line="240" w:lineRule="auto"/>
        <w:rPr>
          <w:rFonts w:ascii="Garamond" w:hAnsi="Garamond"/>
          <w:szCs w:val="24"/>
        </w:rPr>
      </w:pPr>
      <w:r w:rsidRPr="00F87179">
        <w:rPr>
          <w:rFonts w:ascii="Garamond" w:hAnsi="Garamond"/>
          <w:szCs w:val="24"/>
        </w:rPr>
        <w:t xml:space="preserve">Brenda Jones </w:t>
      </w:r>
      <w:r>
        <w:rPr>
          <w:rFonts w:ascii="Garamond" w:hAnsi="Garamond"/>
          <w:szCs w:val="24"/>
        </w:rPr>
        <w:t xml:space="preserve">- </w:t>
      </w:r>
      <w:r w:rsidR="00203FC5" w:rsidRPr="00203FC5">
        <w:rPr>
          <w:rFonts w:ascii="Garamond" w:hAnsi="Garamond"/>
          <w:szCs w:val="24"/>
        </w:rPr>
        <w:t>USGS Hazard Data Distribution System</w:t>
      </w:r>
      <w:r>
        <w:rPr>
          <w:rFonts w:ascii="Garamond" w:hAnsi="Garamond"/>
          <w:szCs w:val="24"/>
        </w:rPr>
        <w:t xml:space="preserve"> (HDDS)</w:t>
      </w:r>
      <w:r w:rsidR="00203FC5" w:rsidRPr="00203FC5">
        <w:rPr>
          <w:rFonts w:ascii="Garamond" w:hAnsi="Garamond"/>
          <w:szCs w:val="24"/>
        </w:rPr>
        <w:t xml:space="preserve"> </w:t>
      </w:r>
    </w:p>
    <w:p w14:paraId="799FE0CB" w14:textId="1BF7CB74" w:rsidR="0015019B" w:rsidRDefault="00F87179" w:rsidP="008975BD">
      <w:pPr>
        <w:numPr>
          <w:ilvl w:val="0"/>
          <w:numId w:val="13"/>
        </w:numPr>
        <w:spacing w:after="0" w:line="240" w:lineRule="auto"/>
        <w:rPr>
          <w:rFonts w:ascii="Garamond" w:hAnsi="Garamond"/>
          <w:szCs w:val="24"/>
        </w:rPr>
      </w:pPr>
      <w:r w:rsidRPr="00F87179">
        <w:rPr>
          <w:rFonts w:ascii="Garamond" w:hAnsi="Garamond"/>
          <w:szCs w:val="24"/>
        </w:rPr>
        <w:t xml:space="preserve">Christopher Vaughan </w:t>
      </w:r>
      <w:r>
        <w:rPr>
          <w:rFonts w:ascii="Garamond" w:hAnsi="Garamond"/>
          <w:szCs w:val="24"/>
        </w:rPr>
        <w:t>- FEMA</w:t>
      </w:r>
      <w:r w:rsidR="00203FC5" w:rsidRPr="00203FC5">
        <w:rPr>
          <w:rFonts w:ascii="Garamond" w:hAnsi="Garamond"/>
          <w:szCs w:val="24"/>
        </w:rPr>
        <w:t xml:space="preserve"> </w:t>
      </w:r>
    </w:p>
    <w:p w14:paraId="69DFB672" w14:textId="7EAD17A8" w:rsidR="00BB436A" w:rsidRDefault="00BB436A" w:rsidP="00BB436A">
      <w:pPr>
        <w:spacing w:after="0" w:line="240" w:lineRule="auto"/>
        <w:rPr>
          <w:rFonts w:ascii="Garamond" w:hAnsi="Garamond"/>
          <w:szCs w:val="24"/>
        </w:rPr>
      </w:pPr>
      <w:r>
        <w:rPr>
          <w:rFonts w:ascii="Garamond" w:hAnsi="Garamond"/>
          <w:szCs w:val="24"/>
        </w:rPr>
        <w:t>Others:</w:t>
      </w:r>
    </w:p>
    <w:p w14:paraId="30DDDE0B" w14:textId="21718B40" w:rsidR="00BB436A" w:rsidRDefault="00836C39" w:rsidP="00BB436A">
      <w:pPr>
        <w:pStyle w:val="ListParagraph"/>
        <w:numPr>
          <w:ilvl w:val="0"/>
          <w:numId w:val="14"/>
        </w:numPr>
        <w:spacing w:after="0" w:line="240" w:lineRule="auto"/>
        <w:rPr>
          <w:rFonts w:ascii="Garamond" w:hAnsi="Garamond"/>
          <w:szCs w:val="24"/>
        </w:rPr>
      </w:pPr>
      <w:r>
        <w:rPr>
          <w:rFonts w:ascii="Garamond" w:hAnsi="Garamond"/>
          <w:szCs w:val="24"/>
        </w:rPr>
        <w:t>Maggi</w:t>
      </w:r>
      <w:r w:rsidR="00BB436A">
        <w:rPr>
          <w:rFonts w:ascii="Garamond" w:hAnsi="Garamond"/>
          <w:szCs w:val="24"/>
        </w:rPr>
        <w:t xml:space="preserve"> Klug – NASA DEVELOP</w:t>
      </w:r>
      <w:r w:rsidR="00A25DE7">
        <w:rPr>
          <w:rFonts w:ascii="Garamond" w:hAnsi="Garamond"/>
          <w:szCs w:val="24"/>
        </w:rPr>
        <w:t xml:space="preserve"> MSFC Center Lead</w:t>
      </w:r>
    </w:p>
    <w:p w14:paraId="4667296D" w14:textId="5F60CA1E" w:rsidR="00BB436A" w:rsidRPr="00BB436A" w:rsidRDefault="00BB436A" w:rsidP="00BB436A">
      <w:pPr>
        <w:pStyle w:val="ListParagraph"/>
        <w:numPr>
          <w:ilvl w:val="0"/>
          <w:numId w:val="14"/>
        </w:numPr>
        <w:spacing w:after="0" w:line="240" w:lineRule="auto"/>
        <w:rPr>
          <w:rFonts w:ascii="Garamond" w:hAnsi="Garamond"/>
          <w:szCs w:val="24"/>
        </w:rPr>
      </w:pPr>
      <w:r>
        <w:rPr>
          <w:rFonts w:ascii="Garamond" w:hAnsi="Garamond"/>
          <w:szCs w:val="24"/>
        </w:rPr>
        <w:t xml:space="preserve">Daryl Ann </w:t>
      </w:r>
      <w:proofErr w:type="spellStart"/>
      <w:r>
        <w:rPr>
          <w:rFonts w:ascii="Garamond" w:hAnsi="Garamond"/>
          <w:szCs w:val="24"/>
        </w:rPr>
        <w:t>Winstead</w:t>
      </w:r>
      <w:proofErr w:type="spellEnd"/>
      <w:r>
        <w:rPr>
          <w:rFonts w:ascii="Garamond" w:hAnsi="Garamond"/>
          <w:szCs w:val="24"/>
        </w:rPr>
        <w:t xml:space="preserve"> – NASA DEVELOP </w:t>
      </w:r>
    </w:p>
    <w:p w14:paraId="057FBD57" w14:textId="77777777" w:rsidR="00FC670A" w:rsidRPr="005A5711" w:rsidRDefault="00FC670A" w:rsidP="008975BD">
      <w:pPr>
        <w:spacing w:after="0" w:line="240" w:lineRule="auto"/>
        <w:rPr>
          <w:rFonts w:ascii="Garamond" w:hAnsi="Garamond"/>
          <w:szCs w:val="24"/>
        </w:rPr>
      </w:pPr>
    </w:p>
    <w:p w14:paraId="33DBD467" w14:textId="2973AD62" w:rsidR="000057A6" w:rsidRPr="005A5711" w:rsidRDefault="000057A6" w:rsidP="008975BD">
      <w:pPr>
        <w:spacing w:after="0" w:line="240" w:lineRule="auto"/>
        <w:rPr>
          <w:rFonts w:ascii="Garamond" w:hAnsi="Garamond" w:cs="Arial"/>
          <w:color w:val="000000"/>
        </w:rPr>
      </w:pPr>
      <w:r w:rsidRPr="005A5711">
        <w:rPr>
          <w:rFonts w:ascii="Garamond" w:hAnsi="Garamond" w:cs="Arial"/>
          <w:color w:val="000000"/>
        </w:rPr>
        <w:t>Any opinions, findings, and conclusions or recommendations expressed in this material are those of the author(s) and do not necessarily reflect the views of the National Aeronautics and Space Administration.</w:t>
      </w:r>
    </w:p>
    <w:p w14:paraId="55CF60A4" w14:textId="77777777" w:rsidR="000057A6" w:rsidRPr="005A5711" w:rsidRDefault="000057A6" w:rsidP="008975BD">
      <w:pPr>
        <w:spacing w:after="0" w:line="240" w:lineRule="auto"/>
        <w:rPr>
          <w:rFonts w:ascii="Garamond" w:hAnsi="Garamond"/>
          <w:szCs w:val="24"/>
        </w:rPr>
      </w:pPr>
    </w:p>
    <w:p w14:paraId="108F742C" w14:textId="77777777" w:rsidR="00FC670A" w:rsidRPr="005A5711" w:rsidRDefault="00FC670A" w:rsidP="008975BD">
      <w:pPr>
        <w:spacing w:after="0" w:line="240" w:lineRule="auto"/>
        <w:rPr>
          <w:rFonts w:ascii="Garamond" w:hAnsi="Garamond"/>
          <w:szCs w:val="24"/>
        </w:rPr>
      </w:pPr>
      <w:r w:rsidRPr="005A5711">
        <w:rPr>
          <w:rFonts w:ascii="Garamond" w:hAnsi="Garamond"/>
          <w:szCs w:val="24"/>
        </w:rPr>
        <w:t xml:space="preserve">This material is based upon work supported by NASA </w:t>
      </w:r>
      <w:r w:rsidR="00855532" w:rsidRPr="005A5711">
        <w:rPr>
          <w:rFonts w:ascii="Garamond" w:hAnsi="Garamond"/>
          <w:szCs w:val="24"/>
        </w:rPr>
        <w:t>through</w:t>
      </w:r>
      <w:r w:rsidRPr="005A5711">
        <w:rPr>
          <w:rFonts w:ascii="Garamond" w:hAnsi="Garamond"/>
          <w:szCs w:val="24"/>
        </w:rPr>
        <w:t xml:space="preserve"> contract NNL11AA00B and cooperative agreement NNX14AB60A.</w:t>
      </w:r>
    </w:p>
    <w:p w14:paraId="6A686CFC" w14:textId="6EE5F3B7" w:rsidR="00E41324" w:rsidRPr="005A5711" w:rsidRDefault="00621AB9" w:rsidP="00D3013B">
      <w:pPr>
        <w:pStyle w:val="Heading1"/>
        <w:rPr>
          <w:rFonts w:ascii="Garamond" w:hAnsi="Garamond"/>
        </w:rPr>
      </w:pPr>
      <w:bookmarkStart w:id="5" w:name="_Toc334198737"/>
      <w:r w:rsidRPr="005A5711">
        <w:rPr>
          <w:rFonts w:ascii="Garamond" w:hAnsi="Garamond"/>
        </w:rPr>
        <w:t>7</w:t>
      </w:r>
      <w:r w:rsidR="008B7071" w:rsidRPr="005A5711">
        <w:rPr>
          <w:rFonts w:ascii="Garamond" w:hAnsi="Garamond"/>
        </w:rPr>
        <w:t xml:space="preserve">. </w:t>
      </w:r>
      <w:r w:rsidR="00E41324" w:rsidRPr="005A5711">
        <w:rPr>
          <w:rFonts w:ascii="Garamond" w:hAnsi="Garamond"/>
        </w:rPr>
        <w:t>References</w:t>
      </w:r>
      <w:bookmarkEnd w:id="5"/>
    </w:p>
    <w:p w14:paraId="5096DCF7" w14:textId="0376A671" w:rsidR="00F800FC" w:rsidRDefault="00F800FC" w:rsidP="00F800FC">
      <w:pPr>
        <w:spacing w:after="0" w:line="240" w:lineRule="auto"/>
        <w:ind w:left="720" w:hanging="720"/>
        <w:rPr>
          <w:rFonts w:ascii="Garamond" w:hAnsi="Garamond"/>
          <w:szCs w:val="24"/>
        </w:rPr>
      </w:pPr>
      <w:r w:rsidRPr="00714216">
        <w:rPr>
          <w:rFonts w:ascii="Garamond" w:hAnsi="Garamond"/>
          <w:szCs w:val="24"/>
        </w:rPr>
        <w:t>Bo-</w:t>
      </w:r>
      <w:proofErr w:type="spellStart"/>
      <w:r w:rsidRPr="00714216">
        <w:rPr>
          <w:rFonts w:ascii="Garamond" w:hAnsi="Garamond"/>
          <w:szCs w:val="24"/>
        </w:rPr>
        <w:t>cai</w:t>
      </w:r>
      <w:proofErr w:type="spellEnd"/>
      <w:r w:rsidRPr="00714216">
        <w:rPr>
          <w:rFonts w:ascii="Garamond" w:hAnsi="Garamond"/>
          <w:szCs w:val="24"/>
        </w:rPr>
        <w:t xml:space="preserve"> </w:t>
      </w:r>
      <w:proofErr w:type="gramStart"/>
      <w:r w:rsidRPr="00714216">
        <w:rPr>
          <w:rFonts w:ascii="Garamond" w:hAnsi="Garamond"/>
          <w:szCs w:val="24"/>
        </w:rPr>
        <w:t>Gao</w:t>
      </w:r>
      <w:proofErr w:type="gramEnd"/>
      <w:r w:rsidRPr="00714216">
        <w:rPr>
          <w:rFonts w:ascii="Garamond" w:hAnsi="Garamond"/>
          <w:szCs w:val="24"/>
        </w:rPr>
        <w:t>, Bo-</w:t>
      </w:r>
      <w:proofErr w:type="spellStart"/>
      <w:r w:rsidRPr="00714216">
        <w:rPr>
          <w:rFonts w:ascii="Garamond" w:hAnsi="Garamond"/>
          <w:szCs w:val="24"/>
        </w:rPr>
        <w:t>cai</w:t>
      </w:r>
      <w:proofErr w:type="spellEnd"/>
      <w:r w:rsidRPr="00714216">
        <w:rPr>
          <w:rFonts w:ascii="Garamond" w:hAnsi="Garamond"/>
          <w:szCs w:val="24"/>
        </w:rPr>
        <w:t xml:space="preserve">. </w:t>
      </w:r>
      <w:proofErr w:type="gramStart"/>
      <w:r w:rsidRPr="00714216">
        <w:rPr>
          <w:rFonts w:ascii="Garamond" w:hAnsi="Garamond"/>
          <w:szCs w:val="24"/>
        </w:rPr>
        <w:t>"NDWI-A Normalized Difference Water Index for Remote Sensing of Vegetation Liquid Water from Space."</w:t>
      </w:r>
      <w:proofErr w:type="gramEnd"/>
      <w:r w:rsidRPr="00714216">
        <w:rPr>
          <w:rFonts w:ascii="Garamond" w:hAnsi="Garamond"/>
          <w:szCs w:val="24"/>
        </w:rPr>
        <w:t xml:space="preserve"> </w:t>
      </w:r>
      <w:proofErr w:type="gramStart"/>
      <w:r w:rsidRPr="00714216">
        <w:rPr>
          <w:rFonts w:ascii="Garamond" w:hAnsi="Garamond"/>
          <w:szCs w:val="24"/>
        </w:rPr>
        <w:t>NDWI-A Normalized Difference Water Index for Remote Sensing of Vegetation Liquid Water from Space.</w:t>
      </w:r>
      <w:proofErr w:type="gramEnd"/>
      <w:r w:rsidRPr="00714216">
        <w:rPr>
          <w:rFonts w:ascii="Garamond" w:hAnsi="Garamond"/>
          <w:szCs w:val="24"/>
        </w:rPr>
        <w:t xml:space="preserve"> Remote Sensing of Environment, 22 Feb. 1999. </w:t>
      </w:r>
      <w:proofErr w:type="gramStart"/>
      <w:r w:rsidRPr="00714216">
        <w:rPr>
          <w:rFonts w:ascii="Garamond" w:hAnsi="Garamond"/>
          <w:szCs w:val="24"/>
        </w:rPr>
        <w:t>Web.</w:t>
      </w:r>
      <w:proofErr w:type="gramEnd"/>
      <w:r w:rsidRPr="00714216">
        <w:rPr>
          <w:rFonts w:ascii="Garamond" w:hAnsi="Garamond"/>
          <w:szCs w:val="24"/>
        </w:rPr>
        <w:t xml:space="preserve"> 14 Nov. 2016.</w:t>
      </w:r>
    </w:p>
    <w:p w14:paraId="167D6BCF" w14:textId="77777777" w:rsidR="00AF08DC" w:rsidRPr="00C41945" w:rsidRDefault="00AF08DC" w:rsidP="00AF08DC">
      <w:pPr>
        <w:spacing w:after="0" w:line="240" w:lineRule="auto"/>
        <w:ind w:left="720" w:hanging="720"/>
        <w:rPr>
          <w:rFonts w:ascii="Garamond" w:hAnsi="Garamond"/>
          <w:szCs w:val="24"/>
        </w:rPr>
      </w:pPr>
      <w:bookmarkStart w:id="6" w:name="_Toc334198738"/>
      <w:proofErr w:type="spellStart"/>
      <w:proofErr w:type="gramStart"/>
      <w:r w:rsidRPr="00C41945">
        <w:rPr>
          <w:rFonts w:ascii="Garamond" w:hAnsi="Garamond"/>
          <w:szCs w:val="24"/>
        </w:rPr>
        <w:t>Gerencer</w:t>
      </w:r>
      <w:proofErr w:type="spellEnd"/>
      <w:r w:rsidRPr="00C41945">
        <w:rPr>
          <w:rFonts w:ascii="Garamond" w:hAnsi="Garamond"/>
          <w:szCs w:val="24"/>
        </w:rPr>
        <w:t>, T. (2015).</w:t>
      </w:r>
      <w:proofErr w:type="gramEnd"/>
      <w:r w:rsidRPr="00C41945">
        <w:rPr>
          <w:rFonts w:ascii="Garamond" w:hAnsi="Garamond"/>
          <w:szCs w:val="24"/>
        </w:rPr>
        <w:t xml:space="preserve"> U.S. Floods Cost $34 Billion. Retrieved October 04, 2016, from </w:t>
      </w:r>
      <w:r w:rsidRPr="004438B8">
        <w:rPr>
          <w:rFonts w:ascii="Garamond" w:hAnsi="Garamond"/>
          <w:szCs w:val="24"/>
        </w:rPr>
        <w:t>http://moneynation.com/u-s-floods-cost-34-billion/</w:t>
      </w:r>
    </w:p>
    <w:p w14:paraId="649DAF0D" w14:textId="77777777" w:rsidR="00AF08DC" w:rsidRDefault="00AF08DC" w:rsidP="00AF08DC">
      <w:pPr>
        <w:spacing w:after="0" w:line="240" w:lineRule="auto"/>
        <w:ind w:left="720" w:hanging="720"/>
        <w:rPr>
          <w:rFonts w:ascii="Garamond" w:hAnsi="Garamond"/>
          <w:szCs w:val="24"/>
        </w:rPr>
      </w:pPr>
      <w:proofErr w:type="spellStart"/>
      <w:r w:rsidRPr="00C41945">
        <w:rPr>
          <w:rFonts w:ascii="Garamond" w:hAnsi="Garamond"/>
          <w:szCs w:val="24"/>
        </w:rPr>
        <w:t>Guarino</w:t>
      </w:r>
      <w:proofErr w:type="spellEnd"/>
      <w:r w:rsidRPr="00C41945">
        <w:rPr>
          <w:rFonts w:ascii="Garamond" w:hAnsi="Garamond"/>
          <w:szCs w:val="24"/>
        </w:rPr>
        <w:t xml:space="preserve">, M. (2011, May 15). </w:t>
      </w:r>
      <w:proofErr w:type="spellStart"/>
      <w:r w:rsidRPr="00C41945">
        <w:rPr>
          <w:rFonts w:ascii="Garamond" w:hAnsi="Garamond"/>
          <w:szCs w:val="24"/>
        </w:rPr>
        <w:t>Morganza</w:t>
      </w:r>
      <w:proofErr w:type="spellEnd"/>
      <w:r w:rsidRPr="00C41945">
        <w:rPr>
          <w:rFonts w:ascii="Garamond" w:hAnsi="Garamond"/>
          <w:szCs w:val="24"/>
        </w:rPr>
        <w:t xml:space="preserve"> spillway: Flooding farmland to save New Orleans. Retrieved October 04, 2016, from </w:t>
      </w:r>
      <w:r w:rsidRPr="001E7757">
        <w:rPr>
          <w:rFonts w:ascii="Garamond" w:hAnsi="Garamond"/>
          <w:szCs w:val="24"/>
        </w:rPr>
        <w:t>http://www.csmonitor.com/USA/2011/0515/Morganza-spillway-Flooding-farmland-to-save-New-Orleans</w:t>
      </w:r>
    </w:p>
    <w:p w14:paraId="1051712C" w14:textId="77777777" w:rsidR="00AF08DC" w:rsidRDefault="00AF08DC" w:rsidP="00AF08DC">
      <w:pPr>
        <w:spacing w:after="0" w:line="240" w:lineRule="auto"/>
        <w:ind w:left="720" w:hanging="720"/>
        <w:rPr>
          <w:rFonts w:ascii="Garamond" w:hAnsi="Garamond"/>
          <w:szCs w:val="24"/>
        </w:rPr>
      </w:pPr>
      <w:r>
        <w:rPr>
          <w:rFonts w:ascii="Garamond" w:hAnsi="Garamond"/>
          <w:szCs w:val="24"/>
        </w:rPr>
        <w:t xml:space="preserve">Landsat 8 Data Users Handbook (2016, March 29). Retrieved November 14, 2016, from </w:t>
      </w:r>
      <w:r w:rsidRPr="001E7757">
        <w:rPr>
          <w:rFonts w:ascii="Garamond" w:hAnsi="Garamond"/>
          <w:szCs w:val="24"/>
        </w:rPr>
        <w:t>http://landsat.usgs.gov/documents/Landsat8DataUsersHandbook.pdf</w:t>
      </w:r>
    </w:p>
    <w:p w14:paraId="1F6F6A98" w14:textId="77777777" w:rsidR="00AF08DC" w:rsidRPr="004438B8" w:rsidRDefault="00AF08DC" w:rsidP="00AF08DC">
      <w:pPr>
        <w:spacing w:after="0" w:line="240" w:lineRule="auto"/>
        <w:ind w:left="720" w:hanging="720"/>
        <w:rPr>
          <w:rFonts w:ascii="Garamond" w:hAnsi="Garamond"/>
        </w:rPr>
      </w:pPr>
      <w:proofErr w:type="spellStart"/>
      <w:proofErr w:type="gramStart"/>
      <w:r w:rsidRPr="004438B8">
        <w:rPr>
          <w:rFonts w:ascii="Garamond" w:hAnsi="Garamond"/>
        </w:rPr>
        <w:t>Nobre</w:t>
      </w:r>
      <w:proofErr w:type="spellEnd"/>
      <w:r w:rsidRPr="004438B8">
        <w:rPr>
          <w:rFonts w:ascii="Garamond" w:hAnsi="Garamond"/>
        </w:rPr>
        <w:t xml:space="preserve">, A. D., </w:t>
      </w:r>
      <w:proofErr w:type="spellStart"/>
      <w:r w:rsidRPr="004438B8">
        <w:rPr>
          <w:rFonts w:ascii="Garamond" w:hAnsi="Garamond"/>
        </w:rPr>
        <w:t>Cuartas</w:t>
      </w:r>
      <w:proofErr w:type="spellEnd"/>
      <w:r w:rsidRPr="004438B8">
        <w:rPr>
          <w:rFonts w:ascii="Garamond" w:hAnsi="Garamond"/>
        </w:rPr>
        <w:t xml:space="preserve">, L. A., </w:t>
      </w:r>
      <w:proofErr w:type="spellStart"/>
      <w:r w:rsidRPr="004438B8">
        <w:rPr>
          <w:rFonts w:ascii="Garamond" w:hAnsi="Garamond"/>
        </w:rPr>
        <w:t>Hodnett</w:t>
      </w:r>
      <w:proofErr w:type="spellEnd"/>
      <w:r w:rsidRPr="004438B8">
        <w:rPr>
          <w:rFonts w:ascii="Garamond" w:hAnsi="Garamond"/>
        </w:rPr>
        <w:t xml:space="preserve">, M., &amp; </w:t>
      </w:r>
      <w:proofErr w:type="spellStart"/>
      <w:r w:rsidRPr="004438B8">
        <w:rPr>
          <w:rFonts w:ascii="Garamond" w:hAnsi="Garamond"/>
        </w:rPr>
        <w:t>Saleska</w:t>
      </w:r>
      <w:proofErr w:type="spellEnd"/>
      <w:r w:rsidRPr="004438B8">
        <w:rPr>
          <w:rFonts w:ascii="Garamond" w:hAnsi="Garamond"/>
        </w:rPr>
        <w:t>, S. (2011, March 24).</w:t>
      </w:r>
      <w:proofErr w:type="gramEnd"/>
      <w:r w:rsidRPr="004438B8">
        <w:rPr>
          <w:rFonts w:ascii="Garamond" w:hAnsi="Garamond"/>
        </w:rPr>
        <w:t xml:space="preserve"> </w:t>
      </w:r>
      <w:proofErr w:type="gramStart"/>
      <w:r w:rsidRPr="004438B8">
        <w:rPr>
          <w:rFonts w:ascii="Garamond" w:hAnsi="Garamond"/>
        </w:rPr>
        <w:t>Height Above the Nearest Drainage - a hydrologically relevant new terrain model.</w:t>
      </w:r>
      <w:proofErr w:type="gramEnd"/>
      <w:r w:rsidRPr="004438B8">
        <w:rPr>
          <w:rFonts w:ascii="Garamond" w:hAnsi="Garamond"/>
        </w:rPr>
        <w:t xml:space="preserve"> </w:t>
      </w:r>
      <w:r w:rsidRPr="004438B8">
        <w:rPr>
          <w:rFonts w:ascii="Garamond" w:hAnsi="Garamond"/>
          <w:i/>
          <w:iCs/>
        </w:rPr>
        <w:t>Journal of Hydrology,</w:t>
      </w:r>
      <w:r w:rsidRPr="004438B8">
        <w:rPr>
          <w:rFonts w:ascii="Garamond" w:hAnsi="Garamond"/>
        </w:rPr>
        <w:t xml:space="preserve"> </w:t>
      </w:r>
      <w:r w:rsidRPr="004438B8">
        <w:rPr>
          <w:rFonts w:ascii="Garamond" w:hAnsi="Garamond"/>
          <w:i/>
          <w:iCs/>
        </w:rPr>
        <w:t>404</w:t>
      </w:r>
      <w:r w:rsidRPr="004438B8">
        <w:rPr>
          <w:rFonts w:ascii="Garamond" w:hAnsi="Garamond"/>
        </w:rPr>
        <w:t xml:space="preserve">, 13-29. </w:t>
      </w:r>
      <w:proofErr w:type="gramStart"/>
      <w:r w:rsidRPr="004438B8">
        <w:rPr>
          <w:rFonts w:ascii="Garamond" w:hAnsi="Garamond"/>
        </w:rPr>
        <w:t>Retrieved October 4, 2016, from https://www.researchgate.net/publication/232042361_Height_Above_the_Nearest_Drainage_-_a_hydrologically_relevant_new_terrain_model.</w:t>
      </w:r>
      <w:proofErr w:type="gramEnd"/>
    </w:p>
    <w:p w14:paraId="1059193F" w14:textId="77777777" w:rsidR="00AF08DC" w:rsidRPr="004438B8" w:rsidRDefault="00AF08DC" w:rsidP="00AF08DC">
      <w:pPr>
        <w:spacing w:after="0" w:line="240" w:lineRule="auto"/>
        <w:ind w:left="720" w:hanging="720"/>
        <w:rPr>
          <w:rFonts w:ascii="Garamond" w:hAnsi="Garamond"/>
        </w:rPr>
      </w:pPr>
      <w:r w:rsidRPr="004438B8">
        <w:rPr>
          <w:rFonts w:ascii="Garamond" w:hAnsi="Garamond"/>
        </w:rPr>
        <w:t>Rice, D. (2016). Wintertime floods among costliest ever. Retrieved October 04, 2016, from http://www.usatoday.com/story/weather/2016/01/08/mississippi-river-flood-cost/78366942/</w:t>
      </w:r>
    </w:p>
    <w:p w14:paraId="452A3910" w14:textId="77777777" w:rsidR="00AF08DC" w:rsidRPr="004438B8" w:rsidRDefault="00AF08DC" w:rsidP="00AF08DC">
      <w:pPr>
        <w:spacing w:after="0" w:line="240" w:lineRule="auto"/>
        <w:ind w:left="720" w:hanging="720"/>
        <w:rPr>
          <w:rFonts w:ascii="Garamond" w:hAnsi="Garamond"/>
        </w:rPr>
      </w:pPr>
      <w:proofErr w:type="spellStart"/>
      <w:r w:rsidRPr="004438B8">
        <w:rPr>
          <w:rFonts w:ascii="Garamond" w:hAnsi="Garamond"/>
        </w:rPr>
        <w:t>Shenk</w:t>
      </w:r>
      <w:proofErr w:type="spellEnd"/>
      <w:r w:rsidRPr="004438B8">
        <w:rPr>
          <w:rFonts w:ascii="Garamond" w:hAnsi="Garamond"/>
        </w:rPr>
        <w:t xml:space="preserve">, M. (2011, May 16). Oil Falls on Ebbing Concern the Mississippi to Flood Refineries. Retrieved October 04, 2016, from http://www.bloomberg.com/news/articles/2011-05-16/oil-falls-on-ebbing-concern-the-mississippi-to-flood-louisiana-refineries </w:t>
      </w:r>
    </w:p>
    <w:p w14:paraId="7FDBF6F9" w14:textId="77777777" w:rsidR="00AF08DC" w:rsidRPr="004438B8" w:rsidRDefault="00AF08DC" w:rsidP="00AF08DC">
      <w:pPr>
        <w:spacing w:after="0" w:line="240" w:lineRule="auto"/>
        <w:ind w:left="720" w:hanging="720"/>
        <w:rPr>
          <w:rStyle w:val="Hyperlink"/>
          <w:rFonts w:ascii="Garamond" w:hAnsi="Garamond"/>
          <w:color w:val="auto"/>
          <w:u w:val="none"/>
        </w:rPr>
      </w:pPr>
      <w:r w:rsidRPr="004438B8">
        <w:rPr>
          <w:rFonts w:ascii="Garamond" w:hAnsi="Garamond"/>
        </w:rPr>
        <w:t xml:space="preserve">Shuttle Radar Topography Mission (SRTM). </w:t>
      </w:r>
      <w:proofErr w:type="gramStart"/>
      <w:r w:rsidRPr="004438B8">
        <w:rPr>
          <w:rFonts w:ascii="Garamond" w:hAnsi="Garamond"/>
        </w:rPr>
        <w:t>(2015, January).</w:t>
      </w:r>
      <w:proofErr w:type="gramEnd"/>
      <w:r w:rsidRPr="004438B8">
        <w:rPr>
          <w:rFonts w:ascii="Garamond" w:hAnsi="Garamond"/>
        </w:rPr>
        <w:t xml:space="preserve"> Retrieved October 04, 2016, from https://lta.cr.usgs.gov/SRTM</w:t>
      </w:r>
    </w:p>
    <w:p w14:paraId="349E9855" w14:textId="77777777" w:rsidR="00AF08DC" w:rsidRPr="004438B8" w:rsidRDefault="00AF08DC" w:rsidP="00AF08DC">
      <w:pPr>
        <w:spacing w:after="0" w:line="240" w:lineRule="auto"/>
        <w:ind w:left="720" w:hanging="720"/>
        <w:rPr>
          <w:rFonts w:ascii="Garamond" w:hAnsi="Garamond"/>
        </w:rPr>
      </w:pPr>
      <w:proofErr w:type="gramStart"/>
      <w:r w:rsidRPr="004438B8">
        <w:rPr>
          <w:rFonts w:ascii="Garamond" w:hAnsi="Garamond"/>
        </w:rPr>
        <w:t>Solutions HG.</w:t>
      </w:r>
      <w:proofErr w:type="gramEnd"/>
      <w:r w:rsidRPr="004438B8">
        <w:rPr>
          <w:rFonts w:ascii="Garamond" w:hAnsi="Garamond"/>
        </w:rPr>
        <w:t xml:space="preserve"> </w:t>
      </w:r>
      <w:proofErr w:type="gramStart"/>
      <w:r w:rsidRPr="004438B8">
        <w:rPr>
          <w:rFonts w:ascii="Garamond" w:hAnsi="Garamond"/>
        </w:rPr>
        <w:t>Digital Number, Radiance, and Reflectance.</w:t>
      </w:r>
      <w:proofErr w:type="gramEnd"/>
      <w:r w:rsidRPr="004438B8">
        <w:rPr>
          <w:rFonts w:ascii="Garamond" w:hAnsi="Garamond"/>
        </w:rPr>
        <w:t xml:space="preserve"> </w:t>
      </w:r>
      <w:proofErr w:type="gramStart"/>
      <w:r w:rsidRPr="004438B8">
        <w:rPr>
          <w:rFonts w:ascii="Garamond" w:hAnsi="Garamond"/>
        </w:rPr>
        <w:t>Harris Geospatial Solutions.</w:t>
      </w:r>
      <w:proofErr w:type="gramEnd"/>
      <w:r w:rsidRPr="004438B8">
        <w:rPr>
          <w:rFonts w:ascii="Garamond" w:hAnsi="Garamond"/>
        </w:rPr>
        <w:t xml:space="preserve"> http://www.harrisgeospatial.com/home/newsupdates/tabid/170/artmid/735/articleid/13592/digital-number-radiance-and-reflectance.aspx. </w:t>
      </w:r>
      <w:proofErr w:type="gramStart"/>
      <w:r w:rsidRPr="004438B8">
        <w:rPr>
          <w:rFonts w:ascii="Garamond" w:hAnsi="Garamond"/>
        </w:rPr>
        <w:t>Accessed October 6, 2016.</w:t>
      </w:r>
      <w:proofErr w:type="gramEnd"/>
      <w:r w:rsidRPr="004438B8">
        <w:rPr>
          <w:rFonts w:ascii="Garamond" w:hAnsi="Garamond"/>
        </w:rPr>
        <w:t xml:space="preserve"> </w:t>
      </w:r>
    </w:p>
    <w:p w14:paraId="4346C1AE" w14:textId="77777777" w:rsidR="00AF08DC" w:rsidRPr="004438B8" w:rsidRDefault="00AF08DC" w:rsidP="00AF08DC">
      <w:pPr>
        <w:spacing w:after="0" w:line="240" w:lineRule="auto"/>
        <w:ind w:left="720" w:hanging="720"/>
        <w:rPr>
          <w:rFonts w:ascii="Garamond" w:hAnsi="Garamond"/>
        </w:rPr>
      </w:pPr>
      <w:proofErr w:type="spellStart"/>
      <w:proofErr w:type="gramStart"/>
      <w:r w:rsidRPr="004438B8">
        <w:rPr>
          <w:rFonts w:ascii="Garamond" w:hAnsi="Garamond"/>
        </w:rPr>
        <w:t>Tarboton</w:t>
      </w:r>
      <w:proofErr w:type="spellEnd"/>
      <w:r w:rsidRPr="004438B8">
        <w:rPr>
          <w:rFonts w:ascii="Garamond" w:hAnsi="Garamond"/>
        </w:rPr>
        <w:t>, D. G., R. L. Bras, and I. Rodriguez–</w:t>
      </w:r>
      <w:proofErr w:type="spellStart"/>
      <w:r w:rsidRPr="004438B8">
        <w:rPr>
          <w:rFonts w:ascii="Garamond" w:hAnsi="Garamond"/>
        </w:rPr>
        <w:t>Iturbe</w:t>
      </w:r>
      <w:proofErr w:type="spellEnd"/>
      <w:r w:rsidRPr="004438B8">
        <w:rPr>
          <w:rFonts w:ascii="Garamond" w:hAnsi="Garamond"/>
        </w:rPr>
        <w:t>.</w:t>
      </w:r>
      <w:proofErr w:type="gramEnd"/>
      <w:r w:rsidRPr="004438B8">
        <w:rPr>
          <w:rFonts w:ascii="Garamond" w:hAnsi="Garamond"/>
        </w:rPr>
        <w:t xml:space="preserve"> 1991. "On the Extraction of Channel Networks from Digital Elevation Data." Hydrological Processes 5: 81–100.</w:t>
      </w:r>
    </w:p>
    <w:p w14:paraId="646F2E87" w14:textId="593A3A67" w:rsidR="00E41324" w:rsidRPr="005A5711" w:rsidRDefault="00621AB9" w:rsidP="00D3013B">
      <w:pPr>
        <w:pStyle w:val="Heading1"/>
        <w:rPr>
          <w:rFonts w:ascii="Garamond" w:hAnsi="Garamond"/>
        </w:rPr>
      </w:pPr>
      <w:r w:rsidRPr="005A5711">
        <w:rPr>
          <w:rFonts w:ascii="Garamond" w:hAnsi="Garamond"/>
        </w:rPr>
        <w:t>8</w:t>
      </w:r>
      <w:r w:rsidR="008B7071" w:rsidRPr="005A5711">
        <w:rPr>
          <w:rFonts w:ascii="Garamond" w:hAnsi="Garamond"/>
        </w:rPr>
        <w:t xml:space="preserve">. </w:t>
      </w:r>
      <w:r w:rsidR="006528A0" w:rsidRPr="005A5711">
        <w:rPr>
          <w:rFonts w:ascii="Garamond" w:hAnsi="Garamond"/>
        </w:rPr>
        <w:t>Content Innovation</w:t>
      </w:r>
      <w:bookmarkEnd w:id="6"/>
    </w:p>
    <w:p w14:paraId="5AF42DF1" w14:textId="77777777" w:rsidR="00621AB9" w:rsidRPr="005A5711" w:rsidRDefault="00621AB9" w:rsidP="008975BD">
      <w:pPr>
        <w:spacing w:after="0" w:line="240" w:lineRule="auto"/>
        <w:rPr>
          <w:rFonts w:ascii="Garamond" w:hAnsi="Garamond"/>
          <w:szCs w:val="24"/>
        </w:rPr>
      </w:pPr>
    </w:p>
    <w:p w14:paraId="03EFCD73" w14:textId="7EAA10F9" w:rsidR="00621AB9" w:rsidRPr="005A5711" w:rsidRDefault="00FD2E28" w:rsidP="008975BD">
      <w:pPr>
        <w:spacing w:after="0" w:line="240" w:lineRule="auto"/>
        <w:rPr>
          <w:rFonts w:ascii="Garamond" w:hAnsi="Garamond"/>
          <w:b/>
          <w:szCs w:val="24"/>
        </w:rPr>
      </w:pPr>
      <w:r w:rsidRPr="005A5711">
        <w:rPr>
          <w:rFonts w:ascii="Garamond" w:hAnsi="Garamond"/>
          <w:b/>
          <w:szCs w:val="24"/>
        </w:rPr>
        <w:t>Content Innovation #1</w:t>
      </w:r>
    </w:p>
    <w:p w14:paraId="18675E3B" w14:textId="77777777" w:rsidR="00203FC5" w:rsidRPr="00203FC5" w:rsidRDefault="00203FC5" w:rsidP="00203FC5">
      <w:pPr>
        <w:spacing w:after="0" w:line="240" w:lineRule="auto"/>
        <w:rPr>
          <w:rFonts w:ascii="Garamond" w:hAnsi="Garamond"/>
          <w:szCs w:val="24"/>
        </w:rPr>
      </w:pPr>
      <w:r w:rsidRPr="00203FC5">
        <w:rPr>
          <w:rFonts w:ascii="Garamond" w:hAnsi="Garamond"/>
          <w:szCs w:val="24"/>
        </w:rPr>
        <w:t>VPS</w:t>
      </w:r>
    </w:p>
    <w:p w14:paraId="48B45EC3" w14:textId="5517D616" w:rsidR="008C7380" w:rsidRPr="005A5711" w:rsidRDefault="00203FC5" w:rsidP="00203FC5">
      <w:pPr>
        <w:spacing w:after="0" w:line="240" w:lineRule="auto"/>
        <w:rPr>
          <w:rFonts w:ascii="Garamond" w:hAnsi="Garamond"/>
          <w:szCs w:val="24"/>
        </w:rPr>
      </w:pPr>
      <w:r w:rsidRPr="00203FC5">
        <w:rPr>
          <w:rFonts w:ascii="Garamond" w:hAnsi="Garamond"/>
          <w:szCs w:val="24"/>
        </w:rPr>
        <w:t>Emailed to Tiffani.N.Miller@nasa.gov with filename: 2016fall_MSFC_MississippiRiverBasinDisasters_VPS</w:t>
      </w:r>
      <w:r w:rsidR="00E42D91">
        <w:rPr>
          <w:rFonts w:ascii="Garamond" w:hAnsi="Garamond"/>
          <w:color w:val="FFFFFF" w:themeColor="background1"/>
          <w:szCs w:val="24"/>
        </w:rPr>
        <w:t>OO</w:t>
      </w:r>
      <w:r w:rsidR="005A457F" w:rsidRPr="005A5711">
        <w:rPr>
          <w:rFonts w:ascii="Garamond" w:hAnsi="Garamond"/>
          <w:szCs w:val="24"/>
        </w:rPr>
        <w:t xml:space="preserve"> </w:t>
      </w:r>
    </w:p>
    <w:p w14:paraId="78884999" w14:textId="77777777" w:rsidR="00FD2E28" w:rsidRPr="005A5711" w:rsidRDefault="00FD2E28" w:rsidP="008975BD">
      <w:pPr>
        <w:spacing w:after="0" w:line="240" w:lineRule="auto"/>
        <w:rPr>
          <w:rFonts w:ascii="Garamond" w:hAnsi="Garamond"/>
          <w:szCs w:val="24"/>
        </w:rPr>
      </w:pPr>
    </w:p>
    <w:p w14:paraId="334CD858" w14:textId="7874BA05" w:rsidR="00FD2E28" w:rsidRPr="005A5711" w:rsidRDefault="00FD2E28" w:rsidP="00FD2E28">
      <w:pPr>
        <w:spacing w:after="0" w:line="240" w:lineRule="auto"/>
        <w:rPr>
          <w:rFonts w:ascii="Garamond" w:hAnsi="Garamond"/>
          <w:b/>
          <w:szCs w:val="24"/>
        </w:rPr>
      </w:pPr>
      <w:r w:rsidRPr="005A5711">
        <w:rPr>
          <w:rFonts w:ascii="Garamond" w:hAnsi="Garamond"/>
          <w:b/>
          <w:szCs w:val="24"/>
        </w:rPr>
        <w:t>Content Innovation #2</w:t>
      </w:r>
    </w:p>
    <w:p w14:paraId="4FB93621" w14:textId="26A9AF6C" w:rsidR="00FD2E28" w:rsidRDefault="00512CF7" w:rsidP="008975BD">
      <w:pPr>
        <w:spacing w:after="0" w:line="240" w:lineRule="auto"/>
        <w:rPr>
          <w:rFonts w:ascii="Garamond" w:hAnsi="Garamond"/>
          <w:szCs w:val="24"/>
        </w:rPr>
      </w:pPr>
      <w:r>
        <w:rPr>
          <w:rFonts w:ascii="Garamond" w:hAnsi="Garamond"/>
          <w:szCs w:val="24"/>
        </w:rPr>
        <w:t>Interactive map viewer</w:t>
      </w:r>
    </w:p>
    <w:p w14:paraId="39E3761A" w14:textId="694661E7" w:rsidR="00D06918" w:rsidRPr="005A5711" w:rsidRDefault="00D06918" w:rsidP="008975BD">
      <w:pPr>
        <w:spacing w:after="0" w:line="240" w:lineRule="auto"/>
        <w:rPr>
          <w:rFonts w:ascii="Garamond" w:hAnsi="Garamond"/>
          <w:szCs w:val="24"/>
        </w:rPr>
      </w:pPr>
      <w:r w:rsidRPr="00203FC5">
        <w:rPr>
          <w:rFonts w:ascii="Garamond" w:hAnsi="Garamond"/>
          <w:szCs w:val="24"/>
        </w:rPr>
        <w:t xml:space="preserve">Emailed to Tiffani.N.Miller@nasa.gov with filename: </w:t>
      </w:r>
      <w:r w:rsidR="00512CF7" w:rsidRPr="00512CF7">
        <w:rPr>
          <w:rFonts w:ascii="Garamond" w:hAnsi="Garamond"/>
          <w:szCs w:val="24"/>
        </w:rPr>
        <w:t>2016Fall_MSFC_MississippiRiverBasinDisasters_InteractiveMapViewer</w:t>
      </w:r>
    </w:p>
    <w:p w14:paraId="2A7C2D8D" w14:textId="1946F780" w:rsidR="00FD2E28" w:rsidRPr="005A5711" w:rsidRDefault="00FD2E28" w:rsidP="00D06918">
      <w:pPr>
        <w:pStyle w:val="ListParagraph"/>
        <w:spacing w:line="240" w:lineRule="auto"/>
        <w:rPr>
          <w:rFonts w:ascii="Garamond" w:hAnsi="Garamond"/>
        </w:rPr>
      </w:pPr>
    </w:p>
    <w:p w14:paraId="238BD80B" w14:textId="64C66777" w:rsidR="00FD2E28" w:rsidRPr="005A5711" w:rsidRDefault="00FD2E28" w:rsidP="00FD2E28">
      <w:pPr>
        <w:spacing w:after="0" w:line="240" w:lineRule="auto"/>
        <w:rPr>
          <w:rFonts w:ascii="Garamond" w:hAnsi="Garamond"/>
          <w:b/>
          <w:szCs w:val="24"/>
        </w:rPr>
      </w:pPr>
      <w:r w:rsidRPr="005A5711">
        <w:rPr>
          <w:rFonts w:ascii="Garamond" w:hAnsi="Garamond"/>
          <w:b/>
          <w:szCs w:val="24"/>
        </w:rPr>
        <w:lastRenderedPageBreak/>
        <w:t>Content Innovation #3</w:t>
      </w:r>
    </w:p>
    <w:p w14:paraId="274B6994" w14:textId="0721A36C" w:rsidR="002C28E6" w:rsidRDefault="00512CF7" w:rsidP="008975BD">
      <w:pPr>
        <w:spacing w:after="0" w:line="240" w:lineRule="auto"/>
        <w:rPr>
          <w:rFonts w:ascii="Garamond" w:hAnsi="Garamond"/>
          <w:szCs w:val="24"/>
        </w:rPr>
      </w:pPr>
      <w:r>
        <w:rPr>
          <w:rFonts w:ascii="Garamond" w:hAnsi="Garamond"/>
          <w:szCs w:val="24"/>
        </w:rPr>
        <w:t>Audio Slides</w:t>
      </w:r>
    </w:p>
    <w:p w14:paraId="18469746" w14:textId="6256DBE0" w:rsidR="00D06918" w:rsidRDefault="00D06918" w:rsidP="008975BD">
      <w:pPr>
        <w:spacing w:after="0" w:line="240" w:lineRule="auto"/>
        <w:rPr>
          <w:rFonts w:ascii="Garamond" w:hAnsi="Garamond"/>
          <w:szCs w:val="24"/>
        </w:rPr>
      </w:pPr>
      <w:r w:rsidRPr="00203FC5">
        <w:rPr>
          <w:rFonts w:ascii="Garamond" w:hAnsi="Garamond"/>
          <w:szCs w:val="24"/>
        </w:rPr>
        <w:t xml:space="preserve">Emailed to Tiffani.N.Miller@nasa.gov with filename: </w:t>
      </w:r>
      <w:r w:rsidR="00512CF7" w:rsidRPr="00512CF7">
        <w:rPr>
          <w:rFonts w:ascii="Garamond" w:hAnsi="Garamond"/>
          <w:szCs w:val="24"/>
        </w:rPr>
        <w:t>2016Fall_MSFC_MississippiRiverBasinDisasters_AudioSlides</w:t>
      </w:r>
    </w:p>
    <w:p w14:paraId="7CA9A253" w14:textId="27C9F09C" w:rsidR="00615E3A" w:rsidRPr="005A5711" w:rsidRDefault="00824CC4" w:rsidP="00615E3A">
      <w:pPr>
        <w:pStyle w:val="Heading1"/>
        <w:rPr>
          <w:rFonts w:ascii="Garamond" w:hAnsi="Garamond"/>
        </w:rPr>
      </w:pPr>
      <w:bookmarkStart w:id="7" w:name="_GoBack"/>
      <w:bookmarkEnd w:id="7"/>
      <w:r>
        <w:rPr>
          <w:rFonts w:ascii="Garamond" w:hAnsi="Garamond"/>
        </w:rPr>
        <w:t>9</w:t>
      </w:r>
      <w:r w:rsidR="00615E3A" w:rsidRPr="005A5711">
        <w:rPr>
          <w:rFonts w:ascii="Garamond" w:hAnsi="Garamond"/>
        </w:rPr>
        <w:t>. Appendices</w:t>
      </w:r>
    </w:p>
    <w:p w14:paraId="2C151530" w14:textId="77777777" w:rsidR="00E41324" w:rsidRDefault="00E41324" w:rsidP="008975BD">
      <w:pPr>
        <w:spacing w:after="0" w:line="240" w:lineRule="auto"/>
        <w:rPr>
          <w:rFonts w:ascii="Garamond" w:hAnsi="Garamond"/>
          <w:szCs w:val="24"/>
        </w:rPr>
      </w:pPr>
    </w:p>
    <w:p w14:paraId="69935374" w14:textId="53F58B5D" w:rsidR="007B7E7B" w:rsidRPr="00835622" w:rsidRDefault="007B7E7B" w:rsidP="008975BD">
      <w:pPr>
        <w:spacing w:after="0" w:line="240" w:lineRule="auto"/>
        <w:rPr>
          <w:rFonts w:ascii="Garamond" w:hAnsi="Garamond"/>
          <w:b/>
          <w:szCs w:val="24"/>
        </w:rPr>
      </w:pPr>
      <w:proofErr w:type="gramStart"/>
      <w:r w:rsidRPr="00835622">
        <w:rPr>
          <w:rFonts w:ascii="Garamond" w:hAnsi="Garamond"/>
          <w:b/>
          <w:szCs w:val="24"/>
        </w:rPr>
        <w:t>Appendix A.</w:t>
      </w:r>
      <w:proofErr w:type="gramEnd"/>
      <w:r w:rsidRPr="00835622">
        <w:rPr>
          <w:rFonts w:ascii="Garamond" w:hAnsi="Garamond"/>
          <w:b/>
          <w:szCs w:val="24"/>
        </w:rPr>
        <w:t xml:space="preserve"> </w:t>
      </w:r>
    </w:p>
    <w:p w14:paraId="20C9B092" w14:textId="368C5413" w:rsidR="00835622" w:rsidRDefault="00F364CE" w:rsidP="008975BD">
      <w:pPr>
        <w:spacing w:after="0" w:line="240" w:lineRule="auto"/>
        <w:rPr>
          <w:rFonts w:ascii="Garamond" w:hAnsi="Garamond"/>
        </w:rPr>
      </w:pPr>
      <w:proofErr w:type="gramStart"/>
      <w:r>
        <w:rPr>
          <w:rFonts w:ascii="Garamond" w:hAnsi="Garamond"/>
          <w:szCs w:val="24"/>
        </w:rPr>
        <w:t>Water classification maps of</w:t>
      </w:r>
      <w:r w:rsidR="00835622">
        <w:rPr>
          <w:rFonts w:ascii="Garamond" w:hAnsi="Garamond"/>
          <w:szCs w:val="24"/>
        </w:rPr>
        <w:t xml:space="preserve"> </w:t>
      </w:r>
      <w:r w:rsidR="00835622" w:rsidRPr="00DA0818">
        <w:rPr>
          <w:rFonts w:ascii="Garamond" w:hAnsi="Garamond"/>
        </w:rPr>
        <w:t>NDWI, NDVI, NIR/SWIR</w:t>
      </w:r>
      <w:r>
        <w:rPr>
          <w:rFonts w:ascii="Garamond" w:hAnsi="Garamond"/>
        </w:rPr>
        <w:t>,</w:t>
      </w:r>
      <w:r w:rsidR="00835622" w:rsidRPr="00DA0818">
        <w:rPr>
          <w:rFonts w:ascii="Garamond" w:hAnsi="Garamond"/>
        </w:rPr>
        <w:t xml:space="preserve"> NIR/Red spectral signatures</w:t>
      </w:r>
      <w:r>
        <w:rPr>
          <w:rFonts w:ascii="Garamond" w:hAnsi="Garamond"/>
        </w:rPr>
        <w:t xml:space="preserve"> and the</w:t>
      </w:r>
      <w:r w:rsidR="00835622" w:rsidRPr="00DA0818">
        <w:rPr>
          <w:rFonts w:ascii="Garamond" w:hAnsi="Garamond"/>
        </w:rPr>
        <w:t xml:space="preserve"> current MODIS MFW product</w:t>
      </w:r>
      <w:r>
        <w:rPr>
          <w:rFonts w:ascii="Garamond" w:hAnsi="Garamond"/>
        </w:rPr>
        <w:t>.</w:t>
      </w:r>
      <w:proofErr w:type="gramEnd"/>
    </w:p>
    <w:p w14:paraId="0BE11E0E" w14:textId="77777777" w:rsidR="00835622" w:rsidRDefault="00835622" w:rsidP="008975BD">
      <w:pPr>
        <w:spacing w:after="0" w:line="240" w:lineRule="auto"/>
        <w:rPr>
          <w:rFonts w:ascii="Garamond" w:hAnsi="Garamond"/>
        </w:rPr>
      </w:pPr>
    </w:p>
    <w:p w14:paraId="564AACDE" w14:textId="77777777" w:rsidR="00835622" w:rsidRDefault="00835622" w:rsidP="008975BD">
      <w:pPr>
        <w:spacing w:after="0" w:line="240" w:lineRule="auto"/>
        <w:rPr>
          <w:rFonts w:ascii="Garamond" w:hAnsi="Garamond"/>
        </w:rPr>
      </w:pPr>
    </w:p>
    <w:p w14:paraId="3149A6D5" w14:textId="7836D867" w:rsidR="00835622" w:rsidRDefault="00835622" w:rsidP="008975BD">
      <w:pPr>
        <w:spacing w:after="0" w:line="240" w:lineRule="auto"/>
        <w:rPr>
          <w:rFonts w:ascii="Garamond" w:hAnsi="Garamond"/>
          <w:i/>
          <w:noProof/>
          <w:szCs w:val="24"/>
        </w:rPr>
      </w:pPr>
      <w:r w:rsidRPr="00FB4954">
        <w:rPr>
          <w:rFonts w:ascii="Garamond" w:hAnsi="Garamond"/>
          <w:i/>
          <w:noProof/>
          <w:szCs w:val="24"/>
        </w:rPr>
        <w:t xml:space="preserve">  ND</w:t>
      </w:r>
      <w:r w:rsidR="00C76F17">
        <w:rPr>
          <w:rFonts w:ascii="Garamond" w:hAnsi="Garamond"/>
          <w:i/>
          <w:noProof/>
          <w:szCs w:val="24"/>
        </w:rPr>
        <w:t>W</w:t>
      </w:r>
      <w:r w:rsidRPr="00FB4954">
        <w:rPr>
          <w:rFonts w:ascii="Garamond" w:hAnsi="Garamond"/>
          <w:i/>
          <w:noProof/>
          <w:szCs w:val="24"/>
        </w:rPr>
        <w:t>I Water Classification Map</w:t>
      </w:r>
    </w:p>
    <w:p w14:paraId="7687C9D8" w14:textId="77777777" w:rsidR="00FB4954" w:rsidRPr="00FB4954" w:rsidRDefault="00FB4954" w:rsidP="008975BD">
      <w:pPr>
        <w:spacing w:after="0" w:line="240" w:lineRule="auto"/>
        <w:rPr>
          <w:rFonts w:ascii="Garamond" w:hAnsi="Garamond"/>
          <w:i/>
          <w:noProof/>
          <w:szCs w:val="24"/>
        </w:rPr>
      </w:pPr>
    </w:p>
    <w:p w14:paraId="6884D961" w14:textId="77777777" w:rsidR="00806B32" w:rsidRDefault="00C76F17" w:rsidP="00806B32">
      <w:pPr>
        <w:keepNext/>
        <w:spacing w:after="0" w:line="240" w:lineRule="auto"/>
        <w:jc w:val="center"/>
      </w:pPr>
      <w:r>
        <w:rPr>
          <w:rFonts w:ascii="Garamond" w:hAnsi="Garamond"/>
          <w:noProof/>
          <w:szCs w:val="24"/>
        </w:rPr>
        <w:drawing>
          <wp:inline distT="0" distB="0" distL="0" distR="0" wp14:anchorId="5124ECF0" wp14:editId="45F62DB6">
            <wp:extent cx="4614857" cy="3566160"/>
            <wp:effectExtent l="19050" t="19050" r="14605" b="1524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DWI_Classification3.jpg"/>
                    <pic:cNvPicPr/>
                  </pic:nvPicPr>
                  <pic:blipFill>
                    <a:blip r:embed="rId15">
                      <a:extLst>
                        <a:ext uri="{28A0092B-C50C-407E-A947-70E740481C1C}">
                          <a14:useLocalDpi xmlns:a14="http://schemas.microsoft.com/office/drawing/2010/main" val="0"/>
                        </a:ext>
                      </a:extLst>
                    </a:blip>
                    <a:stretch>
                      <a:fillRect/>
                    </a:stretch>
                  </pic:blipFill>
                  <pic:spPr>
                    <a:xfrm>
                      <a:off x="0" y="0"/>
                      <a:ext cx="4614857" cy="3566160"/>
                    </a:xfrm>
                    <a:prstGeom prst="rect">
                      <a:avLst/>
                    </a:prstGeom>
                    <a:ln>
                      <a:solidFill>
                        <a:schemeClr val="tx1"/>
                      </a:solidFill>
                    </a:ln>
                  </pic:spPr>
                </pic:pic>
              </a:graphicData>
            </a:graphic>
          </wp:inline>
        </w:drawing>
      </w:r>
    </w:p>
    <w:p w14:paraId="2E68BE11" w14:textId="539F7842" w:rsidR="00835622" w:rsidRDefault="00806B32" w:rsidP="00806B32">
      <w:pPr>
        <w:pStyle w:val="Caption"/>
        <w:jc w:val="center"/>
        <w:rPr>
          <w:rFonts w:ascii="Garamond" w:hAnsi="Garamond"/>
          <w:szCs w:val="24"/>
        </w:rPr>
      </w:pPr>
      <w:proofErr w:type="gramStart"/>
      <w:r>
        <w:t xml:space="preserve">Figure </w:t>
      </w:r>
      <w:fldSimple w:instr=" SEQ Figure \* ARABIC ">
        <w:r>
          <w:rPr>
            <w:noProof/>
          </w:rPr>
          <w:t>5</w:t>
        </w:r>
      </w:fldSimple>
      <w:r>
        <w:t>.</w:t>
      </w:r>
      <w:proofErr w:type="gramEnd"/>
      <w:r>
        <w:t xml:space="preserve"> NDVI Water Classification Map</w:t>
      </w:r>
    </w:p>
    <w:p w14:paraId="107A890C" w14:textId="77777777" w:rsidR="00FB4954" w:rsidRDefault="00FB4954" w:rsidP="00FB4954">
      <w:pPr>
        <w:spacing w:after="0" w:line="240" w:lineRule="auto"/>
        <w:jc w:val="center"/>
        <w:rPr>
          <w:rFonts w:ascii="Garamond" w:hAnsi="Garamond"/>
          <w:szCs w:val="24"/>
        </w:rPr>
      </w:pPr>
    </w:p>
    <w:p w14:paraId="36B46837" w14:textId="77777777" w:rsidR="00835622" w:rsidRDefault="00835622" w:rsidP="008975BD">
      <w:pPr>
        <w:spacing w:after="0" w:line="240" w:lineRule="auto"/>
        <w:rPr>
          <w:rFonts w:ascii="Garamond" w:hAnsi="Garamond"/>
          <w:szCs w:val="24"/>
        </w:rPr>
      </w:pPr>
    </w:p>
    <w:p w14:paraId="49841508" w14:textId="77777777" w:rsidR="00F364CE" w:rsidRDefault="00F364CE" w:rsidP="008975BD">
      <w:pPr>
        <w:spacing w:after="0" w:line="240" w:lineRule="auto"/>
        <w:rPr>
          <w:rFonts w:ascii="Garamond" w:hAnsi="Garamond"/>
          <w:i/>
          <w:szCs w:val="24"/>
        </w:rPr>
      </w:pPr>
    </w:p>
    <w:p w14:paraId="3DBCF731" w14:textId="77777777" w:rsidR="00806B32" w:rsidRDefault="00C76F17" w:rsidP="00806B32">
      <w:pPr>
        <w:keepNext/>
        <w:spacing w:after="0" w:line="240" w:lineRule="auto"/>
        <w:jc w:val="center"/>
      </w:pPr>
      <w:r>
        <w:rPr>
          <w:rFonts w:ascii="Garamond" w:hAnsi="Garamond"/>
          <w:i/>
          <w:noProof/>
          <w:szCs w:val="24"/>
        </w:rPr>
        <w:lastRenderedPageBreak/>
        <w:drawing>
          <wp:inline distT="0" distB="0" distL="0" distR="0" wp14:anchorId="152BDA1C" wp14:editId="43257CED">
            <wp:extent cx="4614857" cy="3566160"/>
            <wp:effectExtent l="19050" t="19050" r="14605" b="1524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DVI_Classification3.jpg"/>
                    <pic:cNvPicPr/>
                  </pic:nvPicPr>
                  <pic:blipFill>
                    <a:blip r:embed="rId16">
                      <a:extLst>
                        <a:ext uri="{28A0092B-C50C-407E-A947-70E740481C1C}">
                          <a14:useLocalDpi xmlns:a14="http://schemas.microsoft.com/office/drawing/2010/main" val="0"/>
                        </a:ext>
                      </a:extLst>
                    </a:blip>
                    <a:stretch>
                      <a:fillRect/>
                    </a:stretch>
                  </pic:blipFill>
                  <pic:spPr>
                    <a:xfrm>
                      <a:off x="0" y="0"/>
                      <a:ext cx="4614857" cy="3566160"/>
                    </a:xfrm>
                    <a:prstGeom prst="rect">
                      <a:avLst/>
                    </a:prstGeom>
                    <a:ln>
                      <a:solidFill>
                        <a:schemeClr val="tx1"/>
                      </a:solidFill>
                    </a:ln>
                  </pic:spPr>
                </pic:pic>
              </a:graphicData>
            </a:graphic>
          </wp:inline>
        </w:drawing>
      </w:r>
    </w:p>
    <w:p w14:paraId="5257507D" w14:textId="0DF4783F" w:rsidR="00FB4954" w:rsidRDefault="00806B32" w:rsidP="00806B32">
      <w:pPr>
        <w:pStyle w:val="Caption"/>
        <w:jc w:val="center"/>
        <w:rPr>
          <w:rFonts w:ascii="Garamond" w:hAnsi="Garamond"/>
          <w:i/>
          <w:szCs w:val="24"/>
        </w:rPr>
      </w:pPr>
      <w:proofErr w:type="gramStart"/>
      <w:r>
        <w:t xml:space="preserve">Figure </w:t>
      </w:r>
      <w:fldSimple w:instr=" SEQ Figure \* ARABIC ">
        <w:r>
          <w:rPr>
            <w:noProof/>
          </w:rPr>
          <w:t>6</w:t>
        </w:r>
      </w:fldSimple>
      <w:r>
        <w:t>.</w:t>
      </w:r>
      <w:proofErr w:type="gramEnd"/>
      <w:r>
        <w:t xml:space="preserve"> NIR/SWIR Water Classification Map</w:t>
      </w:r>
    </w:p>
    <w:p w14:paraId="367A5E45" w14:textId="0340A054" w:rsidR="00FB4954" w:rsidRDefault="00FB4954" w:rsidP="00C76F17">
      <w:pPr>
        <w:spacing w:after="0" w:line="240" w:lineRule="auto"/>
        <w:jc w:val="center"/>
        <w:rPr>
          <w:rFonts w:ascii="Garamond" w:hAnsi="Garamond"/>
          <w:i/>
          <w:szCs w:val="24"/>
        </w:rPr>
      </w:pPr>
    </w:p>
    <w:p w14:paraId="157AAF19" w14:textId="77777777" w:rsidR="00806B32" w:rsidRDefault="00C76F17" w:rsidP="00806B32">
      <w:pPr>
        <w:keepNext/>
        <w:spacing w:after="0" w:line="240" w:lineRule="auto"/>
        <w:jc w:val="center"/>
      </w:pPr>
      <w:r>
        <w:rPr>
          <w:rFonts w:ascii="Garamond" w:hAnsi="Garamond"/>
          <w:i/>
          <w:noProof/>
          <w:szCs w:val="24"/>
        </w:rPr>
        <w:drawing>
          <wp:inline distT="0" distB="0" distL="0" distR="0" wp14:anchorId="2E3B5386" wp14:editId="5BDEEC48">
            <wp:extent cx="4614857" cy="3566160"/>
            <wp:effectExtent l="19050" t="19050" r="14605" b="1524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_SWIR_Classification3.jpg"/>
                    <pic:cNvPicPr/>
                  </pic:nvPicPr>
                  <pic:blipFill>
                    <a:blip r:embed="rId17">
                      <a:extLst>
                        <a:ext uri="{28A0092B-C50C-407E-A947-70E740481C1C}">
                          <a14:useLocalDpi xmlns:a14="http://schemas.microsoft.com/office/drawing/2010/main" val="0"/>
                        </a:ext>
                      </a:extLst>
                    </a:blip>
                    <a:stretch>
                      <a:fillRect/>
                    </a:stretch>
                  </pic:blipFill>
                  <pic:spPr>
                    <a:xfrm>
                      <a:off x="0" y="0"/>
                      <a:ext cx="4614857" cy="3566160"/>
                    </a:xfrm>
                    <a:prstGeom prst="rect">
                      <a:avLst/>
                    </a:prstGeom>
                    <a:ln>
                      <a:solidFill>
                        <a:schemeClr val="tx1"/>
                      </a:solidFill>
                    </a:ln>
                  </pic:spPr>
                </pic:pic>
              </a:graphicData>
            </a:graphic>
          </wp:inline>
        </w:drawing>
      </w:r>
    </w:p>
    <w:p w14:paraId="16EE8CB5" w14:textId="5839368B" w:rsidR="00C76F17" w:rsidRDefault="00806B32" w:rsidP="00806B32">
      <w:pPr>
        <w:pStyle w:val="Caption"/>
        <w:jc w:val="center"/>
        <w:rPr>
          <w:rFonts w:ascii="Garamond" w:hAnsi="Garamond"/>
          <w:i/>
          <w:szCs w:val="24"/>
        </w:rPr>
      </w:pPr>
      <w:proofErr w:type="gramStart"/>
      <w:r>
        <w:t xml:space="preserve">Figure </w:t>
      </w:r>
      <w:fldSimple w:instr=" SEQ Figure \* ARABIC ">
        <w:r>
          <w:rPr>
            <w:noProof/>
          </w:rPr>
          <w:t>7</w:t>
        </w:r>
      </w:fldSimple>
      <w:r>
        <w:t>.</w:t>
      </w:r>
      <w:proofErr w:type="gramEnd"/>
      <w:r>
        <w:t xml:space="preserve"> NIR/Red Water Classification Map</w:t>
      </w:r>
    </w:p>
    <w:p w14:paraId="5898CC9A" w14:textId="77777777" w:rsidR="00C76F17" w:rsidRDefault="00C76F17" w:rsidP="00C76F17">
      <w:pPr>
        <w:spacing w:after="0" w:line="240" w:lineRule="auto"/>
        <w:jc w:val="center"/>
        <w:rPr>
          <w:rFonts w:ascii="Garamond" w:hAnsi="Garamond"/>
          <w:i/>
          <w:szCs w:val="24"/>
        </w:rPr>
      </w:pPr>
    </w:p>
    <w:p w14:paraId="3EAFB7EE" w14:textId="77777777" w:rsidR="00F364CE" w:rsidRDefault="00F364CE" w:rsidP="00C76F17">
      <w:pPr>
        <w:spacing w:after="0" w:line="240" w:lineRule="auto"/>
        <w:jc w:val="center"/>
        <w:rPr>
          <w:rFonts w:ascii="Garamond" w:hAnsi="Garamond"/>
          <w:i/>
          <w:szCs w:val="24"/>
        </w:rPr>
      </w:pPr>
    </w:p>
    <w:p w14:paraId="0ED631FA" w14:textId="77777777" w:rsidR="00F364CE" w:rsidRDefault="00F364CE" w:rsidP="00C76F17">
      <w:pPr>
        <w:spacing w:after="0" w:line="240" w:lineRule="auto"/>
        <w:rPr>
          <w:rFonts w:ascii="Garamond" w:hAnsi="Garamond"/>
          <w:i/>
          <w:szCs w:val="24"/>
        </w:rPr>
      </w:pPr>
    </w:p>
    <w:p w14:paraId="7B5DCCFB" w14:textId="77777777" w:rsidR="00806B32" w:rsidRDefault="00F364CE" w:rsidP="00806B32">
      <w:pPr>
        <w:keepNext/>
        <w:spacing w:after="0" w:line="240" w:lineRule="auto"/>
        <w:jc w:val="center"/>
      </w:pPr>
      <w:r>
        <w:rPr>
          <w:rFonts w:ascii="Garamond" w:hAnsi="Garamond"/>
          <w:i/>
          <w:noProof/>
          <w:szCs w:val="24"/>
        </w:rPr>
        <w:drawing>
          <wp:inline distT="0" distB="0" distL="0" distR="0" wp14:anchorId="387F5098" wp14:editId="0152A422">
            <wp:extent cx="4614857" cy="3566160"/>
            <wp:effectExtent l="19050" t="19050" r="14605" b="1524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R_Red_Classification1.jpg"/>
                    <pic:cNvPicPr/>
                  </pic:nvPicPr>
                  <pic:blipFill>
                    <a:blip r:embed="rId18">
                      <a:extLst>
                        <a:ext uri="{28A0092B-C50C-407E-A947-70E740481C1C}">
                          <a14:useLocalDpi xmlns:a14="http://schemas.microsoft.com/office/drawing/2010/main" val="0"/>
                        </a:ext>
                      </a:extLst>
                    </a:blip>
                    <a:stretch>
                      <a:fillRect/>
                    </a:stretch>
                  </pic:blipFill>
                  <pic:spPr>
                    <a:xfrm>
                      <a:off x="0" y="0"/>
                      <a:ext cx="4614857" cy="3566160"/>
                    </a:xfrm>
                    <a:prstGeom prst="rect">
                      <a:avLst/>
                    </a:prstGeom>
                    <a:ln>
                      <a:solidFill>
                        <a:schemeClr val="tx1"/>
                      </a:solidFill>
                    </a:ln>
                  </pic:spPr>
                </pic:pic>
              </a:graphicData>
            </a:graphic>
          </wp:inline>
        </w:drawing>
      </w:r>
    </w:p>
    <w:p w14:paraId="188A8F51" w14:textId="07D86A7E" w:rsidR="00C76F17" w:rsidRDefault="00806B32" w:rsidP="00806B32">
      <w:pPr>
        <w:pStyle w:val="Caption"/>
        <w:jc w:val="center"/>
        <w:rPr>
          <w:rFonts w:ascii="Garamond" w:hAnsi="Garamond"/>
          <w:i/>
          <w:szCs w:val="24"/>
        </w:rPr>
      </w:pPr>
      <w:proofErr w:type="gramStart"/>
      <w:r>
        <w:t xml:space="preserve">Figure </w:t>
      </w:r>
      <w:fldSimple w:instr=" SEQ Figure \* ARABIC ">
        <w:r>
          <w:rPr>
            <w:noProof/>
          </w:rPr>
          <w:t>8</w:t>
        </w:r>
      </w:fldSimple>
      <w:r>
        <w:t>.</w:t>
      </w:r>
      <w:proofErr w:type="gramEnd"/>
      <w:r>
        <w:t xml:space="preserve"> MODIS MFW Product Water Classification Map</w:t>
      </w:r>
    </w:p>
    <w:p w14:paraId="7F86E421" w14:textId="77777777" w:rsidR="005D0C4E" w:rsidRDefault="005D0C4E" w:rsidP="00F364CE">
      <w:pPr>
        <w:spacing w:after="0" w:line="240" w:lineRule="auto"/>
        <w:jc w:val="center"/>
        <w:rPr>
          <w:rFonts w:ascii="Garamond" w:hAnsi="Garamond"/>
          <w:i/>
          <w:szCs w:val="24"/>
        </w:rPr>
      </w:pPr>
    </w:p>
    <w:p w14:paraId="74EAD134" w14:textId="77777777" w:rsidR="005D0C4E" w:rsidRDefault="005D0C4E" w:rsidP="00F364CE">
      <w:pPr>
        <w:spacing w:after="0" w:line="240" w:lineRule="auto"/>
        <w:jc w:val="center"/>
        <w:rPr>
          <w:rFonts w:ascii="Garamond" w:hAnsi="Garamond"/>
          <w:i/>
          <w:szCs w:val="24"/>
        </w:rPr>
      </w:pPr>
    </w:p>
    <w:p w14:paraId="6F68A49C" w14:textId="77777777" w:rsidR="005D0C4E" w:rsidRDefault="005D0C4E" w:rsidP="00F364CE">
      <w:pPr>
        <w:spacing w:after="0" w:line="240" w:lineRule="auto"/>
        <w:jc w:val="center"/>
        <w:rPr>
          <w:rFonts w:ascii="Garamond" w:hAnsi="Garamond"/>
          <w:i/>
          <w:szCs w:val="24"/>
        </w:rPr>
      </w:pPr>
    </w:p>
    <w:p w14:paraId="1C7FE418" w14:textId="77777777" w:rsidR="005D0C4E" w:rsidRPr="00835622" w:rsidRDefault="005D0C4E" w:rsidP="00F364CE">
      <w:pPr>
        <w:spacing w:after="0" w:line="240" w:lineRule="auto"/>
        <w:jc w:val="center"/>
        <w:rPr>
          <w:rFonts w:ascii="Garamond" w:hAnsi="Garamond"/>
          <w:i/>
          <w:szCs w:val="24"/>
        </w:rPr>
      </w:pPr>
    </w:p>
    <w:tbl>
      <w:tblPr>
        <w:tblW w:w="8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322"/>
        <w:gridCol w:w="271"/>
        <w:gridCol w:w="1741"/>
        <w:gridCol w:w="808"/>
        <w:gridCol w:w="864"/>
        <w:gridCol w:w="1164"/>
        <w:gridCol w:w="1571"/>
      </w:tblGrid>
      <w:tr w:rsidR="005D0C4E" w:rsidRPr="00711B47" w14:paraId="0F83C45F" w14:textId="77777777" w:rsidTr="00976BB9">
        <w:trPr>
          <w:trHeight w:val="405"/>
          <w:jc w:val="center"/>
        </w:trPr>
        <w:tc>
          <w:tcPr>
            <w:tcW w:w="960" w:type="dxa"/>
            <w:shd w:val="clear" w:color="000000" w:fill="FFFFFF"/>
            <w:noWrap/>
            <w:vAlign w:val="bottom"/>
            <w:hideMark/>
          </w:tcPr>
          <w:p w14:paraId="3EFFE7AE"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322" w:type="dxa"/>
            <w:shd w:val="clear" w:color="000000" w:fill="FFFFFF"/>
            <w:noWrap/>
            <w:vAlign w:val="bottom"/>
            <w:hideMark/>
          </w:tcPr>
          <w:p w14:paraId="7A67E41C"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True Color</w:t>
            </w:r>
          </w:p>
        </w:tc>
        <w:tc>
          <w:tcPr>
            <w:tcW w:w="271" w:type="dxa"/>
            <w:shd w:val="clear" w:color="000000" w:fill="FFFFFF"/>
            <w:noWrap/>
            <w:vAlign w:val="bottom"/>
            <w:hideMark/>
          </w:tcPr>
          <w:p w14:paraId="7EA70792"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 </w:t>
            </w:r>
          </w:p>
        </w:tc>
        <w:tc>
          <w:tcPr>
            <w:tcW w:w="1741" w:type="dxa"/>
            <w:shd w:val="clear" w:color="000000" w:fill="FFFFFF"/>
            <w:vAlign w:val="bottom"/>
            <w:hideMark/>
          </w:tcPr>
          <w:p w14:paraId="68DA608D"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 xml:space="preserve">NIE/SWIR </w:t>
            </w:r>
          </w:p>
        </w:tc>
        <w:tc>
          <w:tcPr>
            <w:tcW w:w="808" w:type="dxa"/>
            <w:shd w:val="clear" w:color="000000" w:fill="FFFFFF"/>
            <w:noWrap/>
            <w:vAlign w:val="bottom"/>
            <w:hideMark/>
          </w:tcPr>
          <w:p w14:paraId="1CB6EC73"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NDVI</w:t>
            </w:r>
          </w:p>
        </w:tc>
        <w:tc>
          <w:tcPr>
            <w:tcW w:w="864" w:type="dxa"/>
            <w:shd w:val="clear" w:color="000000" w:fill="FFFFFF"/>
            <w:noWrap/>
            <w:vAlign w:val="bottom"/>
            <w:hideMark/>
          </w:tcPr>
          <w:p w14:paraId="3099A87B"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NDWI</w:t>
            </w:r>
          </w:p>
        </w:tc>
        <w:tc>
          <w:tcPr>
            <w:tcW w:w="1164" w:type="dxa"/>
            <w:shd w:val="clear" w:color="000000" w:fill="FFFFFF"/>
            <w:noWrap/>
            <w:vAlign w:val="bottom"/>
            <w:hideMark/>
          </w:tcPr>
          <w:p w14:paraId="11E15313"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NIR/Red</w:t>
            </w:r>
          </w:p>
        </w:tc>
        <w:tc>
          <w:tcPr>
            <w:tcW w:w="1571" w:type="dxa"/>
            <w:shd w:val="clear" w:color="000000" w:fill="FFFFFF"/>
            <w:vAlign w:val="bottom"/>
            <w:hideMark/>
          </w:tcPr>
          <w:p w14:paraId="0C3CB1F5"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MODIS MFW (Product)</w:t>
            </w:r>
          </w:p>
        </w:tc>
      </w:tr>
      <w:tr w:rsidR="005D0C4E" w:rsidRPr="00711B47" w14:paraId="762EF5E8" w14:textId="77777777" w:rsidTr="00976BB9">
        <w:trPr>
          <w:trHeight w:val="300"/>
          <w:jc w:val="center"/>
        </w:trPr>
        <w:tc>
          <w:tcPr>
            <w:tcW w:w="960" w:type="dxa"/>
            <w:shd w:val="clear" w:color="000000" w:fill="FFFFFF"/>
            <w:noWrap/>
            <w:vAlign w:val="bottom"/>
            <w:hideMark/>
          </w:tcPr>
          <w:p w14:paraId="4D11251C"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w:t>
            </w:r>
          </w:p>
        </w:tc>
        <w:tc>
          <w:tcPr>
            <w:tcW w:w="1322" w:type="dxa"/>
            <w:shd w:val="clear" w:color="000000" w:fill="FFFFFF"/>
            <w:noWrap/>
            <w:vAlign w:val="bottom"/>
            <w:hideMark/>
          </w:tcPr>
          <w:p w14:paraId="25C990A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40BECBE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72A04A9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0A5A19C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3D9BFDF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246B1E0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3C6B29C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37CEA6DA" w14:textId="77777777" w:rsidTr="00976BB9">
        <w:trPr>
          <w:trHeight w:val="300"/>
          <w:jc w:val="center"/>
        </w:trPr>
        <w:tc>
          <w:tcPr>
            <w:tcW w:w="960" w:type="dxa"/>
            <w:shd w:val="clear" w:color="000000" w:fill="FFFFFF"/>
            <w:noWrap/>
            <w:vAlign w:val="bottom"/>
            <w:hideMark/>
          </w:tcPr>
          <w:p w14:paraId="029CC916"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w:t>
            </w:r>
          </w:p>
        </w:tc>
        <w:tc>
          <w:tcPr>
            <w:tcW w:w="1322" w:type="dxa"/>
            <w:shd w:val="clear" w:color="000000" w:fill="FFFFFF"/>
            <w:noWrap/>
            <w:vAlign w:val="bottom"/>
            <w:hideMark/>
          </w:tcPr>
          <w:p w14:paraId="53DAF19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1172E1D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7F4F81A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282D972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780C382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07D469C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7AEB815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468824CE" w14:textId="77777777" w:rsidTr="00976BB9">
        <w:trPr>
          <w:trHeight w:val="300"/>
          <w:jc w:val="center"/>
        </w:trPr>
        <w:tc>
          <w:tcPr>
            <w:tcW w:w="960" w:type="dxa"/>
            <w:shd w:val="clear" w:color="000000" w:fill="FFFFFF"/>
            <w:noWrap/>
            <w:vAlign w:val="bottom"/>
            <w:hideMark/>
          </w:tcPr>
          <w:p w14:paraId="0DE3B990"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3</w:t>
            </w:r>
          </w:p>
        </w:tc>
        <w:tc>
          <w:tcPr>
            <w:tcW w:w="1322" w:type="dxa"/>
            <w:shd w:val="clear" w:color="000000" w:fill="FFFFFF"/>
            <w:noWrap/>
            <w:vAlign w:val="bottom"/>
            <w:hideMark/>
          </w:tcPr>
          <w:p w14:paraId="74527DE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1BB5411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138FDDE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11410E7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07D47E0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7DF40FC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170F71A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7650B428" w14:textId="77777777" w:rsidTr="00976BB9">
        <w:trPr>
          <w:trHeight w:val="300"/>
          <w:jc w:val="center"/>
        </w:trPr>
        <w:tc>
          <w:tcPr>
            <w:tcW w:w="960" w:type="dxa"/>
            <w:shd w:val="clear" w:color="000000" w:fill="FFFFFF"/>
            <w:noWrap/>
            <w:vAlign w:val="bottom"/>
            <w:hideMark/>
          </w:tcPr>
          <w:p w14:paraId="6FF8C674"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4</w:t>
            </w:r>
          </w:p>
        </w:tc>
        <w:tc>
          <w:tcPr>
            <w:tcW w:w="1322" w:type="dxa"/>
            <w:shd w:val="clear" w:color="000000" w:fill="FFFFFF"/>
            <w:noWrap/>
            <w:vAlign w:val="bottom"/>
            <w:hideMark/>
          </w:tcPr>
          <w:p w14:paraId="35E2454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4487A4D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22CC420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110D993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51BB1C2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12331FB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4E538CE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6DE087AB" w14:textId="77777777" w:rsidTr="00976BB9">
        <w:trPr>
          <w:trHeight w:val="300"/>
          <w:jc w:val="center"/>
        </w:trPr>
        <w:tc>
          <w:tcPr>
            <w:tcW w:w="960" w:type="dxa"/>
            <w:shd w:val="clear" w:color="000000" w:fill="FFFFFF"/>
            <w:noWrap/>
            <w:vAlign w:val="bottom"/>
            <w:hideMark/>
          </w:tcPr>
          <w:p w14:paraId="111C5E9E"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5</w:t>
            </w:r>
          </w:p>
        </w:tc>
        <w:tc>
          <w:tcPr>
            <w:tcW w:w="1322" w:type="dxa"/>
            <w:shd w:val="clear" w:color="000000" w:fill="FFFFFF"/>
            <w:noWrap/>
            <w:vAlign w:val="bottom"/>
            <w:hideMark/>
          </w:tcPr>
          <w:p w14:paraId="08667F1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5F261E7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546CCE1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6D2C48E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56F50D3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1208243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5D6103E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59E82287" w14:textId="77777777" w:rsidTr="00976BB9">
        <w:trPr>
          <w:trHeight w:val="300"/>
          <w:jc w:val="center"/>
        </w:trPr>
        <w:tc>
          <w:tcPr>
            <w:tcW w:w="960" w:type="dxa"/>
            <w:shd w:val="clear" w:color="000000" w:fill="FFFFFF"/>
            <w:noWrap/>
            <w:vAlign w:val="bottom"/>
            <w:hideMark/>
          </w:tcPr>
          <w:p w14:paraId="59C18C87"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6</w:t>
            </w:r>
          </w:p>
        </w:tc>
        <w:tc>
          <w:tcPr>
            <w:tcW w:w="1322" w:type="dxa"/>
            <w:shd w:val="clear" w:color="000000" w:fill="FFFFFF"/>
            <w:noWrap/>
            <w:vAlign w:val="bottom"/>
            <w:hideMark/>
          </w:tcPr>
          <w:p w14:paraId="7138F5F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314156F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32B2A90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0B0B8D8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5541EE1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5D57544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7A48E78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7E3E89BD" w14:textId="77777777" w:rsidTr="00976BB9">
        <w:trPr>
          <w:trHeight w:val="300"/>
          <w:jc w:val="center"/>
        </w:trPr>
        <w:tc>
          <w:tcPr>
            <w:tcW w:w="960" w:type="dxa"/>
            <w:shd w:val="clear" w:color="000000" w:fill="FFFFFF"/>
            <w:noWrap/>
            <w:vAlign w:val="bottom"/>
            <w:hideMark/>
          </w:tcPr>
          <w:p w14:paraId="39817D45"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7</w:t>
            </w:r>
          </w:p>
        </w:tc>
        <w:tc>
          <w:tcPr>
            <w:tcW w:w="1322" w:type="dxa"/>
            <w:shd w:val="clear" w:color="000000" w:fill="FFFFFF"/>
            <w:noWrap/>
            <w:vAlign w:val="bottom"/>
            <w:hideMark/>
          </w:tcPr>
          <w:p w14:paraId="37AF8CF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64BEE15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09D71CF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1C7E4A0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33EBC24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768899F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7187B52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685E87F9" w14:textId="77777777" w:rsidTr="00976BB9">
        <w:trPr>
          <w:trHeight w:val="300"/>
          <w:jc w:val="center"/>
        </w:trPr>
        <w:tc>
          <w:tcPr>
            <w:tcW w:w="960" w:type="dxa"/>
            <w:shd w:val="clear" w:color="000000" w:fill="FFFFFF"/>
            <w:noWrap/>
            <w:vAlign w:val="bottom"/>
            <w:hideMark/>
          </w:tcPr>
          <w:p w14:paraId="40370462"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8</w:t>
            </w:r>
          </w:p>
        </w:tc>
        <w:tc>
          <w:tcPr>
            <w:tcW w:w="1322" w:type="dxa"/>
            <w:shd w:val="clear" w:color="000000" w:fill="FFFFFF"/>
            <w:noWrap/>
            <w:vAlign w:val="bottom"/>
            <w:hideMark/>
          </w:tcPr>
          <w:p w14:paraId="19AFECA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0D16C6B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3DD1501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21FA496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19DE3C4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7DBC079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317B75A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5C96DCC1" w14:textId="77777777" w:rsidTr="00976BB9">
        <w:trPr>
          <w:trHeight w:val="300"/>
          <w:jc w:val="center"/>
        </w:trPr>
        <w:tc>
          <w:tcPr>
            <w:tcW w:w="960" w:type="dxa"/>
            <w:shd w:val="clear" w:color="000000" w:fill="FFFFFF"/>
            <w:noWrap/>
            <w:vAlign w:val="bottom"/>
            <w:hideMark/>
          </w:tcPr>
          <w:p w14:paraId="0D934DA7"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9</w:t>
            </w:r>
          </w:p>
        </w:tc>
        <w:tc>
          <w:tcPr>
            <w:tcW w:w="1322" w:type="dxa"/>
            <w:shd w:val="clear" w:color="000000" w:fill="FFFFFF"/>
            <w:noWrap/>
            <w:vAlign w:val="bottom"/>
            <w:hideMark/>
          </w:tcPr>
          <w:p w14:paraId="6716AC4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6BDAF00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493677F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49A5D0B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7945ECD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0A9B58C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04A8D8E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38CFB438" w14:textId="77777777" w:rsidTr="00976BB9">
        <w:trPr>
          <w:trHeight w:val="300"/>
          <w:jc w:val="center"/>
        </w:trPr>
        <w:tc>
          <w:tcPr>
            <w:tcW w:w="960" w:type="dxa"/>
            <w:shd w:val="clear" w:color="000000" w:fill="FFFFFF"/>
            <w:noWrap/>
            <w:vAlign w:val="bottom"/>
            <w:hideMark/>
          </w:tcPr>
          <w:p w14:paraId="229FBE18"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10</w:t>
            </w:r>
          </w:p>
        </w:tc>
        <w:tc>
          <w:tcPr>
            <w:tcW w:w="1322" w:type="dxa"/>
            <w:shd w:val="clear" w:color="000000" w:fill="FFFFFF"/>
            <w:noWrap/>
            <w:vAlign w:val="bottom"/>
            <w:hideMark/>
          </w:tcPr>
          <w:p w14:paraId="654C5A5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3D336BB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78B9163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6F960CA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6A713AD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14EA220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7528C9B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31C446C1" w14:textId="77777777" w:rsidTr="00976BB9">
        <w:trPr>
          <w:trHeight w:val="300"/>
          <w:jc w:val="center"/>
        </w:trPr>
        <w:tc>
          <w:tcPr>
            <w:tcW w:w="960" w:type="dxa"/>
            <w:shd w:val="clear" w:color="000000" w:fill="FFFFFF"/>
            <w:noWrap/>
            <w:vAlign w:val="bottom"/>
            <w:hideMark/>
          </w:tcPr>
          <w:p w14:paraId="1341A57C"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11</w:t>
            </w:r>
          </w:p>
        </w:tc>
        <w:tc>
          <w:tcPr>
            <w:tcW w:w="1322" w:type="dxa"/>
            <w:shd w:val="clear" w:color="000000" w:fill="FFFFFF"/>
            <w:noWrap/>
            <w:vAlign w:val="bottom"/>
            <w:hideMark/>
          </w:tcPr>
          <w:p w14:paraId="5876310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4944C9F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6F04E77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2A2FA44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00BF1E7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3F00F58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22D71EC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41B73062" w14:textId="77777777" w:rsidTr="00976BB9">
        <w:trPr>
          <w:trHeight w:val="300"/>
          <w:jc w:val="center"/>
        </w:trPr>
        <w:tc>
          <w:tcPr>
            <w:tcW w:w="960" w:type="dxa"/>
            <w:shd w:val="clear" w:color="000000" w:fill="FFFFFF"/>
            <w:noWrap/>
            <w:vAlign w:val="bottom"/>
            <w:hideMark/>
          </w:tcPr>
          <w:p w14:paraId="51DB3620"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12</w:t>
            </w:r>
          </w:p>
        </w:tc>
        <w:tc>
          <w:tcPr>
            <w:tcW w:w="1322" w:type="dxa"/>
            <w:shd w:val="clear" w:color="000000" w:fill="FFFFFF"/>
            <w:noWrap/>
            <w:vAlign w:val="bottom"/>
            <w:hideMark/>
          </w:tcPr>
          <w:p w14:paraId="61B8458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75517A4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51CCF53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3EE94AA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16E2B20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11D5897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4806A36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3C3A1C02" w14:textId="77777777" w:rsidTr="00976BB9">
        <w:trPr>
          <w:trHeight w:val="300"/>
          <w:jc w:val="center"/>
        </w:trPr>
        <w:tc>
          <w:tcPr>
            <w:tcW w:w="960" w:type="dxa"/>
            <w:shd w:val="clear" w:color="000000" w:fill="FFFFFF"/>
            <w:noWrap/>
            <w:vAlign w:val="bottom"/>
            <w:hideMark/>
          </w:tcPr>
          <w:p w14:paraId="2BC7FF83"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13</w:t>
            </w:r>
          </w:p>
        </w:tc>
        <w:tc>
          <w:tcPr>
            <w:tcW w:w="1322" w:type="dxa"/>
            <w:shd w:val="clear" w:color="000000" w:fill="FFFFFF"/>
            <w:noWrap/>
            <w:vAlign w:val="bottom"/>
            <w:hideMark/>
          </w:tcPr>
          <w:p w14:paraId="32A20B4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0D9654B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5B3DC33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6B778FD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64D60A0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024C00D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38CA195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66A94C98" w14:textId="77777777" w:rsidTr="00976BB9">
        <w:trPr>
          <w:trHeight w:val="300"/>
          <w:jc w:val="center"/>
        </w:trPr>
        <w:tc>
          <w:tcPr>
            <w:tcW w:w="960" w:type="dxa"/>
            <w:shd w:val="clear" w:color="000000" w:fill="FFFFFF"/>
            <w:noWrap/>
            <w:vAlign w:val="bottom"/>
            <w:hideMark/>
          </w:tcPr>
          <w:p w14:paraId="1C515291"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14</w:t>
            </w:r>
          </w:p>
        </w:tc>
        <w:tc>
          <w:tcPr>
            <w:tcW w:w="1322" w:type="dxa"/>
            <w:shd w:val="clear" w:color="000000" w:fill="FFFFFF"/>
            <w:noWrap/>
            <w:vAlign w:val="bottom"/>
            <w:hideMark/>
          </w:tcPr>
          <w:p w14:paraId="76D9565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0AD26DB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45C8208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2993EDF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2B1C4B2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777B389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4D3789A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6BC2CB14" w14:textId="77777777" w:rsidTr="00976BB9">
        <w:trPr>
          <w:trHeight w:val="300"/>
          <w:jc w:val="center"/>
        </w:trPr>
        <w:tc>
          <w:tcPr>
            <w:tcW w:w="960" w:type="dxa"/>
            <w:shd w:val="clear" w:color="000000" w:fill="FFFFFF"/>
            <w:noWrap/>
            <w:vAlign w:val="bottom"/>
            <w:hideMark/>
          </w:tcPr>
          <w:p w14:paraId="07EC5D81"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15</w:t>
            </w:r>
          </w:p>
        </w:tc>
        <w:tc>
          <w:tcPr>
            <w:tcW w:w="1322" w:type="dxa"/>
            <w:shd w:val="clear" w:color="000000" w:fill="FFFFFF"/>
            <w:noWrap/>
            <w:vAlign w:val="bottom"/>
            <w:hideMark/>
          </w:tcPr>
          <w:p w14:paraId="11CBE22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55AEAB4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28EECCB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6C2F77B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7410AA6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3E6531A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4B2F2C4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571ACE8C" w14:textId="77777777" w:rsidTr="00976BB9">
        <w:trPr>
          <w:trHeight w:val="300"/>
          <w:jc w:val="center"/>
        </w:trPr>
        <w:tc>
          <w:tcPr>
            <w:tcW w:w="960" w:type="dxa"/>
            <w:shd w:val="clear" w:color="000000" w:fill="FFFFFF"/>
            <w:noWrap/>
            <w:vAlign w:val="bottom"/>
            <w:hideMark/>
          </w:tcPr>
          <w:p w14:paraId="2AF5A0F3"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16</w:t>
            </w:r>
          </w:p>
        </w:tc>
        <w:tc>
          <w:tcPr>
            <w:tcW w:w="1322" w:type="dxa"/>
            <w:shd w:val="clear" w:color="000000" w:fill="FFFFFF"/>
            <w:noWrap/>
            <w:vAlign w:val="bottom"/>
            <w:hideMark/>
          </w:tcPr>
          <w:p w14:paraId="2C2C464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3991980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2182ADF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2D57EF7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218B485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7762A80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1ED471B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0E89594A" w14:textId="77777777" w:rsidTr="00976BB9">
        <w:trPr>
          <w:trHeight w:val="300"/>
          <w:jc w:val="center"/>
        </w:trPr>
        <w:tc>
          <w:tcPr>
            <w:tcW w:w="960" w:type="dxa"/>
            <w:shd w:val="clear" w:color="000000" w:fill="FFFFFF"/>
            <w:noWrap/>
            <w:vAlign w:val="bottom"/>
            <w:hideMark/>
          </w:tcPr>
          <w:p w14:paraId="3A72A7A1"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lastRenderedPageBreak/>
              <w:t>Point 17</w:t>
            </w:r>
          </w:p>
        </w:tc>
        <w:tc>
          <w:tcPr>
            <w:tcW w:w="1322" w:type="dxa"/>
            <w:shd w:val="clear" w:color="000000" w:fill="FFFFFF"/>
            <w:noWrap/>
            <w:vAlign w:val="bottom"/>
            <w:hideMark/>
          </w:tcPr>
          <w:p w14:paraId="5B958C0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1328C4E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1E1690C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62BD31B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0F28B98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28635D6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0702B93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4F631159" w14:textId="77777777" w:rsidTr="00976BB9">
        <w:trPr>
          <w:trHeight w:val="300"/>
          <w:jc w:val="center"/>
        </w:trPr>
        <w:tc>
          <w:tcPr>
            <w:tcW w:w="960" w:type="dxa"/>
            <w:shd w:val="clear" w:color="000000" w:fill="FFFFFF"/>
            <w:noWrap/>
            <w:vAlign w:val="bottom"/>
            <w:hideMark/>
          </w:tcPr>
          <w:p w14:paraId="46333696"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18</w:t>
            </w:r>
          </w:p>
        </w:tc>
        <w:tc>
          <w:tcPr>
            <w:tcW w:w="1322" w:type="dxa"/>
            <w:shd w:val="clear" w:color="000000" w:fill="FFFFFF"/>
            <w:noWrap/>
            <w:vAlign w:val="bottom"/>
            <w:hideMark/>
          </w:tcPr>
          <w:p w14:paraId="35C1F60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6D07523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4CE9D74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41F3B95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3E1A51E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12C55BE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38632A8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r w:rsidR="005D0C4E" w:rsidRPr="00711B47" w14:paraId="27A6B7D9" w14:textId="77777777" w:rsidTr="00976BB9">
        <w:trPr>
          <w:trHeight w:val="300"/>
          <w:jc w:val="center"/>
        </w:trPr>
        <w:tc>
          <w:tcPr>
            <w:tcW w:w="960" w:type="dxa"/>
            <w:shd w:val="clear" w:color="000000" w:fill="FFFFFF"/>
            <w:noWrap/>
            <w:vAlign w:val="bottom"/>
            <w:hideMark/>
          </w:tcPr>
          <w:p w14:paraId="269D65CA"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19</w:t>
            </w:r>
          </w:p>
        </w:tc>
        <w:tc>
          <w:tcPr>
            <w:tcW w:w="1322" w:type="dxa"/>
            <w:shd w:val="clear" w:color="000000" w:fill="FFFFFF"/>
            <w:noWrap/>
            <w:vAlign w:val="bottom"/>
            <w:hideMark/>
          </w:tcPr>
          <w:p w14:paraId="7F56C3C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3EA1C1D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5E9674C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4D0AD30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334F94F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0F13334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6EA4142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711A040A" w14:textId="77777777" w:rsidTr="00976BB9">
        <w:trPr>
          <w:trHeight w:val="300"/>
          <w:jc w:val="center"/>
        </w:trPr>
        <w:tc>
          <w:tcPr>
            <w:tcW w:w="960" w:type="dxa"/>
            <w:shd w:val="clear" w:color="000000" w:fill="FFFFFF"/>
            <w:noWrap/>
            <w:vAlign w:val="bottom"/>
            <w:hideMark/>
          </w:tcPr>
          <w:p w14:paraId="41E7CDFC"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20</w:t>
            </w:r>
          </w:p>
        </w:tc>
        <w:tc>
          <w:tcPr>
            <w:tcW w:w="1322" w:type="dxa"/>
            <w:shd w:val="clear" w:color="000000" w:fill="FFFFFF"/>
            <w:noWrap/>
            <w:vAlign w:val="bottom"/>
            <w:hideMark/>
          </w:tcPr>
          <w:p w14:paraId="74D6015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50FDE9F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3805FC6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58B0DA6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13B86DB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2556422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793493E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0C76C05E" w14:textId="77777777" w:rsidTr="00976BB9">
        <w:trPr>
          <w:trHeight w:val="300"/>
          <w:jc w:val="center"/>
        </w:trPr>
        <w:tc>
          <w:tcPr>
            <w:tcW w:w="960" w:type="dxa"/>
            <w:shd w:val="clear" w:color="000000" w:fill="FFFFFF"/>
            <w:noWrap/>
            <w:vAlign w:val="bottom"/>
            <w:hideMark/>
          </w:tcPr>
          <w:p w14:paraId="0E19E3A7"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21</w:t>
            </w:r>
          </w:p>
        </w:tc>
        <w:tc>
          <w:tcPr>
            <w:tcW w:w="1322" w:type="dxa"/>
            <w:shd w:val="clear" w:color="000000" w:fill="FFFFFF"/>
            <w:noWrap/>
            <w:vAlign w:val="bottom"/>
            <w:hideMark/>
          </w:tcPr>
          <w:p w14:paraId="123F466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207D856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0A72ECE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75F612E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7C403DB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478BD9C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5B2DF0A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26C333F1" w14:textId="77777777" w:rsidTr="00976BB9">
        <w:trPr>
          <w:trHeight w:val="300"/>
          <w:jc w:val="center"/>
        </w:trPr>
        <w:tc>
          <w:tcPr>
            <w:tcW w:w="960" w:type="dxa"/>
            <w:shd w:val="clear" w:color="000000" w:fill="FFFFFF"/>
            <w:noWrap/>
            <w:vAlign w:val="bottom"/>
            <w:hideMark/>
          </w:tcPr>
          <w:p w14:paraId="42BE8D5F"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22</w:t>
            </w:r>
          </w:p>
        </w:tc>
        <w:tc>
          <w:tcPr>
            <w:tcW w:w="1322" w:type="dxa"/>
            <w:shd w:val="clear" w:color="000000" w:fill="FFFFFF"/>
            <w:noWrap/>
            <w:vAlign w:val="bottom"/>
            <w:hideMark/>
          </w:tcPr>
          <w:p w14:paraId="23424A5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412A6A0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133295D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16AC1AC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638BEF7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0A6E009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39199DB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1889C93C" w14:textId="77777777" w:rsidTr="00976BB9">
        <w:trPr>
          <w:trHeight w:val="300"/>
          <w:jc w:val="center"/>
        </w:trPr>
        <w:tc>
          <w:tcPr>
            <w:tcW w:w="960" w:type="dxa"/>
            <w:shd w:val="clear" w:color="000000" w:fill="FFFFFF"/>
            <w:noWrap/>
            <w:vAlign w:val="bottom"/>
            <w:hideMark/>
          </w:tcPr>
          <w:p w14:paraId="29AC7793"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23</w:t>
            </w:r>
          </w:p>
        </w:tc>
        <w:tc>
          <w:tcPr>
            <w:tcW w:w="1322" w:type="dxa"/>
            <w:shd w:val="clear" w:color="000000" w:fill="FFFFFF"/>
            <w:noWrap/>
            <w:vAlign w:val="bottom"/>
            <w:hideMark/>
          </w:tcPr>
          <w:p w14:paraId="5873FFC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7527F95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1995511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10552BD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2E7F7EF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6C36BBD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0AD13FD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7A0A5138" w14:textId="77777777" w:rsidTr="00976BB9">
        <w:trPr>
          <w:trHeight w:val="300"/>
          <w:jc w:val="center"/>
        </w:trPr>
        <w:tc>
          <w:tcPr>
            <w:tcW w:w="960" w:type="dxa"/>
            <w:shd w:val="clear" w:color="000000" w:fill="FFFFFF"/>
            <w:noWrap/>
            <w:vAlign w:val="bottom"/>
            <w:hideMark/>
          </w:tcPr>
          <w:p w14:paraId="78F9BEE3"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24</w:t>
            </w:r>
          </w:p>
        </w:tc>
        <w:tc>
          <w:tcPr>
            <w:tcW w:w="1322" w:type="dxa"/>
            <w:shd w:val="clear" w:color="000000" w:fill="FFFFFF"/>
            <w:noWrap/>
            <w:vAlign w:val="bottom"/>
            <w:hideMark/>
          </w:tcPr>
          <w:p w14:paraId="201CFE3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271" w:type="dxa"/>
            <w:shd w:val="clear" w:color="000000" w:fill="FFFFFF"/>
            <w:noWrap/>
            <w:vAlign w:val="bottom"/>
            <w:hideMark/>
          </w:tcPr>
          <w:p w14:paraId="1351E95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4871622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40CF712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64" w:type="dxa"/>
            <w:shd w:val="clear" w:color="000000" w:fill="FFFFFF"/>
            <w:noWrap/>
            <w:vAlign w:val="bottom"/>
            <w:hideMark/>
          </w:tcPr>
          <w:p w14:paraId="71357A4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64" w:type="dxa"/>
            <w:shd w:val="clear" w:color="000000" w:fill="FFFFFF"/>
            <w:noWrap/>
            <w:vAlign w:val="bottom"/>
            <w:hideMark/>
          </w:tcPr>
          <w:p w14:paraId="2B9FDE3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71" w:type="dxa"/>
            <w:shd w:val="clear" w:color="000000" w:fill="FFFFFF"/>
            <w:noWrap/>
            <w:vAlign w:val="bottom"/>
            <w:hideMark/>
          </w:tcPr>
          <w:p w14:paraId="2F1CAC4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0A8A87C2" w14:textId="77777777" w:rsidTr="00976BB9">
        <w:trPr>
          <w:trHeight w:val="300"/>
          <w:jc w:val="center"/>
        </w:trPr>
        <w:tc>
          <w:tcPr>
            <w:tcW w:w="960" w:type="dxa"/>
            <w:shd w:val="clear" w:color="000000" w:fill="FFFFFF"/>
            <w:noWrap/>
            <w:vAlign w:val="bottom"/>
            <w:hideMark/>
          </w:tcPr>
          <w:p w14:paraId="78DAD657"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25</w:t>
            </w:r>
          </w:p>
        </w:tc>
        <w:tc>
          <w:tcPr>
            <w:tcW w:w="1322" w:type="dxa"/>
            <w:shd w:val="clear" w:color="000000" w:fill="FFFFFF"/>
            <w:noWrap/>
            <w:vAlign w:val="bottom"/>
            <w:hideMark/>
          </w:tcPr>
          <w:p w14:paraId="7E5DB15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271" w:type="dxa"/>
            <w:shd w:val="clear" w:color="000000" w:fill="FFFFFF"/>
            <w:noWrap/>
            <w:vAlign w:val="bottom"/>
            <w:hideMark/>
          </w:tcPr>
          <w:p w14:paraId="6B68C8B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 </w:t>
            </w:r>
          </w:p>
        </w:tc>
        <w:tc>
          <w:tcPr>
            <w:tcW w:w="1741" w:type="dxa"/>
            <w:shd w:val="clear" w:color="000000" w:fill="FFFFFF"/>
            <w:noWrap/>
            <w:vAlign w:val="bottom"/>
            <w:hideMark/>
          </w:tcPr>
          <w:p w14:paraId="2DEA0A2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08" w:type="dxa"/>
            <w:shd w:val="clear" w:color="000000" w:fill="FFFFFF"/>
            <w:noWrap/>
            <w:vAlign w:val="bottom"/>
            <w:hideMark/>
          </w:tcPr>
          <w:p w14:paraId="069427A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864" w:type="dxa"/>
            <w:shd w:val="clear" w:color="000000" w:fill="FFFFFF"/>
            <w:noWrap/>
            <w:vAlign w:val="bottom"/>
            <w:hideMark/>
          </w:tcPr>
          <w:p w14:paraId="7CC1EEF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164" w:type="dxa"/>
            <w:shd w:val="clear" w:color="000000" w:fill="FFFFFF"/>
            <w:noWrap/>
            <w:vAlign w:val="bottom"/>
            <w:hideMark/>
          </w:tcPr>
          <w:p w14:paraId="36F91D2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c>
          <w:tcPr>
            <w:tcW w:w="1571" w:type="dxa"/>
            <w:shd w:val="clear" w:color="000000" w:fill="FFFFFF"/>
            <w:noWrap/>
            <w:vAlign w:val="bottom"/>
            <w:hideMark/>
          </w:tcPr>
          <w:p w14:paraId="0DE0F7AE" w14:textId="77777777" w:rsidR="005D0C4E" w:rsidRPr="00711B47" w:rsidRDefault="005D0C4E" w:rsidP="00CE61B8">
            <w:pPr>
              <w:keepNext/>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0</w:t>
            </w:r>
          </w:p>
        </w:tc>
      </w:tr>
    </w:tbl>
    <w:p w14:paraId="407EB2D6" w14:textId="346A1607" w:rsidR="005D0C4E" w:rsidRPr="00711B47" w:rsidRDefault="00CE61B8" w:rsidP="00CE61B8">
      <w:pPr>
        <w:pStyle w:val="Caption"/>
        <w:rPr>
          <w:rFonts w:ascii="Garamond" w:hAnsi="Garamond"/>
          <w:b w:val="0"/>
        </w:rPr>
      </w:pPr>
      <w:proofErr w:type="gramStart"/>
      <w:r>
        <w:t xml:space="preserve">Table </w:t>
      </w:r>
      <w:fldSimple w:instr=" SEQ Table \* ARABIC ">
        <w:r>
          <w:rPr>
            <w:noProof/>
          </w:rPr>
          <w:t>3</w:t>
        </w:r>
      </w:fldSimple>
      <w:r>
        <w:t>.</w:t>
      </w:r>
      <w:proofErr w:type="gramEnd"/>
      <w:r>
        <w:t xml:space="preserve"> </w:t>
      </w:r>
      <w:r w:rsidRPr="00E21456">
        <w:t>Assessment of 25 out of 150 random points examining each spectral signature’s clas</w:t>
      </w:r>
      <w:r>
        <w:t>sification of land versus water</w:t>
      </w:r>
    </w:p>
    <w:p w14:paraId="028F82CF" w14:textId="77777777" w:rsidR="005D0C4E" w:rsidRDefault="005D0C4E" w:rsidP="005D0C4E">
      <w:pPr>
        <w:spacing w:after="0" w:line="240" w:lineRule="auto"/>
        <w:rPr>
          <w:rFonts w:ascii="Garamond" w:hAnsi="Garamond"/>
          <w:szCs w:val="24"/>
        </w:rPr>
      </w:pPr>
    </w:p>
    <w:tbl>
      <w:tblPr>
        <w:tblW w:w="66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329"/>
        <w:gridCol w:w="808"/>
        <w:gridCol w:w="858"/>
        <w:gridCol w:w="1142"/>
        <w:gridCol w:w="1556"/>
      </w:tblGrid>
      <w:tr w:rsidR="005D0C4E" w:rsidRPr="00711B47" w14:paraId="12F8E46F" w14:textId="77777777" w:rsidTr="00976BB9">
        <w:trPr>
          <w:trHeight w:val="405"/>
          <w:jc w:val="center"/>
        </w:trPr>
        <w:tc>
          <w:tcPr>
            <w:tcW w:w="960" w:type="dxa"/>
            <w:shd w:val="clear" w:color="000000" w:fill="FFFFFF"/>
            <w:noWrap/>
            <w:vAlign w:val="bottom"/>
            <w:hideMark/>
          </w:tcPr>
          <w:p w14:paraId="413873D8" w14:textId="77777777" w:rsidR="005D0C4E" w:rsidRPr="00711B47" w:rsidRDefault="005D0C4E" w:rsidP="00976BB9">
            <w:pPr>
              <w:spacing w:after="0" w:line="240" w:lineRule="auto"/>
              <w:rPr>
                <w:rFonts w:ascii="Calibri" w:eastAsia="Times New Roman" w:hAnsi="Calibri" w:cs="Times New Roman"/>
                <w:color w:val="000000"/>
                <w:szCs w:val="20"/>
              </w:rPr>
            </w:pPr>
            <w:r w:rsidRPr="00711B47">
              <w:rPr>
                <w:rFonts w:ascii="Calibri" w:eastAsia="Times New Roman" w:hAnsi="Calibri" w:cs="Times New Roman"/>
                <w:color w:val="000000"/>
                <w:szCs w:val="20"/>
              </w:rPr>
              <w:t> </w:t>
            </w:r>
          </w:p>
        </w:tc>
        <w:tc>
          <w:tcPr>
            <w:tcW w:w="1329" w:type="dxa"/>
            <w:shd w:val="clear" w:color="000000" w:fill="FFFFFF"/>
            <w:noWrap/>
            <w:vAlign w:val="bottom"/>
            <w:hideMark/>
          </w:tcPr>
          <w:p w14:paraId="2DC0EA41"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NIR/SWIR</w:t>
            </w:r>
          </w:p>
        </w:tc>
        <w:tc>
          <w:tcPr>
            <w:tcW w:w="808" w:type="dxa"/>
            <w:shd w:val="clear" w:color="000000" w:fill="FFFFFF"/>
            <w:noWrap/>
            <w:vAlign w:val="bottom"/>
            <w:hideMark/>
          </w:tcPr>
          <w:p w14:paraId="5CE78FB6"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NDVI</w:t>
            </w:r>
          </w:p>
        </w:tc>
        <w:tc>
          <w:tcPr>
            <w:tcW w:w="858" w:type="dxa"/>
            <w:shd w:val="clear" w:color="000000" w:fill="FFFFFF"/>
            <w:noWrap/>
            <w:vAlign w:val="bottom"/>
            <w:hideMark/>
          </w:tcPr>
          <w:p w14:paraId="3A8119A0"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NDWI</w:t>
            </w:r>
          </w:p>
        </w:tc>
        <w:tc>
          <w:tcPr>
            <w:tcW w:w="1142" w:type="dxa"/>
            <w:shd w:val="clear" w:color="000000" w:fill="FFFFFF"/>
            <w:noWrap/>
            <w:vAlign w:val="bottom"/>
            <w:hideMark/>
          </w:tcPr>
          <w:p w14:paraId="05C0E72B"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NIR/Red</w:t>
            </w:r>
          </w:p>
        </w:tc>
        <w:tc>
          <w:tcPr>
            <w:tcW w:w="1556" w:type="dxa"/>
            <w:shd w:val="clear" w:color="000000" w:fill="FFFFFF"/>
            <w:noWrap/>
            <w:vAlign w:val="bottom"/>
            <w:hideMark/>
          </w:tcPr>
          <w:p w14:paraId="54712081" w14:textId="77777777" w:rsidR="005D0C4E" w:rsidRPr="00711B47" w:rsidRDefault="005D0C4E" w:rsidP="00976BB9">
            <w:pPr>
              <w:spacing w:after="0" w:line="240" w:lineRule="auto"/>
              <w:jc w:val="center"/>
              <w:rPr>
                <w:rFonts w:ascii="Garamond" w:eastAsia="Times New Roman" w:hAnsi="Garamond" w:cs="Times New Roman"/>
                <w:b/>
                <w:color w:val="000000"/>
                <w:szCs w:val="20"/>
              </w:rPr>
            </w:pPr>
            <w:r w:rsidRPr="00711B47">
              <w:rPr>
                <w:rFonts w:ascii="Garamond" w:eastAsia="Times New Roman" w:hAnsi="Garamond" w:cs="Times New Roman"/>
                <w:b/>
                <w:color w:val="000000"/>
                <w:szCs w:val="20"/>
              </w:rPr>
              <w:t>MODIS MWF (Product)</w:t>
            </w:r>
          </w:p>
        </w:tc>
      </w:tr>
      <w:tr w:rsidR="005D0C4E" w:rsidRPr="00711B47" w14:paraId="6C85693D" w14:textId="77777777" w:rsidTr="00976BB9">
        <w:trPr>
          <w:trHeight w:val="300"/>
          <w:jc w:val="center"/>
        </w:trPr>
        <w:tc>
          <w:tcPr>
            <w:tcW w:w="960" w:type="dxa"/>
            <w:shd w:val="clear" w:color="000000" w:fill="FFFFFF"/>
            <w:noWrap/>
            <w:vAlign w:val="bottom"/>
            <w:hideMark/>
          </w:tcPr>
          <w:p w14:paraId="71603B8E"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w:t>
            </w:r>
          </w:p>
        </w:tc>
        <w:tc>
          <w:tcPr>
            <w:tcW w:w="1329" w:type="dxa"/>
            <w:shd w:val="clear" w:color="000000" w:fill="FFFFFF"/>
            <w:noWrap/>
            <w:vAlign w:val="bottom"/>
            <w:hideMark/>
          </w:tcPr>
          <w:p w14:paraId="13D9B07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2154BFF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4B56548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49F5B66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726374D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1EC9E167" w14:textId="77777777" w:rsidTr="00976BB9">
        <w:trPr>
          <w:trHeight w:val="300"/>
          <w:jc w:val="center"/>
        </w:trPr>
        <w:tc>
          <w:tcPr>
            <w:tcW w:w="960" w:type="dxa"/>
            <w:shd w:val="clear" w:color="000000" w:fill="FFFFFF"/>
            <w:noWrap/>
            <w:vAlign w:val="bottom"/>
            <w:hideMark/>
          </w:tcPr>
          <w:p w14:paraId="552337FA"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w:t>
            </w:r>
          </w:p>
        </w:tc>
        <w:tc>
          <w:tcPr>
            <w:tcW w:w="1329" w:type="dxa"/>
            <w:shd w:val="clear" w:color="000000" w:fill="FFFFFF"/>
            <w:noWrap/>
            <w:vAlign w:val="bottom"/>
            <w:hideMark/>
          </w:tcPr>
          <w:p w14:paraId="4327648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5948B92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55F30D4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6850C13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7D11612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326FF4FD" w14:textId="77777777" w:rsidTr="00976BB9">
        <w:trPr>
          <w:trHeight w:val="300"/>
          <w:jc w:val="center"/>
        </w:trPr>
        <w:tc>
          <w:tcPr>
            <w:tcW w:w="960" w:type="dxa"/>
            <w:shd w:val="clear" w:color="000000" w:fill="FFFFFF"/>
            <w:noWrap/>
            <w:vAlign w:val="bottom"/>
            <w:hideMark/>
          </w:tcPr>
          <w:p w14:paraId="41D8EF2E"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3</w:t>
            </w:r>
          </w:p>
        </w:tc>
        <w:tc>
          <w:tcPr>
            <w:tcW w:w="1329" w:type="dxa"/>
            <w:shd w:val="clear" w:color="000000" w:fill="FFFFFF"/>
            <w:noWrap/>
            <w:vAlign w:val="bottom"/>
            <w:hideMark/>
          </w:tcPr>
          <w:p w14:paraId="3A5C8B7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0B5FCA6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74E36C6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53C3DAE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1BB2B90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4415B392" w14:textId="77777777" w:rsidTr="00976BB9">
        <w:trPr>
          <w:trHeight w:val="300"/>
          <w:jc w:val="center"/>
        </w:trPr>
        <w:tc>
          <w:tcPr>
            <w:tcW w:w="960" w:type="dxa"/>
            <w:shd w:val="clear" w:color="000000" w:fill="FFFFFF"/>
            <w:noWrap/>
            <w:vAlign w:val="bottom"/>
            <w:hideMark/>
          </w:tcPr>
          <w:p w14:paraId="0C166C66"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4</w:t>
            </w:r>
          </w:p>
        </w:tc>
        <w:tc>
          <w:tcPr>
            <w:tcW w:w="1329" w:type="dxa"/>
            <w:shd w:val="clear" w:color="000000" w:fill="FFFFFF"/>
            <w:noWrap/>
            <w:vAlign w:val="bottom"/>
            <w:hideMark/>
          </w:tcPr>
          <w:p w14:paraId="53493A6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3B5267D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6366AEE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75516B5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4F8F35F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3AC4E6EF" w14:textId="77777777" w:rsidTr="00976BB9">
        <w:trPr>
          <w:trHeight w:val="300"/>
          <w:jc w:val="center"/>
        </w:trPr>
        <w:tc>
          <w:tcPr>
            <w:tcW w:w="960" w:type="dxa"/>
            <w:shd w:val="clear" w:color="000000" w:fill="FFFFFF"/>
            <w:noWrap/>
            <w:vAlign w:val="bottom"/>
            <w:hideMark/>
          </w:tcPr>
          <w:p w14:paraId="0F96D164"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5</w:t>
            </w:r>
          </w:p>
        </w:tc>
        <w:tc>
          <w:tcPr>
            <w:tcW w:w="1329" w:type="dxa"/>
            <w:shd w:val="clear" w:color="000000" w:fill="FFFFFF"/>
            <w:noWrap/>
            <w:vAlign w:val="bottom"/>
            <w:hideMark/>
          </w:tcPr>
          <w:p w14:paraId="27EBABA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172482E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6EBEA6F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231843C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74ECC81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1EC6946E" w14:textId="77777777" w:rsidTr="00976BB9">
        <w:trPr>
          <w:trHeight w:val="300"/>
          <w:jc w:val="center"/>
        </w:trPr>
        <w:tc>
          <w:tcPr>
            <w:tcW w:w="960" w:type="dxa"/>
            <w:shd w:val="clear" w:color="000000" w:fill="FFFFFF"/>
            <w:noWrap/>
            <w:vAlign w:val="bottom"/>
            <w:hideMark/>
          </w:tcPr>
          <w:p w14:paraId="2EDC2AE1"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6</w:t>
            </w:r>
          </w:p>
        </w:tc>
        <w:tc>
          <w:tcPr>
            <w:tcW w:w="1329" w:type="dxa"/>
            <w:shd w:val="clear" w:color="000000" w:fill="FFFFFF"/>
            <w:noWrap/>
            <w:vAlign w:val="bottom"/>
            <w:hideMark/>
          </w:tcPr>
          <w:p w14:paraId="4F65BB3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0CCC707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1A03819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13902B9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1CE52B9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2A034775" w14:textId="77777777" w:rsidTr="00976BB9">
        <w:trPr>
          <w:trHeight w:val="300"/>
          <w:jc w:val="center"/>
        </w:trPr>
        <w:tc>
          <w:tcPr>
            <w:tcW w:w="960" w:type="dxa"/>
            <w:shd w:val="clear" w:color="000000" w:fill="FFFFFF"/>
            <w:noWrap/>
            <w:vAlign w:val="bottom"/>
            <w:hideMark/>
          </w:tcPr>
          <w:p w14:paraId="4338FF80"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7</w:t>
            </w:r>
          </w:p>
        </w:tc>
        <w:tc>
          <w:tcPr>
            <w:tcW w:w="1329" w:type="dxa"/>
            <w:shd w:val="clear" w:color="000000" w:fill="FFFFFF"/>
            <w:noWrap/>
            <w:vAlign w:val="bottom"/>
            <w:hideMark/>
          </w:tcPr>
          <w:p w14:paraId="7CAEAC8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541DF83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1CC7ED9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3CF24F4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36D87B6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5583E48A" w14:textId="77777777" w:rsidTr="00976BB9">
        <w:trPr>
          <w:trHeight w:val="300"/>
          <w:jc w:val="center"/>
        </w:trPr>
        <w:tc>
          <w:tcPr>
            <w:tcW w:w="960" w:type="dxa"/>
            <w:shd w:val="clear" w:color="000000" w:fill="FFFFFF"/>
            <w:noWrap/>
            <w:vAlign w:val="bottom"/>
            <w:hideMark/>
          </w:tcPr>
          <w:p w14:paraId="5AD924F3"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8</w:t>
            </w:r>
          </w:p>
        </w:tc>
        <w:tc>
          <w:tcPr>
            <w:tcW w:w="1329" w:type="dxa"/>
            <w:shd w:val="clear" w:color="000000" w:fill="FFFFFF"/>
            <w:noWrap/>
            <w:vAlign w:val="bottom"/>
            <w:hideMark/>
          </w:tcPr>
          <w:p w14:paraId="576B692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4EACCB3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55FCC79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5D82823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72CA49F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3150C8C0" w14:textId="77777777" w:rsidTr="00976BB9">
        <w:trPr>
          <w:trHeight w:val="300"/>
          <w:jc w:val="center"/>
        </w:trPr>
        <w:tc>
          <w:tcPr>
            <w:tcW w:w="960" w:type="dxa"/>
            <w:shd w:val="clear" w:color="000000" w:fill="FFFFFF"/>
            <w:noWrap/>
            <w:vAlign w:val="bottom"/>
            <w:hideMark/>
          </w:tcPr>
          <w:p w14:paraId="3FE36650"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9</w:t>
            </w:r>
          </w:p>
        </w:tc>
        <w:tc>
          <w:tcPr>
            <w:tcW w:w="1329" w:type="dxa"/>
            <w:shd w:val="clear" w:color="000000" w:fill="FFFFFF"/>
            <w:noWrap/>
            <w:vAlign w:val="bottom"/>
            <w:hideMark/>
          </w:tcPr>
          <w:p w14:paraId="11D8DF4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47FAAD4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76D6CB7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2947ACE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3DC107B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138CB5E8" w14:textId="77777777" w:rsidTr="00976BB9">
        <w:trPr>
          <w:trHeight w:val="300"/>
          <w:jc w:val="center"/>
        </w:trPr>
        <w:tc>
          <w:tcPr>
            <w:tcW w:w="960" w:type="dxa"/>
            <w:shd w:val="clear" w:color="000000" w:fill="FFFFFF"/>
            <w:noWrap/>
            <w:vAlign w:val="bottom"/>
            <w:hideMark/>
          </w:tcPr>
          <w:p w14:paraId="0332311D"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10</w:t>
            </w:r>
          </w:p>
        </w:tc>
        <w:tc>
          <w:tcPr>
            <w:tcW w:w="1329" w:type="dxa"/>
            <w:shd w:val="clear" w:color="000000" w:fill="FFFFFF"/>
            <w:noWrap/>
            <w:vAlign w:val="bottom"/>
            <w:hideMark/>
          </w:tcPr>
          <w:p w14:paraId="3792E45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194E263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661DB3B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1C84979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25B7B44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0A8630B9" w14:textId="77777777" w:rsidTr="00976BB9">
        <w:trPr>
          <w:trHeight w:val="300"/>
          <w:jc w:val="center"/>
        </w:trPr>
        <w:tc>
          <w:tcPr>
            <w:tcW w:w="960" w:type="dxa"/>
            <w:shd w:val="clear" w:color="000000" w:fill="FFFFFF"/>
            <w:noWrap/>
            <w:vAlign w:val="bottom"/>
            <w:hideMark/>
          </w:tcPr>
          <w:p w14:paraId="182B4725"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11</w:t>
            </w:r>
          </w:p>
        </w:tc>
        <w:tc>
          <w:tcPr>
            <w:tcW w:w="1329" w:type="dxa"/>
            <w:shd w:val="clear" w:color="000000" w:fill="FFFFFF"/>
            <w:noWrap/>
            <w:vAlign w:val="bottom"/>
            <w:hideMark/>
          </w:tcPr>
          <w:p w14:paraId="4F55235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1038C23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6C7F0E5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615539E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1D9C26B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026A27FE" w14:textId="77777777" w:rsidTr="00976BB9">
        <w:trPr>
          <w:trHeight w:val="300"/>
          <w:jc w:val="center"/>
        </w:trPr>
        <w:tc>
          <w:tcPr>
            <w:tcW w:w="960" w:type="dxa"/>
            <w:shd w:val="clear" w:color="000000" w:fill="FFFFFF"/>
            <w:noWrap/>
            <w:vAlign w:val="bottom"/>
            <w:hideMark/>
          </w:tcPr>
          <w:p w14:paraId="5907CE72"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12</w:t>
            </w:r>
          </w:p>
        </w:tc>
        <w:tc>
          <w:tcPr>
            <w:tcW w:w="1329" w:type="dxa"/>
            <w:shd w:val="clear" w:color="000000" w:fill="FFFFFF"/>
            <w:noWrap/>
            <w:vAlign w:val="bottom"/>
            <w:hideMark/>
          </w:tcPr>
          <w:p w14:paraId="1B87CFD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443C6E0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5D56BC7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638A0A7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41C01EC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010AE4B0" w14:textId="77777777" w:rsidTr="00976BB9">
        <w:trPr>
          <w:trHeight w:val="300"/>
          <w:jc w:val="center"/>
        </w:trPr>
        <w:tc>
          <w:tcPr>
            <w:tcW w:w="960" w:type="dxa"/>
            <w:shd w:val="clear" w:color="000000" w:fill="FFFFFF"/>
            <w:noWrap/>
            <w:vAlign w:val="bottom"/>
            <w:hideMark/>
          </w:tcPr>
          <w:p w14:paraId="3D8CF15F"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13</w:t>
            </w:r>
          </w:p>
        </w:tc>
        <w:tc>
          <w:tcPr>
            <w:tcW w:w="1329" w:type="dxa"/>
            <w:shd w:val="clear" w:color="000000" w:fill="FFFFFF"/>
            <w:noWrap/>
            <w:vAlign w:val="bottom"/>
            <w:hideMark/>
          </w:tcPr>
          <w:p w14:paraId="6314A8E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2AA052C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639554B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72E0E7C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392950B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3B91D4F0" w14:textId="77777777" w:rsidTr="00976BB9">
        <w:trPr>
          <w:trHeight w:val="300"/>
          <w:jc w:val="center"/>
        </w:trPr>
        <w:tc>
          <w:tcPr>
            <w:tcW w:w="960" w:type="dxa"/>
            <w:shd w:val="clear" w:color="000000" w:fill="FFFFFF"/>
            <w:noWrap/>
            <w:vAlign w:val="bottom"/>
            <w:hideMark/>
          </w:tcPr>
          <w:p w14:paraId="19F3E3BF"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14</w:t>
            </w:r>
          </w:p>
        </w:tc>
        <w:tc>
          <w:tcPr>
            <w:tcW w:w="1329" w:type="dxa"/>
            <w:shd w:val="clear" w:color="000000" w:fill="FFFFFF"/>
            <w:noWrap/>
            <w:vAlign w:val="bottom"/>
            <w:hideMark/>
          </w:tcPr>
          <w:p w14:paraId="3C74C58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66CA47F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793772D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5F3DB77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5DB31DF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2BB6A11D" w14:textId="77777777" w:rsidTr="00976BB9">
        <w:trPr>
          <w:trHeight w:val="300"/>
          <w:jc w:val="center"/>
        </w:trPr>
        <w:tc>
          <w:tcPr>
            <w:tcW w:w="960" w:type="dxa"/>
            <w:shd w:val="clear" w:color="000000" w:fill="FFFFFF"/>
            <w:noWrap/>
            <w:vAlign w:val="bottom"/>
            <w:hideMark/>
          </w:tcPr>
          <w:p w14:paraId="64A2E236"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15</w:t>
            </w:r>
          </w:p>
        </w:tc>
        <w:tc>
          <w:tcPr>
            <w:tcW w:w="1329" w:type="dxa"/>
            <w:shd w:val="clear" w:color="000000" w:fill="FFFFFF"/>
            <w:noWrap/>
            <w:vAlign w:val="bottom"/>
            <w:hideMark/>
          </w:tcPr>
          <w:p w14:paraId="57CD287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7495C72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3105006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27EE1B5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749C500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1860AF1C" w14:textId="77777777" w:rsidTr="00976BB9">
        <w:trPr>
          <w:trHeight w:val="300"/>
          <w:jc w:val="center"/>
        </w:trPr>
        <w:tc>
          <w:tcPr>
            <w:tcW w:w="960" w:type="dxa"/>
            <w:shd w:val="clear" w:color="000000" w:fill="FFFFFF"/>
            <w:noWrap/>
            <w:vAlign w:val="bottom"/>
            <w:hideMark/>
          </w:tcPr>
          <w:p w14:paraId="184FB286"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16</w:t>
            </w:r>
          </w:p>
        </w:tc>
        <w:tc>
          <w:tcPr>
            <w:tcW w:w="1329" w:type="dxa"/>
            <w:shd w:val="clear" w:color="000000" w:fill="FFFFFF"/>
            <w:noWrap/>
            <w:vAlign w:val="bottom"/>
            <w:hideMark/>
          </w:tcPr>
          <w:p w14:paraId="4480821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110C7EA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2763D0F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3B55719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57F2CAF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397A1EA4" w14:textId="77777777" w:rsidTr="00976BB9">
        <w:trPr>
          <w:trHeight w:val="300"/>
          <w:jc w:val="center"/>
        </w:trPr>
        <w:tc>
          <w:tcPr>
            <w:tcW w:w="960" w:type="dxa"/>
            <w:shd w:val="clear" w:color="000000" w:fill="FFFFFF"/>
            <w:noWrap/>
            <w:vAlign w:val="bottom"/>
            <w:hideMark/>
          </w:tcPr>
          <w:p w14:paraId="502A8F0D"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17</w:t>
            </w:r>
          </w:p>
        </w:tc>
        <w:tc>
          <w:tcPr>
            <w:tcW w:w="1329" w:type="dxa"/>
            <w:shd w:val="clear" w:color="000000" w:fill="FFFFFF"/>
            <w:noWrap/>
            <w:vAlign w:val="bottom"/>
            <w:hideMark/>
          </w:tcPr>
          <w:p w14:paraId="0BBEC35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3057828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2836F37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5F27238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7B8BB3B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6EAF0009" w14:textId="77777777" w:rsidTr="00976BB9">
        <w:trPr>
          <w:trHeight w:val="300"/>
          <w:jc w:val="center"/>
        </w:trPr>
        <w:tc>
          <w:tcPr>
            <w:tcW w:w="960" w:type="dxa"/>
            <w:shd w:val="clear" w:color="000000" w:fill="FFFFFF"/>
            <w:noWrap/>
            <w:vAlign w:val="bottom"/>
            <w:hideMark/>
          </w:tcPr>
          <w:p w14:paraId="1CF64509"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18</w:t>
            </w:r>
          </w:p>
        </w:tc>
        <w:tc>
          <w:tcPr>
            <w:tcW w:w="1329" w:type="dxa"/>
            <w:shd w:val="clear" w:color="000000" w:fill="FFFFFF"/>
            <w:noWrap/>
            <w:vAlign w:val="bottom"/>
            <w:hideMark/>
          </w:tcPr>
          <w:p w14:paraId="2EC31A60"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0DD79FE2"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241D4DC3"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133CEF3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23B1950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r w:rsidR="005D0C4E" w:rsidRPr="00711B47" w14:paraId="1892D3FC" w14:textId="77777777" w:rsidTr="00976BB9">
        <w:trPr>
          <w:trHeight w:val="300"/>
          <w:jc w:val="center"/>
        </w:trPr>
        <w:tc>
          <w:tcPr>
            <w:tcW w:w="960" w:type="dxa"/>
            <w:shd w:val="clear" w:color="000000" w:fill="FFFFFF"/>
            <w:noWrap/>
            <w:vAlign w:val="bottom"/>
            <w:hideMark/>
          </w:tcPr>
          <w:p w14:paraId="4AA158F2"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19</w:t>
            </w:r>
          </w:p>
        </w:tc>
        <w:tc>
          <w:tcPr>
            <w:tcW w:w="1329" w:type="dxa"/>
            <w:shd w:val="clear" w:color="000000" w:fill="FFFFFF"/>
            <w:noWrap/>
            <w:vAlign w:val="bottom"/>
            <w:hideMark/>
          </w:tcPr>
          <w:p w14:paraId="2ADE298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27EC3CA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2CDF518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0E4825E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00E2D1A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70D10F27" w14:textId="77777777" w:rsidTr="00976BB9">
        <w:trPr>
          <w:trHeight w:val="300"/>
          <w:jc w:val="center"/>
        </w:trPr>
        <w:tc>
          <w:tcPr>
            <w:tcW w:w="960" w:type="dxa"/>
            <w:shd w:val="clear" w:color="000000" w:fill="FFFFFF"/>
            <w:noWrap/>
            <w:vAlign w:val="bottom"/>
            <w:hideMark/>
          </w:tcPr>
          <w:p w14:paraId="53DB20DF"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20</w:t>
            </w:r>
          </w:p>
        </w:tc>
        <w:tc>
          <w:tcPr>
            <w:tcW w:w="1329" w:type="dxa"/>
            <w:shd w:val="clear" w:color="000000" w:fill="FFFFFF"/>
            <w:noWrap/>
            <w:vAlign w:val="bottom"/>
            <w:hideMark/>
          </w:tcPr>
          <w:p w14:paraId="1888E471"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56B0818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4C6677B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120B15C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4E50120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67DE3E7B" w14:textId="77777777" w:rsidTr="00976BB9">
        <w:trPr>
          <w:trHeight w:val="300"/>
          <w:jc w:val="center"/>
        </w:trPr>
        <w:tc>
          <w:tcPr>
            <w:tcW w:w="960" w:type="dxa"/>
            <w:shd w:val="clear" w:color="000000" w:fill="FFFFFF"/>
            <w:noWrap/>
            <w:vAlign w:val="bottom"/>
            <w:hideMark/>
          </w:tcPr>
          <w:p w14:paraId="1F3F3F3C"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21</w:t>
            </w:r>
          </w:p>
        </w:tc>
        <w:tc>
          <w:tcPr>
            <w:tcW w:w="1329" w:type="dxa"/>
            <w:shd w:val="clear" w:color="000000" w:fill="FFFFFF"/>
            <w:noWrap/>
            <w:vAlign w:val="bottom"/>
            <w:hideMark/>
          </w:tcPr>
          <w:p w14:paraId="5869A23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6780BB0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5094957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6F3816AE"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55CB007A"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173B7C7A" w14:textId="77777777" w:rsidTr="00976BB9">
        <w:trPr>
          <w:trHeight w:val="300"/>
          <w:jc w:val="center"/>
        </w:trPr>
        <w:tc>
          <w:tcPr>
            <w:tcW w:w="960" w:type="dxa"/>
            <w:shd w:val="clear" w:color="000000" w:fill="FFFFFF"/>
            <w:noWrap/>
            <w:vAlign w:val="bottom"/>
            <w:hideMark/>
          </w:tcPr>
          <w:p w14:paraId="540FDFAE"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22</w:t>
            </w:r>
          </w:p>
        </w:tc>
        <w:tc>
          <w:tcPr>
            <w:tcW w:w="1329" w:type="dxa"/>
            <w:shd w:val="clear" w:color="000000" w:fill="FFFFFF"/>
            <w:noWrap/>
            <w:vAlign w:val="bottom"/>
            <w:hideMark/>
          </w:tcPr>
          <w:p w14:paraId="0004FEBD"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5AAD5B0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478AB2A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2EF48976"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764A30B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19E8B7A7" w14:textId="77777777" w:rsidTr="00976BB9">
        <w:trPr>
          <w:trHeight w:val="300"/>
          <w:jc w:val="center"/>
        </w:trPr>
        <w:tc>
          <w:tcPr>
            <w:tcW w:w="960" w:type="dxa"/>
            <w:shd w:val="clear" w:color="000000" w:fill="FFFFFF"/>
            <w:noWrap/>
            <w:vAlign w:val="bottom"/>
            <w:hideMark/>
          </w:tcPr>
          <w:p w14:paraId="60231D60"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23</w:t>
            </w:r>
          </w:p>
        </w:tc>
        <w:tc>
          <w:tcPr>
            <w:tcW w:w="1329" w:type="dxa"/>
            <w:shd w:val="clear" w:color="000000" w:fill="FFFFFF"/>
            <w:noWrap/>
            <w:vAlign w:val="bottom"/>
            <w:hideMark/>
          </w:tcPr>
          <w:p w14:paraId="3E2AC989"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0A82688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47F1FCF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29830A8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233741E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7A803E38" w14:textId="77777777" w:rsidTr="00976BB9">
        <w:trPr>
          <w:trHeight w:val="300"/>
          <w:jc w:val="center"/>
        </w:trPr>
        <w:tc>
          <w:tcPr>
            <w:tcW w:w="960" w:type="dxa"/>
            <w:shd w:val="clear" w:color="000000" w:fill="FFFFFF"/>
            <w:noWrap/>
            <w:vAlign w:val="bottom"/>
            <w:hideMark/>
          </w:tcPr>
          <w:p w14:paraId="0FDA4EFF"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24</w:t>
            </w:r>
          </w:p>
        </w:tc>
        <w:tc>
          <w:tcPr>
            <w:tcW w:w="1329" w:type="dxa"/>
            <w:shd w:val="clear" w:color="000000" w:fill="FFFFFF"/>
            <w:noWrap/>
            <w:vAlign w:val="bottom"/>
            <w:hideMark/>
          </w:tcPr>
          <w:p w14:paraId="4515517F"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08" w:type="dxa"/>
            <w:shd w:val="clear" w:color="000000" w:fill="FFFFFF"/>
            <w:noWrap/>
            <w:vAlign w:val="bottom"/>
            <w:hideMark/>
          </w:tcPr>
          <w:p w14:paraId="5DE44C3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858" w:type="dxa"/>
            <w:shd w:val="clear" w:color="000000" w:fill="FFFFFF"/>
            <w:noWrap/>
            <w:vAlign w:val="bottom"/>
            <w:hideMark/>
          </w:tcPr>
          <w:p w14:paraId="1A4C434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142" w:type="dxa"/>
            <w:shd w:val="clear" w:color="000000" w:fill="FFFFFF"/>
            <w:noWrap/>
            <w:vAlign w:val="bottom"/>
            <w:hideMark/>
          </w:tcPr>
          <w:p w14:paraId="7ABDD335"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c>
          <w:tcPr>
            <w:tcW w:w="1556" w:type="dxa"/>
            <w:shd w:val="clear" w:color="000000" w:fill="FFFFFF"/>
            <w:noWrap/>
            <w:vAlign w:val="bottom"/>
            <w:hideMark/>
          </w:tcPr>
          <w:p w14:paraId="5F5C7EFB"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NA</w:t>
            </w:r>
          </w:p>
        </w:tc>
      </w:tr>
      <w:tr w:rsidR="005D0C4E" w:rsidRPr="00711B47" w14:paraId="34115D8E" w14:textId="77777777" w:rsidTr="00976BB9">
        <w:trPr>
          <w:trHeight w:val="300"/>
          <w:jc w:val="center"/>
        </w:trPr>
        <w:tc>
          <w:tcPr>
            <w:tcW w:w="960" w:type="dxa"/>
            <w:shd w:val="clear" w:color="000000" w:fill="FFFFFF"/>
            <w:noWrap/>
            <w:vAlign w:val="bottom"/>
            <w:hideMark/>
          </w:tcPr>
          <w:p w14:paraId="24DFDEC9" w14:textId="77777777" w:rsidR="005D0C4E" w:rsidRPr="00711B47" w:rsidRDefault="005D0C4E" w:rsidP="00976BB9">
            <w:pPr>
              <w:spacing w:after="0" w:line="240" w:lineRule="auto"/>
              <w:jc w:val="right"/>
              <w:rPr>
                <w:rFonts w:ascii="Garamond" w:eastAsia="Times New Roman" w:hAnsi="Garamond" w:cs="Times New Roman"/>
                <w:color w:val="000000"/>
                <w:szCs w:val="20"/>
              </w:rPr>
            </w:pPr>
            <w:r w:rsidRPr="00711B47">
              <w:rPr>
                <w:rFonts w:ascii="Garamond" w:eastAsia="Times New Roman" w:hAnsi="Garamond" w:cs="Times New Roman"/>
                <w:color w:val="000000"/>
                <w:szCs w:val="20"/>
              </w:rPr>
              <w:t>Point 25</w:t>
            </w:r>
          </w:p>
        </w:tc>
        <w:tc>
          <w:tcPr>
            <w:tcW w:w="1329" w:type="dxa"/>
            <w:shd w:val="clear" w:color="000000" w:fill="FFFFFF"/>
            <w:noWrap/>
            <w:vAlign w:val="bottom"/>
            <w:hideMark/>
          </w:tcPr>
          <w:p w14:paraId="3B7282FC"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08" w:type="dxa"/>
            <w:shd w:val="clear" w:color="000000" w:fill="FFFFFF"/>
            <w:noWrap/>
            <w:vAlign w:val="bottom"/>
            <w:hideMark/>
          </w:tcPr>
          <w:p w14:paraId="3317DFB4"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858" w:type="dxa"/>
            <w:shd w:val="clear" w:color="000000" w:fill="FFFFFF"/>
            <w:noWrap/>
            <w:vAlign w:val="bottom"/>
            <w:hideMark/>
          </w:tcPr>
          <w:p w14:paraId="35EDD448"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142" w:type="dxa"/>
            <w:shd w:val="clear" w:color="000000" w:fill="FFFFFF"/>
            <w:noWrap/>
            <w:vAlign w:val="bottom"/>
            <w:hideMark/>
          </w:tcPr>
          <w:p w14:paraId="7FF5AA77" w14:textId="77777777" w:rsidR="005D0C4E" w:rsidRPr="00711B47" w:rsidRDefault="005D0C4E" w:rsidP="00976BB9">
            <w:pPr>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c>
          <w:tcPr>
            <w:tcW w:w="1556" w:type="dxa"/>
            <w:shd w:val="clear" w:color="000000" w:fill="FFFFFF"/>
            <w:noWrap/>
            <w:vAlign w:val="bottom"/>
            <w:hideMark/>
          </w:tcPr>
          <w:p w14:paraId="0E998F0B" w14:textId="77777777" w:rsidR="005D0C4E" w:rsidRPr="00711B47" w:rsidRDefault="005D0C4E" w:rsidP="00CE61B8">
            <w:pPr>
              <w:keepNext/>
              <w:spacing w:after="0" w:line="240" w:lineRule="auto"/>
              <w:jc w:val="center"/>
              <w:rPr>
                <w:rFonts w:ascii="Garamond" w:eastAsia="Times New Roman" w:hAnsi="Garamond" w:cs="Times New Roman"/>
                <w:color w:val="000000"/>
                <w:szCs w:val="20"/>
              </w:rPr>
            </w:pPr>
            <w:r w:rsidRPr="00711B47">
              <w:rPr>
                <w:rFonts w:ascii="Garamond" w:eastAsia="Times New Roman" w:hAnsi="Garamond" w:cs="Times New Roman"/>
                <w:color w:val="000000"/>
                <w:szCs w:val="20"/>
              </w:rPr>
              <w:t>1</w:t>
            </w:r>
          </w:p>
        </w:tc>
      </w:tr>
    </w:tbl>
    <w:p w14:paraId="1EDC3BF4" w14:textId="147A1DFF" w:rsidR="005D0C4E" w:rsidRPr="005A5711" w:rsidRDefault="00CE61B8" w:rsidP="00806B32">
      <w:pPr>
        <w:pStyle w:val="Caption"/>
        <w:rPr>
          <w:rFonts w:ascii="Garamond" w:hAnsi="Garamond"/>
          <w:szCs w:val="24"/>
        </w:rPr>
      </w:pPr>
      <w:proofErr w:type="gramStart"/>
      <w:r>
        <w:t xml:space="preserve">Table </w:t>
      </w:r>
      <w:fldSimple w:instr=" SEQ Table \* ARABIC ">
        <w:r>
          <w:rPr>
            <w:noProof/>
          </w:rPr>
          <w:t>4</w:t>
        </w:r>
      </w:fldSimple>
      <w:r>
        <w:t>.</w:t>
      </w:r>
      <w:proofErr w:type="gramEnd"/>
      <w:r>
        <w:t xml:space="preserve"> </w:t>
      </w:r>
      <w:r w:rsidRPr="00AB228D">
        <w:t>Accuracy assessment scoring of 25 out of 150 random points comparing spectral signature classification to the true color classification where if the classification attempt agreed with the true color assessment, then it was scored with a 1, and if it di</w:t>
      </w:r>
      <w:r w:rsidRPr="00CE61B8">
        <w:t>d not agree then it was scored with a 0</w:t>
      </w:r>
    </w:p>
    <w:sectPr w:rsidR="005D0C4E" w:rsidRPr="005A5711" w:rsidSect="0064280B">
      <w:footerReference w:type="default" r:id="rId19"/>
      <w:headerReference w:type="first" r:id="rId20"/>
      <w:footerReference w:type="first" r:id="rId21"/>
      <w:pgSz w:w="12240" w:h="15840"/>
      <w:pgMar w:top="1440" w:right="1440" w:bottom="1440" w:left="1440" w:header="720" w:footer="720" w:gutter="0"/>
      <w:pgNumType w:start="0"/>
      <w:cols w:space="720"/>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9E72DDE" w15:done="0"/>
  <w15:commentEx w15:paraId="1C4ADC9C" w15:done="0"/>
  <w15:commentEx w15:paraId="7E817A91" w15:done="0"/>
  <w15:commentEx w15:paraId="4D271121" w15:done="0"/>
  <w15:commentEx w15:paraId="7BEB1B26" w15:done="0"/>
  <w15:commentEx w15:paraId="0E94D301" w15:done="0"/>
  <w15:commentEx w15:paraId="487036D4" w15:done="0"/>
  <w15:commentEx w15:paraId="58EA786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BA4599" w14:textId="77777777" w:rsidR="0004543D" w:rsidRDefault="0004543D" w:rsidP="00242822">
      <w:pPr>
        <w:spacing w:after="0" w:line="240" w:lineRule="auto"/>
      </w:pPr>
      <w:r>
        <w:separator/>
      </w:r>
    </w:p>
  </w:endnote>
  <w:endnote w:type="continuationSeparator" w:id="0">
    <w:p w14:paraId="74D44203" w14:textId="77777777" w:rsidR="0004543D" w:rsidRDefault="0004543D"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823035"/>
      <w:docPartObj>
        <w:docPartGallery w:val="Page Numbers (Bottom of Page)"/>
        <w:docPartUnique/>
      </w:docPartObj>
    </w:sdtPr>
    <w:sdtEndPr>
      <w:rPr>
        <w:noProof/>
      </w:rPr>
    </w:sdtEndPr>
    <w:sdtContent>
      <w:p w14:paraId="6FC3D74D" w14:textId="03EF86AA" w:rsidR="00976BB9" w:rsidRDefault="00976BB9">
        <w:pPr>
          <w:pStyle w:val="Footer"/>
          <w:jc w:val="center"/>
        </w:pPr>
        <w:r>
          <w:fldChar w:fldCharType="begin"/>
        </w:r>
        <w:r>
          <w:instrText xml:space="preserve"> PAGE   \* MERGEFORMAT </w:instrText>
        </w:r>
        <w:r>
          <w:fldChar w:fldCharType="separate"/>
        </w:r>
        <w:r w:rsidR="00512CF7">
          <w:rPr>
            <w:noProof/>
          </w:rPr>
          <w:t>11</w:t>
        </w:r>
        <w:r>
          <w:rPr>
            <w:noProof/>
          </w:rPr>
          <w:fldChar w:fldCharType="end"/>
        </w:r>
      </w:p>
    </w:sdtContent>
  </w:sdt>
  <w:p w14:paraId="472788A1" w14:textId="77777777" w:rsidR="00976BB9" w:rsidRDefault="00976B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F5C54" w14:textId="77777777" w:rsidR="00976BB9" w:rsidRDefault="00976BB9"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E26F7E" w14:textId="77777777" w:rsidR="0004543D" w:rsidRDefault="0004543D" w:rsidP="00242822">
      <w:pPr>
        <w:spacing w:after="0" w:line="240" w:lineRule="auto"/>
      </w:pPr>
      <w:r>
        <w:separator/>
      </w:r>
    </w:p>
  </w:footnote>
  <w:footnote w:type="continuationSeparator" w:id="0">
    <w:p w14:paraId="39C450C7" w14:textId="77777777" w:rsidR="0004543D" w:rsidRDefault="0004543D"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49D9A" w14:textId="77777777" w:rsidR="00976BB9" w:rsidRDefault="00976BB9"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06631F"/>
    <w:multiLevelType w:val="hybridMultilevel"/>
    <w:tmpl w:val="F790EC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B57D22"/>
    <w:multiLevelType w:val="multilevel"/>
    <w:tmpl w:val="ADBEE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21475AB"/>
    <w:multiLevelType w:val="multilevel"/>
    <w:tmpl w:val="D1E03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1700933"/>
    <w:multiLevelType w:val="hybridMultilevel"/>
    <w:tmpl w:val="5B540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53F4B5C"/>
    <w:multiLevelType w:val="hybridMultilevel"/>
    <w:tmpl w:val="A00EBED6"/>
    <w:lvl w:ilvl="0" w:tplc="E24E7B3E">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1"/>
  </w:num>
  <w:num w:numId="3">
    <w:abstractNumId w:val="3"/>
  </w:num>
  <w:num w:numId="4">
    <w:abstractNumId w:val="7"/>
  </w:num>
  <w:num w:numId="5">
    <w:abstractNumId w:val="8"/>
  </w:num>
  <w:num w:numId="6">
    <w:abstractNumId w:val="5"/>
  </w:num>
  <w:num w:numId="7">
    <w:abstractNumId w:val="14"/>
  </w:num>
  <w:num w:numId="8">
    <w:abstractNumId w:val="10"/>
  </w:num>
  <w:num w:numId="9">
    <w:abstractNumId w:val="12"/>
  </w:num>
  <w:num w:numId="10">
    <w:abstractNumId w:val="0"/>
  </w:num>
  <w:num w:numId="11">
    <w:abstractNumId w:val="15"/>
  </w:num>
  <w:num w:numId="12">
    <w:abstractNumId w:val="6"/>
  </w:num>
  <w:num w:numId="13">
    <w:abstractNumId w:val="4"/>
  </w:num>
  <w:num w:numId="14">
    <w:abstractNumId w:val="9"/>
  </w:num>
  <w:num w:numId="15">
    <w:abstractNumId w:val="2"/>
  </w:num>
  <w:num w:numId="16">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inclair, Leigh">
    <w15:presenceInfo w15:providerId="None" w15:userId="Sinclair, Leig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0296B"/>
    <w:rsid w:val="000057A6"/>
    <w:rsid w:val="00027F0C"/>
    <w:rsid w:val="00030B13"/>
    <w:rsid w:val="00035EAF"/>
    <w:rsid w:val="0004543D"/>
    <w:rsid w:val="000456D3"/>
    <w:rsid w:val="00083A7B"/>
    <w:rsid w:val="000A392C"/>
    <w:rsid w:val="000B2AD1"/>
    <w:rsid w:val="000B764D"/>
    <w:rsid w:val="000D79AC"/>
    <w:rsid w:val="000E5465"/>
    <w:rsid w:val="000F1545"/>
    <w:rsid w:val="00100639"/>
    <w:rsid w:val="00104E55"/>
    <w:rsid w:val="00122774"/>
    <w:rsid w:val="0012341B"/>
    <w:rsid w:val="001300AC"/>
    <w:rsid w:val="00130B53"/>
    <w:rsid w:val="00133E34"/>
    <w:rsid w:val="0014039E"/>
    <w:rsid w:val="0014286F"/>
    <w:rsid w:val="0015019B"/>
    <w:rsid w:val="00154FC4"/>
    <w:rsid w:val="001556CC"/>
    <w:rsid w:val="00163111"/>
    <w:rsid w:val="00164B81"/>
    <w:rsid w:val="00165C10"/>
    <w:rsid w:val="001726F6"/>
    <w:rsid w:val="00173CCA"/>
    <w:rsid w:val="00175F12"/>
    <w:rsid w:val="001821EB"/>
    <w:rsid w:val="00183835"/>
    <w:rsid w:val="00195D23"/>
    <w:rsid w:val="001A2056"/>
    <w:rsid w:val="001D16EF"/>
    <w:rsid w:val="001E6F9A"/>
    <w:rsid w:val="001F1328"/>
    <w:rsid w:val="00203FC5"/>
    <w:rsid w:val="00204F2F"/>
    <w:rsid w:val="002056E4"/>
    <w:rsid w:val="002133A0"/>
    <w:rsid w:val="00234804"/>
    <w:rsid w:val="0023574D"/>
    <w:rsid w:val="002378AD"/>
    <w:rsid w:val="00242822"/>
    <w:rsid w:val="00250252"/>
    <w:rsid w:val="00250B9F"/>
    <w:rsid w:val="002533F3"/>
    <w:rsid w:val="00282CA4"/>
    <w:rsid w:val="00293F11"/>
    <w:rsid w:val="00293F47"/>
    <w:rsid w:val="00297B4E"/>
    <w:rsid w:val="002A2D97"/>
    <w:rsid w:val="002A37F8"/>
    <w:rsid w:val="002B2BE4"/>
    <w:rsid w:val="002C0B7F"/>
    <w:rsid w:val="002C28E6"/>
    <w:rsid w:val="002C4C2E"/>
    <w:rsid w:val="002D2904"/>
    <w:rsid w:val="002F5A9D"/>
    <w:rsid w:val="002F79AF"/>
    <w:rsid w:val="00300EAC"/>
    <w:rsid w:val="003140D3"/>
    <w:rsid w:val="0032558E"/>
    <w:rsid w:val="00336298"/>
    <w:rsid w:val="00366BA2"/>
    <w:rsid w:val="003748F8"/>
    <w:rsid w:val="003A5B81"/>
    <w:rsid w:val="003A5CF2"/>
    <w:rsid w:val="003C0645"/>
    <w:rsid w:val="003E0800"/>
    <w:rsid w:val="003E667E"/>
    <w:rsid w:val="003F39BF"/>
    <w:rsid w:val="00405B0C"/>
    <w:rsid w:val="0041150E"/>
    <w:rsid w:val="00423A1D"/>
    <w:rsid w:val="0043112E"/>
    <w:rsid w:val="00441165"/>
    <w:rsid w:val="00462AAE"/>
    <w:rsid w:val="00462F97"/>
    <w:rsid w:val="004764B5"/>
    <w:rsid w:val="00482519"/>
    <w:rsid w:val="0048434D"/>
    <w:rsid w:val="00494746"/>
    <w:rsid w:val="00494752"/>
    <w:rsid w:val="004951A9"/>
    <w:rsid w:val="004A2010"/>
    <w:rsid w:val="004D19D3"/>
    <w:rsid w:val="004E6A46"/>
    <w:rsid w:val="004E730A"/>
    <w:rsid w:val="00512CF7"/>
    <w:rsid w:val="0053093B"/>
    <w:rsid w:val="0054658D"/>
    <w:rsid w:val="00574F26"/>
    <w:rsid w:val="005769F5"/>
    <w:rsid w:val="0059444A"/>
    <w:rsid w:val="005974B9"/>
    <w:rsid w:val="005A4273"/>
    <w:rsid w:val="005A457F"/>
    <w:rsid w:val="005A5711"/>
    <w:rsid w:val="005B6AE3"/>
    <w:rsid w:val="005C5376"/>
    <w:rsid w:val="005C723F"/>
    <w:rsid w:val="005D0C4E"/>
    <w:rsid w:val="005D4171"/>
    <w:rsid w:val="005F62CE"/>
    <w:rsid w:val="005F6AD4"/>
    <w:rsid w:val="00600655"/>
    <w:rsid w:val="0060205A"/>
    <w:rsid w:val="006043FF"/>
    <w:rsid w:val="00615E3A"/>
    <w:rsid w:val="0062042D"/>
    <w:rsid w:val="00621AB9"/>
    <w:rsid w:val="0064280B"/>
    <w:rsid w:val="006528A0"/>
    <w:rsid w:val="0066075C"/>
    <w:rsid w:val="0066727D"/>
    <w:rsid w:val="0067194B"/>
    <w:rsid w:val="006754FD"/>
    <w:rsid w:val="00684D72"/>
    <w:rsid w:val="00684FE5"/>
    <w:rsid w:val="00686C17"/>
    <w:rsid w:val="00695331"/>
    <w:rsid w:val="00695984"/>
    <w:rsid w:val="006A6F5A"/>
    <w:rsid w:val="006B6FAA"/>
    <w:rsid w:val="006C58BF"/>
    <w:rsid w:val="006C6154"/>
    <w:rsid w:val="006C7B8F"/>
    <w:rsid w:val="006D1A28"/>
    <w:rsid w:val="006D26A0"/>
    <w:rsid w:val="006D71C6"/>
    <w:rsid w:val="006E1497"/>
    <w:rsid w:val="006E2A1C"/>
    <w:rsid w:val="006E2B65"/>
    <w:rsid w:val="006F0FAB"/>
    <w:rsid w:val="00705E75"/>
    <w:rsid w:val="00707D89"/>
    <w:rsid w:val="00711B47"/>
    <w:rsid w:val="00716586"/>
    <w:rsid w:val="00732B10"/>
    <w:rsid w:val="00736E34"/>
    <w:rsid w:val="00743990"/>
    <w:rsid w:val="00753B16"/>
    <w:rsid w:val="007566D3"/>
    <w:rsid w:val="00756C0F"/>
    <w:rsid w:val="00757DA9"/>
    <w:rsid w:val="00764AD8"/>
    <w:rsid w:val="00766EFB"/>
    <w:rsid w:val="00770132"/>
    <w:rsid w:val="00770650"/>
    <w:rsid w:val="00771691"/>
    <w:rsid w:val="007753B1"/>
    <w:rsid w:val="007775D4"/>
    <w:rsid w:val="00783400"/>
    <w:rsid w:val="00793FBF"/>
    <w:rsid w:val="00796599"/>
    <w:rsid w:val="007B0C98"/>
    <w:rsid w:val="007B7E7B"/>
    <w:rsid w:val="007C0FBF"/>
    <w:rsid w:val="007D3FD1"/>
    <w:rsid w:val="007E508C"/>
    <w:rsid w:val="007E68B5"/>
    <w:rsid w:val="007E7962"/>
    <w:rsid w:val="007F0D1B"/>
    <w:rsid w:val="007F3D49"/>
    <w:rsid w:val="007F5769"/>
    <w:rsid w:val="007F6093"/>
    <w:rsid w:val="00806B32"/>
    <w:rsid w:val="0081261B"/>
    <w:rsid w:val="00817FD6"/>
    <w:rsid w:val="00821BBC"/>
    <w:rsid w:val="00824CC4"/>
    <w:rsid w:val="00835622"/>
    <w:rsid w:val="00836C39"/>
    <w:rsid w:val="008401B2"/>
    <w:rsid w:val="00855532"/>
    <w:rsid w:val="00857F66"/>
    <w:rsid w:val="00870E95"/>
    <w:rsid w:val="008741CE"/>
    <w:rsid w:val="00875761"/>
    <w:rsid w:val="00876BE2"/>
    <w:rsid w:val="00890B47"/>
    <w:rsid w:val="008975BD"/>
    <w:rsid w:val="008A433A"/>
    <w:rsid w:val="008B29EC"/>
    <w:rsid w:val="008B2B88"/>
    <w:rsid w:val="008B7071"/>
    <w:rsid w:val="008C15C4"/>
    <w:rsid w:val="008C7380"/>
    <w:rsid w:val="008D2B5F"/>
    <w:rsid w:val="008F349B"/>
    <w:rsid w:val="00916AAB"/>
    <w:rsid w:val="00927C26"/>
    <w:rsid w:val="00931934"/>
    <w:rsid w:val="00933965"/>
    <w:rsid w:val="00935394"/>
    <w:rsid w:val="00967081"/>
    <w:rsid w:val="00971EAB"/>
    <w:rsid w:val="00976BB9"/>
    <w:rsid w:val="009830D6"/>
    <w:rsid w:val="009A19B3"/>
    <w:rsid w:val="009A20ED"/>
    <w:rsid w:val="009A5F2A"/>
    <w:rsid w:val="009B7EB7"/>
    <w:rsid w:val="009E14A5"/>
    <w:rsid w:val="009E18FB"/>
    <w:rsid w:val="009E1C1C"/>
    <w:rsid w:val="009E6D61"/>
    <w:rsid w:val="009F5966"/>
    <w:rsid w:val="009F5B6F"/>
    <w:rsid w:val="009F60A9"/>
    <w:rsid w:val="00A11DB7"/>
    <w:rsid w:val="00A1591A"/>
    <w:rsid w:val="00A25DE7"/>
    <w:rsid w:val="00A2773A"/>
    <w:rsid w:val="00A43059"/>
    <w:rsid w:val="00A44FFF"/>
    <w:rsid w:val="00A45655"/>
    <w:rsid w:val="00A46E27"/>
    <w:rsid w:val="00A60645"/>
    <w:rsid w:val="00A73A4C"/>
    <w:rsid w:val="00A875FD"/>
    <w:rsid w:val="00A90C32"/>
    <w:rsid w:val="00A974FC"/>
    <w:rsid w:val="00AB12D0"/>
    <w:rsid w:val="00AD5D0D"/>
    <w:rsid w:val="00AF08DC"/>
    <w:rsid w:val="00AF1927"/>
    <w:rsid w:val="00AF3DC4"/>
    <w:rsid w:val="00B1049B"/>
    <w:rsid w:val="00B2307C"/>
    <w:rsid w:val="00B24E61"/>
    <w:rsid w:val="00B265D9"/>
    <w:rsid w:val="00B35F74"/>
    <w:rsid w:val="00B365F0"/>
    <w:rsid w:val="00B40E82"/>
    <w:rsid w:val="00B468A3"/>
    <w:rsid w:val="00B64CCF"/>
    <w:rsid w:val="00B85A09"/>
    <w:rsid w:val="00BA3C34"/>
    <w:rsid w:val="00BA41F7"/>
    <w:rsid w:val="00BB436A"/>
    <w:rsid w:val="00BB78A4"/>
    <w:rsid w:val="00BC113C"/>
    <w:rsid w:val="00BD039F"/>
    <w:rsid w:val="00C13A7C"/>
    <w:rsid w:val="00C15055"/>
    <w:rsid w:val="00C15A43"/>
    <w:rsid w:val="00C15E9C"/>
    <w:rsid w:val="00C24DA0"/>
    <w:rsid w:val="00C256FF"/>
    <w:rsid w:val="00C3045C"/>
    <w:rsid w:val="00C41945"/>
    <w:rsid w:val="00C4549F"/>
    <w:rsid w:val="00C46A28"/>
    <w:rsid w:val="00C60F7D"/>
    <w:rsid w:val="00C64832"/>
    <w:rsid w:val="00C66B7F"/>
    <w:rsid w:val="00C76F17"/>
    <w:rsid w:val="00C82473"/>
    <w:rsid w:val="00CB1C0F"/>
    <w:rsid w:val="00CB6AB4"/>
    <w:rsid w:val="00CD092A"/>
    <w:rsid w:val="00CE61B8"/>
    <w:rsid w:val="00CE7909"/>
    <w:rsid w:val="00CF458F"/>
    <w:rsid w:val="00CF55E0"/>
    <w:rsid w:val="00CF6083"/>
    <w:rsid w:val="00D06918"/>
    <w:rsid w:val="00D3013B"/>
    <w:rsid w:val="00D41203"/>
    <w:rsid w:val="00D523CD"/>
    <w:rsid w:val="00D53D57"/>
    <w:rsid w:val="00D71481"/>
    <w:rsid w:val="00D83F5F"/>
    <w:rsid w:val="00DA7B77"/>
    <w:rsid w:val="00DA7F96"/>
    <w:rsid w:val="00DE0C02"/>
    <w:rsid w:val="00E00E6B"/>
    <w:rsid w:val="00E03B8E"/>
    <w:rsid w:val="00E15E19"/>
    <w:rsid w:val="00E40B9D"/>
    <w:rsid w:val="00E41324"/>
    <w:rsid w:val="00E42D91"/>
    <w:rsid w:val="00E578D6"/>
    <w:rsid w:val="00E6105B"/>
    <w:rsid w:val="00E64FEA"/>
    <w:rsid w:val="00E74845"/>
    <w:rsid w:val="00E75D54"/>
    <w:rsid w:val="00E84073"/>
    <w:rsid w:val="00E9436F"/>
    <w:rsid w:val="00EA50BA"/>
    <w:rsid w:val="00EC7638"/>
    <w:rsid w:val="00ED29C7"/>
    <w:rsid w:val="00EE790A"/>
    <w:rsid w:val="00EF7AE8"/>
    <w:rsid w:val="00F016B3"/>
    <w:rsid w:val="00F24FCE"/>
    <w:rsid w:val="00F364CE"/>
    <w:rsid w:val="00F54C5E"/>
    <w:rsid w:val="00F674F8"/>
    <w:rsid w:val="00F70DFF"/>
    <w:rsid w:val="00F75F18"/>
    <w:rsid w:val="00F800FC"/>
    <w:rsid w:val="00F80F5A"/>
    <w:rsid w:val="00F85D9B"/>
    <w:rsid w:val="00F87179"/>
    <w:rsid w:val="00FA76E6"/>
    <w:rsid w:val="00FB2F9A"/>
    <w:rsid w:val="00FB4954"/>
    <w:rsid w:val="00FB5846"/>
    <w:rsid w:val="00FC670A"/>
    <w:rsid w:val="00FD07E6"/>
    <w:rsid w:val="00FD26E8"/>
    <w:rsid w:val="00FD2E28"/>
    <w:rsid w:val="00FD3276"/>
    <w:rsid w:val="00FD719B"/>
    <w:rsid w:val="00FE08DD"/>
    <w:rsid w:val="00FE145F"/>
    <w:rsid w:val="00FE72A7"/>
    <w:rsid w:val="00FF7E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paragraph" w:styleId="Revision">
    <w:name w:val="Revision"/>
    <w:hidden/>
    <w:uiPriority w:val="99"/>
    <w:semiHidden/>
    <w:rsid w:val="002056E4"/>
    <w:pPr>
      <w:spacing w:after="0" w:line="240" w:lineRule="auto"/>
    </w:pPr>
  </w:style>
  <w:style w:type="table" w:styleId="TableGrid">
    <w:name w:val="Table Grid"/>
    <w:basedOn w:val="TableNormal"/>
    <w:uiPriority w:val="59"/>
    <w:rsid w:val="00F674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E61B8"/>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paragraph" w:styleId="Revision">
    <w:name w:val="Revision"/>
    <w:hidden/>
    <w:uiPriority w:val="99"/>
    <w:semiHidden/>
    <w:rsid w:val="002056E4"/>
    <w:pPr>
      <w:spacing w:after="0" w:line="240" w:lineRule="auto"/>
    </w:pPr>
  </w:style>
  <w:style w:type="table" w:styleId="TableGrid">
    <w:name w:val="Table Grid"/>
    <w:basedOn w:val="TableNormal"/>
    <w:uiPriority w:val="59"/>
    <w:rsid w:val="00F674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E61B8"/>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223697">
      <w:bodyDiv w:val="1"/>
      <w:marLeft w:val="0"/>
      <w:marRight w:val="0"/>
      <w:marTop w:val="0"/>
      <w:marBottom w:val="0"/>
      <w:divBdr>
        <w:top w:val="none" w:sz="0" w:space="0" w:color="auto"/>
        <w:left w:val="none" w:sz="0" w:space="0" w:color="auto"/>
        <w:bottom w:val="none" w:sz="0" w:space="0" w:color="auto"/>
        <w:right w:val="none" w:sz="0" w:space="0" w:color="auto"/>
      </w:divBdr>
      <w:divsChild>
        <w:div w:id="1979188601">
          <w:marLeft w:val="0"/>
          <w:marRight w:val="0"/>
          <w:marTop w:val="0"/>
          <w:marBottom w:val="0"/>
          <w:divBdr>
            <w:top w:val="none" w:sz="0" w:space="0" w:color="auto"/>
            <w:left w:val="none" w:sz="0" w:space="0" w:color="auto"/>
            <w:bottom w:val="none" w:sz="0" w:space="0" w:color="auto"/>
            <w:right w:val="none" w:sz="0" w:space="0" w:color="auto"/>
          </w:divBdr>
        </w:div>
      </w:divsChild>
    </w:div>
    <w:div w:id="211766980">
      <w:bodyDiv w:val="1"/>
      <w:marLeft w:val="0"/>
      <w:marRight w:val="0"/>
      <w:marTop w:val="0"/>
      <w:marBottom w:val="0"/>
      <w:divBdr>
        <w:top w:val="none" w:sz="0" w:space="0" w:color="auto"/>
        <w:left w:val="none" w:sz="0" w:space="0" w:color="auto"/>
        <w:bottom w:val="none" w:sz="0" w:space="0" w:color="auto"/>
        <w:right w:val="none" w:sz="0" w:space="0" w:color="auto"/>
      </w:divBdr>
    </w:div>
    <w:div w:id="293101517">
      <w:bodyDiv w:val="1"/>
      <w:marLeft w:val="0"/>
      <w:marRight w:val="0"/>
      <w:marTop w:val="0"/>
      <w:marBottom w:val="0"/>
      <w:divBdr>
        <w:top w:val="none" w:sz="0" w:space="0" w:color="auto"/>
        <w:left w:val="none" w:sz="0" w:space="0" w:color="auto"/>
        <w:bottom w:val="none" w:sz="0" w:space="0" w:color="auto"/>
        <w:right w:val="none" w:sz="0" w:space="0" w:color="auto"/>
      </w:divBdr>
      <w:divsChild>
        <w:div w:id="255478249">
          <w:marLeft w:val="0"/>
          <w:marRight w:val="0"/>
          <w:marTop w:val="0"/>
          <w:marBottom w:val="0"/>
          <w:divBdr>
            <w:top w:val="none" w:sz="0" w:space="0" w:color="auto"/>
            <w:left w:val="none" w:sz="0" w:space="0" w:color="auto"/>
            <w:bottom w:val="none" w:sz="0" w:space="0" w:color="auto"/>
            <w:right w:val="none" w:sz="0" w:space="0" w:color="auto"/>
          </w:divBdr>
        </w:div>
      </w:divsChild>
    </w:div>
    <w:div w:id="389773230">
      <w:bodyDiv w:val="1"/>
      <w:marLeft w:val="0"/>
      <w:marRight w:val="0"/>
      <w:marTop w:val="0"/>
      <w:marBottom w:val="0"/>
      <w:divBdr>
        <w:top w:val="none" w:sz="0" w:space="0" w:color="auto"/>
        <w:left w:val="none" w:sz="0" w:space="0" w:color="auto"/>
        <w:bottom w:val="none" w:sz="0" w:space="0" w:color="auto"/>
        <w:right w:val="none" w:sz="0" w:space="0" w:color="auto"/>
      </w:divBdr>
      <w:divsChild>
        <w:div w:id="1742829277">
          <w:marLeft w:val="0"/>
          <w:marRight w:val="0"/>
          <w:marTop w:val="0"/>
          <w:marBottom w:val="0"/>
          <w:divBdr>
            <w:top w:val="none" w:sz="0" w:space="0" w:color="auto"/>
            <w:left w:val="none" w:sz="0" w:space="0" w:color="auto"/>
            <w:bottom w:val="none" w:sz="0" w:space="0" w:color="auto"/>
            <w:right w:val="none" w:sz="0" w:space="0" w:color="auto"/>
          </w:divBdr>
        </w:div>
      </w:divsChild>
    </w:div>
    <w:div w:id="699472807">
      <w:bodyDiv w:val="1"/>
      <w:marLeft w:val="0"/>
      <w:marRight w:val="0"/>
      <w:marTop w:val="0"/>
      <w:marBottom w:val="0"/>
      <w:divBdr>
        <w:top w:val="none" w:sz="0" w:space="0" w:color="auto"/>
        <w:left w:val="none" w:sz="0" w:space="0" w:color="auto"/>
        <w:bottom w:val="none" w:sz="0" w:space="0" w:color="auto"/>
        <w:right w:val="none" w:sz="0" w:space="0" w:color="auto"/>
      </w:divBdr>
      <w:divsChild>
        <w:div w:id="1864585553">
          <w:marLeft w:val="0"/>
          <w:marRight w:val="0"/>
          <w:marTop w:val="0"/>
          <w:marBottom w:val="0"/>
          <w:divBdr>
            <w:top w:val="none" w:sz="0" w:space="0" w:color="auto"/>
            <w:left w:val="none" w:sz="0" w:space="0" w:color="auto"/>
            <w:bottom w:val="none" w:sz="0" w:space="0" w:color="auto"/>
            <w:right w:val="none" w:sz="0" w:space="0" w:color="auto"/>
          </w:divBdr>
        </w:div>
      </w:divsChild>
    </w:div>
    <w:div w:id="719986227">
      <w:bodyDiv w:val="1"/>
      <w:marLeft w:val="0"/>
      <w:marRight w:val="0"/>
      <w:marTop w:val="0"/>
      <w:marBottom w:val="0"/>
      <w:divBdr>
        <w:top w:val="none" w:sz="0" w:space="0" w:color="auto"/>
        <w:left w:val="none" w:sz="0" w:space="0" w:color="auto"/>
        <w:bottom w:val="none" w:sz="0" w:space="0" w:color="auto"/>
        <w:right w:val="none" w:sz="0" w:space="0" w:color="auto"/>
      </w:divBdr>
    </w:div>
    <w:div w:id="736054618">
      <w:bodyDiv w:val="1"/>
      <w:marLeft w:val="0"/>
      <w:marRight w:val="0"/>
      <w:marTop w:val="0"/>
      <w:marBottom w:val="0"/>
      <w:divBdr>
        <w:top w:val="none" w:sz="0" w:space="0" w:color="auto"/>
        <w:left w:val="none" w:sz="0" w:space="0" w:color="auto"/>
        <w:bottom w:val="none" w:sz="0" w:space="0" w:color="auto"/>
        <w:right w:val="none" w:sz="0" w:space="0" w:color="auto"/>
      </w:divBdr>
      <w:divsChild>
        <w:div w:id="1101074421">
          <w:marLeft w:val="0"/>
          <w:marRight w:val="0"/>
          <w:marTop w:val="0"/>
          <w:marBottom w:val="0"/>
          <w:divBdr>
            <w:top w:val="none" w:sz="0" w:space="0" w:color="auto"/>
            <w:left w:val="none" w:sz="0" w:space="0" w:color="auto"/>
            <w:bottom w:val="none" w:sz="0" w:space="0" w:color="auto"/>
            <w:right w:val="none" w:sz="0" w:space="0" w:color="auto"/>
          </w:divBdr>
        </w:div>
      </w:divsChild>
    </w:div>
    <w:div w:id="884751174">
      <w:bodyDiv w:val="1"/>
      <w:marLeft w:val="0"/>
      <w:marRight w:val="0"/>
      <w:marTop w:val="0"/>
      <w:marBottom w:val="0"/>
      <w:divBdr>
        <w:top w:val="none" w:sz="0" w:space="0" w:color="auto"/>
        <w:left w:val="none" w:sz="0" w:space="0" w:color="auto"/>
        <w:bottom w:val="none" w:sz="0" w:space="0" w:color="auto"/>
        <w:right w:val="none" w:sz="0" w:space="0" w:color="auto"/>
      </w:divBdr>
    </w:div>
    <w:div w:id="1224681094">
      <w:bodyDiv w:val="1"/>
      <w:marLeft w:val="0"/>
      <w:marRight w:val="0"/>
      <w:marTop w:val="0"/>
      <w:marBottom w:val="0"/>
      <w:divBdr>
        <w:top w:val="none" w:sz="0" w:space="0" w:color="auto"/>
        <w:left w:val="none" w:sz="0" w:space="0" w:color="auto"/>
        <w:bottom w:val="none" w:sz="0" w:space="0" w:color="auto"/>
        <w:right w:val="none" w:sz="0" w:space="0" w:color="auto"/>
      </w:divBdr>
      <w:divsChild>
        <w:div w:id="1496217507">
          <w:marLeft w:val="0"/>
          <w:marRight w:val="0"/>
          <w:marTop w:val="0"/>
          <w:marBottom w:val="0"/>
          <w:divBdr>
            <w:top w:val="none" w:sz="0" w:space="0" w:color="auto"/>
            <w:left w:val="none" w:sz="0" w:space="0" w:color="auto"/>
            <w:bottom w:val="none" w:sz="0" w:space="0" w:color="auto"/>
            <w:right w:val="none" w:sz="0" w:space="0" w:color="auto"/>
          </w:divBdr>
        </w:div>
      </w:divsChild>
    </w:div>
    <w:div w:id="1266889853">
      <w:bodyDiv w:val="1"/>
      <w:marLeft w:val="0"/>
      <w:marRight w:val="0"/>
      <w:marTop w:val="0"/>
      <w:marBottom w:val="0"/>
      <w:divBdr>
        <w:top w:val="none" w:sz="0" w:space="0" w:color="auto"/>
        <w:left w:val="none" w:sz="0" w:space="0" w:color="auto"/>
        <w:bottom w:val="none" w:sz="0" w:space="0" w:color="auto"/>
        <w:right w:val="none" w:sz="0" w:space="0" w:color="auto"/>
      </w:divBdr>
      <w:divsChild>
        <w:div w:id="320885664">
          <w:marLeft w:val="0"/>
          <w:marRight w:val="0"/>
          <w:marTop w:val="0"/>
          <w:marBottom w:val="0"/>
          <w:divBdr>
            <w:top w:val="none" w:sz="0" w:space="0" w:color="auto"/>
            <w:left w:val="none" w:sz="0" w:space="0" w:color="auto"/>
            <w:bottom w:val="none" w:sz="0" w:space="0" w:color="auto"/>
            <w:right w:val="none" w:sz="0" w:space="0" w:color="auto"/>
          </w:divBdr>
        </w:div>
      </w:divsChild>
    </w:div>
    <w:div w:id="1551264582">
      <w:bodyDiv w:val="1"/>
      <w:marLeft w:val="0"/>
      <w:marRight w:val="0"/>
      <w:marTop w:val="0"/>
      <w:marBottom w:val="0"/>
      <w:divBdr>
        <w:top w:val="none" w:sz="0" w:space="0" w:color="auto"/>
        <w:left w:val="none" w:sz="0" w:space="0" w:color="auto"/>
        <w:bottom w:val="none" w:sz="0" w:space="0" w:color="auto"/>
        <w:right w:val="none" w:sz="0" w:space="0" w:color="auto"/>
      </w:divBdr>
      <w:divsChild>
        <w:div w:id="1636834729">
          <w:marLeft w:val="0"/>
          <w:marRight w:val="0"/>
          <w:marTop w:val="0"/>
          <w:marBottom w:val="0"/>
          <w:divBdr>
            <w:top w:val="none" w:sz="0" w:space="0" w:color="auto"/>
            <w:left w:val="none" w:sz="0" w:space="0" w:color="auto"/>
            <w:bottom w:val="none" w:sz="0" w:space="0" w:color="auto"/>
            <w:right w:val="none" w:sz="0" w:space="0" w:color="auto"/>
          </w:divBdr>
        </w:div>
      </w:divsChild>
    </w:div>
    <w:div w:id="1642035451">
      <w:bodyDiv w:val="1"/>
      <w:marLeft w:val="0"/>
      <w:marRight w:val="0"/>
      <w:marTop w:val="0"/>
      <w:marBottom w:val="0"/>
      <w:divBdr>
        <w:top w:val="none" w:sz="0" w:space="0" w:color="auto"/>
        <w:left w:val="none" w:sz="0" w:space="0" w:color="auto"/>
        <w:bottom w:val="none" w:sz="0" w:space="0" w:color="auto"/>
        <w:right w:val="none" w:sz="0" w:space="0" w:color="auto"/>
      </w:divBdr>
      <w:divsChild>
        <w:div w:id="1731612500">
          <w:marLeft w:val="0"/>
          <w:marRight w:val="0"/>
          <w:marTop w:val="0"/>
          <w:marBottom w:val="0"/>
          <w:divBdr>
            <w:top w:val="none" w:sz="0" w:space="0" w:color="auto"/>
            <w:left w:val="none" w:sz="0" w:space="0" w:color="auto"/>
            <w:bottom w:val="none" w:sz="0" w:space="0" w:color="auto"/>
            <w:right w:val="none" w:sz="0" w:space="0" w:color="auto"/>
          </w:divBdr>
        </w:div>
      </w:divsChild>
    </w:div>
    <w:div w:id="1647516674">
      <w:bodyDiv w:val="1"/>
      <w:marLeft w:val="0"/>
      <w:marRight w:val="0"/>
      <w:marTop w:val="0"/>
      <w:marBottom w:val="0"/>
      <w:divBdr>
        <w:top w:val="none" w:sz="0" w:space="0" w:color="auto"/>
        <w:left w:val="none" w:sz="0" w:space="0" w:color="auto"/>
        <w:bottom w:val="none" w:sz="0" w:space="0" w:color="auto"/>
        <w:right w:val="none" w:sz="0" w:space="0" w:color="auto"/>
      </w:divBdr>
      <w:divsChild>
        <w:div w:id="1546797266">
          <w:marLeft w:val="0"/>
          <w:marRight w:val="0"/>
          <w:marTop w:val="0"/>
          <w:marBottom w:val="0"/>
          <w:divBdr>
            <w:top w:val="none" w:sz="0" w:space="0" w:color="auto"/>
            <w:left w:val="none" w:sz="0" w:space="0" w:color="auto"/>
            <w:bottom w:val="none" w:sz="0" w:space="0" w:color="auto"/>
            <w:right w:val="none" w:sz="0" w:space="0" w:color="auto"/>
          </w:divBdr>
        </w:div>
      </w:divsChild>
    </w:div>
    <w:div w:id="1835605028">
      <w:bodyDiv w:val="1"/>
      <w:marLeft w:val="0"/>
      <w:marRight w:val="0"/>
      <w:marTop w:val="0"/>
      <w:marBottom w:val="0"/>
      <w:divBdr>
        <w:top w:val="none" w:sz="0" w:space="0" w:color="auto"/>
        <w:left w:val="none" w:sz="0" w:space="0" w:color="auto"/>
        <w:bottom w:val="none" w:sz="0" w:space="0" w:color="auto"/>
        <w:right w:val="none" w:sz="0" w:space="0" w:color="auto"/>
      </w:divBdr>
      <w:divsChild>
        <w:div w:id="4225783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33895E-ECF8-4C4B-8FF3-1EC1661BC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13</Pages>
  <Words>3170</Words>
  <Characters>18075</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DEVELOPTech Paper</vt:lpstr>
    </vt:vector>
  </TitlesOfParts>
  <Company>NASA/ODIN</Company>
  <LinksUpToDate>false</LinksUpToDate>
  <CharactersWithSpaces>21203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DEVELOPTech Paper</dc:title>
  <dc:creator>Dashiell Cruz;Chris Ploetz</dc:creator>
  <cp:lastModifiedBy>Chris Ploetz</cp:lastModifiedBy>
  <cp:revision>3</cp:revision>
  <dcterms:created xsi:type="dcterms:W3CDTF">2016-11-17T00:43:00Z</dcterms:created>
  <dcterms:modified xsi:type="dcterms:W3CDTF">2016-11-17T16:12:00Z</dcterms:modified>
</cp:coreProperties>
</file>