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27C7EA1A" w:rsidR="006E2A1C" w:rsidRPr="007E68B5" w:rsidRDefault="00937D92" w:rsidP="00195D23">
      <w:pPr>
        <w:spacing w:after="0" w:line="240" w:lineRule="auto"/>
        <w:jc w:val="right"/>
        <w:rPr>
          <w:rFonts w:ascii="Century Gothic" w:hAnsi="Century Gothic" w:cs="Arial"/>
          <w:sz w:val="32"/>
        </w:rPr>
      </w:pPr>
      <w:r>
        <w:rPr>
          <w:rFonts w:ascii="Century Gothic" w:hAnsi="Century Gothic" w:cs="Arial"/>
          <w:sz w:val="32"/>
        </w:rPr>
        <w:t>Goddard Space Flight Center</w:t>
      </w:r>
    </w:p>
    <w:p w14:paraId="1C745550" w14:textId="0B3C29A5"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53490155" w:rsidR="009830D6" w:rsidRPr="00E578D6" w:rsidRDefault="00937D92" w:rsidP="00E578D6">
      <w:pPr>
        <w:spacing w:after="0" w:line="240" w:lineRule="auto"/>
        <w:jc w:val="right"/>
        <w:rPr>
          <w:rFonts w:ascii="Century Gothic" w:hAnsi="Century Gothic" w:cs="Arial"/>
          <w:sz w:val="40"/>
        </w:rPr>
      </w:pPr>
      <w:r>
        <w:rPr>
          <w:rFonts w:ascii="Century Gothic" w:hAnsi="Century Gothic" w:cs="Arial"/>
          <w:sz w:val="40"/>
        </w:rPr>
        <w:t>Himalayan Disasters III</w:t>
      </w:r>
    </w:p>
    <w:p w14:paraId="5C53A2B7" w14:textId="4AC6547F" w:rsidR="009830D6" w:rsidRPr="00B265D9" w:rsidRDefault="00937D92" w:rsidP="00E578D6">
      <w:pPr>
        <w:spacing w:after="0" w:line="240" w:lineRule="auto"/>
        <w:jc w:val="right"/>
        <w:rPr>
          <w:rFonts w:ascii="Century Gothic" w:hAnsi="Century Gothic" w:cs="Arial"/>
          <w:sz w:val="28"/>
        </w:rPr>
      </w:pPr>
      <w:r>
        <w:rPr>
          <w:rFonts w:ascii="Century Gothic" w:hAnsi="Century Gothic" w:cs="Arial"/>
          <w:sz w:val="28"/>
        </w:rPr>
        <w:t>Utilizing a Landslide Identification Product and a Real-time Rainfall Detection Tool for Enhanced Landslide Detection in Nepal</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38E7E9C"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E258248" w:rsidR="0041150E" w:rsidRPr="00FC670A" w:rsidRDefault="00937D92" w:rsidP="00E578D6">
      <w:pPr>
        <w:spacing w:after="0" w:line="240" w:lineRule="auto"/>
        <w:jc w:val="center"/>
        <w:rPr>
          <w:rFonts w:ascii="Century Gothic" w:hAnsi="Century Gothic" w:cs="Arial"/>
          <w:sz w:val="20"/>
          <w:szCs w:val="20"/>
        </w:rPr>
      </w:pPr>
      <w:r>
        <w:rPr>
          <w:rFonts w:ascii="Century Gothic" w:hAnsi="Century Gothic" w:cs="Arial"/>
          <w:sz w:val="20"/>
          <w:szCs w:val="20"/>
        </w:rPr>
        <w:t>Amanda Rumsey</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36D73BC5" w:rsidR="00B265D9" w:rsidRPr="00FC670A" w:rsidRDefault="00937D92" w:rsidP="00FC670A">
      <w:pPr>
        <w:spacing w:after="0" w:line="240" w:lineRule="auto"/>
        <w:jc w:val="center"/>
        <w:rPr>
          <w:rFonts w:ascii="Century Gothic" w:hAnsi="Century Gothic" w:cs="Arial"/>
          <w:sz w:val="20"/>
          <w:szCs w:val="20"/>
        </w:rPr>
      </w:pPr>
      <w:r>
        <w:rPr>
          <w:rFonts w:ascii="Century Gothic" w:hAnsi="Century Gothic" w:cs="Arial"/>
          <w:sz w:val="20"/>
          <w:szCs w:val="20"/>
        </w:rPr>
        <w:t>Jordan Scheffler</w:t>
      </w:r>
    </w:p>
    <w:p w14:paraId="28B20EB9" w14:textId="3E7AA791" w:rsidR="00FC670A" w:rsidRPr="00FC670A" w:rsidRDefault="00937D92" w:rsidP="00FC670A">
      <w:pPr>
        <w:spacing w:after="0" w:line="240" w:lineRule="auto"/>
        <w:jc w:val="center"/>
        <w:rPr>
          <w:rFonts w:ascii="Century Gothic" w:hAnsi="Century Gothic" w:cs="Arial"/>
          <w:sz w:val="20"/>
          <w:szCs w:val="20"/>
        </w:rPr>
      </w:pPr>
      <w:r>
        <w:rPr>
          <w:rFonts w:ascii="Century Gothic" w:hAnsi="Century Gothic" w:cs="Arial"/>
          <w:sz w:val="20"/>
          <w:szCs w:val="20"/>
        </w:rPr>
        <w:t>Jessica Fayne</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4D5E42F3" w14:textId="77777777" w:rsidR="00937D92" w:rsidRPr="00937D92" w:rsidRDefault="00937D92" w:rsidP="00937D92">
      <w:pPr>
        <w:spacing w:after="0" w:line="240" w:lineRule="auto"/>
        <w:jc w:val="center"/>
        <w:rPr>
          <w:rFonts w:ascii="Century Gothic" w:hAnsi="Century Gothic" w:cs="Arial"/>
          <w:sz w:val="20"/>
          <w:szCs w:val="20"/>
        </w:rPr>
      </w:pPr>
      <w:r w:rsidRPr="00937D92">
        <w:rPr>
          <w:rFonts w:ascii="Century Gothic" w:hAnsi="Century Gothic" w:cs="Arial"/>
          <w:sz w:val="20"/>
          <w:szCs w:val="20"/>
        </w:rPr>
        <w:t>Dr. Dalia B. Kirschbaum, NASA Goddard Space Flight Center (Science Advisor)</w:t>
      </w:r>
    </w:p>
    <w:p w14:paraId="343B4383" w14:textId="77777777" w:rsidR="00937D92" w:rsidRPr="00937D92" w:rsidRDefault="00937D92" w:rsidP="00937D92">
      <w:pPr>
        <w:spacing w:after="0" w:line="240" w:lineRule="auto"/>
        <w:jc w:val="center"/>
        <w:rPr>
          <w:rFonts w:ascii="Century Gothic" w:hAnsi="Century Gothic" w:cs="Arial"/>
          <w:sz w:val="20"/>
          <w:szCs w:val="20"/>
        </w:rPr>
      </w:pPr>
      <w:r w:rsidRPr="00937D92">
        <w:rPr>
          <w:rFonts w:ascii="Century Gothic" w:hAnsi="Century Gothic" w:cs="Arial"/>
          <w:sz w:val="20"/>
          <w:szCs w:val="20"/>
        </w:rPr>
        <w:t>Dr. John D. Bolten, NASA Goddard Space Flight Center (Science Advisor)</w:t>
      </w:r>
    </w:p>
    <w:p w14:paraId="20DDFCF1" w14:textId="6099CD42" w:rsidR="00FC670A" w:rsidRDefault="00937D92" w:rsidP="00937D92">
      <w:pPr>
        <w:spacing w:after="0" w:line="240" w:lineRule="auto"/>
        <w:jc w:val="center"/>
        <w:rPr>
          <w:rFonts w:ascii="Century Gothic" w:hAnsi="Century Gothic" w:cs="Arial"/>
          <w:sz w:val="20"/>
          <w:szCs w:val="20"/>
        </w:rPr>
      </w:pPr>
      <w:r w:rsidRPr="00937D92">
        <w:rPr>
          <w:rFonts w:ascii="Century Gothic" w:hAnsi="Century Gothic" w:cs="Arial"/>
          <w:sz w:val="20"/>
          <w:szCs w:val="20"/>
        </w:rPr>
        <w:t>Thomas A. Stanley, NASA Goddard Space Flight Center (Science Advisor)</w:t>
      </w:r>
    </w:p>
    <w:p w14:paraId="3380844C" w14:textId="77777777" w:rsidR="00937D92" w:rsidRPr="00FC670A" w:rsidRDefault="00937D92" w:rsidP="00937D92">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71CA5455" w14:textId="5847A69B" w:rsidR="00FC670A" w:rsidRPr="00FC670A" w:rsidRDefault="00937D92" w:rsidP="00E578D6">
      <w:pPr>
        <w:spacing w:after="0" w:line="240" w:lineRule="auto"/>
        <w:jc w:val="center"/>
        <w:rPr>
          <w:rFonts w:ascii="Century Gothic" w:hAnsi="Century Gothic" w:cs="Arial"/>
          <w:sz w:val="20"/>
          <w:szCs w:val="20"/>
        </w:rPr>
      </w:pPr>
      <w:r>
        <w:rPr>
          <w:rFonts w:ascii="Century Gothic" w:hAnsi="Century Gothic" w:cs="Arial"/>
          <w:sz w:val="20"/>
          <w:szCs w:val="20"/>
        </w:rPr>
        <w:t>Justin Roberts-Pierel</w:t>
      </w:r>
    </w:p>
    <w:p w14:paraId="7A122667" w14:textId="627397C9" w:rsidR="00FC670A" w:rsidRDefault="00937D92" w:rsidP="00E578D6">
      <w:pPr>
        <w:spacing w:after="0" w:line="240" w:lineRule="auto"/>
        <w:jc w:val="center"/>
        <w:rPr>
          <w:rFonts w:ascii="Century Gothic" w:hAnsi="Century Gothic" w:cs="Arial"/>
          <w:sz w:val="20"/>
          <w:szCs w:val="20"/>
        </w:rPr>
      </w:pPr>
      <w:r>
        <w:rPr>
          <w:rFonts w:ascii="Century Gothic" w:hAnsi="Century Gothic" w:cs="Arial"/>
          <w:sz w:val="20"/>
          <w:szCs w:val="20"/>
        </w:rPr>
        <w:t>Aakash Ahamed</w:t>
      </w:r>
    </w:p>
    <w:p w14:paraId="0792DDE7" w14:textId="642184C0" w:rsidR="00937D92" w:rsidRPr="00FC670A" w:rsidRDefault="00937D92" w:rsidP="00E578D6">
      <w:pPr>
        <w:spacing w:after="0" w:line="240" w:lineRule="auto"/>
        <w:jc w:val="center"/>
        <w:rPr>
          <w:rFonts w:ascii="Century Gothic" w:hAnsi="Century Gothic" w:cs="Arial"/>
          <w:sz w:val="20"/>
          <w:szCs w:val="20"/>
        </w:rPr>
      </w:pPr>
      <w:r>
        <w:rPr>
          <w:rFonts w:ascii="Century Gothic" w:hAnsi="Century Gothic" w:cs="Arial"/>
          <w:sz w:val="20"/>
          <w:szCs w:val="20"/>
        </w:rPr>
        <w:t>Jamie Shiplet</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0BD1A554" w:rsidR="002C4C2E" w:rsidRPr="00494746" w:rsidRDefault="00937D92" w:rsidP="008975BD">
      <w:pPr>
        <w:spacing w:after="0" w:line="240" w:lineRule="auto"/>
        <w:rPr>
          <w:rFonts w:ascii="Century Gothic" w:hAnsi="Century Gothic" w:cs="Arial"/>
        </w:rPr>
      </w:pPr>
      <w:r>
        <w:rPr>
          <w:rFonts w:ascii="Century Gothic" w:hAnsi="Century Gothic" w:cs="Arial"/>
        </w:rPr>
        <w:t xml:space="preserve">Landslides, Precipitation, Remote Sensing, Landsat, GPM, SLIP, DRIP </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3F48CC8C" w14:textId="079196FB" w:rsidR="00937D92" w:rsidRPr="003F56BA" w:rsidRDefault="00937D92" w:rsidP="00937D92">
      <w:pPr>
        <w:spacing w:after="0" w:line="240" w:lineRule="auto"/>
        <w:rPr>
          <w:rFonts w:ascii="Century Gothic" w:hAnsi="Century Gothic" w:cs="Arial"/>
        </w:rPr>
      </w:pPr>
      <w:bookmarkStart w:id="1" w:name="_Toc334198726"/>
      <w:r w:rsidRPr="003F56BA">
        <w:rPr>
          <w:rFonts w:ascii="Century Gothic" w:hAnsi="Century Gothic" w:cs="Arial"/>
        </w:rPr>
        <w:t>A landslide is a type of mass wasting event that occurs when down-slope forces exceed the strength of the slope materials (Cruden, 1991). Changes in slope stability can occur due to natural forcings like intense rainfall, rapid snowmelt, fluctuating water levels, and seismicity (Caine, 1980; Wieczoreck, 1996), as well as anthropogenic factors like deforestation and land use change (Swanson and Dyrness, 1975). Nep</w:t>
      </w:r>
      <w:r>
        <w:rPr>
          <w:rFonts w:ascii="Century Gothic" w:hAnsi="Century Gothic" w:cs="Arial"/>
        </w:rPr>
        <w:t>al is</w:t>
      </w:r>
      <w:r w:rsidRPr="003F56BA">
        <w:rPr>
          <w:rFonts w:ascii="Century Gothic" w:hAnsi="Century Gothic" w:cs="Arial"/>
        </w:rPr>
        <w:t xml:space="preserve"> highly susceptible to landslides due to mountainous topography, active seismicity, complex terrain, and monsoon rains. Additionally, Nepal’s underdeveloped infrastructure coupled with its vulnerable location results in hundreds of fatalities and millions of dollars in losses caused by landslides in the region annually (Dahal and Hasegawa, 2008). </w:t>
      </w:r>
    </w:p>
    <w:p w14:paraId="66DBE502" w14:textId="77777777" w:rsidR="00937D92" w:rsidRPr="003F56BA" w:rsidRDefault="00937D92" w:rsidP="00937D92">
      <w:pPr>
        <w:spacing w:after="0" w:line="240" w:lineRule="auto"/>
        <w:rPr>
          <w:rFonts w:ascii="Century Gothic" w:hAnsi="Century Gothic" w:cs="Arial"/>
        </w:rPr>
      </w:pPr>
    </w:p>
    <w:p w14:paraId="1CED68E0" w14:textId="4B263D65" w:rsidR="00937D92" w:rsidRPr="003F56BA" w:rsidRDefault="00937D92" w:rsidP="00937D92">
      <w:pPr>
        <w:spacing w:after="0" w:line="240" w:lineRule="auto"/>
        <w:rPr>
          <w:rFonts w:ascii="Century Gothic" w:hAnsi="Century Gothic" w:cs="Arial"/>
        </w:rPr>
      </w:pPr>
      <w:r w:rsidRPr="003F56BA">
        <w:rPr>
          <w:rFonts w:ascii="Century Gothic" w:hAnsi="Century Gothic" w:cs="Arial"/>
        </w:rPr>
        <w:t xml:space="preserve">On April 25, 2015, the </w:t>
      </w:r>
      <w:r>
        <w:rPr>
          <w:rFonts w:ascii="Century Gothic" w:hAnsi="Century Gothic" w:cs="Arial"/>
        </w:rPr>
        <w:t>magnitude 7.8</w:t>
      </w:r>
      <w:r w:rsidRPr="003F56BA">
        <w:rPr>
          <w:rFonts w:ascii="Century Gothic" w:hAnsi="Century Gothic" w:cs="Arial"/>
        </w:rPr>
        <w:t xml:space="preserve"> Gorkha earthquake struck Nepal, causing more than 9,000 fatalities, 21,000 injuries, and $1-2 billion in damages. Given the approaching monsoon season, rainfall-triggered landslides are likely to emerge as a significant induced hazard in the region. While the Gorkha earthquake is thought to have caused over 900 landslides (British Geological Survey and ICIMOD), historic data shows that more than 80% of landslides in the region occur between June and August due to increased levels of precipitation associated with the summer monsoon season (Dahal and Hasegawa, 2008). As such, more attention must be given to mitigating loss of life and economic damages during the monsoon period.</w:t>
      </w:r>
    </w:p>
    <w:p w14:paraId="5ADD2979" w14:textId="77777777" w:rsidR="00937D92" w:rsidRPr="003F56BA" w:rsidRDefault="00937D92" w:rsidP="00937D92">
      <w:pPr>
        <w:spacing w:after="0" w:line="240" w:lineRule="auto"/>
        <w:rPr>
          <w:rFonts w:ascii="Century Gothic" w:hAnsi="Century Gothic" w:cs="Arial"/>
        </w:rPr>
      </w:pPr>
    </w:p>
    <w:p w14:paraId="718CE776" w14:textId="77777777" w:rsidR="00937D92" w:rsidRDefault="00937D92" w:rsidP="00937D92">
      <w:pPr>
        <w:spacing w:after="0" w:line="240" w:lineRule="auto"/>
        <w:rPr>
          <w:rFonts w:ascii="Century Gothic" w:hAnsi="Century Gothic" w:cs="Arial"/>
        </w:rPr>
      </w:pPr>
      <w:r w:rsidRPr="003F56BA">
        <w:rPr>
          <w:rFonts w:ascii="Century Gothic" w:hAnsi="Century Gothic" w:cs="Arial"/>
        </w:rPr>
        <w:t xml:space="preserve">The devastating Gorkha earthquake has garnered the attention of international organizations who have increased landslide mapping efforts and high-resolution imagery acquisition. These collaborative developments present an exciting research opportunity to prevent loss of life and economic damages caused by rainfall-induced landslides in the region by developing near real-time automatic detection products, hazard assessments, and decision support tools for end-users. With current underestimation of landslide impacts and the increasing trend in frequency and intensity of landslide events due to anthropogenic factors (Petley et al., 2007), this work is critical even outside the scope of the earthquake. </w:t>
      </w:r>
    </w:p>
    <w:p w14:paraId="3CC077A3" w14:textId="77777777" w:rsidR="00937D92" w:rsidRDefault="00937D92" w:rsidP="00937D92">
      <w:pPr>
        <w:spacing w:after="0" w:line="240" w:lineRule="auto"/>
        <w:rPr>
          <w:rFonts w:ascii="Century Gothic" w:hAnsi="Century Gothic" w:cs="Arial"/>
        </w:rPr>
      </w:pPr>
    </w:p>
    <w:p w14:paraId="35958578" w14:textId="0EE868A9" w:rsidR="00334CEC" w:rsidRDefault="00937D92" w:rsidP="00937D92">
      <w:pPr>
        <w:spacing w:after="0" w:line="240" w:lineRule="auto"/>
        <w:rPr>
          <w:rFonts w:ascii="Century Gothic" w:hAnsi="Century Gothic" w:cs="Arial"/>
        </w:rPr>
      </w:pPr>
      <w:r w:rsidRPr="003F56BA">
        <w:rPr>
          <w:rFonts w:ascii="Century Gothic" w:hAnsi="Century Gothic" w:cs="Arial"/>
        </w:rPr>
        <w:t>Previous work in this study aimed to collate and mine available landslide inventories including NASA’s Global Landslide Catalog (GLC) and The International Centre for Integrated Mountain Development’s (ICIMOD) landslide datasets to create a 23-year landslide database detailing landslide event information from 1992 to 2015 for the Nepal and Himalaya region. Al</w:t>
      </w:r>
      <w:r>
        <w:rPr>
          <w:rFonts w:ascii="Century Gothic" w:hAnsi="Century Gothic" w:cs="Arial"/>
        </w:rPr>
        <w:t>ong with event data collection, a</w:t>
      </w:r>
      <w:r w:rsidRPr="003F56BA">
        <w:rPr>
          <w:rFonts w:ascii="Century Gothic" w:hAnsi="Century Gothic" w:cs="Arial"/>
        </w:rPr>
        <w:t xml:space="preserve"> landslide susceptibility map was created using an empirical frequency ratio model to analyze the impact of anthropogenic and natural variables on slope stabilit</w:t>
      </w:r>
      <w:r w:rsidR="005B53E9">
        <w:rPr>
          <w:rFonts w:ascii="Century Gothic" w:hAnsi="Century Gothic" w:cs="Arial"/>
        </w:rPr>
        <w:t xml:space="preserve">y. </w:t>
      </w:r>
      <w:r w:rsidR="00334CEC">
        <w:rPr>
          <w:rFonts w:ascii="Century Gothic" w:hAnsi="Century Gothic" w:cs="Arial"/>
        </w:rPr>
        <w:t>T</w:t>
      </w:r>
      <w:r w:rsidRPr="003F56BA">
        <w:rPr>
          <w:rFonts w:ascii="Century Gothic" w:hAnsi="Century Gothic" w:cs="Arial"/>
        </w:rPr>
        <w:t>his study</w:t>
      </w:r>
      <w:r w:rsidR="00334CEC">
        <w:rPr>
          <w:rFonts w:ascii="Century Gothic" w:hAnsi="Century Gothic" w:cs="Arial"/>
        </w:rPr>
        <w:t xml:space="preserve"> also</w:t>
      </w:r>
      <w:r w:rsidRPr="003F56BA">
        <w:rPr>
          <w:rFonts w:ascii="Century Gothic" w:hAnsi="Century Gothic" w:cs="Arial"/>
        </w:rPr>
        <w:t xml:space="preserve"> leverage</w:t>
      </w:r>
      <w:r w:rsidR="005B53E9">
        <w:rPr>
          <w:rFonts w:ascii="Century Gothic" w:hAnsi="Century Gothic" w:cs="Arial"/>
        </w:rPr>
        <w:t>d</w:t>
      </w:r>
      <w:r w:rsidR="00334CEC">
        <w:rPr>
          <w:rFonts w:ascii="Century Gothic" w:hAnsi="Century Gothic" w:cs="Arial"/>
        </w:rPr>
        <w:t xml:space="preserve"> spectral red band properties to develop a</w:t>
      </w:r>
      <w:r w:rsidR="00334CEC">
        <w:rPr>
          <w:rFonts w:ascii="Century Gothic" w:hAnsi="Century Gothic" w:cs="Arial"/>
        </w:rPr>
        <w:t>n automated</w:t>
      </w:r>
      <w:r w:rsidR="00334CEC" w:rsidRPr="003F56BA">
        <w:rPr>
          <w:rFonts w:ascii="Century Gothic" w:hAnsi="Century Gothic" w:cs="Arial"/>
        </w:rPr>
        <w:t xml:space="preserve"> Sudden Landslide Identification </w:t>
      </w:r>
      <w:r w:rsidR="00334CEC" w:rsidRPr="003F56BA">
        <w:rPr>
          <w:rFonts w:ascii="Century Gothic" w:hAnsi="Century Gothic" w:cs="Arial"/>
        </w:rPr>
        <w:lastRenderedPageBreak/>
        <w:t>Product (SLIP)</w:t>
      </w:r>
      <w:r w:rsidR="00334CEC">
        <w:rPr>
          <w:rFonts w:ascii="Century Gothic" w:hAnsi="Century Gothic" w:cs="Arial"/>
        </w:rPr>
        <w:t xml:space="preserve"> </w:t>
      </w:r>
      <w:r w:rsidR="00334CEC" w:rsidRPr="003F56BA">
        <w:rPr>
          <w:rFonts w:ascii="Century Gothic" w:hAnsi="Century Gothic" w:cs="Arial"/>
        </w:rPr>
        <w:t>to identify landslides that were not recorded in the GLC an</w:t>
      </w:r>
      <w:r w:rsidR="00334CEC">
        <w:rPr>
          <w:rFonts w:ascii="Century Gothic" w:hAnsi="Century Gothic" w:cs="Arial"/>
        </w:rPr>
        <w:t>d the IC</w:t>
      </w:r>
      <w:r w:rsidR="005B53E9">
        <w:rPr>
          <w:rFonts w:ascii="Century Gothic" w:hAnsi="Century Gothic" w:cs="Arial"/>
        </w:rPr>
        <w:t xml:space="preserve">IMOD landslide datasets, and </w:t>
      </w:r>
      <w:r w:rsidR="00334CEC">
        <w:rPr>
          <w:rFonts w:ascii="Century Gothic" w:hAnsi="Century Gothic" w:cs="Arial"/>
        </w:rPr>
        <w:t>use</w:t>
      </w:r>
      <w:r w:rsidR="005B53E9">
        <w:rPr>
          <w:rFonts w:ascii="Century Gothic" w:hAnsi="Century Gothic" w:cs="Arial"/>
        </w:rPr>
        <w:t>d</w:t>
      </w:r>
      <w:r w:rsidR="00334CEC">
        <w:rPr>
          <w:rFonts w:ascii="Century Gothic" w:hAnsi="Century Gothic" w:cs="Arial"/>
        </w:rPr>
        <w:t xml:space="preserve"> </w:t>
      </w:r>
      <w:r w:rsidRPr="003F56BA">
        <w:rPr>
          <w:rFonts w:ascii="Century Gothic" w:hAnsi="Century Gothic" w:cs="Arial"/>
        </w:rPr>
        <w:t>Global Precipitation Measurement Mission (GPM)</w:t>
      </w:r>
      <w:r w:rsidR="00334CEC">
        <w:rPr>
          <w:rFonts w:ascii="Century Gothic" w:hAnsi="Century Gothic" w:cs="Arial"/>
        </w:rPr>
        <w:t xml:space="preserve"> </w:t>
      </w:r>
      <w:r w:rsidRPr="003F56BA">
        <w:rPr>
          <w:rFonts w:ascii="Century Gothic" w:hAnsi="Century Gothic" w:cs="Arial"/>
        </w:rPr>
        <w:t>and Tropical Ra</w:t>
      </w:r>
      <w:r w:rsidR="00334CEC">
        <w:rPr>
          <w:rFonts w:ascii="Century Gothic" w:hAnsi="Century Gothic" w:cs="Arial"/>
        </w:rPr>
        <w:t>infall Measuring Mission (TRMM)</w:t>
      </w:r>
      <w:r w:rsidR="005B53E9">
        <w:rPr>
          <w:rFonts w:ascii="Century Gothic" w:hAnsi="Century Gothic" w:cs="Arial"/>
        </w:rPr>
        <w:t xml:space="preserve"> data to develop a real-time rainfall measurement tool known as </w:t>
      </w:r>
      <w:r w:rsidR="005B53E9" w:rsidRPr="00D75A5E">
        <w:rPr>
          <w:rFonts w:ascii="Century Gothic" w:hAnsi="Century Gothic" w:cs="Arial"/>
          <w:szCs w:val="24"/>
        </w:rPr>
        <w:t>Detecting Real-time Increased Precipitation (DRIP)</w:t>
      </w:r>
      <w:r w:rsidR="00334CEC">
        <w:rPr>
          <w:rFonts w:ascii="Century Gothic" w:hAnsi="Century Gothic" w:cs="Arial"/>
        </w:rPr>
        <w:t xml:space="preserve">. </w:t>
      </w:r>
      <w:r w:rsidR="00334CEC">
        <w:rPr>
          <w:rFonts w:ascii="Century Gothic" w:hAnsi="Century Gothic" w:cs="Arial"/>
        </w:rPr>
        <w:t>Together SLIP and DRIP form</w:t>
      </w:r>
      <w:r w:rsidR="005B53E9">
        <w:rPr>
          <w:rFonts w:ascii="Century Gothic" w:hAnsi="Century Gothic" w:cs="Arial"/>
        </w:rPr>
        <w:t xml:space="preserve"> a</w:t>
      </w:r>
      <w:r w:rsidR="00334CEC">
        <w:rPr>
          <w:rFonts w:ascii="Century Gothic" w:hAnsi="Century Gothic" w:cs="Arial"/>
        </w:rPr>
        <w:t xml:space="preserve"> </w:t>
      </w:r>
      <w:r w:rsidR="00334CEC" w:rsidRPr="003F56BA">
        <w:rPr>
          <w:rFonts w:ascii="Century Gothic" w:hAnsi="Century Gothic" w:cs="Arial"/>
        </w:rPr>
        <w:t>real-time landslide hazard assessment model for Nepal and the Himalaya region.</w:t>
      </w:r>
    </w:p>
    <w:p w14:paraId="3BE662D3" w14:textId="77777777" w:rsidR="00334CEC" w:rsidRDefault="00334CEC" w:rsidP="00937D92">
      <w:pPr>
        <w:spacing w:after="0" w:line="240" w:lineRule="auto"/>
        <w:rPr>
          <w:rFonts w:ascii="Century Gothic" w:hAnsi="Century Gothic" w:cs="Arial"/>
        </w:rPr>
      </w:pPr>
    </w:p>
    <w:p w14:paraId="2F23F9DB" w14:textId="4149975F" w:rsidR="00937D92" w:rsidRPr="003F56BA" w:rsidRDefault="00334CEC" w:rsidP="00937D92">
      <w:pPr>
        <w:spacing w:after="0" w:line="240" w:lineRule="auto"/>
        <w:rPr>
          <w:rFonts w:ascii="Century Gothic" w:hAnsi="Century Gothic" w:cs="Arial"/>
        </w:rPr>
      </w:pPr>
      <w:r>
        <w:rPr>
          <w:rFonts w:ascii="Century Gothic" w:hAnsi="Century Gothic" w:cs="Arial"/>
        </w:rPr>
        <w:t>The current phase of the study seeks to validate the</w:t>
      </w:r>
      <w:r w:rsidR="005B53E9">
        <w:rPr>
          <w:rFonts w:ascii="Century Gothic" w:hAnsi="Century Gothic" w:cs="Arial"/>
        </w:rPr>
        <w:t xml:space="preserve"> SLIP and DRIP products by evaluating</w:t>
      </w:r>
      <w:r>
        <w:rPr>
          <w:rFonts w:ascii="Century Gothic" w:hAnsi="Century Gothic" w:cs="Arial"/>
        </w:rPr>
        <w:t xml:space="preserve"> their landslide identification capabilities on a regional and global scale. SLIP will be validated</w:t>
      </w:r>
      <w:r w:rsidR="005B53E9">
        <w:rPr>
          <w:rFonts w:ascii="Century Gothic" w:hAnsi="Century Gothic" w:cs="Arial"/>
        </w:rPr>
        <w:t xml:space="preserve"> by comparing the model results to</w:t>
      </w:r>
      <w:r>
        <w:rPr>
          <w:rFonts w:ascii="Century Gothic" w:hAnsi="Century Gothic" w:cs="Arial"/>
        </w:rPr>
        <w:t xml:space="preserve"> known landslide events</w:t>
      </w:r>
      <w:r w:rsidR="005B53E9">
        <w:rPr>
          <w:rFonts w:ascii="Century Gothic" w:hAnsi="Century Gothic" w:cs="Arial"/>
        </w:rPr>
        <w:t xml:space="preserve"> information </w:t>
      </w:r>
      <w:r>
        <w:rPr>
          <w:rFonts w:ascii="Century Gothic" w:hAnsi="Century Gothic" w:cs="Arial"/>
        </w:rPr>
        <w:t>throughout Nepal, Brazil, and the United States.</w:t>
      </w:r>
      <w:r w:rsidR="005B53E9">
        <w:rPr>
          <w:rFonts w:ascii="Century Gothic" w:hAnsi="Century Gothic" w:cs="Arial"/>
        </w:rPr>
        <w:t xml:space="preserve"> </w:t>
      </w:r>
      <w:r w:rsidR="00937D92" w:rsidRPr="003F56BA">
        <w:rPr>
          <w:rFonts w:ascii="Century Gothic" w:hAnsi="Century Gothic" w:cs="Arial"/>
        </w:rPr>
        <w:t xml:space="preserve">This product will serve end-users, including The International Centre for Integrated Mountain Development, with the intention to </w:t>
      </w:r>
      <w:r w:rsidR="00937D92">
        <w:rPr>
          <w:rFonts w:ascii="Century Gothic" w:hAnsi="Century Gothic" w:cs="Arial"/>
        </w:rPr>
        <w:t xml:space="preserve">prevent landslide-induced casualties and damages. </w:t>
      </w:r>
    </w:p>
    <w:p w14:paraId="1235068D" w14:textId="77777777" w:rsidR="00937D92" w:rsidRPr="003F56BA" w:rsidRDefault="00937D92" w:rsidP="00937D92">
      <w:pPr>
        <w:spacing w:after="0" w:line="240" w:lineRule="auto"/>
        <w:rPr>
          <w:rFonts w:ascii="Century Gothic" w:hAnsi="Century Gothic" w:cs="Arial"/>
        </w:rPr>
      </w:pPr>
      <w:r w:rsidRPr="003F56BA">
        <w:rPr>
          <w:rFonts w:ascii="Century Gothic" w:hAnsi="Century Gothic" w:cs="Arial"/>
        </w:rPr>
        <w:br/>
        <w:t>Our partner and boundary organization, ICIMOD, is an intergovernmental organization that serves eight regional entities located within the Hindu Kush Himalayan region, including Afghanistan, Bangladesh, Bhutan, China, India, Myanmar, Nepal, and Pakistan. Through partnerships with regional institutions, ICIMOD is able to serve as a regional knowledge hub that provides its end-users with insight on how climate change and globalization impact the fragile mountainous ecosystems as well as local communities. ICIMOD oversees a variety of programs that were constructed to generate innovative forecasting products. ICIMOD’s Koshi Basin Program was assembled to enhance the management of the Koshi River Basin within Nepal and to improve the wellbeing of local communities through evaluation of water-related pathways. As of now, few efforts have been made to use remotely sensed information to document landslide locations and estimate potential landslide conditions in near-real time within the region. The hazard model and nowcasting product provided as an outcome of this study will be used by ICIMOD to protect and manage the river basin ecosystem and to reduce casualties, injuries, damage to infrastructure, and poverty through integrated natural resources management and basin-wide cooperation.</w:t>
      </w:r>
    </w:p>
    <w:p w14:paraId="16B6F335" w14:textId="77777777" w:rsidR="00937D92" w:rsidRDefault="00937D92" w:rsidP="00937D92">
      <w:pPr>
        <w:spacing w:after="0" w:line="240" w:lineRule="auto"/>
        <w:rPr>
          <w:rFonts w:ascii="Century Gothic" w:hAnsi="Century Gothic" w:cs="Arial"/>
        </w:rPr>
      </w:pPr>
    </w:p>
    <w:p w14:paraId="4EAB8422" w14:textId="77777777" w:rsidR="00E41324" w:rsidRDefault="008B7071" w:rsidP="00D3013B">
      <w:pPr>
        <w:pStyle w:val="Heading1"/>
        <w:rPr>
          <w:rFonts w:ascii="Century Gothic" w:hAnsi="Century Gothic"/>
        </w:rPr>
      </w:pPr>
      <w:r>
        <w:rPr>
          <w:rFonts w:ascii="Century Gothic" w:hAnsi="Century Gothic"/>
        </w:rPr>
        <w:t xml:space="preserve">III. </w:t>
      </w:r>
      <w:r w:rsidR="00E41324" w:rsidRPr="00B265D9">
        <w:rPr>
          <w:rFonts w:ascii="Century Gothic" w:hAnsi="Century Gothic"/>
        </w:rPr>
        <w:t>Methodology</w:t>
      </w:r>
      <w:bookmarkEnd w:id="1"/>
    </w:p>
    <w:p w14:paraId="46114FF5" w14:textId="77777777" w:rsidR="00334CEC" w:rsidRPr="003F56BA" w:rsidRDefault="00334CEC" w:rsidP="00334CEC">
      <w:pPr>
        <w:spacing w:after="0" w:line="240" w:lineRule="auto"/>
        <w:rPr>
          <w:rFonts w:ascii="Century Gothic" w:hAnsi="Century Gothic" w:cs="Arial"/>
          <w:szCs w:val="24"/>
        </w:rPr>
      </w:pPr>
      <w:r w:rsidRPr="003F56BA">
        <w:rPr>
          <w:rFonts w:ascii="Century Gothic" w:hAnsi="Century Gothic" w:cs="Arial"/>
          <w:b/>
          <w:szCs w:val="24"/>
          <w:u w:val="single"/>
        </w:rPr>
        <w:t>Sudden Landslide Identification Product (SLIP)</w:t>
      </w:r>
    </w:p>
    <w:p w14:paraId="21353383" w14:textId="77777777" w:rsidR="00334CEC" w:rsidRPr="003F56BA" w:rsidRDefault="00334CEC" w:rsidP="00334CEC">
      <w:pPr>
        <w:spacing w:after="0" w:line="240" w:lineRule="auto"/>
        <w:rPr>
          <w:rFonts w:ascii="Century Gothic" w:hAnsi="Century Gothic" w:cs="Arial"/>
          <w:szCs w:val="24"/>
        </w:rPr>
      </w:pPr>
    </w:p>
    <w:p w14:paraId="1105E356" w14:textId="77777777" w:rsidR="00334CEC" w:rsidRPr="003F56BA" w:rsidRDefault="00334CEC" w:rsidP="00334CEC">
      <w:pPr>
        <w:spacing w:after="0" w:line="240" w:lineRule="auto"/>
        <w:rPr>
          <w:rFonts w:ascii="Century Gothic" w:hAnsi="Century Gothic" w:cs="Arial"/>
          <w:szCs w:val="24"/>
        </w:rPr>
      </w:pPr>
      <w:r w:rsidRPr="003F56BA">
        <w:rPr>
          <w:rFonts w:ascii="Century Gothic" w:hAnsi="Century Gothic" w:cs="Arial"/>
          <w:i/>
          <w:szCs w:val="24"/>
        </w:rPr>
        <w:t xml:space="preserve">Algorithm </w:t>
      </w:r>
    </w:p>
    <w:p w14:paraId="29EF1D4E" w14:textId="77777777" w:rsidR="00334CEC" w:rsidRDefault="00334CEC" w:rsidP="00334CEC">
      <w:pPr>
        <w:spacing w:after="0" w:line="240" w:lineRule="auto"/>
        <w:rPr>
          <w:rFonts w:ascii="Century Gothic" w:hAnsi="Century Gothic" w:cs="Arial"/>
          <w:szCs w:val="24"/>
        </w:rPr>
      </w:pPr>
      <w:r w:rsidRPr="003F56BA">
        <w:rPr>
          <w:rFonts w:ascii="Century Gothic" w:hAnsi="Century Gothic" w:cs="Arial"/>
          <w:szCs w:val="24"/>
        </w:rPr>
        <w:t xml:space="preserve">The initial development of the Sudden Landslide Identification Product (SLIP) detection algorithm involved downloading a single Landsat 8 scene from January 2015 to quantify the spectral characteristics of a specific landslide event, the Jure Landslide, </w:t>
      </w:r>
      <w:r>
        <w:rPr>
          <w:rFonts w:ascii="Century Gothic" w:hAnsi="Century Gothic" w:cs="Arial"/>
          <w:szCs w:val="24"/>
        </w:rPr>
        <w:t>which occurred on August 2</w:t>
      </w:r>
      <w:r w:rsidRPr="00F97FEC">
        <w:rPr>
          <w:rFonts w:ascii="Century Gothic" w:hAnsi="Century Gothic" w:cs="Arial"/>
          <w:szCs w:val="24"/>
          <w:vertAlign w:val="superscript"/>
        </w:rPr>
        <w:t>nd</w:t>
      </w:r>
      <w:r>
        <w:rPr>
          <w:rFonts w:ascii="Century Gothic" w:hAnsi="Century Gothic" w:cs="Arial"/>
          <w:szCs w:val="24"/>
        </w:rPr>
        <w:t xml:space="preserve"> 2014</w:t>
      </w:r>
      <w:r w:rsidRPr="003F56BA">
        <w:rPr>
          <w:rFonts w:ascii="Century Gothic" w:hAnsi="Century Gothic" w:cs="Arial"/>
          <w:szCs w:val="24"/>
        </w:rPr>
        <w:t xml:space="preserve">. The original algorithm focused on the combination of the visible red, green, and blue wavelengths to find areas that matched the color of a landslide. Testing and validation indicated that increases in red wavelengths better captured the spectral characteristics of landslides. Therefore, percent red wavelength was calculated for each pixel, and a comparison was made between consecutive Landsat scenes to flag areas of interest. Large percentage increases in the red wavelengths (Band 4) are indicative of bare soil areas that are more likely to be </w:t>
      </w:r>
      <w:r w:rsidRPr="003F56BA">
        <w:rPr>
          <w:rFonts w:ascii="Century Gothic" w:hAnsi="Century Gothic" w:cs="Arial"/>
          <w:szCs w:val="24"/>
        </w:rPr>
        <w:lastRenderedPageBreak/>
        <w:t>landslides. Red wavelengths are calculated using a s</w:t>
      </w:r>
      <w:r>
        <w:rPr>
          <w:rFonts w:ascii="Century Gothic" w:hAnsi="Century Gothic" w:cs="Arial"/>
          <w:szCs w:val="24"/>
        </w:rPr>
        <w:t xml:space="preserve">imple percent change technique: </w:t>
      </w:r>
      <w:r w:rsidRPr="003F56BA">
        <w:rPr>
          <w:rFonts w:ascii="Century Gothic" w:hAnsi="Century Gothic" w:cs="Arial"/>
          <w:szCs w:val="24"/>
        </w:rPr>
        <w:t>((Red Date 2-Red Date 1)/Red Date 1)*100. In addition, the near infrared and short-wave infrared bands are used to calculate a moisture index (Modified from Qu), and (IR-SWIR)/(IR+SWIR). This product is calculate</w:t>
      </w:r>
      <w:r>
        <w:rPr>
          <w:rFonts w:ascii="Century Gothic" w:hAnsi="Century Gothic" w:cs="Arial"/>
          <w:szCs w:val="24"/>
        </w:rPr>
        <w:t>d over each scene individually</w:t>
      </w:r>
      <w:r w:rsidRPr="003F56BA">
        <w:rPr>
          <w:rFonts w:ascii="Century Gothic" w:hAnsi="Century Gothic" w:cs="Arial"/>
          <w:szCs w:val="24"/>
        </w:rPr>
        <w:t xml:space="preserve"> and then between dates to identify change. Values falling within the range of expected values for a landslide event are translated into binary matrices, and then summed. </w:t>
      </w:r>
    </w:p>
    <w:p w14:paraId="5544029D" w14:textId="77777777" w:rsidR="00334CEC" w:rsidRPr="003F56BA" w:rsidRDefault="00334CEC" w:rsidP="00334CEC">
      <w:pPr>
        <w:spacing w:after="0" w:line="240" w:lineRule="auto"/>
        <w:rPr>
          <w:rFonts w:ascii="Century Gothic" w:hAnsi="Century Gothic" w:cs="Arial"/>
          <w:szCs w:val="24"/>
        </w:rPr>
      </w:pPr>
    </w:p>
    <w:p w14:paraId="2D25339A" w14:textId="77777777" w:rsidR="00334CEC" w:rsidRPr="003F56BA" w:rsidRDefault="00334CEC" w:rsidP="00334CEC">
      <w:pPr>
        <w:spacing w:after="0" w:line="240" w:lineRule="auto"/>
        <w:rPr>
          <w:rFonts w:ascii="Century Gothic" w:hAnsi="Century Gothic" w:cs="Arial"/>
          <w:szCs w:val="24"/>
        </w:rPr>
      </w:pPr>
      <w:r w:rsidRPr="003F56BA">
        <w:rPr>
          <w:rFonts w:ascii="Century Gothic" w:hAnsi="Century Gothic" w:cs="Arial"/>
          <w:szCs w:val="24"/>
        </w:rPr>
        <w:t xml:space="preserve">Cloud cover is a well-documented issue in remote sensing and image analysis (e.g. Asner, 1999). Clouds alter the overall spectral signature of Landsat images and obscure relevant information on the landscape. This study sought to expand on previous work by applying </w:t>
      </w:r>
      <w:r>
        <w:rPr>
          <w:rFonts w:ascii="Century Gothic" w:hAnsi="Century Gothic" w:cs="Arial"/>
          <w:szCs w:val="24"/>
        </w:rPr>
        <w:t>a cloud mask to each Landsat image, and then backfilling that image with previous scenes. This process involved applying a cloud masking algorithm to the previous Landsat scene, replacing masked pixels on the current image with cloud-free pixels on the previous scene, and then repeating the process for the past 10 scenes</w:t>
      </w:r>
      <w:r w:rsidRPr="003F56BA">
        <w:rPr>
          <w:rFonts w:ascii="Century Gothic" w:hAnsi="Century Gothic" w:cs="Arial"/>
          <w:szCs w:val="24"/>
        </w:rPr>
        <w:t xml:space="preserve">. </w:t>
      </w:r>
    </w:p>
    <w:p w14:paraId="07396A60" w14:textId="77777777" w:rsidR="00334CEC" w:rsidRPr="003F56BA" w:rsidRDefault="00334CEC" w:rsidP="00334CEC">
      <w:pPr>
        <w:spacing w:after="0" w:line="240" w:lineRule="auto"/>
        <w:rPr>
          <w:rFonts w:ascii="Century Gothic" w:hAnsi="Century Gothic" w:cs="Arial"/>
          <w:szCs w:val="24"/>
        </w:rPr>
      </w:pPr>
    </w:p>
    <w:p w14:paraId="40B286AB" w14:textId="77777777" w:rsidR="00334CEC" w:rsidRPr="003F56BA" w:rsidRDefault="00334CEC" w:rsidP="00334CEC">
      <w:pPr>
        <w:spacing w:after="0" w:line="240" w:lineRule="auto"/>
        <w:rPr>
          <w:rFonts w:ascii="Century Gothic" w:hAnsi="Century Gothic" w:cs="Arial"/>
          <w:szCs w:val="24"/>
        </w:rPr>
      </w:pPr>
      <w:r w:rsidRPr="003F56BA">
        <w:rPr>
          <w:rFonts w:ascii="Century Gothic" w:hAnsi="Century Gothic" w:cs="Arial"/>
          <w:i/>
          <w:szCs w:val="24"/>
        </w:rPr>
        <w:t xml:space="preserve">Automation </w:t>
      </w:r>
    </w:p>
    <w:p w14:paraId="1BE524E4" w14:textId="77777777" w:rsidR="00334CEC" w:rsidRPr="003F56BA" w:rsidRDefault="00334CEC" w:rsidP="00334CEC">
      <w:pPr>
        <w:spacing w:after="0" w:line="240" w:lineRule="auto"/>
        <w:rPr>
          <w:rFonts w:ascii="Century Gothic" w:hAnsi="Century Gothic" w:cs="Arial"/>
          <w:szCs w:val="24"/>
        </w:rPr>
      </w:pPr>
      <w:r w:rsidRPr="003F56BA">
        <w:rPr>
          <w:rFonts w:ascii="Century Gothic" w:hAnsi="Century Gothic" w:cs="Arial"/>
          <w:szCs w:val="24"/>
        </w:rPr>
        <w:t>In order to apply SLIP to near-real time satellite imagery, a Python program was written to automatically download Landsat 8 scenes in the Nepal and Himalaya region (Paths 139-1</w:t>
      </w:r>
      <w:r>
        <w:rPr>
          <w:rFonts w:ascii="Century Gothic" w:hAnsi="Century Gothic" w:cs="Arial"/>
          <w:szCs w:val="24"/>
        </w:rPr>
        <w:t>44; Rows 39</w:t>
      </w:r>
      <w:r w:rsidRPr="003F56BA">
        <w:rPr>
          <w:rFonts w:ascii="Century Gothic" w:hAnsi="Century Gothic" w:cs="Arial"/>
          <w:szCs w:val="24"/>
        </w:rPr>
        <w:t xml:space="preserve">-41) </w:t>
      </w:r>
      <w:r>
        <w:rPr>
          <w:rFonts w:ascii="Century Gothic" w:hAnsi="Century Gothic" w:cs="Arial"/>
          <w:szCs w:val="24"/>
        </w:rPr>
        <w:t>as</w:t>
      </w:r>
      <w:r w:rsidRPr="003F56BA">
        <w:rPr>
          <w:rFonts w:ascii="Century Gothic" w:hAnsi="Century Gothic" w:cs="Arial"/>
          <w:szCs w:val="24"/>
        </w:rPr>
        <w:t xml:space="preserve"> they become available</w:t>
      </w:r>
      <w:r>
        <w:rPr>
          <w:rFonts w:ascii="Century Gothic" w:hAnsi="Century Gothic" w:cs="Arial"/>
          <w:szCs w:val="24"/>
        </w:rPr>
        <w:t>. Each path has a return time of</w:t>
      </w:r>
      <w:r w:rsidRPr="003F56BA">
        <w:rPr>
          <w:rFonts w:ascii="Century Gothic" w:hAnsi="Century Gothic" w:cs="Arial"/>
          <w:szCs w:val="24"/>
        </w:rPr>
        <w:t xml:space="preserve"> 16 days. The SLIP algorithm is applied to each new scene, and new scenes are compared against </w:t>
      </w:r>
      <w:r>
        <w:rPr>
          <w:rFonts w:ascii="Century Gothic" w:hAnsi="Century Gothic" w:cs="Arial"/>
          <w:szCs w:val="24"/>
        </w:rPr>
        <w:t>previous</w:t>
      </w:r>
      <w:r w:rsidRPr="003F56BA">
        <w:rPr>
          <w:rFonts w:ascii="Century Gothic" w:hAnsi="Century Gothic" w:cs="Arial"/>
          <w:szCs w:val="24"/>
        </w:rPr>
        <w:t xml:space="preserve"> scenes in order to identify areas where spectral changes have occurred at the pixel level. </w:t>
      </w:r>
      <w:r>
        <w:rPr>
          <w:rFonts w:ascii="Century Gothic" w:hAnsi="Century Gothic" w:cs="Arial"/>
          <w:szCs w:val="24"/>
        </w:rPr>
        <w:t xml:space="preserve">Once a binary detection raster has been created, the Python program searches through an archive of GPM IMERG 30-minute data created by DRIP to find the maximum 72-hour window of accumulated precipitation over each detected landslide. The center of this window is then used as an estimated date for this landslide. The date itself is retrieved from the IMERG 30-minute file name, then it is converted to an integer (i.e., 08/15 is represented by 815), and a raster with the same dimensions as the current Landsat 8 scene is created with these integers as pixel values. These pixels overlap exactly with the SLIP landslide detection scene, so that each detected pixel has an associated estimated date, calculated from DRIP. </w:t>
      </w:r>
    </w:p>
    <w:p w14:paraId="40C4FF57" w14:textId="77777777" w:rsidR="00334CEC" w:rsidRPr="003F56BA" w:rsidRDefault="00334CEC" w:rsidP="00334CEC">
      <w:pPr>
        <w:spacing w:after="0" w:line="240" w:lineRule="auto"/>
        <w:rPr>
          <w:rFonts w:ascii="Century Gothic" w:hAnsi="Century Gothic" w:cs="Arial"/>
          <w:szCs w:val="24"/>
        </w:rPr>
      </w:pPr>
    </w:p>
    <w:p w14:paraId="60849581" w14:textId="77777777" w:rsidR="00334CEC" w:rsidRPr="003F56BA" w:rsidRDefault="00334CEC" w:rsidP="00334CEC">
      <w:pPr>
        <w:spacing w:after="0" w:line="240" w:lineRule="auto"/>
        <w:rPr>
          <w:rFonts w:ascii="Century Gothic" w:hAnsi="Century Gothic" w:cs="Arial"/>
          <w:szCs w:val="24"/>
        </w:rPr>
      </w:pPr>
      <w:r w:rsidRPr="003F56BA">
        <w:rPr>
          <w:rFonts w:ascii="Century Gothic" w:hAnsi="Century Gothic" w:cs="Arial"/>
          <w:i/>
          <w:szCs w:val="24"/>
        </w:rPr>
        <w:t>Integration with Ancillary Datasets</w:t>
      </w:r>
    </w:p>
    <w:p w14:paraId="59685B17" w14:textId="77777777" w:rsidR="00334CEC" w:rsidRPr="003F56BA" w:rsidRDefault="00334CEC" w:rsidP="00334CEC">
      <w:pPr>
        <w:spacing w:after="0" w:line="240" w:lineRule="auto"/>
        <w:rPr>
          <w:rFonts w:ascii="Century Gothic" w:hAnsi="Century Gothic" w:cs="Arial"/>
          <w:szCs w:val="24"/>
        </w:rPr>
      </w:pPr>
      <w:r w:rsidRPr="003F56BA">
        <w:rPr>
          <w:rFonts w:ascii="Century Gothic" w:hAnsi="Century Gothic" w:cs="Arial"/>
          <w:szCs w:val="24"/>
        </w:rPr>
        <w:t xml:space="preserve">Other datasets and analytical techniques were considered in order to assess the likelihood that pixels characterized as “changed” from one Landsat scene to the next </w:t>
      </w:r>
      <w:r>
        <w:rPr>
          <w:rFonts w:ascii="Century Gothic" w:hAnsi="Century Gothic" w:cs="Arial"/>
          <w:szCs w:val="24"/>
        </w:rPr>
        <w:t xml:space="preserve">accurately reflected </w:t>
      </w:r>
      <w:r w:rsidRPr="003F56BA">
        <w:rPr>
          <w:rFonts w:ascii="Century Gothic" w:hAnsi="Century Gothic" w:cs="Arial"/>
          <w:szCs w:val="24"/>
        </w:rPr>
        <w:t xml:space="preserve">landslides. </w:t>
      </w:r>
      <w:r>
        <w:rPr>
          <w:rFonts w:ascii="Century Gothic" w:hAnsi="Century Gothic" w:cs="Arial"/>
          <w:szCs w:val="24"/>
        </w:rPr>
        <w:t>A</w:t>
      </w:r>
      <w:r w:rsidRPr="003F56BA">
        <w:rPr>
          <w:rFonts w:ascii="Century Gothic" w:hAnsi="Century Gothic" w:cs="Arial"/>
          <w:szCs w:val="24"/>
        </w:rPr>
        <w:t xml:space="preserve"> 30-meter Digital Elevation Model (DEM) </w:t>
      </w:r>
      <w:r>
        <w:rPr>
          <w:rFonts w:ascii="Century Gothic" w:hAnsi="Century Gothic" w:cs="Arial"/>
          <w:szCs w:val="24"/>
        </w:rPr>
        <w:t xml:space="preserve">was </w:t>
      </w:r>
      <w:r w:rsidRPr="003F56BA">
        <w:rPr>
          <w:rFonts w:ascii="Century Gothic" w:hAnsi="Century Gothic" w:cs="Arial"/>
          <w:szCs w:val="24"/>
        </w:rPr>
        <w:t>mosaicked from Advanced Spaceborne Thermal Emission and Reflection Radiometer (ASTER) imagery</w:t>
      </w:r>
      <w:r>
        <w:rPr>
          <w:rFonts w:ascii="Century Gothic" w:hAnsi="Century Gothic" w:cs="Arial"/>
          <w:szCs w:val="24"/>
        </w:rPr>
        <w:t>. Levels of confidence (1-3) are applied to each pixel based on which of the following criteria they meet: 1) Red wavelength change &gt; 40%, 2) Soil Moisture Index Change 3) Slopes above 15%. Pixels meeting all three criteria are characterized as full confidence landslides</w:t>
      </w:r>
      <w:del w:id="2" w:author="Ahamed, Aakash (GSFC-617.0)[UNIVERSITIES SPACE RESEARCH ASSOCIATION]" w:date="2015-08-05T11:47:00Z">
        <w:r w:rsidDel="000B6026">
          <w:rPr>
            <w:rFonts w:ascii="Century Gothic" w:hAnsi="Century Gothic" w:cs="Arial"/>
            <w:szCs w:val="24"/>
          </w:rPr>
          <w:delText>.  and p</w:delText>
        </w:r>
        <w:r w:rsidRPr="003F56BA" w:rsidDel="000B6026">
          <w:rPr>
            <w:rFonts w:ascii="Century Gothic" w:hAnsi="Century Gothic" w:cs="Arial"/>
            <w:szCs w:val="24"/>
          </w:rPr>
          <w:delText>ixels with &lt;15</w:delText>
        </w:r>
        <w:r w:rsidDel="000B6026">
          <w:rPr>
            <w:rFonts w:ascii="Century Gothic" w:hAnsi="Century Gothic" w:cs="Arial"/>
            <w:szCs w:val="24"/>
          </w:rPr>
          <w:delText>%</w:delText>
        </w:r>
        <w:r w:rsidRPr="003F56BA" w:rsidDel="000B6026">
          <w:rPr>
            <w:rFonts w:ascii="Century Gothic" w:hAnsi="Century Gothic" w:cs="Arial"/>
            <w:szCs w:val="24"/>
          </w:rPr>
          <w:delText xml:space="preserve"> slope were eliminated from consideration</w:delText>
        </w:r>
      </w:del>
      <w:r>
        <w:rPr>
          <w:rFonts w:ascii="Century Gothic" w:hAnsi="Century Gothic" w:cs="Arial"/>
          <w:szCs w:val="24"/>
        </w:rPr>
        <w:t>.</w:t>
      </w:r>
    </w:p>
    <w:p w14:paraId="73956A06" w14:textId="77777777" w:rsidR="00334CEC" w:rsidRDefault="00334CEC" w:rsidP="00334CEC"/>
    <w:p w14:paraId="0D29123C" w14:textId="5D955DF4" w:rsidR="00334CEC" w:rsidRDefault="00334CEC" w:rsidP="00334CEC">
      <w:pPr>
        <w:spacing w:after="0" w:line="240" w:lineRule="auto"/>
        <w:rPr>
          <w:rFonts w:ascii="Century Gothic" w:hAnsi="Century Gothic" w:cs="Arial"/>
          <w:b/>
          <w:i/>
          <w:szCs w:val="24"/>
        </w:rPr>
      </w:pPr>
      <w:r w:rsidRPr="00334CEC">
        <w:rPr>
          <w:rFonts w:ascii="Century Gothic" w:hAnsi="Century Gothic" w:cs="Arial"/>
          <w:b/>
          <w:i/>
          <w:szCs w:val="24"/>
        </w:rPr>
        <w:t>Detecting Rea</w:t>
      </w:r>
      <w:r>
        <w:rPr>
          <w:rFonts w:ascii="Century Gothic" w:hAnsi="Century Gothic" w:cs="Arial"/>
          <w:b/>
          <w:i/>
          <w:szCs w:val="24"/>
        </w:rPr>
        <w:t>l</w:t>
      </w:r>
      <w:r w:rsidRPr="00334CEC">
        <w:rPr>
          <w:rFonts w:ascii="Century Gothic" w:hAnsi="Century Gothic" w:cs="Arial"/>
          <w:b/>
          <w:i/>
          <w:szCs w:val="24"/>
        </w:rPr>
        <w:t>-time Increased Precipitation (DRIP)</w:t>
      </w:r>
    </w:p>
    <w:p w14:paraId="27443D83" w14:textId="77777777" w:rsidR="00334CEC" w:rsidRPr="00334CEC" w:rsidRDefault="00334CEC" w:rsidP="00334CEC">
      <w:pPr>
        <w:spacing w:after="0" w:line="240" w:lineRule="auto"/>
        <w:rPr>
          <w:rFonts w:ascii="Century Gothic" w:hAnsi="Century Gothic" w:cs="Arial"/>
          <w:b/>
          <w:szCs w:val="24"/>
        </w:rPr>
      </w:pPr>
    </w:p>
    <w:p w14:paraId="7BAD40D0" w14:textId="77777777" w:rsidR="00334CEC" w:rsidRDefault="00334CEC" w:rsidP="00334CEC">
      <w:pPr>
        <w:pStyle w:val="NoSpacing"/>
        <w:rPr>
          <w:rFonts w:ascii="Century Gothic" w:hAnsi="Century Gothic"/>
        </w:rPr>
      </w:pPr>
      <w:r>
        <w:rPr>
          <w:rFonts w:ascii="Century Gothic" w:hAnsi="Century Gothic"/>
        </w:rPr>
        <w:t>DRIP is run from a python program created in this study. GPM IMERG 30-minute data is downloaded as it is made available on the NASA GPM FTP server (</w:t>
      </w:r>
      <w:hyperlink r:id="rId10" w:history="1">
        <w:r w:rsidRPr="00146653">
          <w:rPr>
            <w:rStyle w:val="Hyperlink"/>
            <w:rFonts w:ascii="Century Gothic" w:hAnsi="Century Gothic"/>
          </w:rPr>
          <w:t>ftp://arthurhou.pps.eosdis.nasa.gov/)</w:t>
        </w:r>
      </w:hyperlink>
      <w:r>
        <w:rPr>
          <w:rFonts w:ascii="Century Gothic" w:hAnsi="Century Gothic"/>
        </w:rPr>
        <w:t xml:space="preserve">. Products typically have a latency of around 3 hours. The data is then summed into moving 24, 48, and 72-hour windows and saved as </w:t>
      </w:r>
      <w:r>
        <w:rPr>
          <w:rFonts w:ascii="Century Gothic" w:hAnsi="Century Gothic"/>
        </w:rPr>
        <w:lastRenderedPageBreak/>
        <w:t xml:space="preserve">GeoTIFFs for further analysis by the user. The moving 24-hour window was compared to historical TRMM as well as triggering thresholds from literature. Email alerts are generated and sent along with the most recent GeoTIFF of Nepal if thresholds are exceeded. </w:t>
      </w:r>
    </w:p>
    <w:p w14:paraId="409C7488" w14:textId="77777777" w:rsidR="00334CEC" w:rsidRDefault="00334CEC" w:rsidP="00334CEC">
      <w:pPr>
        <w:pStyle w:val="NoSpacing"/>
        <w:rPr>
          <w:rFonts w:ascii="Century Gothic" w:hAnsi="Century Gothic"/>
        </w:rPr>
      </w:pPr>
    </w:p>
    <w:p w14:paraId="4D2F60BE" w14:textId="77777777" w:rsidR="00334CEC" w:rsidRDefault="00334CEC" w:rsidP="00334CEC">
      <w:pPr>
        <w:pStyle w:val="NoSpacing"/>
        <w:rPr>
          <w:rFonts w:ascii="Century Gothic" w:hAnsi="Century Gothic"/>
        </w:rPr>
      </w:pPr>
      <w:r>
        <w:rPr>
          <w:noProof/>
        </w:rPr>
        <w:drawing>
          <wp:inline distT="0" distB="0" distL="0" distR="0" wp14:anchorId="51D91E27" wp14:editId="116693E4">
            <wp:extent cx="5943600" cy="34391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439160"/>
                    </a:xfrm>
                    <a:prstGeom prst="rect">
                      <a:avLst/>
                    </a:prstGeom>
                  </pic:spPr>
                </pic:pic>
              </a:graphicData>
            </a:graphic>
          </wp:inline>
        </w:drawing>
      </w:r>
    </w:p>
    <w:p w14:paraId="2D9F42F9" w14:textId="77777777" w:rsidR="00334CEC" w:rsidRPr="003F56BA" w:rsidRDefault="00334CEC" w:rsidP="00334CEC">
      <w:pPr>
        <w:pStyle w:val="NoSpacing"/>
        <w:rPr>
          <w:rFonts w:ascii="Century Gothic" w:hAnsi="Century Gothic"/>
        </w:rPr>
      </w:pPr>
      <w:r>
        <w:rPr>
          <w:rFonts w:ascii="Century Gothic" w:hAnsi="Century Gothic"/>
        </w:rPr>
        <w:t>Figure X: Schematic of Methodology</w:t>
      </w:r>
    </w:p>
    <w:p w14:paraId="5C13AE86" w14:textId="77777777" w:rsidR="00334CEC" w:rsidRDefault="00334CEC" w:rsidP="00334CEC"/>
    <w:p w14:paraId="7A1B2723" w14:textId="364DB13E" w:rsidR="00334CEC" w:rsidRDefault="00334CEC" w:rsidP="00334CEC">
      <w:pPr>
        <w:rPr>
          <w:b/>
          <w:i/>
        </w:rPr>
      </w:pPr>
      <w:r w:rsidRPr="00334CEC">
        <w:rPr>
          <w:b/>
          <w:i/>
        </w:rPr>
        <w:t>Validation</w:t>
      </w:r>
    </w:p>
    <w:p w14:paraId="7CE6AD77" w14:textId="6F6F94D8" w:rsidR="005B53E9" w:rsidRPr="005B53E9" w:rsidRDefault="005B53E9" w:rsidP="005B53E9">
      <w:pPr>
        <w:rPr>
          <w:rFonts w:ascii="Century Gothic" w:hAnsi="Century Gothic"/>
          <w:noProof/>
        </w:rPr>
      </w:pPr>
      <w:r>
        <w:rPr>
          <w:rFonts w:ascii="Century Gothic" w:hAnsi="Century Gothic"/>
          <w:noProof/>
        </w:rPr>
        <w:t xml:space="preserve">During this study, an </w:t>
      </w:r>
      <w:r w:rsidRPr="005B53E9">
        <w:rPr>
          <w:rFonts w:ascii="Century Gothic" w:hAnsi="Century Gothic"/>
          <w:noProof/>
        </w:rPr>
        <w:t xml:space="preserve">accuracy assessment </w:t>
      </w:r>
      <w:r>
        <w:rPr>
          <w:rFonts w:ascii="Century Gothic" w:hAnsi="Century Gothic"/>
          <w:noProof/>
        </w:rPr>
        <w:t xml:space="preserve"> was performed </w:t>
      </w:r>
      <w:r w:rsidRPr="005B53E9">
        <w:rPr>
          <w:rFonts w:ascii="Century Gothic" w:hAnsi="Century Gothic"/>
          <w:noProof/>
        </w:rPr>
        <w:t xml:space="preserve">on the SLIP classification outputs in order to determine the degree of accuracy that the model correctly detects landslide events. Pixel areas of observed landslides </w:t>
      </w:r>
      <w:r>
        <w:rPr>
          <w:rFonts w:ascii="Century Gothic" w:hAnsi="Century Gothic"/>
          <w:noProof/>
        </w:rPr>
        <w:t>were</w:t>
      </w:r>
      <w:r w:rsidRPr="005B53E9">
        <w:rPr>
          <w:rFonts w:ascii="Century Gothic" w:hAnsi="Century Gothic"/>
          <w:noProof/>
        </w:rPr>
        <w:t xml:space="preserve"> identified and then compared to the pixels classified as landslides in th</w:t>
      </w:r>
      <w:r>
        <w:rPr>
          <w:rFonts w:ascii="Century Gothic" w:hAnsi="Century Gothic"/>
          <w:noProof/>
        </w:rPr>
        <w:t>e SLIP outputs. Statistics were then</w:t>
      </w:r>
      <w:r w:rsidRPr="005B53E9">
        <w:rPr>
          <w:rFonts w:ascii="Century Gothic" w:hAnsi="Century Gothic"/>
          <w:noProof/>
        </w:rPr>
        <w:t xml:space="preserve"> calculated to determine the ommission error, commission error,  and overall accuracy and inter-rater agreement of the model.</w:t>
      </w:r>
    </w:p>
    <w:p w14:paraId="3899AEF5" w14:textId="16B9750D" w:rsidR="005B53E9" w:rsidRPr="005B53E9" w:rsidRDefault="005B53E9" w:rsidP="005B53E9">
      <w:pPr>
        <w:rPr>
          <w:rFonts w:ascii="Century Gothic" w:hAnsi="Century Gothic"/>
          <w:noProof/>
        </w:rPr>
      </w:pPr>
      <w:r w:rsidRPr="005B53E9">
        <w:rPr>
          <w:rFonts w:ascii="Century Gothic" w:hAnsi="Century Gothic"/>
          <w:noProof/>
        </w:rPr>
        <w:t xml:space="preserve">The accuracy assessment </w:t>
      </w:r>
      <w:r>
        <w:rPr>
          <w:rFonts w:ascii="Century Gothic" w:hAnsi="Century Gothic"/>
          <w:noProof/>
        </w:rPr>
        <w:t>was</w:t>
      </w:r>
      <w:r w:rsidRPr="005B53E9">
        <w:rPr>
          <w:rFonts w:ascii="Century Gothic" w:hAnsi="Century Gothic"/>
          <w:noProof/>
        </w:rPr>
        <w:t xml:space="preserve"> performed on multiple locations in order to validate that the model is robust enough to be reusable and able to classify pixels accurat</w:t>
      </w:r>
      <w:r>
        <w:rPr>
          <w:rFonts w:ascii="Century Gothic" w:hAnsi="Century Gothic"/>
          <w:noProof/>
        </w:rPr>
        <w:t>ely in more than one location.</w:t>
      </w:r>
      <w:r w:rsidRPr="005B53E9">
        <w:rPr>
          <w:rFonts w:ascii="Century Gothic" w:hAnsi="Century Gothic"/>
          <w:noProof/>
        </w:rPr>
        <w:t xml:space="preserve"> The first </w:t>
      </w:r>
      <w:r>
        <w:rPr>
          <w:rFonts w:ascii="Century Gothic" w:hAnsi="Century Gothic"/>
          <w:noProof/>
        </w:rPr>
        <w:t xml:space="preserve">location for validation was through out </w:t>
      </w:r>
      <w:r w:rsidRPr="005B53E9">
        <w:rPr>
          <w:rFonts w:ascii="Century Gothic" w:hAnsi="Century Gothic"/>
          <w:noProof/>
        </w:rPr>
        <w:t>Nepal where the model was originally trained. The second</w:t>
      </w:r>
      <w:r>
        <w:rPr>
          <w:rFonts w:ascii="Century Gothic" w:hAnsi="Century Gothic"/>
          <w:noProof/>
        </w:rPr>
        <w:t xml:space="preserve"> location in which the model was</w:t>
      </w:r>
      <w:r w:rsidRPr="005B53E9">
        <w:rPr>
          <w:rFonts w:ascii="Century Gothic" w:hAnsi="Century Gothic"/>
          <w:noProof/>
        </w:rPr>
        <w:t xml:space="preserve"> validated is Teresopolis, a particularly mountainous and landslide-prone city outside of Rio de Janierio, Brazil. Landslide inventories and inventory maps </w:t>
      </w:r>
      <w:r>
        <w:rPr>
          <w:rFonts w:ascii="Century Gothic" w:hAnsi="Century Gothic"/>
          <w:noProof/>
        </w:rPr>
        <w:t>were</w:t>
      </w:r>
      <w:r w:rsidRPr="005B53E9">
        <w:rPr>
          <w:rFonts w:ascii="Century Gothic" w:hAnsi="Century Gothic"/>
          <w:noProof/>
        </w:rPr>
        <w:t xml:space="preserve"> used in order to determine specific landslide locations and events for the validation process.</w:t>
      </w:r>
      <w:r w:rsidRPr="005B53E9">
        <w:rPr>
          <w:rFonts w:ascii="Century Gothic" w:hAnsi="Century Gothic"/>
          <w:noProof/>
        </w:rPr>
        <w:softHyphen/>
      </w:r>
    </w:p>
    <w:p w14:paraId="46424FF4" w14:textId="77777777" w:rsidR="00334CEC" w:rsidRPr="005B53E9" w:rsidRDefault="00334CEC" w:rsidP="00334CEC">
      <w:pPr>
        <w:rPr>
          <w:rFonts w:ascii="Century Gothic" w:hAnsi="Century Gothic"/>
          <w:b/>
          <w:i/>
        </w:rPr>
      </w:pPr>
    </w:p>
    <w:p w14:paraId="27C01814" w14:textId="77777777" w:rsidR="00334CEC" w:rsidRPr="00334CEC" w:rsidRDefault="00334CEC" w:rsidP="00334CEC"/>
    <w:p w14:paraId="1F53876F" w14:textId="77777777" w:rsidR="00E41324" w:rsidRPr="00B265D9" w:rsidRDefault="008B7071" w:rsidP="00D3013B">
      <w:pPr>
        <w:pStyle w:val="Heading1"/>
        <w:rPr>
          <w:rFonts w:ascii="Century Gothic" w:hAnsi="Century Gothic"/>
        </w:rPr>
      </w:pPr>
      <w:bookmarkStart w:id="3" w:name="_Toc334198730"/>
      <w:r>
        <w:rPr>
          <w:rFonts w:ascii="Century Gothic" w:hAnsi="Century Gothic"/>
        </w:rPr>
        <w:t xml:space="preserve">IV. </w:t>
      </w:r>
      <w:r w:rsidR="00E41324" w:rsidRPr="00B265D9">
        <w:rPr>
          <w:rFonts w:ascii="Century Gothic" w:hAnsi="Century Gothic"/>
        </w:rPr>
        <w:t>Results</w:t>
      </w:r>
      <w:bookmarkEnd w:id="3"/>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4" w:name="_Toc334198732"/>
      <w:r w:rsidRPr="001F1328">
        <w:rPr>
          <w:rFonts w:ascii="Century Gothic" w:hAnsi="Century Gothic"/>
          <w:szCs w:val="24"/>
        </w:rPr>
        <w:t>Analysis of Results</w:t>
      </w:r>
      <w:bookmarkEnd w:id="4"/>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5" w:name="_Toc334198733"/>
      <w:r w:rsidRPr="001F1328">
        <w:rPr>
          <w:rFonts w:ascii="Century Gothic" w:hAnsi="Century Gothic"/>
          <w:szCs w:val="24"/>
        </w:rPr>
        <w:t>Errors &amp; Uncertainty</w:t>
      </w:r>
      <w:bookmarkEnd w:id="5"/>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6" w:name="_Toc334198734"/>
      <w:r w:rsidRPr="001F1328">
        <w:rPr>
          <w:rFonts w:ascii="Century Gothic" w:hAnsi="Century Gothic"/>
          <w:szCs w:val="24"/>
        </w:rPr>
        <w:t>Future Work</w:t>
      </w:r>
      <w:bookmarkEnd w:id="6"/>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7" w:name="_Toc334198735"/>
      <w:r>
        <w:rPr>
          <w:rFonts w:ascii="Century Gothic" w:hAnsi="Century Gothic"/>
        </w:rPr>
        <w:t xml:space="preserve">V. </w:t>
      </w:r>
      <w:r w:rsidR="00E41324" w:rsidRPr="00B265D9">
        <w:rPr>
          <w:rFonts w:ascii="Century Gothic" w:hAnsi="Century Gothic"/>
        </w:rPr>
        <w:t>Conclusions</w:t>
      </w:r>
      <w:bookmarkEnd w:id="7"/>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8" w:name="_Toc334198736"/>
      <w:r>
        <w:rPr>
          <w:rFonts w:ascii="Century Gothic" w:hAnsi="Century Gothic"/>
        </w:rPr>
        <w:t xml:space="preserve">VI. </w:t>
      </w:r>
      <w:r w:rsidR="00E41324" w:rsidRPr="00B265D9">
        <w:rPr>
          <w:rFonts w:ascii="Century Gothic" w:hAnsi="Century Gothic"/>
        </w:rPr>
        <w:t>Acknowledgments</w:t>
      </w:r>
      <w:bookmarkEnd w:id="8"/>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4CF57E9E" w14:textId="0D772DDB" w:rsidR="007F60A5" w:rsidRDefault="007F60A5" w:rsidP="008975BD">
      <w:pPr>
        <w:spacing w:after="0" w:line="240" w:lineRule="auto"/>
        <w:rPr>
          <w:rFonts w:ascii="Century Gothic" w:hAnsi="Century Gothic"/>
          <w:szCs w:val="24"/>
        </w:rPr>
      </w:pPr>
      <w:r w:rsidRPr="007F60A5">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3026DC63" w14:textId="77777777" w:rsidR="007F60A5" w:rsidRDefault="007F60A5" w:rsidP="008975BD">
      <w:pPr>
        <w:spacing w:after="0" w:line="240" w:lineRule="auto"/>
        <w:rPr>
          <w:rFonts w:ascii="Century Gothic" w:hAnsi="Century Gothic"/>
          <w:szCs w:val="24"/>
        </w:rPr>
      </w:pPr>
    </w:p>
    <w:p w14:paraId="2C9BDFB2" w14:textId="5DE193C9" w:rsidR="007F60A5"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Default="008B7071" w:rsidP="00D3013B">
      <w:pPr>
        <w:pStyle w:val="Heading1"/>
        <w:rPr>
          <w:rFonts w:ascii="Century Gothic" w:hAnsi="Century Gothic"/>
        </w:rPr>
      </w:pPr>
      <w:bookmarkStart w:id="9" w:name="_Toc334198737"/>
      <w:r>
        <w:rPr>
          <w:rFonts w:ascii="Century Gothic" w:hAnsi="Century Gothic"/>
        </w:rPr>
        <w:t xml:space="preserve">VII. </w:t>
      </w:r>
      <w:r w:rsidR="00E41324" w:rsidRPr="00B265D9">
        <w:rPr>
          <w:rFonts w:ascii="Century Gothic" w:hAnsi="Century Gothic"/>
        </w:rPr>
        <w:t>References</w:t>
      </w:r>
      <w:bookmarkEnd w:id="9"/>
    </w:p>
    <w:p w14:paraId="21339350" w14:textId="77777777" w:rsidR="00334CEC" w:rsidRDefault="00334CEC" w:rsidP="00334CEC">
      <w:pPr>
        <w:spacing w:after="0" w:line="240" w:lineRule="auto"/>
        <w:rPr>
          <w:rFonts w:ascii="Century Gothic" w:hAnsi="Century Gothic"/>
          <w:szCs w:val="24"/>
        </w:rPr>
      </w:pPr>
      <w:r w:rsidRPr="003F56BA">
        <w:rPr>
          <w:rFonts w:ascii="Century Gothic" w:hAnsi="Century Gothic"/>
          <w:szCs w:val="24"/>
        </w:rPr>
        <w:t xml:space="preserve">Asner, G. P. (2001). Cloud cover in Landsat observations of the Brazilian Amazon. International Journal of Remote Sensing, 22(18), 3855-3862. </w:t>
      </w:r>
    </w:p>
    <w:p w14:paraId="52A71C7C" w14:textId="77777777" w:rsidR="00334CEC" w:rsidRPr="003F56BA" w:rsidRDefault="00334CEC" w:rsidP="00334CEC">
      <w:pPr>
        <w:spacing w:after="0" w:line="240" w:lineRule="auto"/>
        <w:rPr>
          <w:rFonts w:ascii="Century Gothic" w:hAnsi="Century Gothic"/>
          <w:szCs w:val="24"/>
        </w:rPr>
      </w:pPr>
    </w:p>
    <w:p w14:paraId="6FFC9244" w14:textId="77777777" w:rsidR="00334CEC" w:rsidRDefault="00334CEC" w:rsidP="00334CEC">
      <w:pPr>
        <w:spacing w:after="0" w:line="240" w:lineRule="auto"/>
        <w:rPr>
          <w:rFonts w:ascii="Century Gothic" w:hAnsi="Century Gothic"/>
          <w:szCs w:val="24"/>
        </w:rPr>
      </w:pPr>
      <w:bookmarkStart w:id="10" w:name="h.2s8eyo1" w:colFirst="0" w:colLast="0"/>
      <w:bookmarkEnd w:id="10"/>
      <w:r w:rsidRPr="003F56BA">
        <w:rPr>
          <w:rFonts w:ascii="Century Gothic" w:hAnsi="Century Gothic"/>
          <w:szCs w:val="24"/>
        </w:rPr>
        <w:t>Broxton, Patrick D., Xubin Zeng, Damien Sulla-Menashe, and Peter A. Troch. (2014) "A Global Land Cover Climatology Using MODIS Data." </w:t>
      </w:r>
      <w:r w:rsidRPr="003F56BA">
        <w:rPr>
          <w:rFonts w:ascii="Century Gothic" w:hAnsi="Century Gothic"/>
          <w:i/>
          <w:szCs w:val="24"/>
        </w:rPr>
        <w:t>Journal of Applied Meteorology and Climatology,</w:t>
      </w:r>
      <w:r w:rsidRPr="003F56BA">
        <w:rPr>
          <w:rFonts w:ascii="Century Gothic" w:hAnsi="Century Gothic"/>
          <w:szCs w:val="24"/>
        </w:rPr>
        <w:t> 53, 1593-605.</w:t>
      </w:r>
    </w:p>
    <w:p w14:paraId="47843702" w14:textId="77777777" w:rsidR="00334CEC" w:rsidRPr="003F56BA" w:rsidRDefault="00334CEC" w:rsidP="00334CEC">
      <w:pPr>
        <w:spacing w:after="0" w:line="240" w:lineRule="auto"/>
        <w:rPr>
          <w:rFonts w:ascii="Century Gothic" w:hAnsi="Century Gothic"/>
          <w:szCs w:val="24"/>
        </w:rPr>
      </w:pPr>
    </w:p>
    <w:p w14:paraId="363F2EC1" w14:textId="77777777" w:rsidR="00334CEC" w:rsidRDefault="00334CEC" w:rsidP="00334CEC">
      <w:pPr>
        <w:spacing w:after="0" w:line="240" w:lineRule="auto"/>
        <w:rPr>
          <w:rFonts w:ascii="Century Gothic" w:hAnsi="Century Gothic"/>
          <w:szCs w:val="24"/>
        </w:rPr>
      </w:pPr>
      <w:r w:rsidRPr="003F56BA">
        <w:rPr>
          <w:rFonts w:ascii="Century Gothic" w:hAnsi="Century Gothic"/>
          <w:szCs w:val="24"/>
        </w:rPr>
        <w:t xml:space="preserve">Caine, N. (1980). The rainfall intensity: duration control of shallow landslides and debris flows. </w:t>
      </w:r>
      <w:r w:rsidRPr="003F56BA">
        <w:rPr>
          <w:rFonts w:ascii="Century Gothic" w:hAnsi="Century Gothic"/>
          <w:i/>
          <w:szCs w:val="24"/>
        </w:rPr>
        <w:t>Geografiska Annaler. Series A. Physical Geography</w:t>
      </w:r>
      <w:r w:rsidRPr="003F56BA">
        <w:rPr>
          <w:rFonts w:ascii="Century Gothic" w:hAnsi="Century Gothic"/>
          <w:szCs w:val="24"/>
        </w:rPr>
        <w:t>, 23-27.</w:t>
      </w:r>
    </w:p>
    <w:p w14:paraId="30F17296" w14:textId="77777777" w:rsidR="00334CEC" w:rsidRPr="003F56BA" w:rsidRDefault="00334CEC" w:rsidP="00334CEC">
      <w:pPr>
        <w:spacing w:after="0" w:line="240" w:lineRule="auto"/>
        <w:rPr>
          <w:rFonts w:ascii="Century Gothic" w:hAnsi="Century Gothic"/>
          <w:szCs w:val="24"/>
        </w:rPr>
      </w:pPr>
    </w:p>
    <w:p w14:paraId="39C5C17B" w14:textId="77777777" w:rsidR="00334CEC" w:rsidRDefault="00334CEC" w:rsidP="00334CEC">
      <w:pPr>
        <w:spacing w:after="0" w:line="240" w:lineRule="auto"/>
        <w:rPr>
          <w:rFonts w:ascii="Century Gothic" w:hAnsi="Century Gothic"/>
          <w:szCs w:val="24"/>
        </w:rPr>
      </w:pPr>
      <w:r w:rsidRPr="003F56BA">
        <w:rPr>
          <w:rFonts w:ascii="Century Gothic" w:hAnsi="Century Gothic"/>
          <w:szCs w:val="24"/>
        </w:rPr>
        <w:t xml:space="preserve">Cruden, D. M. (1991). A simple definition of a landslide. </w:t>
      </w:r>
      <w:r w:rsidRPr="003F56BA">
        <w:rPr>
          <w:rFonts w:ascii="Century Gothic" w:hAnsi="Century Gothic"/>
          <w:i/>
          <w:szCs w:val="24"/>
        </w:rPr>
        <w:t>Bulletin of Engineering Geology and the Environment</w:t>
      </w:r>
      <w:r w:rsidRPr="003F56BA">
        <w:rPr>
          <w:rFonts w:ascii="Century Gothic" w:hAnsi="Century Gothic"/>
          <w:szCs w:val="24"/>
        </w:rPr>
        <w:t xml:space="preserve">, </w:t>
      </w:r>
      <w:r w:rsidRPr="003F56BA">
        <w:rPr>
          <w:rFonts w:ascii="Century Gothic" w:hAnsi="Century Gothic"/>
          <w:i/>
          <w:szCs w:val="24"/>
        </w:rPr>
        <w:t>43</w:t>
      </w:r>
      <w:r w:rsidRPr="003F56BA">
        <w:rPr>
          <w:rFonts w:ascii="Century Gothic" w:hAnsi="Century Gothic"/>
          <w:szCs w:val="24"/>
        </w:rPr>
        <w:t>(1), 27-29.</w:t>
      </w:r>
    </w:p>
    <w:p w14:paraId="729C4F1E" w14:textId="77777777" w:rsidR="00334CEC" w:rsidRPr="003F56BA" w:rsidRDefault="00334CEC" w:rsidP="00334CEC">
      <w:pPr>
        <w:spacing w:after="0" w:line="240" w:lineRule="auto"/>
        <w:rPr>
          <w:rFonts w:ascii="Century Gothic" w:hAnsi="Century Gothic"/>
          <w:szCs w:val="24"/>
        </w:rPr>
      </w:pPr>
    </w:p>
    <w:p w14:paraId="71941E04" w14:textId="77777777" w:rsidR="00334CEC" w:rsidRDefault="00334CEC" w:rsidP="00334CEC">
      <w:pPr>
        <w:spacing w:after="0" w:line="240" w:lineRule="auto"/>
        <w:rPr>
          <w:rFonts w:ascii="Century Gothic" w:hAnsi="Century Gothic"/>
          <w:szCs w:val="24"/>
        </w:rPr>
      </w:pPr>
      <w:r w:rsidRPr="003F56BA">
        <w:rPr>
          <w:rFonts w:ascii="Century Gothic" w:hAnsi="Century Gothic"/>
          <w:szCs w:val="24"/>
        </w:rPr>
        <w:lastRenderedPageBreak/>
        <w:t xml:space="preserve">Dahal, R. K., &amp; Hasegawa, S. (2008). Representative rainfall thresholds for landslides in the Nepal Himalaya. </w:t>
      </w:r>
      <w:r w:rsidRPr="003F56BA">
        <w:rPr>
          <w:rFonts w:ascii="Century Gothic" w:hAnsi="Century Gothic"/>
          <w:i/>
          <w:szCs w:val="24"/>
        </w:rPr>
        <w:t>Geomorphology</w:t>
      </w:r>
      <w:r w:rsidRPr="003F56BA">
        <w:rPr>
          <w:rFonts w:ascii="Century Gothic" w:hAnsi="Century Gothic"/>
          <w:szCs w:val="24"/>
        </w:rPr>
        <w:t xml:space="preserve">, </w:t>
      </w:r>
      <w:r w:rsidRPr="003F56BA">
        <w:rPr>
          <w:rFonts w:ascii="Century Gothic" w:hAnsi="Century Gothic"/>
          <w:i/>
          <w:szCs w:val="24"/>
        </w:rPr>
        <w:t>100</w:t>
      </w:r>
      <w:r w:rsidRPr="003F56BA">
        <w:rPr>
          <w:rFonts w:ascii="Century Gothic" w:hAnsi="Century Gothic"/>
          <w:szCs w:val="24"/>
        </w:rPr>
        <w:t>(3), 429-443.</w:t>
      </w:r>
    </w:p>
    <w:p w14:paraId="5A5083DA" w14:textId="77777777" w:rsidR="00334CEC" w:rsidRDefault="00334CEC" w:rsidP="00334CEC">
      <w:pPr>
        <w:spacing w:after="0" w:line="240" w:lineRule="auto"/>
        <w:rPr>
          <w:rFonts w:ascii="Century Gothic" w:hAnsi="Century Gothic"/>
          <w:szCs w:val="24"/>
        </w:rPr>
      </w:pPr>
    </w:p>
    <w:p w14:paraId="5DDF1A89" w14:textId="77777777" w:rsidR="00334CEC" w:rsidRPr="00657E48" w:rsidRDefault="00334CEC" w:rsidP="00334CEC">
      <w:pPr>
        <w:spacing w:after="0" w:line="240" w:lineRule="auto"/>
        <w:rPr>
          <w:rFonts w:ascii="Century Gothic" w:hAnsi="Century Gothic"/>
          <w:szCs w:val="24"/>
        </w:rPr>
      </w:pPr>
      <w:r w:rsidRPr="00657E48">
        <w:rPr>
          <w:rFonts w:ascii="Century Gothic" w:hAnsi="Century Gothic"/>
          <w:szCs w:val="24"/>
        </w:rPr>
        <w:t xml:space="preserve">Glade, T., Crozier, M., Smith, P.(2000), </w:t>
      </w:r>
      <w:r w:rsidRPr="00657E48">
        <w:rPr>
          <w:rFonts w:ascii="Century Gothic" w:hAnsi="Century Gothic"/>
          <w:i/>
          <w:szCs w:val="24"/>
        </w:rPr>
        <w:t>Applying Probability Determination to Refine Landslide-triggering Rainfall Thresholds Using an Empirical “Antecedent Daily Rainfall Model”.</w:t>
      </w:r>
    </w:p>
    <w:p w14:paraId="5309D987" w14:textId="77777777" w:rsidR="00334CEC" w:rsidRPr="003F56BA" w:rsidRDefault="00334CEC" w:rsidP="00334CEC">
      <w:pPr>
        <w:spacing w:after="0" w:line="240" w:lineRule="auto"/>
        <w:rPr>
          <w:rFonts w:ascii="Century Gothic" w:hAnsi="Century Gothic"/>
          <w:szCs w:val="24"/>
        </w:rPr>
      </w:pPr>
    </w:p>
    <w:p w14:paraId="3BEAEF21" w14:textId="77777777" w:rsidR="00334CEC" w:rsidRDefault="00334CEC" w:rsidP="00334CEC">
      <w:pPr>
        <w:spacing w:after="0" w:line="240" w:lineRule="auto"/>
        <w:rPr>
          <w:rFonts w:ascii="Century Gothic" w:hAnsi="Century Gothic"/>
          <w:szCs w:val="24"/>
        </w:rPr>
      </w:pPr>
      <w:r w:rsidRPr="003F56BA">
        <w:rPr>
          <w:rFonts w:ascii="Century Gothic" w:hAnsi="Century Gothic"/>
          <w:szCs w:val="24"/>
        </w:rPr>
        <w:t xml:space="preserve">Elsebaie, I. H. (2012). Developing rainfall intensity–duration–frequency relationship for two regions in Saudi Arabia. </w:t>
      </w:r>
      <w:r w:rsidRPr="003F56BA">
        <w:rPr>
          <w:rFonts w:ascii="Century Gothic" w:hAnsi="Century Gothic"/>
          <w:i/>
          <w:szCs w:val="24"/>
        </w:rPr>
        <w:t>Journal of King Saud University-Engineering Sciences</w:t>
      </w:r>
      <w:r w:rsidRPr="003F56BA">
        <w:rPr>
          <w:rFonts w:ascii="Century Gothic" w:hAnsi="Century Gothic"/>
          <w:szCs w:val="24"/>
        </w:rPr>
        <w:t xml:space="preserve">, </w:t>
      </w:r>
      <w:r w:rsidRPr="003F56BA">
        <w:rPr>
          <w:rFonts w:ascii="Century Gothic" w:hAnsi="Century Gothic"/>
          <w:i/>
          <w:szCs w:val="24"/>
        </w:rPr>
        <w:t>24</w:t>
      </w:r>
      <w:r w:rsidRPr="003F56BA">
        <w:rPr>
          <w:rFonts w:ascii="Century Gothic" w:hAnsi="Century Gothic"/>
          <w:szCs w:val="24"/>
        </w:rPr>
        <w:t>(2), 131-140.</w:t>
      </w:r>
    </w:p>
    <w:p w14:paraId="3EE48BB9" w14:textId="77777777" w:rsidR="00334CEC" w:rsidRPr="003F56BA" w:rsidRDefault="00334CEC" w:rsidP="00334CEC">
      <w:pPr>
        <w:spacing w:after="0" w:line="240" w:lineRule="auto"/>
        <w:rPr>
          <w:rFonts w:ascii="Century Gothic" w:hAnsi="Century Gothic"/>
          <w:szCs w:val="24"/>
        </w:rPr>
      </w:pPr>
    </w:p>
    <w:p w14:paraId="60D0FDAA" w14:textId="77777777" w:rsidR="00334CEC" w:rsidRPr="003F56BA" w:rsidRDefault="00334CEC" w:rsidP="00334CEC">
      <w:pPr>
        <w:spacing w:after="0" w:line="240" w:lineRule="auto"/>
        <w:rPr>
          <w:rFonts w:ascii="Century Gothic" w:hAnsi="Century Gothic"/>
          <w:szCs w:val="24"/>
        </w:rPr>
      </w:pPr>
      <w:r w:rsidRPr="003F56BA">
        <w:rPr>
          <w:rFonts w:ascii="Century Gothic" w:hAnsi="Century Gothic"/>
          <w:szCs w:val="24"/>
        </w:rPr>
        <w:t xml:space="preserve">Petley, D. N., Hearn, G. J., Hart, A., Rosser, N. J., Dunning, S. A., Oven, K., &amp; Mitchell, W. A. (2007). Trends in landslide occurrence in Nepal. </w:t>
      </w:r>
      <w:r w:rsidRPr="003F56BA">
        <w:rPr>
          <w:rFonts w:ascii="Century Gothic" w:hAnsi="Century Gothic"/>
          <w:i/>
          <w:szCs w:val="24"/>
        </w:rPr>
        <w:t>Natural Hazards</w:t>
      </w:r>
      <w:r w:rsidRPr="003F56BA">
        <w:rPr>
          <w:rFonts w:ascii="Century Gothic" w:hAnsi="Century Gothic"/>
          <w:szCs w:val="24"/>
        </w:rPr>
        <w:t xml:space="preserve">, </w:t>
      </w:r>
      <w:r w:rsidRPr="003F56BA">
        <w:rPr>
          <w:rFonts w:ascii="Century Gothic" w:hAnsi="Century Gothic"/>
          <w:i/>
          <w:szCs w:val="24"/>
        </w:rPr>
        <w:t>43</w:t>
      </w:r>
      <w:r w:rsidRPr="003F56BA">
        <w:rPr>
          <w:rFonts w:ascii="Century Gothic" w:hAnsi="Century Gothic"/>
          <w:szCs w:val="24"/>
        </w:rPr>
        <w:t>(1), 23-44.</w:t>
      </w:r>
    </w:p>
    <w:p w14:paraId="4CA04B35" w14:textId="77777777" w:rsidR="00334CEC" w:rsidRDefault="00334CEC" w:rsidP="00334CEC">
      <w:pPr>
        <w:spacing w:after="0" w:line="240" w:lineRule="auto"/>
        <w:rPr>
          <w:rFonts w:ascii="Century Gothic" w:hAnsi="Century Gothic"/>
          <w:szCs w:val="24"/>
        </w:rPr>
      </w:pPr>
      <w:r w:rsidRPr="003F56BA">
        <w:rPr>
          <w:rFonts w:ascii="Century Gothic" w:hAnsi="Century Gothic"/>
          <w:szCs w:val="24"/>
        </w:rPr>
        <w:t xml:space="preserve">Podger, G., and Bobinskas, C. “Transboundary Water Management in the Koshi River Basin.” 2013, November 28. </w:t>
      </w:r>
    </w:p>
    <w:p w14:paraId="3C721209" w14:textId="77777777" w:rsidR="00334CEC" w:rsidRPr="003F56BA" w:rsidRDefault="00334CEC" w:rsidP="00334CEC">
      <w:pPr>
        <w:spacing w:after="0" w:line="240" w:lineRule="auto"/>
        <w:rPr>
          <w:rFonts w:ascii="Century Gothic" w:hAnsi="Century Gothic"/>
          <w:szCs w:val="24"/>
        </w:rPr>
      </w:pPr>
    </w:p>
    <w:p w14:paraId="7F2ABEAE" w14:textId="77777777" w:rsidR="00334CEC" w:rsidRPr="003F56BA" w:rsidRDefault="00334CEC" w:rsidP="00334CEC">
      <w:pPr>
        <w:spacing w:after="0" w:line="240" w:lineRule="auto"/>
        <w:rPr>
          <w:rFonts w:ascii="Century Gothic" w:hAnsi="Century Gothic"/>
          <w:szCs w:val="24"/>
        </w:rPr>
      </w:pPr>
      <w:r w:rsidRPr="003F56BA">
        <w:rPr>
          <w:rFonts w:ascii="Century Gothic" w:hAnsi="Century Gothic"/>
          <w:szCs w:val="24"/>
        </w:rPr>
        <w:t>Shanker, D., Harihar Paudyal, and H. N. Singh. "Discourse on Seismotectonics of Nepal Himalaya and Vicinity:Appraisal to Earthquake Hazard." </w:t>
      </w:r>
      <w:r w:rsidRPr="003F56BA">
        <w:rPr>
          <w:rFonts w:ascii="Century Gothic" w:hAnsi="Century Gothic"/>
          <w:i/>
          <w:szCs w:val="24"/>
        </w:rPr>
        <w:t>Journal of Geo-sciences</w:t>
      </w:r>
      <w:r w:rsidRPr="003F56BA">
        <w:rPr>
          <w:rFonts w:ascii="Century Gothic" w:hAnsi="Century Gothic"/>
          <w:szCs w:val="24"/>
        </w:rPr>
        <w:t> 1, no. 1 (2011): 1-15.</w:t>
      </w:r>
    </w:p>
    <w:p w14:paraId="25E20A21" w14:textId="77777777" w:rsidR="00334CEC" w:rsidRDefault="00334CEC" w:rsidP="00334CEC">
      <w:pPr>
        <w:spacing w:after="0" w:line="240" w:lineRule="auto"/>
        <w:rPr>
          <w:rFonts w:ascii="Century Gothic" w:hAnsi="Century Gothic"/>
          <w:szCs w:val="24"/>
        </w:rPr>
      </w:pPr>
      <w:r w:rsidRPr="003F56BA">
        <w:rPr>
          <w:rFonts w:ascii="Century Gothic" w:hAnsi="Century Gothic"/>
          <w:szCs w:val="24"/>
        </w:rPr>
        <w:t xml:space="preserve">Swanson, F. J., and Dyrness, C. T. (1975). Impact of clear-cutting and road construction on soil erosion by landslides in the western Cascade Range, Oregon. </w:t>
      </w:r>
      <w:r w:rsidRPr="003F56BA">
        <w:rPr>
          <w:rFonts w:ascii="Century Gothic" w:hAnsi="Century Gothic"/>
          <w:i/>
          <w:szCs w:val="24"/>
        </w:rPr>
        <w:t>Geology</w:t>
      </w:r>
      <w:r w:rsidRPr="003F56BA">
        <w:rPr>
          <w:rFonts w:ascii="Century Gothic" w:hAnsi="Century Gothic"/>
          <w:szCs w:val="24"/>
        </w:rPr>
        <w:t xml:space="preserve">, </w:t>
      </w:r>
      <w:r w:rsidRPr="003F56BA">
        <w:rPr>
          <w:rFonts w:ascii="Century Gothic" w:hAnsi="Century Gothic"/>
          <w:i/>
          <w:szCs w:val="24"/>
        </w:rPr>
        <w:t>3</w:t>
      </w:r>
      <w:r w:rsidRPr="003F56BA">
        <w:rPr>
          <w:rFonts w:ascii="Century Gothic" w:hAnsi="Century Gothic"/>
          <w:szCs w:val="24"/>
        </w:rPr>
        <w:t>(7), 393-396.</w:t>
      </w:r>
    </w:p>
    <w:p w14:paraId="6BAB63A2" w14:textId="77777777" w:rsidR="00334CEC" w:rsidRPr="003F56BA" w:rsidRDefault="00334CEC" w:rsidP="00334CEC">
      <w:pPr>
        <w:spacing w:after="0" w:line="240" w:lineRule="auto"/>
        <w:rPr>
          <w:rFonts w:ascii="Century Gothic" w:hAnsi="Century Gothic"/>
          <w:szCs w:val="24"/>
        </w:rPr>
      </w:pPr>
    </w:p>
    <w:p w14:paraId="291A4147" w14:textId="77777777" w:rsidR="00334CEC" w:rsidRDefault="00334CEC" w:rsidP="00334CEC">
      <w:pPr>
        <w:spacing w:after="0" w:line="240" w:lineRule="auto"/>
        <w:rPr>
          <w:rFonts w:ascii="Century Gothic" w:hAnsi="Century Gothic"/>
          <w:szCs w:val="24"/>
        </w:rPr>
      </w:pPr>
      <w:r w:rsidRPr="003F56BA">
        <w:rPr>
          <w:rFonts w:ascii="Century Gothic" w:hAnsi="Century Gothic"/>
          <w:szCs w:val="24"/>
        </w:rPr>
        <w:t xml:space="preserve">Wang, Lingli, and John J. Qu. 2007. "NMDI: A normalized multi-band drought index for monitoring soil and vegetation moisture with satellite remote sensing." </w:t>
      </w:r>
      <w:r w:rsidRPr="003F56BA">
        <w:rPr>
          <w:rFonts w:ascii="Century Gothic" w:hAnsi="Century Gothic"/>
          <w:i/>
          <w:szCs w:val="24"/>
        </w:rPr>
        <w:t>Geophysical Research Letters</w:t>
      </w:r>
      <w:r w:rsidRPr="003F56BA">
        <w:rPr>
          <w:rFonts w:ascii="Century Gothic" w:hAnsi="Century Gothic"/>
          <w:szCs w:val="24"/>
        </w:rPr>
        <w:t xml:space="preserve"> 1-5.   </w:t>
      </w:r>
    </w:p>
    <w:p w14:paraId="6F470B58" w14:textId="77777777" w:rsidR="00334CEC" w:rsidRPr="003F56BA" w:rsidRDefault="00334CEC" w:rsidP="00334CEC">
      <w:pPr>
        <w:spacing w:after="0" w:line="240" w:lineRule="auto"/>
        <w:rPr>
          <w:rFonts w:ascii="Century Gothic" w:hAnsi="Century Gothic"/>
          <w:szCs w:val="24"/>
        </w:rPr>
      </w:pPr>
    </w:p>
    <w:p w14:paraId="138B24E9" w14:textId="77777777" w:rsidR="00334CEC" w:rsidRPr="00494746" w:rsidRDefault="00334CEC" w:rsidP="00334CEC">
      <w:pPr>
        <w:spacing w:after="0" w:line="240" w:lineRule="auto"/>
        <w:rPr>
          <w:rFonts w:ascii="Century Gothic" w:hAnsi="Century Gothic"/>
          <w:szCs w:val="24"/>
        </w:rPr>
      </w:pPr>
      <w:r w:rsidRPr="003F56BA">
        <w:rPr>
          <w:rFonts w:ascii="Century Gothic" w:hAnsi="Century Gothic"/>
          <w:szCs w:val="24"/>
        </w:rPr>
        <w:t>Wieczoreck, G.F., 1996. Landslide triggering mechanisms, In: A.K. Turner and R.L. Schuster (Editors), Landslides: Investigation and Mitigation. Transportation Research Board, National Academy of Sciences, Washington, D.C., Special Report 247, pp. 76-90.</w:t>
      </w:r>
    </w:p>
    <w:p w14:paraId="6C208EB4" w14:textId="77777777" w:rsidR="00334CEC" w:rsidRPr="00334CEC" w:rsidRDefault="00334CEC" w:rsidP="00334CEC"/>
    <w:p w14:paraId="646F2E87" w14:textId="54152A40" w:rsidR="00E41324" w:rsidRPr="00B265D9" w:rsidRDefault="008B7071" w:rsidP="00D3013B">
      <w:pPr>
        <w:pStyle w:val="Heading1"/>
        <w:rPr>
          <w:rFonts w:ascii="Century Gothic" w:hAnsi="Century Gothic"/>
        </w:rPr>
      </w:pPr>
      <w:bookmarkStart w:id="11" w:name="_Toc334198738"/>
      <w:r>
        <w:rPr>
          <w:rFonts w:ascii="Century Gothic" w:hAnsi="Century Gothic"/>
        </w:rPr>
        <w:t xml:space="preserve">VIII. </w:t>
      </w:r>
      <w:r w:rsidR="006528A0">
        <w:rPr>
          <w:rFonts w:ascii="Century Gothic" w:hAnsi="Century Gothic"/>
        </w:rPr>
        <w:t>Content Innovation</w:t>
      </w:r>
      <w:bookmarkEnd w:id="11"/>
    </w:p>
    <w:p w14:paraId="23631B25" w14:textId="579594BA"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r w:rsidR="00482519">
        <w:rPr>
          <w:rFonts w:ascii="Century Gothic" w:hAnsi="Century Gothic"/>
          <w:szCs w:val="24"/>
        </w:rPr>
        <w:t>t</w:t>
      </w:r>
      <w:r w:rsidR="007F60A5">
        <w:rPr>
          <w:rFonts w:ascii="Century Gothic" w:hAnsi="Century Gothic"/>
          <w:szCs w:val="24"/>
        </w:rPr>
        <w:t>hree</w:t>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file name and upload the related file to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r w:rsidRPr="00732B10">
        <w:rPr>
          <w:rFonts w:ascii="Century Gothic" w:hAnsi="Century Gothic"/>
          <w:b/>
          <w:szCs w:val="24"/>
        </w:rPr>
        <w:t>Some options include:</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bookmarkStart w:id="12" w:name="_GoBack"/>
      <w:bookmarkEnd w:id="12"/>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lastRenderedPageBreak/>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6E0A9" w14:textId="77777777" w:rsidR="006462E4" w:rsidRDefault="006462E4" w:rsidP="00242822">
      <w:pPr>
        <w:spacing w:after="0" w:line="240" w:lineRule="auto"/>
      </w:pPr>
      <w:r>
        <w:separator/>
      </w:r>
    </w:p>
  </w:endnote>
  <w:endnote w:type="continuationSeparator" w:id="0">
    <w:p w14:paraId="47D766BB" w14:textId="77777777" w:rsidR="006462E4" w:rsidRDefault="006462E4"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25213A">
          <w:rPr>
            <w:noProof/>
          </w:rPr>
          <w:t>7</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35007" w14:textId="77777777" w:rsidR="006462E4" w:rsidRDefault="006462E4" w:rsidP="00242822">
      <w:pPr>
        <w:spacing w:after="0" w:line="240" w:lineRule="auto"/>
      </w:pPr>
      <w:r>
        <w:separator/>
      </w:r>
    </w:p>
  </w:footnote>
  <w:footnote w:type="continuationSeparator" w:id="0">
    <w:p w14:paraId="63C83E84" w14:textId="77777777" w:rsidR="006462E4" w:rsidRDefault="006462E4"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amed, Aakash (GSFC-617.0)[UNIVERSITIES SPACE RESEARCH ASSOCIATION]">
    <w15:presenceInfo w15:providerId="AD" w15:userId="S-1-5-21-330711430-3775241029-4075259233-670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F1545"/>
    <w:rsid w:val="0014039E"/>
    <w:rsid w:val="0014286F"/>
    <w:rsid w:val="0015019B"/>
    <w:rsid w:val="001556CC"/>
    <w:rsid w:val="00163111"/>
    <w:rsid w:val="001821EB"/>
    <w:rsid w:val="00195D23"/>
    <w:rsid w:val="001F1328"/>
    <w:rsid w:val="00242822"/>
    <w:rsid w:val="0025213A"/>
    <w:rsid w:val="00293F47"/>
    <w:rsid w:val="002A37F8"/>
    <w:rsid w:val="002B2BE4"/>
    <w:rsid w:val="002B5569"/>
    <w:rsid w:val="002C4C2E"/>
    <w:rsid w:val="00334CEC"/>
    <w:rsid w:val="00366BA2"/>
    <w:rsid w:val="003F39BF"/>
    <w:rsid w:val="0041150E"/>
    <w:rsid w:val="0043112E"/>
    <w:rsid w:val="00482519"/>
    <w:rsid w:val="00494746"/>
    <w:rsid w:val="004951A9"/>
    <w:rsid w:val="004D19D3"/>
    <w:rsid w:val="005B53E9"/>
    <w:rsid w:val="005C723F"/>
    <w:rsid w:val="005F6AD4"/>
    <w:rsid w:val="00615E3A"/>
    <w:rsid w:val="0064280B"/>
    <w:rsid w:val="006462E4"/>
    <w:rsid w:val="006528A0"/>
    <w:rsid w:val="00684FE5"/>
    <w:rsid w:val="00695331"/>
    <w:rsid w:val="006C7B8F"/>
    <w:rsid w:val="006D1A28"/>
    <w:rsid w:val="006E1497"/>
    <w:rsid w:val="006E2A1C"/>
    <w:rsid w:val="00716586"/>
    <w:rsid w:val="00732B10"/>
    <w:rsid w:val="00770650"/>
    <w:rsid w:val="00771691"/>
    <w:rsid w:val="007775D4"/>
    <w:rsid w:val="007C6EDB"/>
    <w:rsid w:val="007E508C"/>
    <w:rsid w:val="007E68B5"/>
    <w:rsid w:val="007F6093"/>
    <w:rsid w:val="007F60A5"/>
    <w:rsid w:val="0081261B"/>
    <w:rsid w:val="00855532"/>
    <w:rsid w:val="00870E95"/>
    <w:rsid w:val="008741CE"/>
    <w:rsid w:val="008975BD"/>
    <w:rsid w:val="008B7071"/>
    <w:rsid w:val="009017A6"/>
    <w:rsid w:val="00916AAB"/>
    <w:rsid w:val="00933965"/>
    <w:rsid w:val="00937D92"/>
    <w:rsid w:val="009830D6"/>
    <w:rsid w:val="009A20ED"/>
    <w:rsid w:val="009F5966"/>
    <w:rsid w:val="00A11DB7"/>
    <w:rsid w:val="00A44FFF"/>
    <w:rsid w:val="00A60645"/>
    <w:rsid w:val="00AD5D0D"/>
    <w:rsid w:val="00B2307C"/>
    <w:rsid w:val="00B24E61"/>
    <w:rsid w:val="00B265D9"/>
    <w:rsid w:val="00B64CCF"/>
    <w:rsid w:val="00BA41F7"/>
    <w:rsid w:val="00C3045C"/>
    <w:rsid w:val="00C60F7D"/>
    <w:rsid w:val="00C82473"/>
    <w:rsid w:val="00CB1C0F"/>
    <w:rsid w:val="00CD092A"/>
    <w:rsid w:val="00CE7909"/>
    <w:rsid w:val="00CF6083"/>
    <w:rsid w:val="00D3013B"/>
    <w:rsid w:val="00D523CD"/>
    <w:rsid w:val="00DA7F96"/>
    <w:rsid w:val="00E00E6B"/>
    <w:rsid w:val="00E03B8E"/>
    <w:rsid w:val="00E27DEE"/>
    <w:rsid w:val="00E41324"/>
    <w:rsid w:val="00E578D6"/>
    <w:rsid w:val="00E6105B"/>
    <w:rsid w:val="00E64FEA"/>
    <w:rsid w:val="00E74845"/>
    <w:rsid w:val="00F24FCE"/>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327451">
      <w:bodyDiv w:val="1"/>
      <w:marLeft w:val="0"/>
      <w:marRight w:val="0"/>
      <w:marTop w:val="0"/>
      <w:marBottom w:val="0"/>
      <w:divBdr>
        <w:top w:val="none" w:sz="0" w:space="0" w:color="auto"/>
        <w:left w:val="none" w:sz="0" w:space="0" w:color="auto"/>
        <w:bottom w:val="none" w:sz="0" w:space="0" w:color="auto"/>
        <w:right w:val="none" w:sz="0" w:space="0" w:color="auto"/>
      </w:divBdr>
    </w:div>
    <w:div w:id="637075888">
      <w:bodyDiv w:val="1"/>
      <w:marLeft w:val="0"/>
      <w:marRight w:val="0"/>
      <w:marTop w:val="0"/>
      <w:marBottom w:val="0"/>
      <w:divBdr>
        <w:top w:val="none" w:sz="0" w:space="0" w:color="auto"/>
        <w:left w:val="none" w:sz="0" w:space="0" w:color="auto"/>
        <w:bottom w:val="none" w:sz="0" w:space="0" w:color="auto"/>
        <w:right w:val="none" w:sz="0" w:space="0" w:color="auto"/>
      </w:divBdr>
    </w:div>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tp://arthurhou.pps.eosdis.nasa.gov/)_"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F363B-41C8-4BEC-A6BC-34263ACC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2385</Words>
  <Characters>13597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Rumsey, Amanda C. (GSFC-6104)[DEVELOP]</cp:lastModifiedBy>
  <cp:revision>3</cp:revision>
  <dcterms:created xsi:type="dcterms:W3CDTF">2015-10-07T16:55:00Z</dcterms:created>
  <dcterms:modified xsi:type="dcterms:W3CDTF">2015-10-07T16:56:00Z</dcterms:modified>
</cp:coreProperties>
</file>