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4CD2" w:rsidRPr="00514E14" w:rsidRDefault="005E7BE1">
      <w:pPr>
        <w:spacing w:after="0" w:line="240" w:lineRule="auto"/>
        <w:jc w:val="right"/>
        <w:rPr>
          <w:rFonts w:ascii="Century Gothic" w:hAnsi="Century Gothic"/>
        </w:rPr>
      </w:pPr>
      <w:r w:rsidRPr="00514E14">
        <w:rPr>
          <w:rFonts w:ascii="Century Gothic" w:eastAsia="Questrial" w:hAnsi="Century Gothic" w:cs="Questrial"/>
          <w:b/>
          <w:sz w:val="28"/>
        </w:rPr>
        <w:t>NASA DEVELOP National Program</w:t>
      </w:r>
    </w:p>
    <w:p w:rsidR="00254CD2" w:rsidRPr="00514E14" w:rsidRDefault="005E7BE1">
      <w:pPr>
        <w:spacing w:after="0" w:line="240" w:lineRule="auto"/>
        <w:jc w:val="right"/>
        <w:rPr>
          <w:rFonts w:ascii="Century Gothic" w:hAnsi="Century Gothic"/>
        </w:rPr>
      </w:pPr>
      <w:r w:rsidRPr="00514E14">
        <w:rPr>
          <w:rFonts w:ascii="Century Gothic" w:hAnsi="Century Gothic"/>
          <w:noProof/>
        </w:rPr>
        <w:drawing>
          <wp:inline distT="0" distB="0" distL="0" distR="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514E14">
        <w:rPr>
          <w:rFonts w:ascii="Century Gothic" w:eastAsia="Questrial" w:hAnsi="Century Gothic" w:cs="Questrial"/>
          <w:sz w:val="24"/>
        </w:rPr>
        <w:t>Langley Research Center</w:t>
      </w:r>
    </w:p>
    <w:p w:rsidR="00254CD2" w:rsidRPr="00514E14" w:rsidRDefault="005E7BE1">
      <w:pPr>
        <w:spacing w:after="0" w:line="240" w:lineRule="auto"/>
        <w:jc w:val="right"/>
        <w:rPr>
          <w:rFonts w:ascii="Century Gothic" w:hAnsi="Century Gothic"/>
        </w:rPr>
      </w:pPr>
      <w:r w:rsidRPr="00514E14">
        <w:rPr>
          <w:rFonts w:ascii="Century Gothic" w:eastAsia="Questrial" w:hAnsi="Century Gothic" w:cs="Questrial"/>
          <w:b/>
        </w:rPr>
        <w:t>Spring 2015</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jc w:val="center"/>
        <w:rPr>
          <w:rFonts w:ascii="Century Gothic" w:hAnsi="Century Gothic"/>
        </w:rPr>
      </w:pPr>
      <w:r w:rsidRPr="00514E14">
        <w:rPr>
          <w:rFonts w:ascii="Century Gothic" w:eastAsia="Questrial" w:hAnsi="Century Gothic" w:cs="Questrial"/>
          <w:b/>
          <w:sz w:val="24"/>
        </w:rPr>
        <w:t xml:space="preserve">CALIPSO Health and Air Quality </w:t>
      </w:r>
    </w:p>
    <w:p w:rsidR="00254CD2" w:rsidRPr="00514E14" w:rsidRDefault="005E7BE1">
      <w:pPr>
        <w:spacing w:after="0" w:line="240" w:lineRule="auto"/>
        <w:jc w:val="center"/>
        <w:rPr>
          <w:rFonts w:ascii="Century Gothic" w:hAnsi="Century Gothic"/>
        </w:rPr>
      </w:pPr>
      <w:r w:rsidRPr="00514E14">
        <w:rPr>
          <w:rFonts w:ascii="Century Gothic" w:eastAsia="Questrial" w:hAnsi="Century Gothic" w:cs="Questrial"/>
          <w:i/>
        </w:rPr>
        <w:t>Creating tool to help identify Smoke Plumes Observed with CALIPSO and LANDSAT to Improve Future Research and Decision Making</w:t>
      </w:r>
    </w:p>
    <w:p w:rsidR="00254CD2" w:rsidRPr="00514E14" w:rsidRDefault="00254CD2">
      <w:pPr>
        <w:spacing w:after="0" w:line="240" w:lineRule="auto"/>
        <w:jc w:val="center"/>
        <w:rPr>
          <w:rFonts w:ascii="Century Gothic" w:hAnsi="Century Gothic"/>
        </w:rPr>
      </w:pP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Project Team:</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Jordan Vaa (Project Lead), jordan.s.vaa@nasa.gov</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Ashna Aggarwal</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Courtney Duquette</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Advisors &amp; Mentors:</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Dr. Kenton Ross (NASA DEVELOP National Program)</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Partner Organizations</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 xml:space="preserve">NASA CALIPSO Science Team; Partner POC: Dr. Charles Trepte </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 xml:space="preserve">National Institute of </w:t>
      </w:r>
      <w:r w:rsidRPr="00514E14">
        <w:rPr>
          <w:rFonts w:ascii="Century Gothic" w:eastAsia="Questrial" w:hAnsi="Century Gothic" w:cs="Questrial"/>
          <w:sz w:val="20"/>
        </w:rPr>
        <w:t>Aerospace; Partner POC: Dr. Amber Soja</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Applied Sciences National Applications Addressed:</w:t>
      </w:r>
      <w:r w:rsidRPr="00514E14">
        <w:rPr>
          <w:rFonts w:ascii="Century Gothic" w:eastAsia="Questrial" w:hAnsi="Century Gothic" w:cs="Questrial"/>
          <w:sz w:val="20"/>
        </w:rPr>
        <w:t xml:space="preserve"> </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Health and Air Quality</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Study Area:</w:t>
      </w:r>
      <w:r w:rsidRPr="00514E14">
        <w:rPr>
          <w:rFonts w:ascii="Century Gothic" w:eastAsia="Questrial" w:hAnsi="Century Gothic" w:cs="Questrial"/>
          <w:sz w:val="20"/>
        </w:rPr>
        <w:t xml:space="preserve"> Global </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Study Period:</w:t>
      </w:r>
      <w:r w:rsidRPr="00514E14">
        <w:rPr>
          <w:rFonts w:ascii="Century Gothic" w:eastAsia="Questrial" w:hAnsi="Century Gothic" w:cs="Questrial"/>
          <w:sz w:val="20"/>
        </w:rPr>
        <w:t xml:space="preserve"> May 2006 - Current</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Earth Observations &amp; Parameters</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CALIPSO, CALIOP - Vertical Profile of Aerosols</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Objectives Overview</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This project is focused on the development of a tool translated from an existing IDL code that will allow researchers working with Cloud-Aerosol Lidar and Infrared Pathfinder Satellite Observations (CALIPSO) to analyze clouds and aeroso</w:t>
      </w:r>
      <w:r w:rsidRPr="00514E14">
        <w:rPr>
          <w:rFonts w:ascii="Century Gothic" w:eastAsia="Questrial" w:hAnsi="Century Gothic" w:cs="Questrial"/>
          <w:sz w:val="20"/>
        </w:rPr>
        <w:t>ls. This tool will allow researchers to identify, outline, and categorize a suspected object. Then, the object will be exported into a database organized by criteria based on the researchers needs, such as location and aerosol type. With an organized metho</w:t>
      </w:r>
      <w:r w:rsidRPr="00514E14">
        <w:rPr>
          <w:rFonts w:ascii="Century Gothic" w:eastAsia="Questrial" w:hAnsi="Century Gothic" w:cs="Questrial"/>
          <w:sz w:val="20"/>
        </w:rPr>
        <w:t>d of storing specific aerosol objects, future analysis by the CALIPSO science team and other research groups will be more efficient.</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 xml:space="preserve"> </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Abstract</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The Cloud-Aerosol Lidar and Infrared Pathfinder Satellite Observations (CALIPSO) mission has been providing rese</w:t>
      </w:r>
      <w:r w:rsidRPr="00514E14">
        <w:rPr>
          <w:rFonts w:ascii="Century Gothic" w:eastAsia="Questrial" w:hAnsi="Century Gothic" w:cs="Questrial"/>
          <w:sz w:val="20"/>
        </w:rPr>
        <w:t>archers with information about the global distribution of aerosols and clouds since 2006. Aboard the CALIPSO satellite is the Cloud-Aerosol Lidar with O</w:t>
      </w:r>
      <w:r w:rsidR="00514E14" w:rsidRPr="00514E14">
        <w:rPr>
          <w:rFonts w:ascii="Century Gothic" w:eastAsia="Questrial" w:hAnsi="Century Gothic" w:cs="Questrial"/>
          <w:sz w:val="20"/>
        </w:rPr>
        <w:t>rthogonal Polarization (CALIOP)</w:t>
      </w:r>
      <w:r w:rsidRPr="00514E14">
        <w:rPr>
          <w:rFonts w:ascii="Century Gothic" w:eastAsia="Questrial" w:hAnsi="Century Gothic" w:cs="Questrial"/>
          <w:sz w:val="20"/>
        </w:rPr>
        <w:t>, which sends laser pulses of 532 nm and 1064 nm into the Earth’s atmosp</w:t>
      </w:r>
      <w:r w:rsidRPr="00514E14">
        <w:rPr>
          <w:rFonts w:ascii="Century Gothic" w:eastAsia="Questrial" w:hAnsi="Century Gothic" w:cs="Questrial"/>
          <w:sz w:val="20"/>
        </w:rPr>
        <w:t xml:space="preserve">here. By measuring backscatter, researchers are able to map the distribution of aerosols (such as </w:t>
      </w:r>
      <w:r w:rsidRPr="00514E14">
        <w:rPr>
          <w:rFonts w:ascii="Century Gothic" w:eastAsia="Questrial" w:hAnsi="Century Gothic" w:cs="Questrial"/>
          <w:sz w:val="20"/>
        </w:rPr>
        <w:lastRenderedPageBreak/>
        <w:t xml:space="preserve">pollutants, dust, and smoke) and clouds. However, it remains difficult to track specific objects as they progress through the environment, especially as some </w:t>
      </w:r>
      <w:r w:rsidRPr="00514E14">
        <w:rPr>
          <w:rFonts w:ascii="Century Gothic" w:eastAsia="Questrial" w:hAnsi="Century Gothic" w:cs="Questrial"/>
          <w:sz w:val="20"/>
        </w:rPr>
        <w:t>types of aerosols are more difficult to identify than others. To solve this issue, the Langley DEVELOP team created a tool that will allow researchers to identify, select, and categorize aerosol objects. The objects are then exported to an easily accessibl</w:t>
      </w:r>
      <w:r w:rsidRPr="00514E14">
        <w:rPr>
          <w:rFonts w:ascii="Century Gothic" w:eastAsia="Questrial" w:hAnsi="Century Gothic" w:cs="Questrial"/>
          <w:sz w:val="20"/>
        </w:rPr>
        <w:t>e database. This method will allow researchers to follow key objects as they move through time and space. The CALIPSO science team will use this tool to identify smoke plumes and explore their compositions. The composition of smoke plumes varies significan</w:t>
      </w:r>
      <w:r w:rsidRPr="00514E14">
        <w:rPr>
          <w:rFonts w:ascii="Century Gothic" w:eastAsia="Questrial" w:hAnsi="Century Gothic" w:cs="Questrial"/>
          <w:sz w:val="20"/>
        </w:rPr>
        <w:t xml:space="preserve">tly depending on the fuel type. Monitoring how these compositions change with time will help researchers understand the impact of smoke on air quality downstream of a source fire. </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Community Concerns</w:t>
      </w:r>
    </w:p>
    <w:p w:rsidR="00254CD2" w:rsidRPr="00514E14" w:rsidRDefault="005E7BE1">
      <w:pPr>
        <w:numPr>
          <w:ilvl w:val="0"/>
          <w:numId w:val="1"/>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Currently, the CALIPSO science team is using a tool for</w:t>
      </w:r>
      <w:r w:rsidRPr="00514E14">
        <w:rPr>
          <w:rFonts w:ascii="Century Gothic" w:eastAsia="Questrial" w:hAnsi="Century Gothic" w:cs="Questrial"/>
          <w:sz w:val="20"/>
        </w:rPr>
        <w:t xml:space="preserve"> data visualization and manipulation that is difficult to adapt and update.</w:t>
      </w:r>
    </w:p>
    <w:p w:rsidR="00254CD2" w:rsidRPr="00514E14" w:rsidRDefault="005E7BE1">
      <w:pPr>
        <w:numPr>
          <w:ilvl w:val="0"/>
          <w:numId w:val="1"/>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Amidst the wealth of CALIPSO data, it is difficult for researchers to quickly query aerosol types based on classification.</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Current Management Practices &amp; Policies</w:t>
      </w:r>
      <w:r w:rsidRPr="00514E14">
        <w:rPr>
          <w:rFonts w:ascii="Century Gothic" w:eastAsia="Questrial" w:hAnsi="Century Gothic" w:cs="Questrial"/>
          <w:sz w:val="20"/>
        </w:rPr>
        <w:t xml:space="preserve"> </w:t>
      </w: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sz w:val="20"/>
        </w:rPr>
        <w:t>Currently the CALIPSO science team is using a tool written in the proprietary IDL language to read and view CALIOP lidar data. This system does not have the functionality to export objects to a database, nor does the proprietary nature of IDL allow for eas</w:t>
      </w:r>
      <w:r w:rsidRPr="00514E14">
        <w:rPr>
          <w:rFonts w:ascii="Century Gothic" w:eastAsia="Questrial" w:hAnsi="Century Gothic" w:cs="Questrial"/>
          <w:sz w:val="20"/>
        </w:rPr>
        <w:t>e of updating. There is currently no centrally organized database of objects, which makes selecting specific characteristics difficult.</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Decision Support Tools</w:t>
      </w:r>
      <w:r w:rsidRPr="00514E14">
        <w:rPr>
          <w:rFonts w:ascii="Century Gothic" w:eastAsia="Questrial" w:hAnsi="Century Gothic" w:cs="Questrial"/>
          <w:sz w:val="20"/>
        </w:rPr>
        <w:t xml:space="preserve"> </w:t>
      </w:r>
    </w:p>
    <w:p w:rsidR="00254CD2" w:rsidRPr="00514E14" w:rsidRDefault="005E7BE1">
      <w:pPr>
        <w:numPr>
          <w:ilvl w:val="0"/>
          <w:numId w:val="3"/>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Lidar Data viewing tool that will allow for the selection of aerosol smoke objects</w:t>
      </w:r>
    </w:p>
    <w:p w:rsidR="00254CD2" w:rsidRPr="00514E14" w:rsidRDefault="00254CD2">
      <w:pPr>
        <w:spacing w:after="0" w:line="240" w:lineRule="auto"/>
        <w:rPr>
          <w:rFonts w:ascii="Century Gothic" w:hAnsi="Century Gothic"/>
        </w:rPr>
      </w:pPr>
    </w:p>
    <w:p w:rsidR="00254CD2" w:rsidRPr="00514E14" w:rsidRDefault="005E7BE1">
      <w:pPr>
        <w:spacing w:after="0" w:line="240" w:lineRule="auto"/>
        <w:rPr>
          <w:rFonts w:ascii="Century Gothic" w:hAnsi="Century Gothic"/>
        </w:rPr>
      </w:pPr>
      <w:r w:rsidRPr="00514E14">
        <w:rPr>
          <w:rFonts w:ascii="Century Gothic" w:eastAsia="Questrial" w:hAnsi="Century Gothic" w:cs="Questrial"/>
          <w:b/>
          <w:sz w:val="20"/>
        </w:rPr>
        <w:t xml:space="preserve">Benefit to </w:t>
      </w:r>
      <w:r w:rsidRPr="00514E14">
        <w:rPr>
          <w:rFonts w:ascii="Century Gothic" w:eastAsia="Questrial" w:hAnsi="Century Gothic" w:cs="Questrial"/>
          <w:b/>
          <w:sz w:val="20"/>
        </w:rPr>
        <w:t>End-User:</w:t>
      </w:r>
    </w:p>
    <w:p w:rsidR="00254CD2" w:rsidRPr="00514E14" w:rsidRDefault="005E7BE1">
      <w:pPr>
        <w:numPr>
          <w:ilvl w:val="0"/>
          <w:numId w:val="2"/>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Translation of  tool over from IDL into Python, allowing greater adaptability and flexibility</w:t>
      </w:r>
    </w:p>
    <w:p w:rsidR="00254CD2" w:rsidRPr="00514E14" w:rsidRDefault="005E7BE1">
      <w:pPr>
        <w:numPr>
          <w:ilvl w:val="0"/>
          <w:numId w:val="2"/>
        </w:numPr>
        <w:spacing w:after="0" w:line="240" w:lineRule="auto"/>
        <w:ind w:hanging="354"/>
        <w:contextualSpacing/>
        <w:rPr>
          <w:rFonts w:ascii="Century Gothic" w:eastAsia="Questrial" w:hAnsi="Century Gothic" w:cs="Questrial"/>
          <w:sz w:val="20"/>
        </w:rPr>
      </w:pPr>
      <w:r w:rsidRPr="00514E14">
        <w:rPr>
          <w:rFonts w:ascii="Century Gothic" w:eastAsia="Questrial" w:hAnsi="Century Gothic" w:cs="Questrial"/>
          <w:sz w:val="20"/>
        </w:rPr>
        <w:t>Simplification of  data collaboration by providing researchers with a centralized data repository</w:t>
      </w:r>
    </w:p>
    <w:p w:rsidR="00254CD2" w:rsidRPr="00514E14" w:rsidRDefault="005E7BE1">
      <w:pPr>
        <w:numPr>
          <w:ilvl w:val="0"/>
          <w:numId w:val="2"/>
        </w:numPr>
        <w:spacing w:after="0" w:line="240" w:lineRule="auto"/>
        <w:ind w:hanging="354"/>
        <w:contextualSpacing/>
        <w:rPr>
          <w:rFonts w:ascii="Century Gothic" w:hAnsi="Century Gothic"/>
          <w:sz w:val="20"/>
        </w:rPr>
      </w:pPr>
      <w:r w:rsidRPr="00514E14">
        <w:rPr>
          <w:rFonts w:ascii="Century Gothic" w:eastAsia="Questrial" w:hAnsi="Century Gothic" w:cs="Questrial"/>
          <w:sz w:val="20"/>
        </w:rPr>
        <w:t xml:space="preserve">Categorization of </w:t>
      </w:r>
      <w:r w:rsidRPr="00514E14">
        <w:rPr>
          <w:rFonts w:ascii="Century Gothic" w:eastAsia="Questrial" w:hAnsi="Century Gothic" w:cs="Questrial"/>
          <w:sz w:val="20"/>
        </w:rPr>
        <w:t>data based on identifiable characteristics of smoke and other aerosol objects</w:t>
      </w:r>
    </w:p>
    <w:p w:rsidR="00254CD2" w:rsidRPr="00514E14" w:rsidRDefault="00254CD2">
      <w:pPr>
        <w:spacing w:after="0" w:line="240" w:lineRule="auto"/>
        <w:rPr>
          <w:rFonts w:ascii="Century Gothic" w:hAnsi="Century Gothic"/>
        </w:rPr>
      </w:pPr>
      <w:bookmarkStart w:id="0" w:name="h.gjdgxs" w:colFirst="0" w:colLast="0"/>
      <w:bookmarkEnd w:id="0"/>
    </w:p>
    <w:p w:rsidR="00254CD2" w:rsidRPr="00514E14" w:rsidRDefault="005E7BE1">
      <w:pPr>
        <w:spacing w:after="0" w:line="240" w:lineRule="auto"/>
        <w:rPr>
          <w:rFonts w:ascii="Century Gothic" w:hAnsi="Century Gothic"/>
        </w:rPr>
      </w:pPr>
      <w:bookmarkStart w:id="1" w:name="h.30j0zll" w:colFirst="0" w:colLast="0"/>
      <w:bookmarkEnd w:id="1"/>
      <w:r w:rsidRPr="00514E14">
        <w:rPr>
          <w:rFonts w:ascii="Century Gothic" w:eastAsia="Questrial" w:hAnsi="Century Gothic" w:cs="Questrial"/>
          <w:b/>
          <w:sz w:val="20"/>
        </w:rPr>
        <w:t>Software Utilized</w:t>
      </w:r>
    </w:p>
    <w:p w:rsidR="00254CD2" w:rsidRPr="00514E14" w:rsidRDefault="005E7BE1">
      <w:pPr>
        <w:spacing w:after="0" w:line="240" w:lineRule="auto"/>
        <w:ind w:left="720" w:hanging="714"/>
        <w:rPr>
          <w:rFonts w:ascii="Century Gothic" w:hAnsi="Century Gothic"/>
        </w:rPr>
      </w:pPr>
      <w:r w:rsidRPr="00514E14">
        <w:rPr>
          <w:rFonts w:ascii="Century Gothic" w:eastAsia="Questrial" w:hAnsi="Century Gothic" w:cs="Questrial"/>
          <w:sz w:val="20"/>
        </w:rPr>
        <w:t>IDL - Language used to create existing tool to use as reference</w:t>
      </w:r>
    </w:p>
    <w:p w:rsidR="00254CD2" w:rsidRPr="00514E14" w:rsidRDefault="005E7BE1">
      <w:pPr>
        <w:spacing w:after="0" w:line="240" w:lineRule="auto"/>
        <w:ind w:left="720" w:hanging="714"/>
        <w:rPr>
          <w:rFonts w:ascii="Century Gothic" w:hAnsi="Century Gothic"/>
        </w:rPr>
      </w:pPr>
      <w:bookmarkStart w:id="2" w:name="h.1fob9te" w:colFirst="0" w:colLast="0"/>
      <w:bookmarkEnd w:id="2"/>
      <w:r w:rsidRPr="00514E14">
        <w:rPr>
          <w:rFonts w:ascii="Century Gothic" w:eastAsia="Questrial" w:hAnsi="Century Gothic" w:cs="Questrial"/>
          <w:sz w:val="20"/>
        </w:rPr>
        <w:t>Python - Langua</w:t>
      </w:r>
      <w:bookmarkStart w:id="3" w:name="_GoBack"/>
      <w:bookmarkEnd w:id="3"/>
      <w:r w:rsidRPr="00514E14">
        <w:rPr>
          <w:rFonts w:ascii="Century Gothic" w:eastAsia="Questrial" w:hAnsi="Century Gothic" w:cs="Questrial"/>
          <w:sz w:val="20"/>
        </w:rPr>
        <w:t>ge used for visualization of CALIPSO data</w:t>
      </w:r>
    </w:p>
    <w:sectPr w:rsidR="00254CD2" w:rsidRPr="00514E1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E1" w:rsidRDefault="005E7BE1">
      <w:pPr>
        <w:spacing w:after="0" w:line="240" w:lineRule="auto"/>
      </w:pPr>
      <w:r>
        <w:separator/>
      </w:r>
    </w:p>
  </w:endnote>
  <w:endnote w:type="continuationSeparator" w:id="0">
    <w:p w:rsidR="005E7BE1" w:rsidRDefault="005E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D2" w:rsidRDefault="005E7BE1">
    <w:pPr>
      <w:tabs>
        <w:tab w:val="center" w:pos="4680"/>
        <w:tab w:val="right" w:pos="9360"/>
      </w:tabs>
      <w:spacing w:after="720"/>
      <w:jc w:val="center"/>
    </w:pPr>
    <w:r>
      <w:rPr>
        <w:noProof/>
      </w:rPr>
      <w:drawing>
        <wp:inline distT="0" distB="0" distL="0" distR="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E1" w:rsidRDefault="005E7BE1">
      <w:pPr>
        <w:spacing w:after="0" w:line="240" w:lineRule="auto"/>
      </w:pPr>
      <w:r>
        <w:separator/>
      </w:r>
    </w:p>
  </w:footnote>
  <w:footnote w:type="continuationSeparator" w:id="0">
    <w:p w:rsidR="005E7BE1" w:rsidRDefault="005E7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1C21"/>
    <w:multiLevelType w:val="multilevel"/>
    <w:tmpl w:val="A674519A"/>
    <w:lvl w:ilvl="0">
      <w:start w:val="1"/>
      <w:numFmt w:val="bullet"/>
      <w:lvlText w:val="●"/>
      <w:lvlJc w:val="left"/>
      <w:pPr>
        <w:ind w:left="720" w:firstLine="3960"/>
      </w:pPr>
      <w:rPr>
        <w:rFonts w:ascii="Arial" w:eastAsia="Arial" w:hAnsi="Arial" w:cs="Arial"/>
        <w:u w:val="none"/>
      </w:rPr>
    </w:lvl>
    <w:lvl w:ilvl="1">
      <w:start w:val="1"/>
      <w:numFmt w:val="bullet"/>
      <w:lvlText w:val="○"/>
      <w:lvlJc w:val="left"/>
      <w:pPr>
        <w:ind w:left="1440" w:firstLine="8280"/>
      </w:pPr>
      <w:rPr>
        <w:rFonts w:ascii="Arial" w:eastAsia="Arial" w:hAnsi="Arial" w:cs="Arial"/>
        <w:u w:val="none"/>
      </w:rPr>
    </w:lvl>
    <w:lvl w:ilvl="2">
      <w:start w:val="1"/>
      <w:numFmt w:val="bullet"/>
      <w:lvlText w:val="■"/>
      <w:lvlJc w:val="left"/>
      <w:pPr>
        <w:ind w:left="2160" w:firstLine="12600"/>
      </w:pPr>
      <w:rPr>
        <w:rFonts w:ascii="Arial" w:eastAsia="Arial" w:hAnsi="Arial" w:cs="Arial"/>
        <w:u w:val="none"/>
      </w:rPr>
    </w:lvl>
    <w:lvl w:ilvl="3">
      <w:start w:val="1"/>
      <w:numFmt w:val="bullet"/>
      <w:lvlText w:val="●"/>
      <w:lvlJc w:val="left"/>
      <w:pPr>
        <w:ind w:left="2880" w:firstLine="16920"/>
      </w:pPr>
      <w:rPr>
        <w:rFonts w:ascii="Arial" w:eastAsia="Arial" w:hAnsi="Arial" w:cs="Arial"/>
        <w:u w:val="none"/>
      </w:rPr>
    </w:lvl>
    <w:lvl w:ilvl="4">
      <w:start w:val="1"/>
      <w:numFmt w:val="bullet"/>
      <w:lvlText w:val="○"/>
      <w:lvlJc w:val="left"/>
      <w:pPr>
        <w:ind w:left="3600" w:firstLine="21240"/>
      </w:pPr>
      <w:rPr>
        <w:rFonts w:ascii="Arial" w:eastAsia="Arial" w:hAnsi="Arial" w:cs="Arial"/>
        <w:u w:val="none"/>
      </w:rPr>
    </w:lvl>
    <w:lvl w:ilvl="5">
      <w:start w:val="1"/>
      <w:numFmt w:val="bullet"/>
      <w:lvlText w:val="■"/>
      <w:lvlJc w:val="left"/>
      <w:pPr>
        <w:ind w:left="4320" w:firstLine="25560"/>
      </w:pPr>
      <w:rPr>
        <w:rFonts w:ascii="Arial" w:eastAsia="Arial" w:hAnsi="Arial" w:cs="Arial"/>
        <w:u w:val="none"/>
      </w:rPr>
    </w:lvl>
    <w:lvl w:ilvl="6">
      <w:start w:val="1"/>
      <w:numFmt w:val="bullet"/>
      <w:lvlText w:val="●"/>
      <w:lvlJc w:val="left"/>
      <w:pPr>
        <w:ind w:left="5040" w:firstLine="29880"/>
      </w:pPr>
      <w:rPr>
        <w:rFonts w:ascii="Arial" w:eastAsia="Arial" w:hAnsi="Arial" w:cs="Arial"/>
        <w:u w:val="none"/>
      </w:rPr>
    </w:lvl>
    <w:lvl w:ilvl="7">
      <w:start w:val="1"/>
      <w:numFmt w:val="bullet"/>
      <w:lvlText w:val="○"/>
      <w:lvlJc w:val="left"/>
      <w:pPr>
        <w:ind w:left="5760" w:hanging="31336"/>
      </w:pPr>
      <w:rPr>
        <w:rFonts w:ascii="Arial" w:eastAsia="Arial" w:hAnsi="Arial" w:cs="Arial"/>
        <w:u w:val="none"/>
      </w:rPr>
    </w:lvl>
    <w:lvl w:ilvl="8">
      <w:start w:val="1"/>
      <w:numFmt w:val="bullet"/>
      <w:lvlText w:val="■"/>
      <w:lvlJc w:val="left"/>
      <w:pPr>
        <w:ind w:left="6480" w:hanging="27016"/>
      </w:pPr>
      <w:rPr>
        <w:rFonts w:ascii="Arial" w:eastAsia="Arial" w:hAnsi="Arial" w:cs="Arial"/>
        <w:u w:val="none"/>
      </w:rPr>
    </w:lvl>
  </w:abstractNum>
  <w:abstractNum w:abstractNumId="1">
    <w:nsid w:val="4A6303CC"/>
    <w:multiLevelType w:val="multilevel"/>
    <w:tmpl w:val="A24E2412"/>
    <w:lvl w:ilvl="0">
      <w:start w:val="1"/>
      <w:numFmt w:val="bullet"/>
      <w:lvlText w:val="●"/>
      <w:lvlJc w:val="left"/>
      <w:pPr>
        <w:ind w:left="776" w:firstLine="4296"/>
      </w:pPr>
      <w:rPr>
        <w:rFonts w:ascii="Arial" w:eastAsia="Arial" w:hAnsi="Arial" w:cs="Arial"/>
      </w:rPr>
    </w:lvl>
    <w:lvl w:ilvl="1">
      <w:start w:val="1"/>
      <w:numFmt w:val="bullet"/>
      <w:lvlText w:val="o"/>
      <w:lvlJc w:val="left"/>
      <w:pPr>
        <w:ind w:left="1496" w:firstLine="8616"/>
      </w:pPr>
      <w:rPr>
        <w:rFonts w:ascii="Arial" w:eastAsia="Arial" w:hAnsi="Arial" w:cs="Arial"/>
      </w:rPr>
    </w:lvl>
    <w:lvl w:ilvl="2">
      <w:start w:val="1"/>
      <w:numFmt w:val="bullet"/>
      <w:lvlText w:val="▪"/>
      <w:lvlJc w:val="left"/>
      <w:pPr>
        <w:ind w:left="2216" w:firstLine="12936"/>
      </w:pPr>
      <w:rPr>
        <w:rFonts w:ascii="Arial" w:eastAsia="Arial" w:hAnsi="Arial" w:cs="Arial"/>
      </w:rPr>
    </w:lvl>
    <w:lvl w:ilvl="3">
      <w:start w:val="1"/>
      <w:numFmt w:val="bullet"/>
      <w:lvlText w:val="●"/>
      <w:lvlJc w:val="left"/>
      <w:pPr>
        <w:ind w:left="2936" w:firstLine="17256"/>
      </w:pPr>
      <w:rPr>
        <w:rFonts w:ascii="Arial" w:eastAsia="Arial" w:hAnsi="Arial" w:cs="Arial"/>
      </w:rPr>
    </w:lvl>
    <w:lvl w:ilvl="4">
      <w:start w:val="1"/>
      <w:numFmt w:val="bullet"/>
      <w:lvlText w:val="o"/>
      <w:lvlJc w:val="left"/>
      <w:pPr>
        <w:ind w:left="3656" w:firstLine="21576"/>
      </w:pPr>
      <w:rPr>
        <w:rFonts w:ascii="Arial" w:eastAsia="Arial" w:hAnsi="Arial" w:cs="Arial"/>
      </w:rPr>
    </w:lvl>
    <w:lvl w:ilvl="5">
      <w:start w:val="1"/>
      <w:numFmt w:val="bullet"/>
      <w:lvlText w:val="▪"/>
      <w:lvlJc w:val="left"/>
      <w:pPr>
        <w:ind w:left="4376" w:firstLine="25896"/>
      </w:pPr>
      <w:rPr>
        <w:rFonts w:ascii="Arial" w:eastAsia="Arial" w:hAnsi="Arial" w:cs="Arial"/>
      </w:rPr>
    </w:lvl>
    <w:lvl w:ilvl="6">
      <w:start w:val="1"/>
      <w:numFmt w:val="bullet"/>
      <w:lvlText w:val="●"/>
      <w:lvlJc w:val="left"/>
      <w:pPr>
        <w:ind w:left="5096" w:firstLine="30216"/>
      </w:pPr>
      <w:rPr>
        <w:rFonts w:ascii="Arial" w:eastAsia="Arial" w:hAnsi="Arial" w:cs="Arial"/>
      </w:rPr>
    </w:lvl>
    <w:lvl w:ilvl="7">
      <w:start w:val="1"/>
      <w:numFmt w:val="bullet"/>
      <w:lvlText w:val="o"/>
      <w:lvlJc w:val="left"/>
      <w:pPr>
        <w:ind w:left="5816" w:hanging="31000"/>
      </w:pPr>
      <w:rPr>
        <w:rFonts w:ascii="Arial" w:eastAsia="Arial" w:hAnsi="Arial" w:cs="Arial"/>
      </w:rPr>
    </w:lvl>
    <w:lvl w:ilvl="8">
      <w:start w:val="1"/>
      <w:numFmt w:val="bullet"/>
      <w:lvlText w:val="▪"/>
      <w:lvlJc w:val="left"/>
      <w:pPr>
        <w:ind w:left="6536" w:hanging="26680"/>
      </w:pPr>
      <w:rPr>
        <w:rFonts w:ascii="Arial" w:eastAsia="Arial" w:hAnsi="Arial" w:cs="Arial"/>
      </w:rPr>
    </w:lvl>
  </w:abstractNum>
  <w:abstractNum w:abstractNumId="2">
    <w:nsid w:val="784B2790"/>
    <w:multiLevelType w:val="multilevel"/>
    <w:tmpl w:val="DE982C9A"/>
    <w:lvl w:ilvl="0">
      <w:start w:val="1"/>
      <w:numFmt w:val="bullet"/>
      <w:lvlText w:val="●"/>
      <w:lvlJc w:val="left"/>
      <w:pPr>
        <w:ind w:left="720" w:firstLine="3960"/>
      </w:pPr>
      <w:rPr>
        <w:rFonts w:ascii="Arial" w:eastAsia="Arial" w:hAnsi="Arial" w:cs="Arial"/>
        <w:u w:val="none"/>
      </w:rPr>
    </w:lvl>
    <w:lvl w:ilvl="1">
      <w:start w:val="1"/>
      <w:numFmt w:val="bullet"/>
      <w:lvlText w:val="○"/>
      <w:lvlJc w:val="left"/>
      <w:pPr>
        <w:ind w:left="1440" w:firstLine="8280"/>
      </w:pPr>
      <w:rPr>
        <w:rFonts w:ascii="Arial" w:eastAsia="Arial" w:hAnsi="Arial" w:cs="Arial"/>
        <w:u w:val="none"/>
      </w:rPr>
    </w:lvl>
    <w:lvl w:ilvl="2">
      <w:start w:val="1"/>
      <w:numFmt w:val="bullet"/>
      <w:lvlText w:val="■"/>
      <w:lvlJc w:val="left"/>
      <w:pPr>
        <w:ind w:left="2160" w:firstLine="12600"/>
      </w:pPr>
      <w:rPr>
        <w:rFonts w:ascii="Arial" w:eastAsia="Arial" w:hAnsi="Arial" w:cs="Arial"/>
        <w:u w:val="none"/>
      </w:rPr>
    </w:lvl>
    <w:lvl w:ilvl="3">
      <w:start w:val="1"/>
      <w:numFmt w:val="bullet"/>
      <w:lvlText w:val="●"/>
      <w:lvlJc w:val="left"/>
      <w:pPr>
        <w:ind w:left="2880" w:firstLine="16920"/>
      </w:pPr>
      <w:rPr>
        <w:rFonts w:ascii="Arial" w:eastAsia="Arial" w:hAnsi="Arial" w:cs="Arial"/>
        <w:u w:val="none"/>
      </w:rPr>
    </w:lvl>
    <w:lvl w:ilvl="4">
      <w:start w:val="1"/>
      <w:numFmt w:val="bullet"/>
      <w:lvlText w:val="○"/>
      <w:lvlJc w:val="left"/>
      <w:pPr>
        <w:ind w:left="3600" w:firstLine="21240"/>
      </w:pPr>
      <w:rPr>
        <w:rFonts w:ascii="Arial" w:eastAsia="Arial" w:hAnsi="Arial" w:cs="Arial"/>
        <w:u w:val="none"/>
      </w:rPr>
    </w:lvl>
    <w:lvl w:ilvl="5">
      <w:start w:val="1"/>
      <w:numFmt w:val="bullet"/>
      <w:lvlText w:val="■"/>
      <w:lvlJc w:val="left"/>
      <w:pPr>
        <w:ind w:left="4320" w:firstLine="25560"/>
      </w:pPr>
      <w:rPr>
        <w:rFonts w:ascii="Arial" w:eastAsia="Arial" w:hAnsi="Arial" w:cs="Arial"/>
        <w:u w:val="none"/>
      </w:rPr>
    </w:lvl>
    <w:lvl w:ilvl="6">
      <w:start w:val="1"/>
      <w:numFmt w:val="bullet"/>
      <w:lvlText w:val="●"/>
      <w:lvlJc w:val="left"/>
      <w:pPr>
        <w:ind w:left="5040" w:firstLine="29880"/>
      </w:pPr>
      <w:rPr>
        <w:rFonts w:ascii="Arial" w:eastAsia="Arial" w:hAnsi="Arial" w:cs="Arial"/>
        <w:u w:val="none"/>
      </w:rPr>
    </w:lvl>
    <w:lvl w:ilvl="7">
      <w:start w:val="1"/>
      <w:numFmt w:val="bullet"/>
      <w:lvlText w:val="○"/>
      <w:lvlJc w:val="left"/>
      <w:pPr>
        <w:ind w:left="5760" w:hanging="31336"/>
      </w:pPr>
      <w:rPr>
        <w:rFonts w:ascii="Arial" w:eastAsia="Arial" w:hAnsi="Arial" w:cs="Arial"/>
        <w:u w:val="none"/>
      </w:rPr>
    </w:lvl>
    <w:lvl w:ilvl="8">
      <w:start w:val="1"/>
      <w:numFmt w:val="bullet"/>
      <w:lvlText w:val="■"/>
      <w:lvlJc w:val="left"/>
      <w:pPr>
        <w:ind w:left="6480" w:hanging="27016"/>
      </w:pPr>
      <w:rPr>
        <w:rFonts w:ascii="Arial" w:eastAsia="Arial" w:hAnsi="Arial" w:cs="Arial"/>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D2"/>
    <w:rsid w:val="00254CD2"/>
    <w:rsid w:val="00514E14"/>
    <w:rsid w:val="005E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4F27A-E290-475A-94A5-9A4524B5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Vaa, Jordan S. (LARC-E3)[SSAI DEVELOP]</dc:creator>
  <cp:lastModifiedBy>Vaa, Jordan S. (LARC-E3)[SSAI DEVELOP]</cp:lastModifiedBy>
  <cp:revision>2</cp:revision>
  <dcterms:created xsi:type="dcterms:W3CDTF">2015-03-12T19:12:00Z</dcterms:created>
  <dcterms:modified xsi:type="dcterms:W3CDTF">2015-03-12T19:12:00Z</dcterms:modified>
</cp:coreProperties>
</file>