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F46618" w14:paraId="1824EBE9" w14:textId="4E450745">
      <w:pPr>
        <w:rPr>
          <w:rFonts w:ascii="Garamond" w:hAnsi="Garamond" w:eastAsia="Garamond" w:cs="Garamond"/>
          <w:b/>
          <w:bCs/>
        </w:rPr>
      </w:pPr>
      <w:proofErr w:type="spellStart"/>
      <w:r>
        <w:rPr>
          <w:rFonts w:ascii="Garamond" w:hAnsi="Garamond" w:eastAsia="Garamond" w:cs="Garamond"/>
          <w:b/>
          <w:bCs/>
        </w:rPr>
        <w:t>Paria</w:t>
      </w:r>
      <w:proofErr w:type="spellEnd"/>
      <w:r>
        <w:rPr>
          <w:rFonts w:ascii="Garamond" w:hAnsi="Garamond" w:eastAsia="Garamond" w:cs="Garamond"/>
          <w:b/>
          <w:bCs/>
        </w:rPr>
        <w:t xml:space="preserve"> River Ecological Conservation</w:t>
      </w:r>
    </w:p>
    <w:p w:rsidR="00476B26" w:rsidP="06CB630A" w:rsidRDefault="00164723" w14:paraId="3014536A" w14:textId="2A8E5565">
      <w:pPr>
        <w:rPr>
          <w:rFonts w:ascii="Garamond" w:hAnsi="Garamond" w:eastAsia="Garamond" w:cs="Garamond"/>
          <w:i w:val="1"/>
          <w:iCs w:val="1"/>
        </w:rPr>
      </w:pPr>
      <w:r w:rsidRPr="06CB630A" w:rsidR="4740E231">
        <w:rPr>
          <w:rFonts w:ascii="Garamond" w:hAnsi="Garamond" w:eastAsia="Garamond" w:cs="Garamond"/>
          <w:i w:val="1"/>
          <w:iCs w:val="1"/>
        </w:rPr>
        <w:t xml:space="preserve">Mapping Russian Olive and Tamarisk to Inform Invasive Species Management </w:t>
      </w:r>
      <w:r w:rsidRPr="06CB630A" w:rsidR="7ECA3759">
        <w:rPr>
          <w:rFonts w:ascii="Garamond" w:hAnsi="Garamond" w:eastAsia="Garamond" w:cs="Garamond"/>
          <w:i w:val="1"/>
          <w:iCs w:val="1"/>
        </w:rPr>
        <w:t>A</w:t>
      </w:r>
      <w:r w:rsidRPr="06CB630A" w:rsidR="4740E231">
        <w:rPr>
          <w:rFonts w:ascii="Garamond" w:hAnsi="Garamond" w:eastAsia="Garamond" w:cs="Garamond"/>
          <w:i w:val="1"/>
          <w:iCs w:val="1"/>
        </w:rPr>
        <w:t xml:space="preserve">long the </w:t>
      </w:r>
      <w:r w:rsidRPr="06CB630A" w:rsidR="4740E231">
        <w:rPr>
          <w:rFonts w:ascii="Garamond" w:hAnsi="Garamond" w:eastAsia="Garamond" w:cs="Garamond"/>
          <w:i w:val="1"/>
          <w:iCs w:val="1"/>
        </w:rPr>
        <w:t>Paria</w:t>
      </w:r>
      <w:r w:rsidRPr="06CB630A" w:rsidR="4740E231">
        <w:rPr>
          <w:rFonts w:ascii="Garamond" w:hAnsi="Garamond" w:eastAsia="Garamond" w:cs="Garamond"/>
          <w:i w:val="1"/>
          <w:iCs w:val="1"/>
        </w:rPr>
        <w:t xml:space="preserve"> River, Utah</w:t>
      </w:r>
      <w:r w:rsidRPr="06CB630A" w:rsidR="3D5556B4">
        <w:rPr>
          <w:rFonts w:ascii="Garamond" w:hAnsi="Garamond" w:eastAsia="Garamond" w:cs="Garamond"/>
          <w:i w:val="1"/>
          <w:iCs w:val="1"/>
        </w:rPr>
        <w:t xml:space="preserve"> &amp; Arizona</w:t>
      </w:r>
    </w:p>
    <w:p w:rsidRPr="00CE4561" w:rsidR="00164723" w:rsidP="00476B26" w:rsidRDefault="00164723" w14:paraId="6186E52C"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675EA469" w:rsidRDefault="00476B26" w14:paraId="5B988DE0" w14:textId="77777777">
      <w:pPr>
        <w:rPr>
          <w:rFonts w:ascii="Garamond" w:hAnsi="Garamond" w:eastAsia="Garamond" w:cs="Garamond"/>
          <w:b/>
          <w:bCs/>
          <w:i/>
          <w:iCs/>
        </w:rPr>
      </w:pPr>
      <w:r w:rsidRPr="675EA469">
        <w:rPr>
          <w:rFonts w:ascii="Garamond" w:hAnsi="Garamond" w:eastAsia="Garamond" w:cs="Garamond"/>
          <w:b/>
          <w:bCs/>
          <w:i/>
          <w:iCs/>
        </w:rPr>
        <w:t>Project Team:</w:t>
      </w:r>
    </w:p>
    <w:p w:rsidRPr="00200F69" w:rsidR="00476B26" w:rsidP="675EA469" w:rsidRDefault="00F46618" w14:paraId="0687BCF2" w14:textId="7FB06D66">
      <w:pPr>
        <w:rPr>
          <w:rFonts w:ascii="Garamond" w:hAnsi="Garamond" w:eastAsia="Garamond" w:cs="Garamond"/>
        </w:rPr>
      </w:pPr>
      <w:r w:rsidRPr="675EA469">
        <w:rPr>
          <w:rFonts w:ascii="Garamond" w:hAnsi="Garamond" w:eastAsia="Garamond" w:cs="Garamond"/>
        </w:rPr>
        <w:t xml:space="preserve">Max </w:t>
      </w:r>
      <w:proofErr w:type="spellStart"/>
      <w:r w:rsidRPr="675EA469">
        <w:rPr>
          <w:rFonts w:ascii="Garamond" w:hAnsi="Garamond" w:eastAsia="Garamond" w:cs="Garamond"/>
        </w:rPr>
        <w:t>VanArnam</w:t>
      </w:r>
      <w:proofErr w:type="spellEnd"/>
      <w:r w:rsidRPr="675EA469" w:rsidR="00A638E6">
        <w:rPr>
          <w:rFonts w:ascii="Garamond" w:hAnsi="Garamond" w:eastAsia="Garamond" w:cs="Garamond"/>
        </w:rPr>
        <w:t xml:space="preserve"> </w:t>
      </w:r>
      <w:r w:rsidRPr="675EA469" w:rsidR="00476B26">
        <w:rPr>
          <w:rFonts w:ascii="Garamond" w:hAnsi="Garamond" w:eastAsia="Garamond" w:cs="Garamond"/>
        </w:rPr>
        <w:t>(Project Lead</w:t>
      </w:r>
      <w:r w:rsidRPr="675EA469" w:rsidR="00CE2CD5">
        <w:rPr>
          <w:rFonts w:ascii="Garamond" w:hAnsi="Garamond" w:eastAsia="Garamond" w:cs="Garamond"/>
        </w:rPr>
        <w:t>)</w:t>
      </w:r>
    </w:p>
    <w:p w:rsidRPr="00200F69" w:rsidR="00F46618" w:rsidP="675EA469" w:rsidRDefault="00F46618" w14:paraId="7A93845C" w14:textId="1CAFD96B">
      <w:pPr>
        <w:rPr>
          <w:rFonts w:ascii="Garamond" w:hAnsi="Garamond" w:eastAsia="Garamond" w:cs="Garamond"/>
        </w:rPr>
      </w:pPr>
      <w:r w:rsidRPr="675EA469">
        <w:rPr>
          <w:rFonts w:ascii="Garamond" w:hAnsi="Garamond" w:eastAsia="Garamond" w:cs="Garamond"/>
        </w:rPr>
        <w:t>Wesley Rancher</w:t>
      </w:r>
    </w:p>
    <w:p w:rsidRPr="00200F69" w:rsidR="00476B26" w:rsidP="675EA469" w:rsidRDefault="00F46618" w14:paraId="595E96FA" w14:textId="6C58964D">
      <w:pPr>
        <w:rPr>
          <w:rFonts w:ascii="Garamond" w:hAnsi="Garamond" w:eastAsia="Garamond" w:cs="Garamond"/>
        </w:rPr>
      </w:pPr>
      <w:r w:rsidRPr="675EA469">
        <w:rPr>
          <w:rFonts w:ascii="Garamond" w:hAnsi="Garamond" w:eastAsia="Garamond" w:cs="Garamond"/>
        </w:rPr>
        <w:t xml:space="preserve">Truman </w:t>
      </w:r>
      <w:proofErr w:type="spellStart"/>
      <w:r w:rsidRPr="675EA469">
        <w:rPr>
          <w:rFonts w:ascii="Garamond" w:hAnsi="Garamond" w:eastAsia="Garamond" w:cs="Garamond"/>
        </w:rPr>
        <w:t>Anarella</w:t>
      </w:r>
      <w:proofErr w:type="spellEnd"/>
    </w:p>
    <w:p w:rsidRPr="00200F69" w:rsidR="00F46618" w:rsidP="675EA469" w:rsidRDefault="00F46618" w14:paraId="78D9C2B2" w14:textId="400452B5">
      <w:pPr>
        <w:rPr>
          <w:rFonts w:ascii="Garamond" w:hAnsi="Garamond" w:eastAsia="Garamond" w:cs="Garamond"/>
        </w:rPr>
      </w:pPr>
      <w:r w:rsidRPr="675EA469">
        <w:rPr>
          <w:rFonts w:ascii="Garamond" w:hAnsi="Garamond" w:eastAsia="Garamond" w:cs="Garamond"/>
        </w:rPr>
        <w:t>Annie Kowalski</w:t>
      </w:r>
    </w:p>
    <w:p w:rsidRPr="00CE4561" w:rsidR="00476B26" w:rsidP="675EA469" w:rsidRDefault="00476B26" w14:paraId="5DD9205E" w14:textId="77777777">
      <w:pPr>
        <w:rPr>
          <w:rFonts w:ascii="Garamond" w:hAnsi="Garamond" w:eastAsia="Garamond" w:cs="Garamond"/>
        </w:rPr>
      </w:pPr>
    </w:p>
    <w:p w:rsidRPr="00CE4561" w:rsidR="00476B26" w:rsidP="675EA469" w:rsidRDefault="00476B26" w14:paraId="6DBB9F0C" w14:textId="77777777">
      <w:pPr>
        <w:rPr>
          <w:rFonts w:ascii="Garamond" w:hAnsi="Garamond" w:eastAsia="Garamond" w:cs="Garamond"/>
          <w:b/>
          <w:bCs/>
          <w:i/>
          <w:iCs/>
        </w:rPr>
      </w:pPr>
      <w:r w:rsidRPr="675EA469">
        <w:rPr>
          <w:rFonts w:ascii="Garamond" w:hAnsi="Garamond" w:eastAsia="Garamond" w:cs="Garamond"/>
          <w:b/>
          <w:bCs/>
          <w:i/>
          <w:iCs/>
        </w:rPr>
        <w:t>Advisors &amp; Mentors:</w:t>
      </w:r>
    </w:p>
    <w:p w:rsidRPr="00200F69" w:rsidR="00200F69" w:rsidP="675EA469" w:rsidRDefault="00200F69" w14:paraId="43D3A68D" w14:textId="3B951FD7">
      <w:pPr>
        <w:rPr>
          <w:rFonts w:ascii="Garamond" w:hAnsi="Garamond" w:eastAsia="Garamond" w:cs="Garamond"/>
        </w:rPr>
      </w:pPr>
      <w:r w:rsidRPr="675EA469">
        <w:rPr>
          <w:rFonts w:ascii="Garamond" w:hAnsi="Garamond" w:eastAsia="Garamond" w:cs="Garamond"/>
        </w:rPr>
        <w:t>Dr. Paul Evangelista (Colorado State University, Natural Resource Ecology Laboratory) </w:t>
      </w:r>
    </w:p>
    <w:p w:rsidRPr="00200F69" w:rsidR="00200F69" w:rsidP="675EA469" w:rsidRDefault="00200F69" w14:paraId="29A956A0" w14:textId="3F682634">
      <w:pPr>
        <w:rPr>
          <w:rFonts w:ascii="Garamond" w:hAnsi="Garamond" w:eastAsia="Garamond" w:cs="Garamond"/>
        </w:rPr>
      </w:pPr>
      <w:r w:rsidRPr="675EA469">
        <w:rPr>
          <w:rFonts w:ascii="Garamond" w:hAnsi="Garamond" w:eastAsia="Garamond" w:cs="Garamond"/>
        </w:rPr>
        <w:t xml:space="preserve">Dr. Catherine </w:t>
      </w:r>
      <w:proofErr w:type="spellStart"/>
      <w:r w:rsidRPr="675EA469">
        <w:rPr>
          <w:rFonts w:ascii="Garamond" w:hAnsi="Garamond" w:eastAsia="Garamond" w:cs="Garamond"/>
        </w:rPr>
        <w:t>Jarnevich</w:t>
      </w:r>
      <w:proofErr w:type="spellEnd"/>
      <w:r w:rsidRPr="675EA469">
        <w:rPr>
          <w:rFonts w:ascii="Garamond" w:hAnsi="Garamond" w:eastAsia="Garamond" w:cs="Garamond"/>
        </w:rPr>
        <w:t xml:space="preserve"> (U</w:t>
      </w:r>
      <w:r w:rsidRPr="675EA469" w:rsidR="5F19D8AF">
        <w:rPr>
          <w:rFonts w:ascii="Garamond" w:hAnsi="Garamond" w:eastAsia="Garamond" w:cs="Garamond"/>
        </w:rPr>
        <w:t xml:space="preserve">nited States Geological </w:t>
      </w:r>
      <w:r w:rsidRPr="675EA469">
        <w:rPr>
          <w:rFonts w:ascii="Garamond" w:hAnsi="Garamond" w:eastAsia="Garamond" w:cs="Garamond"/>
        </w:rPr>
        <w:t>S</w:t>
      </w:r>
      <w:r w:rsidRPr="675EA469" w:rsidR="42DEB2FA">
        <w:rPr>
          <w:rFonts w:ascii="Garamond" w:hAnsi="Garamond" w:eastAsia="Garamond" w:cs="Garamond"/>
        </w:rPr>
        <w:t>urvey</w:t>
      </w:r>
      <w:r w:rsidRPr="675EA469">
        <w:rPr>
          <w:rFonts w:ascii="Garamond" w:hAnsi="Garamond" w:eastAsia="Garamond" w:cs="Garamond"/>
        </w:rPr>
        <w:t>, Fort Collins Science Center) </w:t>
      </w:r>
    </w:p>
    <w:p w:rsidRPr="00200F69" w:rsidR="00200F69" w:rsidP="675EA469" w:rsidRDefault="189B43FA" w14:paraId="606D0513" w14:textId="4DC9B2B8">
      <w:pPr>
        <w:rPr>
          <w:rFonts w:ascii="Garamond" w:hAnsi="Garamond" w:eastAsia="Garamond" w:cs="Garamond"/>
        </w:rPr>
      </w:pPr>
      <w:r w:rsidRPr="675EA469">
        <w:rPr>
          <w:rFonts w:ascii="Garamond" w:hAnsi="Garamond" w:eastAsia="Garamond" w:cs="Garamond"/>
        </w:rPr>
        <w:t xml:space="preserve">Dr. </w:t>
      </w:r>
      <w:r w:rsidRPr="675EA469" w:rsidR="00200F69">
        <w:rPr>
          <w:rFonts w:ascii="Garamond" w:hAnsi="Garamond" w:eastAsia="Garamond" w:cs="Garamond"/>
        </w:rPr>
        <w:t>Anthony Vorster (Colorado State University, Natural Resource Ecology Laboratory) </w:t>
      </w:r>
    </w:p>
    <w:p w:rsidR="216B2C6D" w:rsidP="675EA469" w:rsidRDefault="216B2C6D" w14:paraId="7D3906CC" w14:textId="222FDE1F">
      <w:pPr>
        <w:rPr>
          <w:rFonts w:ascii="Garamond" w:hAnsi="Garamond" w:eastAsia="Garamond" w:cs="Garamond"/>
        </w:rPr>
      </w:pPr>
      <w:r w:rsidRPr="675EA469">
        <w:rPr>
          <w:rFonts w:ascii="Garamond" w:hAnsi="Garamond" w:eastAsia="Garamond" w:cs="Garamond"/>
        </w:rPr>
        <w:t>Nicholas Young (Colorado State University, Natural Resource Ecology Laboratory) </w:t>
      </w:r>
    </w:p>
    <w:p w:rsidRPr="00200F69" w:rsidR="00200F69" w:rsidP="675EA469" w:rsidRDefault="00200F69" w14:paraId="516898A5" w14:textId="398413D9">
      <w:pPr>
        <w:rPr>
          <w:rFonts w:ascii="Garamond" w:hAnsi="Garamond" w:eastAsia="Garamond" w:cs="Garamond"/>
        </w:rPr>
      </w:pPr>
      <w:proofErr w:type="spellStart"/>
      <w:r w:rsidRPr="675EA469">
        <w:rPr>
          <w:rFonts w:ascii="Garamond" w:hAnsi="Garamond" w:eastAsia="Garamond" w:cs="Garamond"/>
        </w:rPr>
        <w:t>Peder</w:t>
      </w:r>
      <w:proofErr w:type="spellEnd"/>
      <w:r w:rsidRPr="675EA469">
        <w:rPr>
          <w:rFonts w:ascii="Garamond" w:hAnsi="Garamond" w:eastAsia="Garamond" w:cs="Garamond"/>
        </w:rPr>
        <w:t xml:space="preserve"> </w:t>
      </w:r>
      <w:proofErr w:type="spellStart"/>
      <w:r w:rsidRPr="675EA469">
        <w:rPr>
          <w:rFonts w:ascii="Garamond" w:hAnsi="Garamond" w:eastAsia="Garamond" w:cs="Garamond"/>
        </w:rPr>
        <w:t>Engelstad</w:t>
      </w:r>
      <w:proofErr w:type="spellEnd"/>
      <w:r w:rsidRPr="675EA469">
        <w:rPr>
          <w:rFonts w:ascii="Garamond" w:hAnsi="Garamond" w:eastAsia="Garamond" w:cs="Garamond"/>
        </w:rPr>
        <w:t xml:space="preserve"> (Colorado State University, Natural Resource Ecology Laboratory) </w:t>
      </w:r>
    </w:p>
    <w:p w:rsidRPr="00200F69" w:rsidR="00200F69" w:rsidP="675EA469" w:rsidRDefault="00200F69" w14:paraId="34B4DD9D" w14:textId="0D0E8685">
      <w:pPr>
        <w:rPr>
          <w:rFonts w:ascii="Garamond" w:hAnsi="Garamond" w:eastAsia="Garamond" w:cs="Garamond"/>
        </w:rPr>
      </w:pPr>
      <w:r w:rsidRPr="675EA469">
        <w:rPr>
          <w:rFonts w:ascii="Garamond" w:hAnsi="Garamond" w:eastAsia="Garamond" w:cs="Garamond"/>
        </w:rPr>
        <w:t xml:space="preserve">Christopher Tsz </w:t>
      </w:r>
      <w:proofErr w:type="spellStart"/>
      <w:r w:rsidRPr="675EA469">
        <w:rPr>
          <w:rFonts w:ascii="Garamond" w:hAnsi="Garamond" w:eastAsia="Garamond" w:cs="Garamond"/>
        </w:rPr>
        <w:t>Hin</w:t>
      </w:r>
      <w:proofErr w:type="spellEnd"/>
      <w:r w:rsidRPr="675EA469">
        <w:rPr>
          <w:rFonts w:ascii="Garamond" w:hAnsi="Garamond" w:eastAsia="Garamond" w:cs="Garamond"/>
        </w:rPr>
        <w:t xml:space="preserve"> Choi (Colorado State University, Natural Resource Ecology Laboratory)</w:t>
      </w:r>
    </w:p>
    <w:p w:rsidR="00C8675B" w:rsidP="675EA469" w:rsidRDefault="00C8675B" w14:paraId="1C0FC45C" w14:textId="549F4D8F">
      <w:pPr>
        <w:rPr>
          <w:rFonts w:ascii="Garamond" w:hAnsi="Garamond" w:eastAsia="Garamond" w:cs="Garamond"/>
          <w:i/>
          <w:iCs/>
        </w:rPr>
      </w:pPr>
    </w:p>
    <w:p w:rsidR="00C8675B" w:rsidP="675EA469" w:rsidRDefault="38DC1F47" w14:paraId="5D6F6D71" w14:textId="6768A1E3">
      <w:pPr>
        <w:spacing w:line="259" w:lineRule="auto"/>
        <w:rPr>
          <w:rFonts w:ascii="Garamond" w:hAnsi="Garamond" w:eastAsia="Garamond" w:cs="Garamond"/>
          <w:b/>
          <w:bCs/>
          <w:i/>
          <w:iCs/>
        </w:rPr>
      </w:pPr>
      <w:r w:rsidRPr="675EA469">
        <w:rPr>
          <w:rFonts w:ascii="Garamond" w:hAnsi="Garamond" w:eastAsia="Garamond" w:cs="Garamond"/>
          <w:b/>
          <w:bCs/>
          <w:i/>
          <w:iCs/>
        </w:rPr>
        <w:t>Fellow:</w:t>
      </w:r>
    </w:p>
    <w:p w:rsidRPr="00200F69" w:rsidR="00C8675B" w:rsidP="675EA469" w:rsidRDefault="00F46618" w14:paraId="313AF50A" w14:textId="694F56E2">
      <w:pPr>
        <w:spacing w:line="259" w:lineRule="auto"/>
        <w:rPr>
          <w:rFonts w:ascii="Garamond" w:hAnsi="Garamond" w:eastAsia="Garamond" w:cs="Garamond"/>
        </w:rPr>
      </w:pPr>
      <w:r w:rsidRPr="675EA469">
        <w:rPr>
          <w:rFonts w:ascii="Garamond" w:hAnsi="Garamond" w:eastAsia="Garamond" w:cs="Garamond"/>
        </w:rPr>
        <w:t xml:space="preserve">Sarah </w:t>
      </w:r>
      <w:proofErr w:type="spellStart"/>
      <w:r w:rsidRPr="675EA469">
        <w:rPr>
          <w:rFonts w:ascii="Garamond" w:hAnsi="Garamond" w:eastAsia="Garamond" w:cs="Garamond"/>
        </w:rPr>
        <w:t>Hettema</w:t>
      </w:r>
      <w:proofErr w:type="spellEnd"/>
      <w:r w:rsidRPr="675EA469" w:rsidR="38DC1F47">
        <w:rPr>
          <w:rFonts w:ascii="Garamond" w:hAnsi="Garamond" w:eastAsia="Garamond" w:cs="Garamond"/>
        </w:rPr>
        <w:t xml:space="preserve"> (</w:t>
      </w:r>
      <w:r w:rsidRPr="675EA469">
        <w:rPr>
          <w:rFonts w:ascii="Garamond" w:hAnsi="Garamond" w:eastAsia="Garamond" w:cs="Garamond"/>
        </w:rPr>
        <w:t>Colorado – Fort Collins</w:t>
      </w:r>
      <w:r w:rsidRPr="675EA469"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18789378">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00200F69">
        <w:rPr>
          <w:rFonts w:ascii="Garamond" w:hAnsi="Garamond" w:eastAsia="Garamond" w:cs="Garamond"/>
        </w:rPr>
        <w:t xml:space="preserve">Max </w:t>
      </w:r>
      <w:proofErr w:type="spellStart"/>
      <w:r w:rsidR="00200F69">
        <w:rPr>
          <w:rFonts w:ascii="Garamond" w:hAnsi="Garamond" w:eastAsia="Garamond" w:cs="Garamond"/>
        </w:rPr>
        <w:t>VanArnam</w:t>
      </w:r>
      <w:proofErr w:type="spellEnd"/>
      <w:r w:rsidRPr="0F42CE25">
        <w:rPr>
          <w:rFonts w:ascii="Garamond" w:hAnsi="Garamond" w:eastAsia="Garamond" w:cs="Garamond"/>
        </w:rPr>
        <w:t xml:space="preserve">, </w:t>
      </w:r>
      <w:hyperlink w:history="1" r:id="rId11">
        <w:r w:rsidRPr="00E955FE" w:rsidR="0058259F">
          <w:rPr>
            <w:rStyle w:val="Hyperlink"/>
            <w:rFonts w:ascii="Garamond" w:hAnsi="Garamond" w:eastAsia="Garamond" w:cs="Garamond"/>
          </w:rPr>
          <w:t>maxvanarnam@gmail.com</w:t>
        </w:r>
      </w:hyperlink>
      <w:r w:rsidR="0058259F">
        <w:rPr>
          <w:rFonts w:ascii="Garamond" w:hAnsi="Garamond" w:eastAsia="Garamond" w:cs="Garamond"/>
        </w:rPr>
        <w:t xml:space="preserve"> </w:t>
      </w:r>
    </w:p>
    <w:p w:rsidRPr="00C8675B" w:rsidR="00C8675B" w:rsidP="00C8675B" w:rsidRDefault="62AE4E17" w14:paraId="3375C268" w14:textId="001BD67D">
      <w:pPr>
        <w:rPr>
          <w:rFonts w:ascii="Garamond" w:hAnsi="Garamond" w:eastAsia="Garamond" w:cs="Garamond"/>
        </w:rPr>
      </w:pPr>
      <w:r w:rsidRPr="0F42CE25">
        <w:rPr>
          <w:rFonts w:ascii="Garamond" w:hAnsi="Garamond" w:eastAsia="Garamond" w:cs="Garamond"/>
          <w:b/>
          <w:bCs/>
          <w:i/>
          <w:iCs/>
        </w:rPr>
        <w:t>Partner Contact:</w:t>
      </w:r>
      <w:r w:rsidRPr="0F42CE25">
        <w:rPr>
          <w:rFonts w:ascii="Garamond" w:hAnsi="Garamond" w:eastAsia="Garamond" w:cs="Garamond"/>
        </w:rPr>
        <w:t xml:space="preserve"> </w:t>
      </w:r>
      <w:r w:rsidR="00200F69">
        <w:rPr>
          <w:rFonts w:ascii="Garamond" w:hAnsi="Garamond" w:eastAsia="Garamond" w:cs="Garamond"/>
        </w:rPr>
        <w:t>Kevin Berend</w:t>
      </w:r>
      <w:r w:rsidRPr="0F42CE25">
        <w:rPr>
          <w:rFonts w:ascii="Garamond" w:hAnsi="Garamond" w:eastAsia="Garamond" w:cs="Garamond"/>
        </w:rPr>
        <w:t xml:space="preserve">, </w:t>
      </w:r>
      <w:hyperlink w:history="1" r:id="rId12">
        <w:r w:rsidRPr="00E955FE" w:rsidR="00200F69">
          <w:rPr>
            <w:rStyle w:val="Hyperlink"/>
            <w:rFonts w:ascii="Garamond" w:hAnsi="Garamond" w:eastAsia="Garamond" w:cs="Garamond"/>
          </w:rPr>
          <w:t>kevin@gsenm.org</w:t>
        </w:r>
      </w:hyperlink>
      <w:r w:rsidR="00200F69">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008B3821" w:rsidP="675EA469" w:rsidRDefault="008D474D" w14:paraId="1E7BF85A" w14:textId="0C61810B">
      <w:pPr>
        <w:rPr>
          <w:rFonts w:ascii="Garamond" w:hAnsi="Garamond" w:eastAsia="Garamond" w:cs="Garamond"/>
        </w:rPr>
      </w:pPr>
      <w:r w:rsidRPr="675EA469">
        <w:rPr>
          <w:rFonts w:ascii="Garamond" w:hAnsi="Garamond" w:eastAsia="Garamond" w:cs="Garamond"/>
        </w:rPr>
        <w:t>Since their introduction in the early 1900s, invasiv</w:t>
      </w:r>
      <w:r w:rsidRPr="675EA469" w:rsidR="2D88FE0C">
        <w:rPr>
          <w:rFonts w:ascii="Garamond" w:hAnsi="Garamond" w:eastAsia="Garamond" w:cs="Garamond"/>
        </w:rPr>
        <w:t xml:space="preserve">e tamarisk and Russian olive </w:t>
      </w:r>
      <w:r w:rsidRPr="675EA469">
        <w:rPr>
          <w:rFonts w:ascii="Garamond" w:hAnsi="Garamond" w:eastAsia="Garamond" w:cs="Garamond"/>
        </w:rPr>
        <w:t>plants have dominated riparian areas throughout the American Southwest by</w:t>
      </w:r>
      <w:r w:rsidRPr="675EA469" w:rsidR="4E599C51">
        <w:rPr>
          <w:rFonts w:ascii="Garamond" w:hAnsi="Garamond" w:eastAsia="Garamond" w:cs="Garamond"/>
        </w:rPr>
        <w:t xml:space="preserve"> rapidly spreading and</w:t>
      </w:r>
      <w:r w:rsidRPr="675EA469">
        <w:rPr>
          <w:rFonts w:ascii="Garamond" w:hAnsi="Garamond" w:eastAsia="Garamond" w:cs="Garamond"/>
        </w:rPr>
        <w:t xml:space="preserve"> competing with native vegetation for habitat and water resources. As of now, there have been limited efforts to monitor these invasive species throughout the </w:t>
      </w:r>
      <w:proofErr w:type="spellStart"/>
      <w:r w:rsidRPr="675EA469">
        <w:rPr>
          <w:rFonts w:ascii="Garamond" w:hAnsi="Garamond" w:eastAsia="Garamond" w:cs="Garamond"/>
        </w:rPr>
        <w:t>Paria</w:t>
      </w:r>
      <w:proofErr w:type="spellEnd"/>
      <w:r w:rsidRPr="675EA469">
        <w:rPr>
          <w:rFonts w:ascii="Garamond" w:hAnsi="Garamond" w:eastAsia="Garamond" w:cs="Garamond"/>
        </w:rPr>
        <w:t xml:space="preserve"> River watershed in southern Utah and northern Arizona. Using NASA remote sensing data and field survey data from our partners, we monitored the growing season phenology and </w:t>
      </w:r>
      <w:r w:rsidRPr="675EA469" w:rsidR="7103F36F">
        <w:rPr>
          <w:rFonts w:ascii="Garamond" w:hAnsi="Garamond" w:eastAsia="Garamond" w:cs="Garamond"/>
        </w:rPr>
        <w:t xml:space="preserve">aimed to model </w:t>
      </w:r>
      <w:r w:rsidRPr="675EA469">
        <w:rPr>
          <w:rFonts w:ascii="Garamond" w:hAnsi="Garamond" w:eastAsia="Garamond" w:cs="Garamond"/>
        </w:rPr>
        <w:t>the spatial distribution of these invasive species throughout the watershed.</w:t>
      </w:r>
    </w:p>
    <w:p w:rsidRPr="00CE4561" w:rsidR="008D474D" w:rsidP="008B3821" w:rsidRDefault="008D474D" w14:paraId="2BB8C4D8" w14:textId="77777777">
      <w:pPr>
        <w:rPr>
          <w:rFonts w:ascii="Garamond" w:hAnsi="Garamond" w:eastAsia="Garamond" w:cs="Garamond"/>
        </w:rPr>
      </w:pPr>
    </w:p>
    <w:p w:rsidRPr="00CE4561" w:rsidR="00476B26" w:rsidP="5586E305" w:rsidRDefault="00476B26" w14:paraId="250F10DE" w14:textId="77777777">
      <w:pPr>
        <w:rPr>
          <w:rFonts w:ascii="Garamond" w:hAnsi="Garamond" w:eastAsia="Garamond" w:cs="Garamond"/>
          <w:b w:val="1"/>
          <w:bCs w:val="1"/>
          <w:i w:val="1"/>
          <w:iCs w:val="1"/>
        </w:rPr>
      </w:pPr>
      <w:r w:rsidRPr="5586E305" w:rsidR="154112A1">
        <w:rPr>
          <w:rFonts w:ascii="Garamond" w:hAnsi="Garamond" w:eastAsia="Garamond" w:cs="Garamond"/>
          <w:b w:val="1"/>
          <w:bCs w:val="1"/>
          <w:i w:val="1"/>
          <w:iCs w:val="1"/>
        </w:rPr>
        <w:t>Abstract</w:t>
      </w:r>
      <w:r w:rsidRPr="5586E305" w:rsidR="154112A1">
        <w:rPr>
          <w:rFonts w:ascii="Garamond" w:hAnsi="Garamond" w:eastAsia="Garamond" w:cs="Garamond"/>
          <w:b w:val="1"/>
          <w:bCs w:val="1"/>
          <w:i w:val="1"/>
          <w:iCs w:val="1"/>
        </w:rPr>
        <w:t>:</w:t>
      </w:r>
    </w:p>
    <w:p w:rsidR="464DA7F7" w:rsidP="675EA469" w:rsidRDefault="464DA7F7" w14:paraId="1C7AD845" w14:textId="4725854E">
      <w:pPr>
        <w:spacing w:after="200"/>
        <w:rPr>
          <w:rFonts w:ascii="Garamond" w:hAnsi="Garamond" w:eastAsia="Garamond" w:cs="Garamond"/>
        </w:rPr>
      </w:pPr>
      <w:r w:rsidRPr="5586E305" w:rsidR="1ACB5263">
        <w:rPr>
          <w:rFonts w:ascii="Garamond" w:hAnsi="Garamond" w:eastAsia="Garamond" w:cs="Garamond"/>
          <w:color w:val="000000" w:themeColor="text1" w:themeTint="FF" w:themeShade="FF"/>
        </w:rPr>
        <w:t>Invasive species within desert riparian environments significantly affect ecosystem function by</w:t>
      </w:r>
      <w:r w:rsidRPr="5586E305" w:rsidR="73E8E58C">
        <w:rPr>
          <w:rFonts w:ascii="Garamond" w:hAnsi="Garamond" w:eastAsia="Garamond" w:cs="Garamond"/>
          <w:color w:val="000000" w:themeColor="text1" w:themeTint="FF" w:themeShade="FF"/>
        </w:rPr>
        <w:t xml:space="preserve"> overtaking native species and</w:t>
      </w:r>
      <w:r w:rsidRPr="5586E305" w:rsidR="1ACB5263">
        <w:rPr>
          <w:rFonts w:ascii="Garamond" w:hAnsi="Garamond" w:eastAsia="Garamond" w:cs="Garamond"/>
          <w:color w:val="000000" w:themeColor="text1" w:themeTint="FF" w:themeShade="FF"/>
        </w:rPr>
        <w:t xml:space="preserve"> altering </w:t>
      </w:r>
      <w:r w:rsidRPr="5586E305" w:rsidR="52FF0345">
        <w:rPr>
          <w:rFonts w:ascii="Garamond" w:hAnsi="Garamond" w:eastAsia="Garamond" w:cs="Garamond"/>
          <w:color w:val="000000" w:themeColor="text1" w:themeTint="FF" w:themeShade="FF"/>
        </w:rPr>
        <w:t>the</w:t>
      </w:r>
      <w:r w:rsidRPr="5586E305" w:rsidR="0F7B2BE2">
        <w:rPr>
          <w:rFonts w:ascii="Garamond" w:hAnsi="Garamond" w:eastAsia="Garamond" w:cs="Garamond"/>
          <w:color w:val="000000" w:themeColor="text1" w:themeTint="FF" w:themeShade="FF"/>
        </w:rPr>
        <w:t>ir</w:t>
      </w:r>
      <w:r w:rsidRPr="5586E305" w:rsidR="52FF0345">
        <w:rPr>
          <w:rFonts w:ascii="Garamond" w:hAnsi="Garamond" w:eastAsia="Garamond" w:cs="Garamond"/>
          <w:color w:val="000000" w:themeColor="text1" w:themeTint="FF" w:themeShade="FF"/>
        </w:rPr>
        <w:t xml:space="preserve"> </w:t>
      </w:r>
      <w:r w:rsidRPr="5586E305" w:rsidR="1ACB5263">
        <w:rPr>
          <w:rFonts w:ascii="Garamond" w:hAnsi="Garamond" w:eastAsia="Garamond" w:cs="Garamond"/>
          <w:color w:val="000000" w:themeColor="text1" w:themeTint="FF" w:themeShade="FF"/>
        </w:rPr>
        <w:t>fluvial geomorphology.</w:t>
      </w:r>
      <w:r w:rsidRPr="5586E305" w:rsidR="1CC5F86A">
        <w:rPr>
          <w:rFonts w:ascii="Garamond" w:hAnsi="Garamond" w:eastAsia="Garamond" w:cs="Garamond"/>
          <w:color w:val="000000" w:themeColor="text1" w:themeTint="FF" w:themeShade="FF"/>
        </w:rPr>
        <w:t xml:space="preserve"> The </w:t>
      </w:r>
      <w:r w:rsidRPr="5586E305" w:rsidR="1CC5F86A">
        <w:rPr>
          <w:rFonts w:ascii="Garamond" w:hAnsi="Garamond" w:eastAsia="Garamond" w:cs="Garamond"/>
          <w:color w:val="000000" w:themeColor="text1" w:themeTint="FF" w:themeShade="FF"/>
        </w:rPr>
        <w:t>Paria</w:t>
      </w:r>
      <w:r w:rsidRPr="5586E305" w:rsidR="1CC5F86A">
        <w:rPr>
          <w:rFonts w:ascii="Garamond" w:hAnsi="Garamond" w:eastAsia="Garamond" w:cs="Garamond"/>
          <w:color w:val="000000" w:themeColor="text1" w:themeTint="FF" w:themeShade="FF"/>
        </w:rPr>
        <w:t xml:space="preserve"> River, a sediment-heavy river and watershed, flows through the Grand Staircase-Escalante National Monument</w:t>
      </w:r>
      <w:r w:rsidRPr="5586E305" w:rsidR="0442F8E5">
        <w:rPr>
          <w:rFonts w:ascii="Garamond" w:hAnsi="Garamond" w:eastAsia="Garamond" w:cs="Garamond"/>
          <w:color w:val="000000" w:themeColor="text1" w:themeTint="FF" w:themeShade="FF"/>
        </w:rPr>
        <w:t xml:space="preserve"> (GSENM)</w:t>
      </w:r>
      <w:r w:rsidRPr="5586E305" w:rsidR="5C408530">
        <w:rPr>
          <w:rFonts w:ascii="Garamond" w:hAnsi="Garamond" w:eastAsia="Garamond" w:cs="Garamond"/>
          <w:color w:val="000000" w:themeColor="text1" w:themeTint="FF" w:themeShade="FF"/>
        </w:rPr>
        <w:t xml:space="preserve"> before its con</w:t>
      </w:r>
      <w:r w:rsidRPr="5586E305" w:rsidR="1CC5F86A">
        <w:rPr>
          <w:rFonts w:ascii="Garamond" w:hAnsi="Garamond" w:eastAsia="Garamond" w:cs="Garamond"/>
          <w:color w:val="000000" w:themeColor="text1" w:themeTint="FF" w:themeShade="FF"/>
        </w:rPr>
        <w:t xml:space="preserve">fluence with the Colorado River. Due to its heavy sediment load, it </w:t>
      </w:r>
      <w:r w:rsidRPr="5586E305" w:rsidR="1CC5F86A">
        <w:rPr>
          <w:rFonts w:ascii="Garamond" w:hAnsi="Garamond" w:eastAsia="Garamond" w:cs="Garamond"/>
          <w:color w:val="000000" w:themeColor="text1" w:themeTint="FF" w:themeShade="FF"/>
        </w:rPr>
        <w:t>provides</w:t>
      </w:r>
      <w:r w:rsidRPr="5586E305" w:rsidR="1CC5F86A">
        <w:rPr>
          <w:rFonts w:ascii="Garamond" w:hAnsi="Garamond" w:eastAsia="Garamond" w:cs="Garamond"/>
          <w:color w:val="000000" w:themeColor="text1" w:themeTint="FF" w:themeShade="FF"/>
        </w:rPr>
        <w:t xml:space="preserve"> an important habitat for various species of native fish and amphibians. </w:t>
      </w:r>
      <w:r w:rsidRPr="5586E305" w:rsidR="4E81E36F">
        <w:rPr>
          <w:rFonts w:ascii="Garamond" w:hAnsi="Garamond" w:eastAsia="Garamond" w:cs="Garamond"/>
          <w:color w:val="000000" w:themeColor="text1" w:themeTint="FF" w:themeShade="FF"/>
        </w:rPr>
        <w:t>Grand Staircase Escalante Partners</w:t>
      </w:r>
      <w:r w:rsidRPr="5586E305" w:rsidR="23091BB2">
        <w:rPr>
          <w:rFonts w:ascii="Garamond" w:hAnsi="Garamond" w:eastAsia="Garamond" w:cs="Garamond"/>
          <w:color w:val="000000" w:themeColor="text1" w:themeTint="FF" w:themeShade="FF"/>
        </w:rPr>
        <w:t xml:space="preserve"> (GSEP)</w:t>
      </w:r>
      <w:r w:rsidRPr="5586E305" w:rsidR="4E81E36F">
        <w:rPr>
          <w:rFonts w:ascii="Garamond" w:hAnsi="Garamond" w:eastAsia="Garamond" w:cs="Garamond"/>
          <w:color w:val="000000" w:themeColor="text1" w:themeTint="FF" w:themeShade="FF"/>
        </w:rPr>
        <w:t xml:space="preserve"> noticed an increased presence of invasive tamarisk </w:t>
      </w:r>
      <w:r w:rsidRPr="5586E305" w:rsidR="02CB180B">
        <w:rPr>
          <w:rFonts w:ascii="Garamond" w:hAnsi="Garamond" w:eastAsia="Garamond" w:cs="Garamond"/>
          <w:color w:val="000000" w:themeColor="text1" w:themeTint="FF" w:themeShade="FF"/>
        </w:rPr>
        <w:t>(</w:t>
      </w:r>
      <w:r w:rsidRPr="5586E305" w:rsidR="02CB180B">
        <w:rPr>
          <w:rFonts w:ascii="Garamond" w:hAnsi="Garamond" w:eastAsia="Garamond" w:cs="Garamond"/>
          <w:i w:val="1"/>
          <w:iCs w:val="1"/>
          <w:color w:val="000000" w:themeColor="text1" w:themeTint="FF" w:themeShade="FF"/>
        </w:rPr>
        <w:t>Tamarix</w:t>
      </w:r>
      <w:r w:rsidRPr="5586E305" w:rsidR="02CB180B">
        <w:rPr>
          <w:rFonts w:ascii="Garamond" w:hAnsi="Garamond" w:eastAsia="Garamond" w:cs="Garamond"/>
          <w:i w:val="1"/>
          <w:iCs w:val="1"/>
          <w:color w:val="000000" w:themeColor="text1" w:themeTint="FF" w:themeShade="FF"/>
        </w:rPr>
        <w:t xml:space="preserve"> </w:t>
      </w:r>
      <w:r w:rsidRPr="5586E305" w:rsidR="02CB180B">
        <w:rPr>
          <w:rFonts w:ascii="Garamond" w:hAnsi="Garamond" w:eastAsia="Garamond" w:cs="Garamond"/>
          <w:i w:val="1"/>
          <w:iCs w:val="1"/>
          <w:color w:val="000000" w:themeColor="text1" w:themeTint="FF" w:themeShade="FF"/>
        </w:rPr>
        <w:t>ramosissima</w:t>
      </w:r>
      <w:r w:rsidRPr="5586E305" w:rsidR="02CB180B">
        <w:rPr>
          <w:rFonts w:ascii="Garamond" w:hAnsi="Garamond" w:eastAsia="Garamond" w:cs="Garamond"/>
          <w:color w:val="000000" w:themeColor="text1" w:themeTint="FF" w:themeShade="FF"/>
        </w:rPr>
        <w:t>)</w:t>
      </w:r>
      <w:r w:rsidRPr="5586E305" w:rsidR="02CB180B">
        <w:rPr>
          <w:rFonts w:ascii="Garamond" w:hAnsi="Garamond" w:eastAsia="Garamond" w:cs="Garamond"/>
        </w:rPr>
        <w:t xml:space="preserve"> </w:t>
      </w:r>
      <w:r w:rsidRPr="5586E305" w:rsidR="4E81E36F">
        <w:rPr>
          <w:rFonts w:ascii="Garamond" w:hAnsi="Garamond" w:eastAsia="Garamond" w:cs="Garamond"/>
          <w:color w:val="000000" w:themeColor="text1" w:themeTint="FF" w:themeShade="FF"/>
        </w:rPr>
        <w:t xml:space="preserve">and Russian olive </w:t>
      </w:r>
      <w:r w:rsidRPr="5586E305" w:rsidR="3025B02B">
        <w:rPr>
          <w:rFonts w:ascii="Garamond" w:hAnsi="Garamond" w:eastAsia="Garamond" w:cs="Garamond"/>
          <w:color w:val="000000" w:themeColor="text1" w:themeTint="FF" w:themeShade="FF"/>
        </w:rPr>
        <w:t>(</w:t>
      </w:r>
      <w:r w:rsidRPr="5586E305" w:rsidR="3025B02B">
        <w:rPr>
          <w:rFonts w:ascii="Garamond" w:hAnsi="Garamond" w:eastAsia="Garamond" w:cs="Garamond"/>
          <w:i w:val="1"/>
          <w:iCs w:val="1"/>
          <w:color w:val="000000" w:themeColor="text1" w:themeTint="FF" w:themeShade="FF"/>
        </w:rPr>
        <w:t xml:space="preserve">Elaeagnus </w:t>
      </w:r>
      <w:r w:rsidRPr="5586E305" w:rsidR="3025B02B">
        <w:rPr>
          <w:rFonts w:ascii="Garamond" w:hAnsi="Garamond" w:eastAsia="Garamond" w:cs="Garamond"/>
          <w:i w:val="1"/>
          <w:iCs w:val="1"/>
          <w:color w:val="000000" w:themeColor="text1" w:themeTint="FF" w:themeShade="FF"/>
        </w:rPr>
        <w:t>augustifolia</w:t>
      </w:r>
      <w:r w:rsidRPr="5586E305" w:rsidR="3025B02B">
        <w:rPr>
          <w:rFonts w:ascii="Garamond" w:hAnsi="Garamond" w:eastAsia="Garamond" w:cs="Garamond"/>
          <w:i w:val="1"/>
          <w:iCs w:val="1"/>
          <w:color w:val="000000" w:themeColor="text1" w:themeTint="FF" w:themeShade="FF"/>
        </w:rPr>
        <w:t>)</w:t>
      </w:r>
      <w:r w:rsidRPr="5586E305" w:rsidR="3025B02B">
        <w:rPr>
          <w:rFonts w:ascii="Garamond" w:hAnsi="Garamond" w:eastAsia="Garamond" w:cs="Garamond"/>
        </w:rPr>
        <w:t xml:space="preserve"> </w:t>
      </w:r>
      <w:r w:rsidRPr="5586E305" w:rsidR="4E81E36F">
        <w:rPr>
          <w:rFonts w:ascii="Garamond" w:hAnsi="Garamond" w:eastAsia="Garamond" w:cs="Garamond"/>
          <w:color w:val="000000" w:themeColor="text1" w:themeTint="FF" w:themeShade="FF"/>
        </w:rPr>
        <w:t xml:space="preserve">plants along the </w:t>
      </w:r>
      <w:r w:rsidRPr="5586E305" w:rsidR="4E81E36F">
        <w:rPr>
          <w:rFonts w:ascii="Garamond" w:hAnsi="Garamond" w:eastAsia="Garamond" w:cs="Garamond"/>
          <w:color w:val="000000" w:themeColor="text1" w:themeTint="FF" w:themeShade="FF"/>
        </w:rPr>
        <w:t>Paria</w:t>
      </w:r>
      <w:r w:rsidRPr="5586E305" w:rsidR="4E81E36F">
        <w:rPr>
          <w:rFonts w:ascii="Garamond" w:hAnsi="Garamond" w:eastAsia="Garamond" w:cs="Garamond"/>
          <w:color w:val="000000" w:themeColor="text1" w:themeTint="FF" w:themeShade="FF"/>
        </w:rPr>
        <w:t xml:space="preserve"> River watershed, </w:t>
      </w:r>
      <w:r w:rsidRPr="5586E305" w:rsidR="1ACB5263">
        <w:rPr>
          <w:rFonts w:ascii="Garamond" w:hAnsi="Garamond" w:eastAsia="Garamond" w:cs="Garamond"/>
          <w:color w:val="000000" w:themeColor="text1" w:themeTint="FF" w:themeShade="FF"/>
        </w:rPr>
        <w:t xml:space="preserve">and the extent of both species is </w:t>
      </w:r>
      <w:r w:rsidRPr="5586E305" w:rsidR="1ACB5263">
        <w:rPr>
          <w:rFonts w:ascii="Garamond" w:hAnsi="Garamond" w:eastAsia="Garamond" w:cs="Garamond"/>
          <w:color w:val="000000" w:themeColor="text1" w:themeTint="FF" w:themeShade="FF"/>
        </w:rPr>
        <w:t>largely unknown</w:t>
      </w:r>
      <w:r w:rsidRPr="5586E305" w:rsidR="1ACB5263">
        <w:rPr>
          <w:rFonts w:ascii="Garamond" w:hAnsi="Garamond" w:eastAsia="Garamond" w:cs="Garamond"/>
          <w:color w:val="000000" w:themeColor="text1" w:themeTint="FF" w:themeShade="FF"/>
        </w:rPr>
        <w:t xml:space="preserve">. Using field survey data from the Grand Staircase Escalante </w:t>
      </w:r>
      <w:r w:rsidRPr="5586E305" w:rsidR="6A87F21E">
        <w:rPr>
          <w:rFonts w:ascii="Garamond" w:hAnsi="Garamond" w:eastAsia="Garamond" w:cs="Garamond"/>
          <w:color w:val="000000" w:themeColor="text1" w:themeTint="FF" w:themeShade="FF"/>
        </w:rPr>
        <w:t>P</w:t>
      </w:r>
      <w:r w:rsidRPr="5586E305" w:rsidR="1ACB5263">
        <w:rPr>
          <w:rFonts w:ascii="Garamond" w:hAnsi="Garamond" w:eastAsia="Garamond" w:cs="Garamond"/>
          <w:color w:val="000000" w:themeColor="text1" w:themeTint="FF" w:themeShade="FF"/>
        </w:rPr>
        <w:t>artners and remote sensing data from Landsat 8 Operational Land Imager (OLI), Landsat 9 OLI-2, Shuttle Radar Topography Mission (SRTM)</w:t>
      </w:r>
      <w:r w:rsidRPr="5586E305" w:rsidR="1AA40AA9">
        <w:rPr>
          <w:rFonts w:ascii="Garamond" w:hAnsi="Garamond" w:eastAsia="Garamond" w:cs="Garamond"/>
          <w:color w:val="000000" w:themeColor="text1" w:themeTint="FF" w:themeShade="FF"/>
        </w:rPr>
        <w:t>,</w:t>
      </w:r>
      <w:r w:rsidRPr="5586E305" w:rsidR="1ACB5263">
        <w:rPr>
          <w:rFonts w:ascii="Garamond" w:hAnsi="Garamond" w:eastAsia="Garamond" w:cs="Garamond"/>
          <w:color w:val="000000" w:themeColor="text1" w:themeTint="FF" w:themeShade="FF"/>
        </w:rPr>
        <w:t xml:space="preserve"> and </w:t>
      </w:r>
      <w:r w:rsidRPr="5586E305" w:rsidR="6B2105DB">
        <w:rPr>
          <w:rFonts w:ascii="Garamond" w:hAnsi="Garamond" w:eastAsia="Garamond" w:cs="Garamond"/>
          <w:color w:val="000000" w:themeColor="text1" w:themeTint="FF" w:themeShade="FF"/>
        </w:rPr>
        <w:t>L</w:t>
      </w:r>
      <w:r w:rsidRPr="5586E305" w:rsidR="1ACB5263">
        <w:rPr>
          <w:rFonts w:ascii="Garamond" w:hAnsi="Garamond" w:eastAsia="Garamond" w:cs="Garamond"/>
          <w:color w:val="000000" w:themeColor="text1" w:themeTint="FF" w:themeShade="FF"/>
        </w:rPr>
        <w:t xml:space="preserve">ight </w:t>
      </w:r>
      <w:r w:rsidRPr="5586E305" w:rsidR="5AF942F6">
        <w:rPr>
          <w:rFonts w:ascii="Garamond" w:hAnsi="Garamond" w:eastAsia="Garamond" w:cs="Garamond"/>
          <w:color w:val="000000" w:themeColor="text1" w:themeTint="FF" w:themeShade="FF"/>
        </w:rPr>
        <w:t>D</w:t>
      </w:r>
      <w:r w:rsidRPr="5586E305" w:rsidR="1ACB5263">
        <w:rPr>
          <w:rFonts w:ascii="Garamond" w:hAnsi="Garamond" w:eastAsia="Garamond" w:cs="Garamond"/>
          <w:color w:val="000000" w:themeColor="text1" w:themeTint="FF" w:themeShade="FF"/>
        </w:rPr>
        <w:t xml:space="preserve">etection and </w:t>
      </w:r>
      <w:r w:rsidRPr="5586E305" w:rsidR="69777841">
        <w:rPr>
          <w:rFonts w:ascii="Garamond" w:hAnsi="Garamond" w:eastAsia="Garamond" w:cs="Garamond"/>
          <w:color w:val="000000" w:themeColor="text1" w:themeTint="FF" w:themeShade="FF"/>
        </w:rPr>
        <w:t>R</w:t>
      </w:r>
      <w:r w:rsidRPr="5586E305" w:rsidR="1ACB5263">
        <w:rPr>
          <w:rFonts w:ascii="Garamond" w:hAnsi="Garamond" w:eastAsia="Garamond" w:cs="Garamond"/>
          <w:color w:val="000000" w:themeColor="text1" w:themeTint="FF" w:themeShade="FF"/>
        </w:rPr>
        <w:t xml:space="preserve">anging (LiDAR), we performed a </w:t>
      </w:r>
      <w:r w:rsidRPr="5586E305" w:rsidR="02A13AAC">
        <w:rPr>
          <w:rFonts w:ascii="Garamond" w:hAnsi="Garamond" w:eastAsia="Garamond" w:cs="Garamond"/>
          <w:color w:val="000000" w:themeColor="text1" w:themeTint="FF" w:themeShade="FF"/>
        </w:rPr>
        <w:t>R</w:t>
      </w:r>
      <w:r w:rsidRPr="5586E305" w:rsidR="1ACB5263">
        <w:rPr>
          <w:rFonts w:ascii="Garamond" w:hAnsi="Garamond" w:eastAsia="Garamond" w:cs="Garamond"/>
          <w:color w:val="000000" w:themeColor="text1" w:themeTint="FF" w:themeShade="FF"/>
        </w:rPr>
        <w:t xml:space="preserve">andom </w:t>
      </w:r>
      <w:r w:rsidRPr="5586E305" w:rsidR="19664229">
        <w:rPr>
          <w:rFonts w:ascii="Garamond" w:hAnsi="Garamond" w:eastAsia="Garamond" w:cs="Garamond"/>
          <w:color w:val="000000" w:themeColor="text1" w:themeTint="FF" w:themeShade="FF"/>
        </w:rPr>
        <w:t>F</w:t>
      </w:r>
      <w:r w:rsidRPr="5586E305" w:rsidR="1ACB5263">
        <w:rPr>
          <w:rFonts w:ascii="Garamond" w:hAnsi="Garamond" w:eastAsia="Garamond" w:cs="Garamond"/>
          <w:color w:val="000000" w:themeColor="text1" w:themeTint="FF" w:themeShade="FF"/>
        </w:rPr>
        <w:t xml:space="preserve">orest classification model to </w:t>
      </w:r>
      <w:r w:rsidRPr="5586E305" w:rsidR="1ACB5263">
        <w:rPr>
          <w:rFonts w:ascii="Garamond" w:hAnsi="Garamond" w:eastAsia="Garamond" w:cs="Garamond"/>
          <w:color w:val="000000" w:themeColor="text1" w:themeTint="FF" w:themeShade="FF"/>
        </w:rPr>
        <w:t>identify</w:t>
      </w:r>
      <w:r w:rsidRPr="5586E305" w:rsidR="1ACB5263">
        <w:rPr>
          <w:rFonts w:ascii="Garamond" w:hAnsi="Garamond" w:eastAsia="Garamond" w:cs="Garamond"/>
          <w:color w:val="000000" w:themeColor="text1" w:themeTint="FF" w:themeShade="FF"/>
        </w:rPr>
        <w:t xml:space="preserve"> the presence of these invasive species</w:t>
      </w:r>
      <w:r w:rsidRPr="5586E305" w:rsidR="326E2CD6">
        <w:rPr>
          <w:rFonts w:ascii="Garamond" w:hAnsi="Garamond" w:eastAsia="Garamond" w:cs="Garamond"/>
          <w:color w:val="000000" w:themeColor="text1" w:themeTint="FF" w:themeShade="FF"/>
        </w:rPr>
        <w:t>.</w:t>
      </w:r>
      <w:r w:rsidRPr="5586E305" w:rsidR="1ACB5263">
        <w:rPr>
          <w:rFonts w:ascii="Garamond" w:hAnsi="Garamond" w:eastAsia="Garamond" w:cs="Garamond"/>
          <w:color w:val="000000" w:themeColor="text1" w:themeTint="FF" w:themeShade="FF"/>
        </w:rPr>
        <w:t xml:space="preserve"> We used Tasseled Cap </w:t>
      </w:r>
      <w:r w:rsidRPr="5586E305" w:rsidR="1B66BFBB">
        <w:rPr>
          <w:rFonts w:ascii="Garamond" w:hAnsi="Garamond" w:eastAsia="Garamond" w:cs="Garamond"/>
          <w:color w:val="000000" w:themeColor="text1" w:themeTint="FF" w:themeShade="FF"/>
        </w:rPr>
        <w:t xml:space="preserve">indices </w:t>
      </w:r>
      <w:r w:rsidRPr="5586E305" w:rsidR="1ACB5263">
        <w:rPr>
          <w:rFonts w:ascii="Garamond" w:hAnsi="Garamond" w:eastAsia="Garamond" w:cs="Garamond"/>
          <w:color w:val="000000" w:themeColor="text1" w:themeTint="FF" w:themeShade="FF"/>
        </w:rPr>
        <w:t xml:space="preserve">to create a time series phenology for 2022, which helped us </w:t>
      </w:r>
      <w:r w:rsidRPr="5586E305" w:rsidR="1ACB5263">
        <w:rPr>
          <w:rFonts w:ascii="Garamond" w:hAnsi="Garamond" w:eastAsia="Garamond" w:cs="Garamond"/>
          <w:color w:val="000000" w:themeColor="text1" w:themeTint="FF" w:themeShade="FF"/>
        </w:rPr>
        <w:t>identify</w:t>
      </w:r>
      <w:r w:rsidRPr="5586E305" w:rsidR="1ACB5263">
        <w:rPr>
          <w:rFonts w:ascii="Garamond" w:hAnsi="Garamond" w:eastAsia="Garamond" w:cs="Garamond"/>
          <w:color w:val="000000" w:themeColor="text1" w:themeTint="FF" w:themeShade="FF"/>
        </w:rPr>
        <w:t xml:space="preserve"> our predictor variables for the random forest classification model. We found that the limited Russian olive cover reflected in the field survey data</w:t>
      </w:r>
      <w:r w:rsidRPr="5586E305" w:rsidR="2FB0E179">
        <w:rPr>
          <w:rFonts w:ascii="Garamond" w:hAnsi="Garamond" w:eastAsia="Garamond" w:cs="Garamond"/>
          <w:color w:val="000000" w:themeColor="text1" w:themeTint="FF" w:themeShade="FF"/>
        </w:rPr>
        <w:t>,</w:t>
      </w:r>
      <w:r w:rsidRPr="5586E305" w:rsidR="1ACB5263">
        <w:rPr>
          <w:rFonts w:ascii="Garamond" w:hAnsi="Garamond" w:eastAsia="Garamond" w:cs="Garamond"/>
          <w:color w:val="000000" w:themeColor="text1" w:themeTint="FF" w:themeShade="FF"/>
        </w:rPr>
        <w:t xml:space="preserve"> </w:t>
      </w:r>
      <w:r w:rsidRPr="5586E305" w:rsidR="01149DBC">
        <w:rPr>
          <w:rFonts w:ascii="Garamond" w:hAnsi="Garamond" w:eastAsia="Garamond" w:cs="Garamond"/>
          <w:color w:val="000000" w:themeColor="text1" w:themeTint="FF" w:themeShade="FF"/>
        </w:rPr>
        <w:t xml:space="preserve">and </w:t>
      </w:r>
      <w:r w:rsidRPr="5586E305" w:rsidR="7706C87E">
        <w:rPr>
          <w:rFonts w:ascii="Garamond" w:hAnsi="Garamond" w:eastAsia="Garamond" w:cs="Garamond"/>
          <w:color w:val="000000" w:themeColor="text1" w:themeTint="FF" w:themeShade="FF"/>
        </w:rPr>
        <w:t>the</w:t>
      </w:r>
      <w:r w:rsidRPr="5586E305" w:rsidR="01149DBC">
        <w:rPr>
          <w:rFonts w:ascii="Garamond" w:hAnsi="Garamond" w:eastAsia="Garamond" w:cs="Garamond"/>
          <w:color w:val="000000" w:themeColor="text1" w:themeTint="FF" w:themeShade="FF"/>
        </w:rPr>
        <w:t xml:space="preserve"> low spectral and height</w:t>
      </w:r>
      <w:r w:rsidRPr="5586E305" w:rsidR="291CA51A">
        <w:rPr>
          <w:rFonts w:ascii="Garamond" w:hAnsi="Garamond" w:eastAsia="Garamond" w:cs="Garamond"/>
          <w:color w:val="000000" w:themeColor="text1" w:themeTint="FF" w:themeShade="FF"/>
        </w:rPr>
        <w:t xml:space="preserve"> </w:t>
      </w:r>
      <w:r w:rsidRPr="5586E305" w:rsidR="01149DBC">
        <w:rPr>
          <w:rFonts w:ascii="Garamond" w:hAnsi="Garamond" w:eastAsia="Garamond" w:cs="Garamond"/>
          <w:color w:val="000000" w:themeColor="text1" w:themeTint="FF" w:themeShade="FF"/>
        </w:rPr>
        <w:t>differentiation from other species</w:t>
      </w:r>
      <w:r w:rsidRPr="5586E305" w:rsidR="575C43E8">
        <w:rPr>
          <w:rFonts w:ascii="Garamond" w:hAnsi="Garamond" w:eastAsia="Garamond" w:cs="Garamond"/>
          <w:color w:val="000000" w:themeColor="text1" w:themeTint="FF" w:themeShade="FF"/>
        </w:rPr>
        <w:t>,</w:t>
      </w:r>
      <w:r w:rsidRPr="5586E305" w:rsidR="01149DBC">
        <w:rPr>
          <w:rFonts w:ascii="Garamond" w:hAnsi="Garamond" w:eastAsia="Garamond" w:cs="Garamond"/>
          <w:color w:val="000000" w:themeColor="text1" w:themeTint="FF" w:themeShade="FF"/>
        </w:rPr>
        <w:t xml:space="preserve"> </w:t>
      </w:r>
      <w:r w:rsidRPr="5586E305" w:rsidR="1ACB5263">
        <w:rPr>
          <w:rFonts w:ascii="Garamond" w:hAnsi="Garamond" w:eastAsia="Garamond" w:cs="Garamond"/>
          <w:color w:val="000000" w:themeColor="text1" w:themeTint="FF" w:themeShade="FF"/>
        </w:rPr>
        <w:t xml:space="preserve">resulted in a classification model not strong enough to make a reliable prediction map. The tamarisk data, however, was abundant enough to </w:t>
      </w:r>
      <w:r w:rsidRPr="5586E305" w:rsidR="1ACB5263">
        <w:rPr>
          <w:rFonts w:ascii="Garamond" w:hAnsi="Garamond" w:eastAsia="Garamond" w:cs="Garamond"/>
          <w:color w:val="000000" w:themeColor="text1" w:themeTint="FF" w:themeShade="FF"/>
        </w:rPr>
        <w:t xml:space="preserve">produce a marginally reliable prediction map of presence in the watershed. Our results and tamarisk prediction map will help our partners at </w:t>
      </w:r>
      <w:r w:rsidRPr="5586E305" w:rsidR="26B688C1">
        <w:rPr>
          <w:rFonts w:ascii="Garamond" w:hAnsi="Garamond" w:eastAsia="Garamond" w:cs="Garamond"/>
          <w:color w:val="000000" w:themeColor="text1" w:themeTint="FF" w:themeShade="FF"/>
        </w:rPr>
        <w:t>GSEP</w:t>
      </w:r>
      <w:r w:rsidRPr="5586E305" w:rsidR="1ACB5263">
        <w:rPr>
          <w:rFonts w:ascii="Garamond" w:hAnsi="Garamond" w:eastAsia="Garamond" w:cs="Garamond"/>
          <w:color w:val="000000" w:themeColor="text1" w:themeTint="FF" w:themeShade="FF"/>
        </w:rPr>
        <w:t xml:space="preserve"> make informed decisions about future funding and management efforts</w:t>
      </w:r>
      <w:r w:rsidRPr="5586E305" w:rsidR="1ACB5263">
        <w:rPr>
          <w:rFonts w:ascii="Garamond" w:hAnsi="Garamond" w:eastAsia="Garamond" w:cs="Garamond"/>
          <w:color w:val="000000" w:themeColor="text1" w:themeTint="FF" w:themeShade="FF"/>
        </w:rPr>
        <w:t xml:space="preserve">. </w:t>
      </w:r>
      <w:r w:rsidRPr="5586E305" w:rsidR="1ACB5263">
        <w:rPr>
          <w:rFonts w:ascii="Garamond" w:hAnsi="Garamond" w:eastAsia="Garamond" w:cs="Garamond"/>
        </w:rPr>
        <w:t xml:space="preserve"> </w:t>
      </w:r>
    </w:p>
    <w:p w:rsidRPr="00CE4561" w:rsidR="00476B26" w:rsidP="5586E305" w:rsidRDefault="00476B26" w14:paraId="3A687869" w14:textId="5AA46196">
      <w:pPr>
        <w:rPr>
          <w:rFonts w:ascii="Garamond" w:hAnsi="Garamond" w:eastAsia="Garamond" w:cs="Garamond"/>
          <w:b w:val="1"/>
          <w:bCs w:val="1"/>
          <w:i w:val="1"/>
          <w:iCs w:val="1"/>
        </w:rPr>
      </w:pPr>
      <w:r w:rsidRPr="5586E305" w:rsidR="154112A1">
        <w:rPr>
          <w:rFonts w:ascii="Garamond" w:hAnsi="Garamond" w:eastAsia="Garamond" w:cs="Garamond"/>
          <w:b w:val="1"/>
          <w:bCs w:val="1"/>
          <w:i w:val="1"/>
          <w:iCs w:val="1"/>
        </w:rPr>
        <w:t>Key</w:t>
      </w:r>
      <w:r w:rsidRPr="5586E305" w:rsidR="57A8AF89">
        <w:rPr>
          <w:rFonts w:ascii="Garamond" w:hAnsi="Garamond" w:eastAsia="Garamond" w:cs="Garamond"/>
          <w:b w:val="1"/>
          <w:bCs w:val="1"/>
          <w:i w:val="1"/>
          <w:iCs w:val="1"/>
        </w:rPr>
        <w:t xml:space="preserve"> Terms</w:t>
      </w:r>
      <w:r w:rsidRPr="5586E305" w:rsidR="154112A1">
        <w:rPr>
          <w:rFonts w:ascii="Garamond" w:hAnsi="Garamond" w:eastAsia="Garamond" w:cs="Garamond"/>
          <w:b w:val="1"/>
          <w:bCs w:val="1"/>
          <w:i w:val="1"/>
          <w:iCs w:val="1"/>
        </w:rPr>
        <w:t>:</w:t>
      </w:r>
    </w:p>
    <w:p w:rsidR="00CB6407" w:rsidP="00CB6407" w:rsidRDefault="276B66B7" w14:paraId="3C76A5F2" w14:textId="48DCCF33">
      <w:pPr>
        <w:ind w:left="720" w:hanging="720"/>
        <w:rPr>
          <w:rStyle w:val="eop"/>
          <w:rFonts w:ascii="Garamond" w:hAnsi="Garamond"/>
          <w:color w:val="000000"/>
          <w:shd w:val="clear" w:color="auto" w:fill="FFFFFF"/>
        </w:rPr>
      </w:pPr>
      <w:r>
        <w:rPr>
          <w:rStyle w:val="normaltextrun"/>
          <w:rFonts w:ascii="Garamond" w:hAnsi="Garamond"/>
          <w:color w:val="000000"/>
          <w:shd w:val="clear" w:color="auto" w:fill="FFFFFF"/>
        </w:rPr>
        <w:t>i</w:t>
      </w:r>
      <w:r w:rsidR="008D474D">
        <w:rPr>
          <w:rStyle w:val="normaltextrun"/>
          <w:rFonts w:ascii="Garamond" w:hAnsi="Garamond"/>
          <w:color w:val="000000"/>
          <w:shd w:val="clear" w:color="auto" w:fill="FFFFFF"/>
        </w:rPr>
        <w:t xml:space="preserve">nvasive species, Russian olive, tamarisk, remote sensing, </w:t>
      </w:r>
      <w:r w:rsidR="6C96C5B9">
        <w:rPr>
          <w:rStyle w:val="normaltextrun"/>
          <w:rFonts w:ascii="Garamond" w:hAnsi="Garamond"/>
          <w:color w:val="000000"/>
          <w:shd w:val="clear" w:color="auto" w:fill="FFFFFF"/>
        </w:rPr>
        <w:t>R</w:t>
      </w:r>
      <w:r w:rsidR="008D474D">
        <w:rPr>
          <w:rStyle w:val="normaltextrun"/>
          <w:rFonts w:ascii="Garamond" w:hAnsi="Garamond"/>
          <w:color w:val="000000"/>
          <w:shd w:val="clear" w:color="auto" w:fill="FFFFFF"/>
        </w:rPr>
        <w:t xml:space="preserve">andom </w:t>
      </w:r>
      <w:r w:rsidR="5054EC4E">
        <w:rPr>
          <w:rStyle w:val="normaltextrun"/>
          <w:rFonts w:ascii="Garamond" w:hAnsi="Garamond"/>
          <w:color w:val="000000"/>
          <w:shd w:val="clear" w:color="auto" w:fill="FFFFFF"/>
        </w:rPr>
        <w:t>F</w:t>
      </w:r>
      <w:r w:rsidR="008D474D">
        <w:rPr>
          <w:rStyle w:val="normaltextrun"/>
          <w:rFonts w:ascii="Garamond" w:hAnsi="Garamond"/>
          <w:color w:val="000000"/>
          <w:shd w:val="clear" w:color="auto" w:fill="FFFFFF"/>
        </w:rPr>
        <w:t>orest</w:t>
      </w:r>
      <w:r w:rsidR="00B562E7">
        <w:rPr>
          <w:rStyle w:val="normaltextrun"/>
          <w:rFonts w:ascii="Garamond" w:hAnsi="Garamond"/>
          <w:color w:val="000000"/>
          <w:shd w:val="clear" w:color="auto" w:fill="FFFFFF"/>
        </w:rPr>
        <w:t>, Tasseled Cap</w:t>
      </w:r>
    </w:p>
    <w:p w:rsidRPr="00CE4561" w:rsidR="008D474D" w:rsidP="00CB6407" w:rsidRDefault="008D474D" w14:paraId="2DE2E06D" w14:textId="77777777">
      <w:pPr>
        <w:ind w:left="720" w:hanging="720"/>
        <w:rPr>
          <w:rFonts w:ascii="Garamond" w:hAnsi="Garamond" w:eastAsia="Garamond" w:cs="Garamond"/>
          <w:b/>
          <w:i/>
        </w:rPr>
      </w:pPr>
    </w:p>
    <w:p w:rsidRPr="00CE4561" w:rsidR="00CB6407" w:rsidP="00CB6407" w:rsidRDefault="00CB6407" w14:paraId="55C3C2BC" w14:textId="29FA00A9">
      <w:pPr>
        <w:ind w:left="720" w:hanging="720"/>
        <w:rPr>
          <w:rFonts w:ascii="Garamond" w:hAnsi="Garamond" w:eastAsia="Garamond" w:cs="Garamond"/>
        </w:rPr>
      </w:pPr>
      <w:r w:rsidRPr="5586E305" w:rsidR="6B74A961">
        <w:rPr>
          <w:rFonts w:ascii="Garamond" w:hAnsi="Garamond" w:eastAsia="Garamond" w:cs="Garamond"/>
          <w:b w:val="1"/>
          <w:bCs w:val="1"/>
          <w:i w:val="1"/>
          <w:iCs w:val="1"/>
        </w:rPr>
        <w:t>National Application Are</w:t>
      </w:r>
      <w:r w:rsidRPr="5586E305" w:rsidR="37C276F6">
        <w:rPr>
          <w:rFonts w:ascii="Garamond" w:hAnsi="Garamond" w:eastAsia="Garamond" w:cs="Garamond"/>
          <w:b w:val="1"/>
          <w:bCs w:val="1"/>
          <w:i w:val="1"/>
          <w:iCs w:val="1"/>
        </w:rPr>
        <w:t>a</w:t>
      </w:r>
      <w:r w:rsidRPr="5586E305" w:rsidR="6B74A961">
        <w:rPr>
          <w:rFonts w:ascii="Garamond" w:hAnsi="Garamond" w:eastAsia="Garamond" w:cs="Garamond"/>
          <w:b w:val="1"/>
          <w:bCs w:val="1"/>
          <w:i w:val="1"/>
          <w:iCs w:val="1"/>
        </w:rPr>
        <w:t xml:space="preserve"> </w:t>
      </w:r>
      <w:r w:rsidRPr="5586E305" w:rsidR="6B74A961">
        <w:rPr>
          <w:rFonts w:ascii="Garamond" w:hAnsi="Garamond" w:eastAsia="Garamond" w:cs="Garamond"/>
          <w:b w:val="1"/>
          <w:bCs w:val="1"/>
          <w:i w:val="1"/>
          <w:iCs w:val="1"/>
        </w:rPr>
        <w:t>Addressed:</w:t>
      </w:r>
      <w:r w:rsidRPr="5586E305" w:rsidR="6B74A961">
        <w:rPr>
          <w:rFonts w:ascii="Garamond" w:hAnsi="Garamond" w:eastAsia="Garamond" w:cs="Garamond"/>
        </w:rPr>
        <w:t xml:space="preserve"> </w:t>
      </w:r>
      <w:r w:rsidRPr="5586E305" w:rsidR="37C276F6">
        <w:rPr>
          <w:rFonts w:ascii="Garamond" w:hAnsi="Garamond" w:eastAsia="Garamond" w:cs="Garamond"/>
        </w:rPr>
        <w:t>Ecological Conservation</w:t>
      </w:r>
    </w:p>
    <w:p w:rsidRPr="00CE4561" w:rsidR="00CB6407" w:rsidP="00CB6407" w:rsidRDefault="00CB6407" w14:paraId="52128FB8" w14:textId="55545451">
      <w:pPr>
        <w:ind w:left="720" w:hanging="720"/>
        <w:rPr>
          <w:rFonts w:ascii="Garamond" w:hAnsi="Garamond" w:eastAsia="Garamond" w:cs="Garamond"/>
        </w:rPr>
      </w:pPr>
      <w:r w:rsidRPr="06CB630A" w:rsidR="00CB6407">
        <w:rPr>
          <w:rFonts w:ascii="Garamond" w:hAnsi="Garamond" w:eastAsia="Garamond" w:cs="Garamond"/>
          <w:b w:val="1"/>
          <w:bCs w:val="1"/>
          <w:i w:val="1"/>
          <w:iCs w:val="1"/>
        </w:rPr>
        <w:t>Study Location:</w:t>
      </w:r>
      <w:r w:rsidRPr="06CB630A" w:rsidR="00CB6407">
        <w:rPr>
          <w:rFonts w:ascii="Garamond" w:hAnsi="Garamond" w:eastAsia="Garamond" w:cs="Garamond"/>
        </w:rPr>
        <w:t xml:space="preserve"> </w:t>
      </w:r>
      <w:r w:rsidRPr="06CB630A" w:rsidR="00B562E7">
        <w:rPr>
          <w:rFonts w:ascii="Garamond" w:hAnsi="Garamond" w:eastAsia="Garamond" w:cs="Garamond"/>
        </w:rPr>
        <w:t>Paria</w:t>
      </w:r>
      <w:r w:rsidRPr="06CB630A" w:rsidR="00B562E7">
        <w:rPr>
          <w:rFonts w:ascii="Garamond" w:hAnsi="Garamond" w:eastAsia="Garamond" w:cs="Garamond"/>
        </w:rPr>
        <w:t xml:space="preserve"> River, UT</w:t>
      </w:r>
      <w:r w:rsidRPr="06CB630A" w:rsidR="2BF35B74">
        <w:rPr>
          <w:rFonts w:ascii="Garamond" w:hAnsi="Garamond" w:eastAsia="Garamond" w:cs="Garamond"/>
        </w:rPr>
        <w:t xml:space="preserve"> &amp; AZ</w:t>
      </w:r>
    </w:p>
    <w:p w:rsidRPr="00CE4561" w:rsidR="00CB6407" w:rsidP="6F495B8F" w:rsidRDefault="00CB6407" w14:paraId="2D20757D" w14:textId="25DBEEEE">
      <w:pPr>
        <w:ind w:left="720" w:hanging="720"/>
        <w:rPr>
          <w:rFonts w:ascii="Garamond" w:hAnsi="Garamond" w:eastAsia="Garamond" w:cs="Garamond"/>
          <w:b/>
          <w:bCs/>
        </w:rPr>
      </w:pPr>
      <w:r w:rsidRPr="6F495B8F">
        <w:rPr>
          <w:rFonts w:ascii="Garamond" w:hAnsi="Garamond" w:eastAsia="Garamond" w:cs="Garamond"/>
          <w:b/>
          <w:bCs/>
          <w:i/>
          <w:iCs/>
        </w:rPr>
        <w:t>Study Period:</w:t>
      </w:r>
      <w:r w:rsidRPr="6F495B8F">
        <w:rPr>
          <w:rFonts w:ascii="Garamond" w:hAnsi="Garamond" w:eastAsia="Garamond" w:cs="Garamond"/>
          <w:b/>
          <w:bCs/>
        </w:rPr>
        <w:t xml:space="preserve"> </w:t>
      </w:r>
      <w:r w:rsidR="00B562E7">
        <w:rPr>
          <w:rFonts w:ascii="Garamond" w:hAnsi="Garamond" w:eastAsia="Garamond" w:cs="Garamond"/>
        </w:rPr>
        <w:t>January 2022 to December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256269BE">
        <w:rPr>
          <w:rFonts w:ascii="Garamond" w:hAnsi="Garamond" w:eastAsia="Garamond" w:cs="Garamond"/>
          <w:b/>
          <w:bCs/>
          <w:i/>
          <w:iCs/>
        </w:rPr>
        <w:t>Community Concern</w:t>
      </w:r>
      <w:r w:rsidRPr="256269BE" w:rsidR="005922FE">
        <w:rPr>
          <w:rFonts w:ascii="Garamond" w:hAnsi="Garamond" w:eastAsia="Garamond" w:cs="Garamond"/>
          <w:b/>
          <w:bCs/>
          <w:i/>
          <w:iCs/>
        </w:rPr>
        <w:t>s</w:t>
      </w:r>
      <w:r w:rsidRPr="256269BE">
        <w:rPr>
          <w:rFonts w:ascii="Garamond" w:hAnsi="Garamond" w:eastAsia="Garamond" w:cs="Garamond"/>
          <w:b/>
          <w:bCs/>
          <w:i/>
          <w:iCs/>
        </w:rPr>
        <w:t>:</w:t>
      </w:r>
    </w:p>
    <w:p w:rsidR="00521AD5" w:rsidP="00521AD5" w:rsidRDefault="00521AD5" w14:paraId="26A7BCDD" w14:textId="07E74BDF">
      <w:pPr>
        <w:pStyle w:val="ListParagraph"/>
        <w:numPr>
          <w:ilvl w:val="0"/>
          <w:numId w:val="1"/>
        </w:numPr>
        <w:rPr>
          <w:rFonts w:ascii="Garamond" w:hAnsi="Garamond" w:eastAsia="Garamond" w:cs="Garamond"/>
        </w:rPr>
      </w:pPr>
      <w:r w:rsidRPr="675EA469">
        <w:rPr>
          <w:rFonts w:ascii="Garamond" w:hAnsi="Garamond" w:eastAsia="Garamond" w:cs="Garamond"/>
        </w:rPr>
        <w:t xml:space="preserve">Due to the </w:t>
      </w:r>
      <w:proofErr w:type="spellStart"/>
      <w:r w:rsidRPr="675EA469">
        <w:rPr>
          <w:rFonts w:ascii="Garamond" w:hAnsi="Garamond" w:eastAsia="Garamond" w:cs="Garamond"/>
        </w:rPr>
        <w:t>Paria</w:t>
      </w:r>
      <w:proofErr w:type="spellEnd"/>
      <w:r w:rsidRPr="675EA469">
        <w:rPr>
          <w:rFonts w:ascii="Garamond" w:hAnsi="Garamond" w:eastAsia="Garamond" w:cs="Garamond"/>
        </w:rPr>
        <w:t xml:space="preserve"> River’s presence in an otherwise dry environment, riparian ecosystems have increased biodiversity in comparison to the rest of the surrounding landscape, and they are particularly susceptible to invasive species.</w:t>
      </w:r>
    </w:p>
    <w:p w:rsidRPr="00521AD5" w:rsidR="00BA4950" w:rsidP="00BB5764" w:rsidRDefault="00BA4950" w14:paraId="4B82D342" w14:textId="3792E2CA">
      <w:pPr>
        <w:pStyle w:val="ListParagraph"/>
        <w:numPr>
          <w:ilvl w:val="0"/>
          <w:numId w:val="1"/>
        </w:numPr>
        <w:rPr>
          <w:rFonts w:ascii="Garamond" w:hAnsi="Garamond" w:eastAsia="Garamond" w:cs="Garamond"/>
        </w:rPr>
      </w:pPr>
      <w:r w:rsidRPr="675EA469">
        <w:rPr>
          <w:rFonts w:ascii="Garamond" w:hAnsi="Garamond" w:eastAsia="Garamond" w:cs="Garamond"/>
        </w:rPr>
        <w:t>Both Russian olive and tamarisk form dense monocultures that choke native woody vegetation, such as cottonwoods and willows. Tamarisk also has the unique ability to secrete large amounts of salt, creating a saltier soil that is unfit for native species, thus altering the shoreline vegetation make-up.</w:t>
      </w:r>
    </w:p>
    <w:p w:rsidR="00335A17" w:rsidP="00521AD5" w:rsidRDefault="00521AD5" w14:paraId="356CA116" w14:textId="14B88193">
      <w:pPr>
        <w:pStyle w:val="ListParagraph"/>
        <w:numPr>
          <w:ilvl w:val="0"/>
          <w:numId w:val="1"/>
        </w:numPr>
        <w:rPr>
          <w:rFonts w:ascii="Garamond" w:hAnsi="Garamond" w:eastAsia="Garamond" w:cs="Garamond"/>
        </w:rPr>
      </w:pPr>
      <w:r w:rsidR="2F830494">
        <w:rPr>
          <w:rStyle w:val="normaltextrun"/>
          <w:rFonts w:ascii="Garamond" w:hAnsi="Garamond"/>
          <w:color w:val="000000"/>
          <w:bdr w:val="none" w:color="auto" w:sz="0" w:space="0" w:frame="1"/>
        </w:rPr>
        <w:t xml:space="preserve">Invasive species within desert riparian environments significantly affect ecosystem function by altering fluvial geomorphology. </w:t>
      </w:r>
      <w:r w:rsidR="2F830494">
        <w:rPr>
          <w:rFonts w:ascii="Garamond" w:hAnsi="Garamond" w:eastAsia="Garamond" w:cs="Garamond"/>
        </w:rPr>
        <w:t>Tamarisk and Russian</w:t>
      </w:r>
      <w:r w:rsidRPr="00335A17" w:rsidR="0434836D">
        <w:rPr>
          <w:rFonts w:ascii="Garamond" w:hAnsi="Garamond" w:eastAsia="Garamond" w:cs="Garamond"/>
        </w:rPr>
        <w:t xml:space="preserve"> olive constrict the natural meander and sedimentation processes of the river, leading to a narrowed, incised channel that </w:t>
      </w:r>
      <w:r w:rsidRPr="00335A17" w:rsidR="4566E186">
        <w:rPr>
          <w:rFonts w:ascii="Garamond" w:hAnsi="Garamond" w:eastAsia="Garamond" w:cs="Garamond"/>
        </w:rPr>
        <w:t xml:space="preserve">provides</w:t>
      </w:r>
      <w:r w:rsidRPr="00335A17" w:rsidR="0434836D">
        <w:rPr>
          <w:rFonts w:ascii="Garamond" w:hAnsi="Garamond" w:eastAsia="Garamond" w:cs="Garamond"/>
        </w:rPr>
        <w:t xml:space="preserve"> poor habitat for fish and other aquatic life. </w:t>
      </w:r>
    </w:p>
    <w:p w:rsidR="00AC10FE" w:rsidP="00521AD5" w:rsidRDefault="00521AD5" w14:paraId="04C32E9B" w14:textId="1C8AC03E">
      <w:pPr>
        <w:pStyle w:val="ListParagraph"/>
        <w:numPr>
          <w:ilvl w:val="0"/>
          <w:numId w:val="1"/>
        </w:numPr>
        <w:rPr>
          <w:rFonts w:ascii="Garamond" w:hAnsi="Garamond" w:eastAsia="Garamond" w:cs="Garamond"/>
        </w:rPr>
      </w:pPr>
      <w:r w:rsidRPr="5586E305" w:rsidR="2F830494">
        <w:rPr>
          <w:rFonts w:ascii="Garamond" w:hAnsi="Garamond" w:eastAsia="Garamond" w:cs="Garamond"/>
        </w:rPr>
        <w:t xml:space="preserve">Native species that rely on </w:t>
      </w:r>
      <w:r w:rsidRPr="5586E305" w:rsidR="0F940ED5">
        <w:rPr>
          <w:rFonts w:ascii="Garamond" w:hAnsi="Garamond" w:eastAsia="Garamond" w:cs="Garamond"/>
        </w:rPr>
        <w:t>flora</w:t>
      </w:r>
      <w:r w:rsidRPr="5586E305" w:rsidR="2F830494">
        <w:rPr>
          <w:rFonts w:ascii="Garamond" w:hAnsi="Garamond" w:eastAsia="Garamond" w:cs="Garamond"/>
        </w:rPr>
        <w:t xml:space="preserve"> must compete for their own resources </w:t>
      </w:r>
      <w:r w:rsidRPr="5586E305" w:rsidR="49ACCF60">
        <w:rPr>
          <w:rFonts w:ascii="Garamond" w:hAnsi="Garamond" w:eastAsia="Garamond" w:cs="Garamond"/>
        </w:rPr>
        <w:t>to</w:t>
      </w:r>
      <w:r w:rsidRPr="5586E305" w:rsidR="2F830494">
        <w:rPr>
          <w:rFonts w:ascii="Garamond" w:hAnsi="Garamond" w:eastAsia="Garamond" w:cs="Garamond"/>
        </w:rPr>
        <w:t xml:space="preserve"> an increasingly limited extent. While certain fauna </w:t>
      </w:r>
      <w:r w:rsidRPr="5586E305" w:rsidR="21B5AC68">
        <w:rPr>
          <w:rFonts w:ascii="Garamond" w:hAnsi="Garamond" w:eastAsia="Garamond" w:cs="Garamond"/>
        </w:rPr>
        <w:t>can</w:t>
      </w:r>
      <w:r w:rsidRPr="5586E305" w:rsidR="2F830494">
        <w:rPr>
          <w:rFonts w:ascii="Garamond" w:hAnsi="Garamond" w:eastAsia="Garamond" w:cs="Garamond"/>
        </w:rPr>
        <w:t xml:space="preserve"> make use of the </w:t>
      </w:r>
      <w:r w:rsidRPr="5586E305" w:rsidR="243A6C8E">
        <w:rPr>
          <w:rFonts w:ascii="Garamond" w:hAnsi="Garamond" w:eastAsia="Garamond" w:cs="Garamond"/>
        </w:rPr>
        <w:t xml:space="preserve">invasive </w:t>
      </w:r>
      <w:r w:rsidRPr="5586E305" w:rsidR="2F830494">
        <w:rPr>
          <w:rFonts w:ascii="Garamond" w:hAnsi="Garamond" w:eastAsia="Garamond" w:cs="Garamond"/>
        </w:rPr>
        <w:t>species (</w:t>
      </w:r>
      <w:r w:rsidRPr="5586E305" w:rsidR="7ACE8CDC">
        <w:rPr>
          <w:rFonts w:ascii="Garamond" w:hAnsi="Garamond" w:eastAsia="Garamond" w:cs="Garamond"/>
        </w:rPr>
        <w:t>i.e.,</w:t>
      </w:r>
      <w:r w:rsidRPr="5586E305" w:rsidR="2F830494">
        <w:rPr>
          <w:rFonts w:ascii="Garamond" w:hAnsi="Garamond" w:eastAsia="Garamond" w:cs="Garamond"/>
        </w:rPr>
        <w:t xml:space="preserve"> the endangered southwestern Willow Flycatcher nests in </w:t>
      </w:r>
      <w:r w:rsidRPr="5586E305" w:rsidR="56FDE019">
        <w:rPr>
          <w:rFonts w:ascii="Garamond" w:hAnsi="Garamond" w:eastAsia="Garamond" w:cs="Garamond"/>
        </w:rPr>
        <w:t>t</w:t>
      </w:r>
      <w:r w:rsidRPr="5586E305" w:rsidR="2F830494">
        <w:rPr>
          <w:rFonts w:ascii="Garamond" w:hAnsi="Garamond" w:eastAsia="Garamond" w:cs="Garamond"/>
        </w:rPr>
        <w:t>amarisk, many species eat the berry of the Russian olive</w:t>
      </w:r>
      <w:r w:rsidRPr="5586E305" w:rsidR="1B906184">
        <w:rPr>
          <w:rFonts w:ascii="Garamond" w:hAnsi="Garamond" w:eastAsia="Garamond" w:cs="Garamond"/>
        </w:rPr>
        <w:t>, etc.</w:t>
      </w:r>
      <w:r w:rsidRPr="5586E305" w:rsidR="2F830494">
        <w:rPr>
          <w:rFonts w:ascii="Garamond" w:hAnsi="Garamond" w:eastAsia="Garamond" w:cs="Garamond"/>
        </w:rPr>
        <w:t>), there is decreased biodiversity in area</w:t>
      </w:r>
      <w:r w:rsidRPr="5586E305" w:rsidR="35C8ED6D">
        <w:rPr>
          <w:rFonts w:ascii="Garamond" w:hAnsi="Garamond" w:eastAsia="Garamond" w:cs="Garamond"/>
        </w:rPr>
        <w:t>s where</w:t>
      </w:r>
      <w:r w:rsidRPr="5586E305" w:rsidR="2F830494">
        <w:rPr>
          <w:rFonts w:ascii="Garamond" w:hAnsi="Garamond" w:eastAsia="Garamond" w:cs="Garamond"/>
        </w:rPr>
        <w:t xml:space="preserve"> invasive species</w:t>
      </w:r>
      <w:r w:rsidRPr="5586E305" w:rsidR="77A74705">
        <w:rPr>
          <w:rFonts w:ascii="Garamond" w:hAnsi="Garamond" w:eastAsia="Garamond" w:cs="Garamond"/>
        </w:rPr>
        <w:t xml:space="preserve"> are present</w:t>
      </w:r>
      <w:r w:rsidRPr="5586E305" w:rsidR="2F830494">
        <w:rPr>
          <w:rFonts w:ascii="Garamond" w:hAnsi="Garamond" w:eastAsia="Garamond" w:cs="Garamond"/>
        </w:rPr>
        <w:t>.</w:t>
      </w:r>
    </w:p>
    <w:p w:rsidR="00CB6407" w:rsidP="00521AD5" w:rsidRDefault="00AC10FE" w14:paraId="3C709863" w14:textId="2557A032">
      <w:pPr>
        <w:pStyle w:val="ListParagraph"/>
        <w:numPr>
          <w:ilvl w:val="0"/>
          <w:numId w:val="1"/>
        </w:numPr>
        <w:rPr>
          <w:rFonts w:ascii="Garamond" w:hAnsi="Garamond" w:eastAsia="Garamond" w:cs="Garamond"/>
        </w:rPr>
      </w:pPr>
      <w:r>
        <w:rPr>
          <w:rFonts w:ascii="Garamond" w:hAnsi="Garamond" w:eastAsia="Garamond" w:cs="Garamond"/>
        </w:rPr>
        <w:t>Invasive species removal and native species restoration projects require collaboration with other agencies and multiple sources of grant funding, which involves knowing the approximate extent of each species.</w:t>
      </w:r>
      <w:r w:rsidRPr="00521AD5" w:rsidR="00521AD5">
        <w:rPr>
          <w:rFonts w:ascii="Garamond" w:hAnsi="Garamond" w:eastAsia="Garamond" w:cs="Garamond"/>
        </w:rPr>
        <w:t> </w:t>
      </w:r>
    </w:p>
    <w:p w:rsidRPr="00CE4561" w:rsidR="00521AD5" w:rsidP="00521AD5" w:rsidRDefault="00521AD5" w14:paraId="32791EAB" w14:textId="77777777">
      <w:pPr>
        <w:pStyle w:val="ListParagraph"/>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3FCB863">
        <w:rPr>
          <w:rFonts w:ascii="Garamond" w:hAnsi="Garamond" w:eastAsia="Garamond" w:cs="Garamond"/>
          <w:b/>
          <w:i/>
        </w:rPr>
        <w:t>Project Objectives:</w:t>
      </w:r>
    </w:p>
    <w:p w:rsidRPr="00A1472E" w:rsidR="00A1472E" w:rsidP="00757179" w:rsidRDefault="00A1472E" w14:paraId="4CED3998" w14:textId="65B8507B">
      <w:pPr>
        <w:pStyle w:val="ListParagraph"/>
        <w:numPr>
          <w:ilvl w:val="0"/>
          <w:numId w:val="1"/>
        </w:numPr>
        <w:rPr>
          <w:rFonts w:ascii="Garamond" w:hAnsi="Garamond" w:eastAsia="Garamond" w:cs="Garamond"/>
        </w:rPr>
      </w:pPr>
      <w:r>
        <w:rPr>
          <w:rFonts w:ascii="Garamond" w:hAnsi="Garamond" w:eastAsia="Garamond" w:cs="Garamond"/>
        </w:rPr>
        <w:t>Conduct t</w:t>
      </w:r>
      <w:r w:rsidRPr="00A1472E">
        <w:rPr>
          <w:rFonts w:ascii="Garamond" w:hAnsi="Garamond" w:eastAsia="Garamond" w:cs="Garamond"/>
        </w:rPr>
        <w:t>ime series phenology analysis of the invasive Russian olive and tamarisk in comparison with native cottonwood and willow species</w:t>
      </w:r>
      <w:r w:rsidRPr="00A1472E">
        <w:rPr>
          <w:rFonts w:ascii="Times New Roman" w:hAnsi="Times New Roman" w:eastAsia="Garamond"/>
        </w:rPr>
        <w:t>​</w:t>
      </w:r>
    </w:p>
    <w:p w:rsidR="00A1472E" w:rsidP="00757179" w:rsidRDefault="00A1472E" w14:paraId="34C5CE0A" w14:textId="0E3061B4">
      <w:pPr>
        <w:pStyle w:val="ListParagraph"/>
        <w:numPr>
          <w:ilvl w:val="0"/>
          <w:numId w:val="1"/>
        </w:numPr>
        <w:rPr>
          <w:rFonts w:ascii="Garamond" w:hAnsi="Garamond" w:eastAsia="Garamond" w:cs="Garamond"/>
        </w:rPr>
      </w:pPr>
      <w:r w:rsidRPr="00A1472E">
        <w:rPr>
          <w:rFonts w:ascii="Garamond" w:hAnsi="Garamond" w:eastAsia="Garamond" w:cs="Garamond"/>
        </w:rPr>
        <w:t xml:space="preserve">Analyze the spatial occurrence of Russian olive and tamarisk in the </w:t>
      </w:r>
      <w:proofErr w:type="spellStart"/>
      <w:r w:rsidRPr="00A1472E">
        <w:rPr>
          <w:rFonts w:ascii="Garamond" w:hAnsi="Garamond" w:eastAsia="Garamond" w:cs="Garamond"/>
        </w:rPr>
        <w:t>Paria</w:t>
      </w:r>
      <w:proofErr w:type="spellEnd"/>
      <w:r w:rsidRPr="00A1472E">
        <w:rPr>
          <w:rFonts w:ascii="Garamond" w:hAnsi="Garamond" w:eastAsia="Garamond" w:cs="Garamond"/>
        </w:rPr>
        <w:t xml:space="preserve"> River watershed </w:t>
      </w:r>
      <w:r w:rsidRPr="00A1472E">
        <w:rPr>
          <w:rFonts w:ascii="Times New Roman" w:hAnsi="Times New Roman" w:eastAsia="Garamond"/>
        </w:rPr>
        <w:t>​</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5586E305" w:rsidRDefault="00A44DD0" w14:paraId="34B6E1B7" w14:textId="59DE721D">
      <w:pPr>
        <w:rPr>
          <w:rFonts w:ascii="Garamond" w:hAnsi="Garamond" w:eastAsia="Garamond" w:cs="Garamond"/>
          <w:b w:val="1"/>
          <w:bCs w:val="1"/>
          <w:i w:val="1"/>
          <w:iCs w:val="1"/>
        </w:rPr>
      </w:pPr>
      <w:r w:rsidRPr="5586E305" w:rsidR="47DF8FF5">
        <w:rPr>
          <w:rFonts w:ascii="Garamond" w:hAnsi="Garamond" w:eastAsia="Garamond" w:cs="Garamond"/>
          <w:b w:val="1"/>
          <w:bCs w:val="1"/>
          <w:i w:val="1"/>
          <w:iCs w:val="1"/>
        </w:rPr>
        <w:t>Partner</w:t>
      </w:r>
      <w:r w:rsidRPr="5586E305" w:rsidR="545377F1">
        <w:rPr>
          <w:rFonts w:ascii="Garamond" w:hAnsi="Garamond" w:eastAsia="Garamond" w:cs="Garamond"/>
          <w:b w:val="1"/>
          <w:bCs w:val="1"/>
          <w:i w:val="1"/>
          <w:iCs w:val="1"/>
        </w:rPr>
        <w:t xml:space="preserve"> Organization</w:t>
      </w:r>
      <w:r w:rsidRPr="5586E305" w:rsidR="76C4FD1A">
        <w:rPr>
          <w:rFonts w:ascii="Garamond" w:hAnsi="Garamond" w:eastAsia="Garamond" w:cs="Garamond"/>
          <w:b w:val="1"/>
          <w:bCs w:val="1"/>
          <w:i w:val="1"/>
          <w:iCs w:val="1"/>
        </w:rPr>
        <w:t>:</w:t>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5586E305" w14:paraId="4EEA7B0E" w14:textId="77777777">
        <w:trPr>
          <w:jc w:val="center"/>
        </w:trPr>
        <w:tc>
          <w:tcPr>
            <w:tcW w:w="1730" w:type="pct"/>
            <w:shd w:val="clear" w:color="auto" w:fill="31849B" w:themeFill="accent5" w:themeFillShade="BF"/>
            <w:tcMar/>
            <w:vAlign w:val="center"/>
          </w:tcPr>
          <w:p w:rsidRPr="00CE4561" w:rsidR="006804AC" w:rsidP="038D655A" w:rsidRDefault="3093DB14" w14:paraId="66FDE6C5" w14:textId="0454D868">
            <w:pPr>
              <w:jc w:val="center"/>
              <w:rPr>
                <w:rFonts w:ascii="Garamond" w:hAnsi="Garamond" w:eastAsia="Garamond" w:cs="Garamond"/>
                <w:b w:val="1"/>
                <w:bCs w:val="1"/>
                <w:color w:val="FFFFFF" w:themeColor="background1"/>
              </w:rPr>
            </w:pPr>
            <w:r w:rsidRPr="6446DA4B" w:rsidR="3093DB14">
              <w:rPr>
                <w:rFonts w:ascii="Garamond" w:hAnsi="Garamond" w:eastAsia="Garamond" w:cs="Garamond"/>
                <w:b w:val="1"/>
                <w:bCs w:val="1"/>
                <w:color w:val="FFFFFF" w:themeColor="background1" w:themeTint="FF" w:themeShade="FF"/>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5586E305" w:rsidRDefault="006804AC" w14:paraId="311B19EA" w14:textId="77777777">
            <w:pPr>
              <w:jc w:val="center"/>
              <w:rPr>
                <w:rFonts w:ascii="Garamond" w:hAnsi="Garamond" w:eastAsia="Garamond" w:cs="Garamond"/>
                <w:b w:val="1"/>
                <w:bCs w:val="1"/>
                <w:color w:val="FFFFFF" w:themeColor="background1"/>
              </w:rPr>
            </w:pPr>
            <w:r w:rsidRPr="5586E305" w:rsidR="7364928E">
              <w:rPr>
                <w:rFonts w:ascii="Garamond" w:hAnsi="Garamond" w:eastAsia="Garamond" w:cs="Garamond"/>
                <w:b w:val="1"/>
                <w:bCs w:val="1"/>
                <w:color w:val="FFFFFF" w:themeColor="background1" w:themeTint="FF" w:themeShade="FF"/>
              </w:rPr>
              <w:t>Partner Type</w:t>
            </w:r>
          </w:p>
        </w:tc>
      </w:tr>
      <w:tr w:rsidRPr="00CE4561" w:rsidR="006804AC" w:rsidTr="5586E305" w14:paraId="5D470CD2" w14:textId="77777777">
        <w:trPr>
          <w:jc w:val="center"/>
        </w:trPr>
        <w:tc>
          <w:tcPr>
            <w:tcW w:w="1730" w:type="pct"/>
            <w:tcMar/>
          </w:tcPr>
          <w:p w:rsidRPr="00CE4561" w:rsidR="006804AC" w:rsidP="00E3738F" w:rsidRDefault="00C674CF" w14:paraId="147FACB8" w14:textId="0F8C8870">
            <w:pPr>
              <w:rPr>
                <w:rFonts w:ascii="Garamond" w:hAnsi="Garamond" w:eastAsia="Garamond" w:cs="Garamond"/>
                <w:b/>
              </w:rPr>
            </w:pPr>
            <w:r>
              <w:rPr>
                <w:rFonts w:ascii="Garamond" w:hAnsi="Garamond" w:eastAsia="Garamond" w:cs="Garamond"/>
                <w:b/>
              </w:rPr>
              <w:t>Grand Staircase Escalante Partners</w:t>
            </w:r>
          </w:p>
        </w:tc>
        <w:tc>
          <w:tcPr>
            <w:tcW w:w="1850" w:type="pct"/>
            <w:tcMar/>
          </w:tcPr>
          <w:p w:rsidRPr="00CE4561" w:rsidR="006804AC" w:rsidP="00E3738F" w:rsidRDefault="00C674CF" w14:paraId="0111C027" w14:textId="75BF71F1">
            <w:pPr>
              <w:rPr>
                <w:rFonts w:ascii="Garamond" w:hAnsi="Garamond" w:eastAsia="Garamond" w:cs="Garamond"/>
              </w:rPr>
            </w:pPr>
            <w:r>
              <w:rPr>
                <w:rFonts w:ascii="Garamond" w:hAnsi="Garamond" w:eastAsia="Garamond" w:cs="Garamond"/>
              </w:rPr>
              <w:t>Kevin Berend, Conservation Programs Manager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6446DA4B" w:rsidR="005F06E5">
        <w:rPr>
          <w:rFonts w:ascii="Garamond" w:hAnsi="Garamond" w:eastAsia="Garamond" w:cs="Garamond"/>
          <w:b w:val="1"/>
          <w:bCs w:val="1"/>
          <w:i w:val="1"/>
          <w:iCs w:val="1"/>
        </w:rPr>
        <w:t>Decision-</w:t>
      </w:r>
      <w:r w:rsidRPr="6446DA4B" w:rsidR="00CB6407">
        <w:rPr>
          <w:rFonts w:ascii="Garamond" w:hAnsi="Garamond" w:eastAsia="Garamond" w:cs="Garamond"/>
          <w:b w:val="1"/>
          <w:bCs w:val="1"/>
          <w:i w:val="1"/>
          <w:iCs w:val="1"/>
        </w:rPr>
        <w:t>Making Practices &amp; Policies:</w:t>
      </w:r>
      <w:r w:rsidRPr="6446DA4B" w:rsidR="006D6871">
        <w:rPr>
          <w:rFonts w:ascii="Garamond" w:hAnsi="Garamond" w:eastAsia="Garamond" w:cs="Garamond"/>
          <w:b w:val="1"/>
          <w:bCs w:val="1"/>
          <w:i w:val="1"/>
          <w:iCs w:val="1"/>
        </w:rPr>
        <w:t xml:space="preserve"> </w:t>
      </w:r>
    </w:p>
    <w:p w:rsidR="00AC10FE" w:rsidP="675EA469" w:rsidRDefault="005F164D" w14:paraId="6297D7C7" w14:textId="5A403C5E">
      <w:pPr>
        <w:spacing w:line="259" w:lineRule="auto"/>
        <w:rPr>
          <w:rFonts w:ascii="Garamond" w:hAnsi="Garamond" w:eastAsia="Garamond" w:cs="Garamond"/>
        </w:rPr>
      </w:pPr>
      <w:r w:rsidRPr="5586E305" w:rsidR="008D2437">
        <w:rPr>
          <w:rFonts w:ascii="Garamond" w:hAnsi="Garamond" w:eastAsia="Garamond" w:cs="Garamond"/>
        </w:rPr>
        <w:t>G</w:t>
      </w:r>
      <w:r w:rsidRPr="5586E305" w:rsidR="2973C310">
        <w:rPr>
          <w:rFonts w:ascii="Garamond" w:hAnsi="Garamond" w:eastAsia="Garamond" w:cs="Garamond"/>
        </w:rPr>
        <w:t xml:space="preserve">SENM </w:t>
      </w:r>
      <w:r w:rsidRPr="5586E305" w:rsidR="008D2437">
        <w:rPr>
          <w:rFonts w:ascii="Garamond" w:hAnsi="Garamond" w:eastAsia="Garamond" w:cs="Garamond"/>
        </w:rPr>
        <w:t xml:space="preserve">was </w:t>
      </w:r>
      <w:r w:rsidRPr="5586E305" w:rsidR="008D2437">
        <w:rPr>
          <w:rFonts w:ascii="Garamond" w:hAnsi="Garamond" w:eastAsia="Garamond" w:cs="Garamond"/>
        </w:rPr>
        <w:t>established</w:t>
      </w:r>
      <w:r w:rsidRPr="5586E305" w:rsidR="008D2437">
        <w:rPr>
          <w:rFonts w:ascii="Garamond" w:hAnsi="Garamond" w:eastAsia="Garamond" w:cs="Garamond"/>
        </w:rPr>
        <w:t xml:space="preserve"> in </w:t>
      </w:r>
      <w:r w:rsidRPr="5586E305" w:rsidR="008D2437">
        <w:rPr>
          <w:rFonts w:ascii="Garamond" w:hAnsi="Garamond" w:eastAsia="Garamond" w:cs="Garamond"/>
        </w:rPr>
        <w:t>1996</w:t>
      </w:r>
      <w:r w:rsidRPr="5586E305" w:rsidR="237A0278">
        <w:rPr>
          <w:rFonts w:ascii="Garamond" w:hAnsi="Garamond" w:eastAsia="Garamond" w:cs="Garamond"/>
        </w:rPr>
        <w:t xml:space="preserve">, </w:t>
      </w:r>
      <w:r w:rsidRPr="5586E305" w:rsidR="32B33285">
        <w:rPr>
          <w:rFonts w:ascii="Garamond" w:hAnsi="Garamond" w:eastAsia="Garamond" w:cs="Garamond"/>
        </w:rPr>
        <w:t>and</w:t>
      </w:r>
      <w:r w:rsidRPr="5586E305" w:rsidR="32B33285">
        <w:rPr>
          <w:rFonts w:ascii="Garamond" w:hAnsi="Garamond" w:eastAsia="Garamond" w:cs="Garamond"/>
        </w:rPr>
        <w:t xml:space="preserve"> managed by</w:t>
      </w:r>
      <w:r w:rsidRPr="5586E305" w:rsidR="237A0278">
        <w:rPr>
          <w:rFonts w:ascii="Garamond" w:hAnsi="Garamond" w:eastAsia="Garamond" w:cs="Garamond"/>
        </w:rPr>
        <w:t xml:space="preserve"> </w:t>
      </w:r>
      <w:r w:rsidRPr="5586E305" w:rsidR="237A0278">
        <w:rPr>
          <w:rFonts w:ascii="Garamond" w:hAnsi="Garamond" w:eastAsia="Garamond" w:cs="Garamond"/>
        </w:rPr>
        <w:t xml:space="preserve">the Bureau of Land Management. </w:t>
      </w:r>
      <w:r w:rsidRPr="5586E305" w:rsidR="237A0278">
        <w:rPr>
          <w:rFonts w:ascii="Garamond" w:hAnsi="Garamond" w:eastAsia="Garamond" w:cs="Garamond"/>
        </w:rPr>
        <w:t>I</w:t>
      </w:r>
      <w:r w:rsidRPr="5586E305" w:rsidR="008D2437">
        <w:rPr>
          <w:rFonts w:ascii="Garamond" w:hAnsi="Garamond" w:eastAsia="Garamond" w:cs="Garamond"/>
        </w:rPr>
        <w:t xml:space="preserve">t encompasses the majority of the </w:t>
      </w:r>
      <w:r w:rsidRPr="5586E305" w:rsidR="008D2437">
        <w:rPr>
          <w:rFonts w:ascii="Garamond" w:hAnsi="Garamond" w:eastAsia="Garamond" w:cs="Garamond"/>
        </w:rPr>
        <w:t>Paria</w:t>
      </w:r>
      <w:r w:rsidRPr="5586E305" w:rsidR="008D2437">
        <w:rPr>
          <w:rFonts w:ascii="Garamond" w:hAnsi="Garamond" w:eastAsia="Garamond" w:cs="Garamond"/>
        </w:rPr>
        <w:t xml:space="preserve"> River watershed, as well as the Escalante River.</w:t>
      </w:r>
      <w:r w:rsidRPr="5586E305" w:rsidR="4460F814">
        <w:rPr>
          <w:rFonts w:ascii="Garamond" w:hAnsi="Garamond" w:eastAsia="Garamond" w:cs="Garamond"/>
        </w:rPr>
        <w:t xml:space="preserve"> </w:t>
      </w:r>
      <w:r w:rsidRPr="5586E305" w:rsidR="008D2437">
        <w:rPr>
          <w:rFonts w:ascii="Garamond" w:hAnsi="Garamond" w:eastAsia="Garamond" w:cs="Garamond"/>
        </w:rPr>
        <w:t>GSEP was established in 2004 and is a non-profit that is dedicated to protecting and preserving the monument</w:t>
      </w:r>
      <w:r w:rsidRPr="5586E305" w:rsidR="20249D5A">
        <w:rPr>
          <w:rFonts w:ascii="Garamond" w:hAnsi="Garamond" w:eastAsia="Garamond" w:cs="Garamond"/>
        </w:rPr>
        <w:t xml:space="preserve">, which it accomplishes through its fundraising, outreach events, and </w:t>
      </w:r>
      <w:r w:rsidRPr="5586E305" w:rsidR="5640249B">
        <w:rPr>
          <w:rFonts w:ascii="Garamond" w:hAnsi="Garamond" w:eastAsia="Garamond" w:cs="Garamond"/>
        </w:rPr>
        <w:t>partnerships with government agencies and other conservation organizations.</w:t>
      </w:r>
      <w:r w:rsidRPr="5586E305" w:rsidR="5640249B">
        <w:rPr>
          <w:rFonts w:ascii="Garamond" w:hAnsi="Garamond" w:eastAsia="Garamond" w:cs="Garamond"/>
        </w:rPr>
        <w:t xml:space="preserve"> </w:t>
      </w:r>
      <w:r w:rsidRPr="5586E305" w:rsidR="008D2437">
        <w:rPr>
          <w:rFonts w:ascii="Garamond" w:hAnsi="Garamond" w:eastAsia="Garamond" w:cs="Garamond"/>
        </w:rPr>
        <w:t>GSEP uses in-situ field data to map their invasive species</w:t>
      </w:r>
      <w:r w:rsidRPr="5586E305" w:rsidR="22EBAAC0">
        <w:rPr>
          <w:rFonts w:ascii="Garamond" w:hAnsi="Garamond" w:eastAsia="Garamond" w:cs="Garamond"/>
        </w:rPr>
        <w:t>. A</w:t>
      </w:r>
      <w:r w:rsidRPr="5586E305" w:rsidR="008D2437">
        <w:rPr>
          <w:rFonts w:ascii="Garamond" w:hAnsi="Garamond" w:eastAsia="Garamond" w:cs="Garamond"/>
        </w:rPr>
        <w:t xml:space="preserve"> prior invasive species removal project along the Escalante River involved millions of dollars of funding and tens of thousands of hours of staff and crew time, and was a collaborative effort between multiple agencies, non-profits, and individuals</w:t>
      </w:r>
      <w:r w:rsidRPr="5586E305" w:rsidR="13DC96BF">
        <w:rPr>
          <w:rFonts w:ascii="Garamond" w:hAnsi="Garamond" w:eastAsia="Garamond" w:cs="Garamond"/>
        </w:rPr>
        <w:t>.</w:t>
      </w:r>
    </w:p>
    <w:p w:rsidRPr="00CE4561" w:rsidR="000A16F1" w:rsidP="675EA469" w:rsidRDefault="000A16F1" w14:paraId="1C12B57E" w14:textId="673A2BBC">
      <w:pPr>
        <w:rPr>
          <w:rFonts w:ascii="Garamond" w:hAnsi="Garamond" w:eastAsia="Garamond" w:cs="Garamond"/>
        </w:rPr>
      </w:pPr>
    </w:p>
    <w:p w:rsidRPr="00CE4561" w:rsidR="00CD0433" w:rsidP="675EA469" w:rsidRDefault="004D358F" w14:paraId="4C354B64" w14:textId="623E8C73">
      <w:pPr>
        <w:pBdr>
          <w:bottom w:val="single" w:color="auto" w:sz="4" w:space="1"/>
        </w:pBdr>
        <w:rPr>
          <w:rFonts w:ascii="Garamond" w:hAnsi="Garamond" w:eastAsia="Garamond" w:cs="Garamond"/>
          <w:b/>
          <w:bCs/>
        </w:rPr>
      </w:pPr>
      <w:r w:rsidRPr="675EA469">
        <w:rPr>
          <w:rFonts w:ascii="Garamond" w:hAnsi="Garamond" w:eastAsia="Garamond" w:cs="Garamond"/>
          <w:b/>
          <w:bCs/>
        </w:rPr>
        <w:t>Earth Observations &amp; End Products</w:t>
      </w:r>
      <w:r w:rsidRPr="675EA469" w:rsidR="00CB6407">
        <w:rPr>
          <w:rFonts w:ascii="Garamond" w:hAnsi="Garamond" w:eastAsia="Garamond" w:cs="Garamond"/>
          <w:b/>
          <w:bCs/>
        </w:rPr>
        <w:t xml:space="preserve"> </w:t>
      </w:r>
      <w:r w:rsidRPr="675EA469"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Pr="00CE4561" w:rsidR="00B76BDC" w:rsidTr="5586E305" w14:paraId="1E59A37D" w14:textId="77777777">
        <w:trPr/>
        <w:tc>
          <w:tcPr>
            <w:tcW w:w="2347" w:type="dxa"/>
            <w:shd w:val="clear" w:color="auto" w:fill="31849B" w:themeFill="accent5" w:themeFillShade="BF"/>
            <w:tcMar/>
            <w:vAlign w:val="center"/>
          </w:tcPr>
          <w:p w:rsidRPr="00CE4561" w:rsidR="00B76BDC" w:rsidP="6F495B8F" w:rsidRDefault="177D3397" w14:paraId="3B2A8D46" w14:textId="77777777">
            <w:pPr>
              <w:jc w:val="center"/>
              <w:rPr>
                <w:rFonts w:ascii="Garamond" w:hAnsi="Garamond" w:eastAsia="Garamond" w:cs="Garamond"/>
                <w:b w:val="1"/>
                <w:bCs w:val="1"/>
                <w:color w:val="FFFFFF"/>
              </w:rPr>
            </w:pPr>
            <w:r w:rsidRPr="5586E305" w:rsidR="6D47F85A">
              <w:rPr>
                <w:rFonts w:ascii="Garamond" w:hAnsi="Garamond" w:eastAsia="Garamond" w:cs="Garamond"/>
                <w:b w:val="1"/>
                <w:bCs w:val="1"/>
                <w:color w:val="FFFFFF" w:themeColor="background1" w:themeTint="FF" w:themeShade="FF"/>
              </w:rPr>
              <w:t>Platform</w:t>
            </w:r>
            <w:r w:rsidRPr="5586E305" w:rsidR="28CFFEF7">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0FD8F8CB" w14:paraId="6A7A8B2C" w14:textId="77777777">
            <w:pPr>
              <w:jc w:val="center"/>
              <w:rPr>
                <w:rFonts w:ascii="Garamond" w:hAnsi="Garamond" w:eastAsia="Garamond" w:cs="Garamond"/>
                <w:b w:val="1"/>
                <w:bCs w:val="1"/>
                <w:color w:val="FFFFFF"/>
              </w:rPr>
            </w:pPr>
            <w:r w:rsidRPr="5586E305" w:rsidR="69F4FF11">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5586E305" w14:paraId="68A574AE" w14:textId="77777777">
        <w:trPr/>
        <w:tc>
          <w:tcPr>
            <w:tcW w:w="2347" w:type="dxa"/>
            <w:tcMar/>
          </w:tcPr>
          <w:p w:rsidRPr="00CE4561" w:rsidR="00B76BDC" w:rsidP="675EA469" w:rsidRDefault="31B21DDE" w14:paraId="6FE1A73B" w14:textId="3A128CCA">
            <w:pPr>
              <w:spacing w:line="259" w:lineRule="auto"/>
            </w:pPr>
            <w:r w:rsidRPr="675EA469">
              <w:rPr>
                <w:rFonts w:ascii="Garamond" w:hAnsi="Garamond" w:eastAsia="Garamond" w:cs="Garamond"/>
                <w:b/>
                <w:bCs/>
              </w:rPr>
              <w:t>Landsat 8 OLI</w:t>
            </w:r>
          </w:p>
        </w:tc>
        <w:tc>
          <w:tcPr>
            <w:tcW w:w="2411" w:type="dxa"/>
            <w:tcMar/>
          </w:tcPr>
          <w:p w:rsidRPr="00CE4561" w:rsidR="00B76BDC" w:rsidP="675EA469" w:rsidRDefault="2C5B7233" w14:paraId="3ED984CF" w14:textId="5A5E11EC">
            <w:pPr>
              <w:spacing w:line="259" w:lineRule="auto"/>
              <w:rPr>
                <w:rFonts w:ascii="Garamond" w:hAnsi="Garamond" w:eastAsia="Garamond" w:cs="Garamond"/>
              </w:rPr>
            </w:pPr>
            <w:r w:rsidRPr="675EA469">
              <w:rPr>
                <w:rFonts w:ascii="Garamond" w:hAnsi="Garamond" w:eastAsia="Garamond" w:cs="Garamond"/>
              </w:rPr>
              <w:t>Raw band values, Tasseled Cap indices</w:t>
            </w:r>
            <w:r w:rsidRPr="675EA469" w:rsidR="79052E08">
              <w:rPr>
                <w:rFonts w:ascii="Garamond" w:hAnsi="Garamond" w:eastAsia="Garamond" w:cs="Garamond"/>
              </w:rPr>
              <w:t xml:space="preserve"> (Brightness, Greenness, Wetness)</w:t>
            </w:r>
          </w:p>
        </w:tc>
        <w:tc>
          <w:tcPr>
            <w:tcW w:w="4597" w:type="dxa"/>
            <w:tcMar/>
          </w:tcPr>
          <w:p w:rsidRPr="00CE4561" w:rsidR="00B76BDC" w:rsidP="675EA469" w:rsidRDefault="5AE95994" w14:paraId="39C8D523" w14:textId="069D3349">
            <w:pPr>
              <w:spacing w:line="259" w:lineRule="auto"/>
              <w:rPr>
                <w:rFonts w:ascii="Garamond" w:hAnsi="Garamond" w:eastAsia="Garamond" w:cs="Garamond"/>
              </w:rPr>
            </w:pPr>
            <w:r w:rsidRPr="675EA469">
              <w:rPr>
                <w:rFonts w:ascii="Garamond" w:hAnsi="Garamond" w:eastAsia="Garamond" w:cs="Garamond"/>
              </w:rPr>
              <w:t xml:space="preserve">We used </w:t>
            </w:r>
            <w:r w:rsidRPr="675EA469" w:rsidR="347E0D82">
              <w:rPr>
                <w:rFonts w:ascii="Garamond" w:hAnsi="Garamond" w:eastAsia="Garamond" w:cs="Garamond"/>
              </w:rPr>
              <w:t>s</w:t>
            </w:r>
            <w:r w:rsidRPr="675EA469" w:rsidR="14D1E12B">
              <w:rPr>
                <w:rFonts w:ascii="Garamond" w:hAnsi="Garamond" w:eastAsia="Garamond" w:cs="Garamond"/>
              </w:rPr>
              <w:t>pectral bands for the derivation of vegetation indices</w:t>
            </w:r>
            <w:r w:rsidRPr="675EA469" w:rsidR="579EDBC6">
              <w:rPr>
                <w:rFonts w:ascii="Garamond" w:hAnsi="Garamond" w:eastAsia="Garamond" w:cs="Garamond"/>
              </w:rPr>
              <w:t xml:space="preserve">, calculated through a weighted sum of </w:t>
            </w:r>
            <w:r w:rsidRPr="675EA469" w:rsidR="0339C14F">
              <w:rPr>
                <w:rFonts w:ascii="Garamond" w:hAnsi="Garamond" w:eastAsia="Garamond" w:cs="Garamond"/>
              </w:rPr>
              <w:t xml:space="preserve">the raw </w:t>
            </w:r>
            <w:r w:rsidRPr="675EA469" w:rsidR="579EDBC6">
              <w:rPr>
                <w:rFonts w:ascii="Garamond" w:hAnsi="Garamond" w:eastAsia="Garamond" w:cs="Garamond"/>
              </w:rPr>
              <w:t>band</w:t>
            </w:r>
            <w:r w:rsidRPr="675EA469" w:rsidR="7841830B">
              <w:rPr>
                <w:rFonts w:ascii="Garamond" w:hAnsi="Garamond" w:eastAsia="Garamond" w:cs="Garamond"/>
              </w:rPr>
              <w:t xml:space="preserve"> values</w:t>
            </w:r>
            <w:r w:rsidRPr="675EA469" w:rsidR="579EDBC6">
              <w:rPr>
                <w:rFonts w:ascii="Garamond" w:hAnsi="Garamond" w:eastAsia="Garamond" w:cs="Garamond"/>
              </w:rPr>
              <w:t>. These indices</w:t>
            </w:r>
            <w:r w:rsidRPr="675EA469" w:rsidR="3D2461F6">
              <w:rPr>
                <w:rFonts w:ascii="Garamond" w:hAnsi="Garamond" w:eastAsia="Garamond" w:cs="Garamond"/>
              </w:rPr>
              <w:t xml:space="preserve"> acted as spectral and temporal predictor variables in the random forest model to create occurrence maps.</w:t>
            </w:r>
          </w:p>
        </w:tc>
      </w:tr>
      <w:tr w:rsidRPr="00CE4561" w:rsidR="00B76BDC" w:rsidTr="5586E305" w14:paraId="3D3DFEA5" w14:textId="77777777">
        <w:trPr/>
        <w:tc>
          <w:tcPr>
            <w:tcW w:w="2347" w:type="dxa"/>
            <w:tcBorders>
              <w:bottom w:val="single" w:color="auto" w:sz="4" w:space="0"/>
            </w:tcBorders>
            <w:tcMar/>
          </w:tcPr>
          <w:p w:rsidRPr="00CE4561" w:rsidR="00B76BDC" w:rsidP="675EA469" w:rsidRDefault="60BD2C7D" w14:paraId="2E7A36AA" w14:textId="4F274858">
            <w:pPr>
              <w:spacing w:line="259" w:lineRule="auto"/>
            </w:pPr>
            <w:r w:rsidRPr="675EA469">
              <w:rPr>
                <w:rFonts w:ascii="Garamond" w:hAnsi="Garamond" w:eastAsia="Garamond" w:cs="Garamond"/>
                <w:b/>
                <w:bCs/>
              </w:rPr>
              <w:t>Landsat 9 OLI-2</w:t>
            </w:r>
          </w:p>
        </w:tc>
        <w:tc>
          <w:tcPr>
            <w:tcW w:w="2411" w:type="dxa"/>
            <w:tcBorders>
              <w:bottom w:val="single" w:color="auto" w:sz="4" w:space="0"/>
            </w:tcBorders>
            <w:tcMar/>
          </w:tcPr>
          <w:p w:rsidRPr="00CE4561" w:rsidR="00B76BDC" w:rsidP="675EA469" w:rsidRDefault="5A804215" w14:paraId="218FF07A" w14:textId="683AA3EA">
            <w:pPr>
              <w:spacing w:line="259" w:lineRule="auto"/>
              <w:rPr>
                <w:rFonts w:ascii="Garamond" w:hAnsi="Garamond" w:eastAsia="Garamond" w:cs="Garamond"/>
              </w:rPr>
            </w:pPr>
            <w:r w:rsidRPr="675EA469">
              <w:rPr>
                <w:rFonts w:ascii="Garamond" w:hAnsi="Garamond" w:eastAsia="Garamond" w:cs="Garamond"/>
              </w:rPr>
              <w:t>Raw band values, Tasseled Cap indices</w:t>
            </w:r>
            <w:r w:rsidRPr="675EA469" w:rsidR="5CC2B651">
              <w:rPr>
                <w:rFonts w:ascii="Garamond" w:hAnsi="Garamond" w:eastAsia="Garamond" w:cs="Garamond"/>
              </w:rPr>
              <w:t xml:space="preserve"> (Brightness, Greenness, Wetness)</w:t>
            </w:r>
          </w:p>
        </w:tc>
        <w:tc>
          <w:tcPr>
            <w:tcW w:w="4597" w:type="dxa"/>
            <w:tcBorders>
              <w:bottom w:val="single" w:color="auto" w:sz="4" w:space="0"/>
            </w:tcBorders>
            <w:tcMar/>
          </w:tcPr>
          <w:p w:rsidRPr="00CE4561" w:rsidR="00B76BDC" w:rsidP="675EA469" w:rsidRDefault="522A2E1D" w14:paraId="2A092E32" w14:textId="327CF360">
            <w:pPr>
              <w:spacing w:line="259" w:lineRule="auto"/>
              <w:rPr>
                <w:rFonts w:ascii="Garamond" w:hAnsi="Garamond" w:eastAsia="Garamond" w:cs="Garamond"/>
              </w:rPr>
            </w:pPr>
            <w:r w:rsidRPr="675EA469">
              <w:rPr>
                <w:rFonts w:ascii="Garamond" w:hAnsi="Garamond" w:eastAsia="Garamond" w:cs="Garamond"/>
              </w:rPr>
              <w:t>We used s</w:t>
            </w:r>
            <w:r w:rsidRPr="675EA469" w:rsidR="64C8CA44">
              <w:rPr>
                <w:rFonts w:ascii="Garamond" w:hAnsi="Garamond" w:eastAsia="Garamond" w:cs="Garamond"/>
              </w:rPr>
              <w:t>pectral bands for the derivation of vegetation indices</w:t>
            </w:r>
            <w:r w:rsidRPr="675EA469" w:rsidR="140B6BCB">
              <w:rPr>
                <w:rFonts w:ascii="Garamond" w:hAnsi="Garamond" w:eastAsia="Garamond" w:cs="Garamond"/>
              </w:rPr>
              <w:t>,</w:t>
            </w:r>
            <w:r w:rsidRPr="675EA469" w:rsidR="64C8CA44">
              <w:rPr>
                <w:rFonts w:ascii="Garamond" w:hAnsi="Garamond" w:eastAsia="Garamond" w:cs="Garamond"/>
              </w:rPr>
              <w:t xml:space="preserve"> calculated through a weighted sum of the raw band values. These indices were incorporated into our random forest model as</w:t>
            </w:r>
            <w:r w:rsidRPr="675EA469" w:rsidR="0947F230">
              <w:rPr>
                <w:rFonts w:ascii="Garamond" w:hAnsi="Garamond" w:eastAsia="Garamond" w:cs="Garamond"/>
              </w:rPr>
              <w:t xml:space="preserve"> </w:t>
            </w:r>
            <w:r w:rsidRPr="675EA469" w:rsidR="3BD01E0D">
              <w:rPr>
                <w:rFonts w:ascii="Garamond" w:hAnsi="Garamond" w:eastAsia="Garamond" w:cs="Garamond"/>
              </w:rPr>
              <w:t xml:space="preserve">spectral and temporal </w:t>
            </w:r>
            <w:r w:rsidRPr="675EA469" w:rsidR="64C8CA44">
              <w:rPr>
                <w:rFonts w:ascii="Garamond" w:hAnsi="Garamond" w:eastAsia="Garamond" w:cs="Garamond"/>
              </w:rPr>
              <w:t>predictor variables</w:t>
            </w:r>
            <w:r w:rsidRPr="675EA469" w:rsidR="2D654896">
              <w:rPr>
                <w:rFonts w:ascii="Garamond" w:hAnsi="Garamond" w:eastAsia="Garamond" w:cs="Garamond"/>
              </w:rPr>
              <w:t xml:space="preserve"> </w:t>
            </w:r>
            <w:r w:rsidRPr="675EA469" w:rsidR="371CF51F">
              <w:rPr>
                <w:rFonts w:ascii="Garamond" w:hAnsi="Garamond" w:eastAsia="Garamond" w:cs="Garamond"/>
              </w:rPr>
              <w:t>to create occurrence maps.</w:t>
            </w:r>
          </w:p>
        </w:tc>
      </w:tr>
      <w:tr w:rsidRPr="00CE4561" w:rsidR="00B76BDC" w:rsidTr="5586E305" w14:paraId="2173ADDF" w14:textId="77777777">
        <w:trPr/>
        <w:tc>
          <w:tcPr>
            <w:tcW w:w="2347" w:type="dxa"/>
            <w:tcBorders>
              <w:top w:val="single" w:color="auto" w:sz="4" w:space="0"/>
              <w:left w:val="single" w:color="auto" w:sz="4" w:space="0"/>
              <w:bottom w:val="single" w:color="auto" w:sz="4" w:space="0"/>
            </w:tcBorders>
            <w:tcMar/>
          </w:tcPr>
          <w:p w:rsidRPr="00CE4561" w:rsidR="00B76BDC" w:rsidP="675EA469" w:rsidRDefault="4061B47C" w14:paraId="0E5EC88D" w14:textId="04D5B4D2">
            <w:pPr>
              <w:spacing w:line="259" w:lineRule="auto"/>
              <w:rPr>
                <w:rFonts w:ascii="Garamond" w:hAnsi="Garamond" w:eastAsia="Garamond" w:cs="Garamond"/>
                <w:b w:val="1"/>
                <w:bCs w:val="1"/>
              </w:rPr>
            </w:pPr>
            <w:r w:rsidRPr="6446DA4B" w:rsidR="6A86E838">
              <w:rPr>
                <w:rFonts w:ascii="Garamond" w:hAnsi="Garamond" w:eastAsia="Garamond" w:cs="Garamond"/>
                <w:b w:val="1"/>
                <w:bCs w:val="1"/>
              </w:rPr>
              <w:t>SRTM</w:t>
            </w:r>
          </w:p>
        </w:tc>
        <w:tc>
          <w:tcPr>
            <w:tcW w:w="2411" w:type="dxa"/>
            <w:tcBorders>
              <w:top w:val="single" w:color="auto" w:sz="4" w:space="0"/>
              <w:bottom w:val="single" w:color="auto" w:sz="4" w:space="0"/>
            </w:tcBorders>
            <w:tcMar/>
          </w:tcPr>
          <w:p w:rsidRPr="00CE4561" w:rsidR="00B76BDC" w:rsidP="00E3738F" w:rsidRDefault="3AB98252" w14:paraId="65407D12" w14:textId="285FA180">
            <w:pPr>
              <w:rPr>
                <w:rFonts w:ascii="Garamond" w:hAnsi="Garamond" w:eastAsia="Garamond" w:cs="Garamond"/>
              </w:rPr>
            </w:pPr>
            <w:r w:rsidRPr="675EA469">
              <w:rPr>
                <w:rFonts w:ascii="Garamond" w:hAnsi="Garamond" w:eastAsia="Garamond" w:cs="Garamond"/>
              </w:rPr>
              <w:t>Elevation, slope, aspect</w:t>
            </w:r>
          </w:p>
        </w:tc>
        <w:tc>
          <w:tcPr>
            <w:tcW w:w="4597" w:type="dxa"/>
            <w:tcBorders>
              <w:top w:val="single" w:color="auto" w:sz="4" w:space="0"/>
              <w:bottom w:val="single" w:color="auto" w:sz="4" w:space="0"/>
              <w:right w:val="single" w:color="auto" w:sz="4" w:space="0"/>
            </w:tcBorders>
            <w:tcMar/>
          </w:tcPr>
          <w:p w:rsidRPr="00CE4561" w:rsidR="00B76BDC" w:rsidP="675EA469" w:rsidRDefault="75CFE38D" w14:paraId="760B100D" w14:textId="411CF1B4">
            <w:pPr>
              <w:rPr>
                <w:rFonts w:ascii="Garamond" w:hAnsi="Garamond" w:eastAsia="Garamond" w:cs="Garamond"/>
              </w:rPr>
            </w:pPr>
            <w:r w:rsidRPr="675EA469">
              <w:rPr>
                <w:rFonts w:ascii="Garamond" w:hAnsi="Garamond" w:eastAsia="Garamond" w:cs="Garamond"/>
              </w:rPr>
              <w:t>We</w:t>
            </w:r>
            <w:r w:rsidRPr="675EA469" w:rsidR="07C19279">
              <w:rPr>
                <w:rFonts w:ascii="Garamond" w:hAnsi="Garamond" w:eastAsia="Garamond" w:cs="Garamond"/>
              </w:rPr>
              <w:t xml:space="preserve"> incorporated</w:t>
            </w:r>
            <w:r w:rsidRPr="675EA469" w:rsidR="4755C8BC">
              <w:rPr>
                <w:rFonts w:ascii="Garamond" w:hAnsi="Garamond" w:eastAsia="Garamond" w:cs="Garamond"/>
              </w:rPr>
              <w:t xml:space="preserve"> these data</w:t>
            </w:r>
            <w:r w:rsidRPr="675EA469" w:rsidR="07C19279">
              <w:rPr>
                <w:rFonts w:ascii="Garamond" w:hAnsi="Garamond" w:eastAsia="Garamond" w:cs="Garamond"/>
              </w:rPr>
              <w:t xml:space="preserve"> into our model as</w:t>
            </w:r>
            <w:r w:rsidRPr="675EA469" w:rsidR="2C834EB3">
              <w:rPr>
                <w:rFonts w:ascii="Garamond" w:hAnsi="Garamond" w:eastAsia="Garamond" w:cs="Garamond"/>
              </w:rPr>
              <w:t xml:space="preserve"> topographic</w:t>
            </w:r>
            <w:r w:rsidRPr="675EA469" w:rsidR="07C19279">
              <w:rPr>
                <w:rFonts w:ascii="Garamond" w:hAnsi="Garamond" w:eastAsia="Garamond" w:cs="Garamond"/>
              </w:rPr>
              <w:t xml:space="preserve"> predictor variables</w:t>
            </w:r>
            <w:r w:rsidRPr="675EA469" w:rsidR="64468521">
              <w:rPr>
                <w:rFonts w:ascii="Garamond" w:hAnsi="Garamond" w:eastAsia="Garamond" w:cs="Garamond"/>
              </w:rPr>
              <w:t xml:space="preserve"> to create occurrence maps.</w:t>
            </w:r>
          </w:p>
        </w:tc>
      </w:tr>
    </w:tbl>
    <w:p w:rsidR="00E1144B" w:rsidP="007A4F2A" w:rsidRDefault="00E1144B" w14:paraId="59DFC8F6" w14:textId="77777777">
      <w:pPr>
        <w:rPr>
          <w:rFonts w:ascii="Garamond" w:hAnsi="Garamond" w:eastAsia="Garamond" w:cs="Garamond"/>
          <w:b/>
          <w:i/>
        </w:rPr>
      </w:pPr>
    </w:p>
    <w:p w:rsidR="2ED263E8" w:rsidP="5586E305" w:rsidRDefault="2ED263E8" w14:paraId="433C5C60" w14:textId="0BE152CB">
      <w:pPr>
        <w:rPr>
          <w:rFonts w:ascii="Garamond" w:hAnsi="Garamond" w:eastAsia="Garamond" w:cs="Garamond"/>
          <w:i w:val="1"/>
          <w:iCs w:val="1"/>
        </w:rPr>
      </w:pPr>
      <w:r w:rsidRPr="5586E305" w:rsidR="2ED263E8">
        <w:rPr>
          <w:rFonts w:ascii="Garamond" w:hAnsi="Garamond" w:eastAsia="Garamond" w:cs="Garamond"/>
          <w:b w:val="1"/>
          <w:bCs w:val="1"/>
          <w:i w:val="1"/>
          <w:iCs w:val="1"/>
        </w:rPr>
        <w:t>Ancillary Datasets:</w:t>
      </w:r>
    </w:p>
    <w:p w:rsidRPr="00CE4561" w:rsidR="00184652" w:rsidP="00757179" w:rsidRDefault="2F5CAC9B" w14:paraId="7616239E" w14:textId="4B7E451F">
      <w:pPr>
        <w:pStyle w:val="ListParagraph"/>
        <w:numPr>
          <w:ilvl w:val="0"/>
          <w:numId w:val="4"/>
        </w:numPr>
        <w:rPr>
          <w:rFonts w:ascii="Garamond" w:hAnsi="Garamond" w:eastAsia="Garamond" w:cs="Garamond"/>
        </w:rPr>
      </w:pPr>
      <w:r w:rsidRPr="5586E305" w:rsidR="15A0AB0B">
        <w:rPr>
          <w:rFonts w:ascii="Garamond" w:hAnsi="Garamond" w:eastAsia="Garamond" w:cs="Garamond"/>
        </w:rPr>
        <w:t>GSEP</w:t>
      </w:r>
      <w:r w:rsidRPr="5586E305" w:rsidR="3D80AF3C">
        <w:rPr>
          <w:rFonts w:ascii="Garamond" w:hAnsi="Garamond" w:eastAsia="Garamond" w:cs="Garamond"/>
        </w:rPr>
        <w:t xml:space="preserve"> </w:t>
      </w:r>
      <w:r w:rsidRPr="5586E305" w:rsidR="7B726D1A">
        <w:rPr>
          <w:rFonts w:ascii="Garamond" w:hAnsi="Garamond" w:eastAsia="Garamond" w:cs="Garamond"/>
        </w:rPr>
        <w:t xml:space="preserve">in-situ </w:t>
      </w:r>
      <w:r w:rsidRPr="5586E305" w:rsidR="2D1C3736">
        <w:rPr>
          <w:rFonts w:ascii="Garamond" w:hAnsi="Garamond" w:eastAsia="Garamond" w:cs="Garamond"/>
        </w:rPr>
        <w:t>data</w:t>
      </w:r>
      <w:r w:rsidRPr="5586E305" w:rsidR="14D2B55B">
        <w:rPr>
          <w:rFonts w:ascii="Garamond" w:hAnsi="Garamond" w:eastAsia="Garamond" w:cs="Garamond"/>
        </w:rPr>
        <w:t xml:space="preserve"> – </w:t>
      </w:r>
      <w:r w:rsidRPr="5586E305" w:rsidR="2D1C3736">
        <w:rPr>
          <w:rFonts w:ascii="Garamond" w:hAnsi="Garamond" w:eastAsia="Garamond" w:cs="Garamond"/>
        </w:rPr>
        <w:t>P</w:t>
      </w:r>
      <w:r w:rsidRPr="5586E305" w:rsidR="7B726D1A">
        <w:rPr>
          <w:rFonts w:ascii="Garamond" w:hAnsi="Garamond" w:eastAsia="Garamond" w:cs="Garamond"/>
        </w:rPr>
        <w:t>ercent biotic/abiotic cover data of 10-meter plots</w:t>
      </w:r>
      <w:r w:rsidRPr="5586E305" w:rsidR="6363779E">
        <w:rPr>
          <w:rFonts w:ascii="Garamond" w:hAnsi="Garamond" w:eastAsia="Garamond" w:cs="Garamond"/>
        </w:rPr>
        <w:t>,</w:t>
      </w:r>
      <w:r w:rsidRPr="5586E305" w:rsidR="7B726D1A">
        <w:rPr>
          <w:rFonts w:ascii="Garamond" w:hAnsi="Garamond" w:eastAsia="Garamond" w:cs="Garamond"/>
        </w:rPr>
        <w:t xml:space="preserve"> </w:t>
      </w:r>
      <w:r w:rsidRPr="5586E305" w:rsidR="549A1B54">
        <w:rPr>
          <w:rFonts w:ascii="Garamond" w:hAnsi="Garamond" w:eastAsia="Garamond" w:cs="Garamond"/>
        </w:rPr>
        <w:t xml:space="preserve">used </w:t>
      </w:r>
      <w:r w:rsidRPr="5586E305" w:rsidR="19B6B4A7">
        <w:rPr>
          <w:rFonts w:ascii="Garamond" w:hAnsi="Garamond" w:eastAsia="Garamond" w:cs="Garamond"/>
        </w:rPr>
        <w:t xml:space="preserve">to create a point layer of all plots that included an attribute table of percent coverage of </w:t>
      </w:r>
      <w:r w:rsidRPr="5586E305" w:rsidR="7CE21D0D">
        <w:rPr>
          <w:rFonts w:ascii="Garamond" w:hAnsi="Garamond" w:eastAsia="Garamond" w:cs="Garamond"/>
        </w:rPr>
        <w:t xml:space="preserve">the </w:t>
      </w:r>
      <w:r w:rsidRPr="5586E305" w:rsidR="19B6B4A7">
        <w:rPr>
          <w:rFonts w:ascii="Garamond" w:hAnsi="Garamond" w:eastAsia="Garamond" w:cs="Garamond"/>
        </w:rPr>
        <w:t>vegetation</w:t>
      </w:r>
    </w:p>
    <w:p w:rsidRPr="00CE4561" w:rsidR="00184652" w:rsidP="00757179" w:rsidRDefault="77C29A28" w14:paraId="0793DAAB" w14:textId="5232A4B3">
      <w:pPr>
        <w:pStyle w:val="ListParagraph"/>
        <w:numPr>
          <w:ilvl w:val="0"/>
          <w:numId w:val="4"/>
        </w:numPr>
        <w:rPr>
          <w:rFonts w:ascii="Garamond" w:hAnsi="Garamond" w:eastAsia="Garamond" w:cs="Garamond"/>
        </w:rPr>
      </w:pPr>
      <w:r w:rsidRPr="675EA469">
        <w:rPr>
          <w:rFonts w:ascii="Garamond" w:hAnsi="Garamond" w:eastAsia="Garamond" w:cs="Garamond"/>
        </w:rPr>
        <w:t xml:space="preserve">GSEP shapefile of the </w:t>
      </w:r>
      <w:proofErr w:type="spellStart"/>
      <w:r w:rsidRPr="675EA469">
        <w:rPr>
          <w:rFonts w:ascii="Garamond" w:hAnsi="Garamond" w:eastAsia="Garamond" w:cs="Garamond"/>
        </w:rPr>
        <w:t>Paria</w:t>
      </w:r>
      <w:proofErr w:type="spellEnd"/>
      <w:r w:rsidRPr="675EA469">
        <w:rPr>
          <w:rFonts w:ascii="Garamond" w:hAnsi="Garamond" w:eastAsia="Garamond" w:cs="Garamond"/>
        </w:rPr>
        <w:t xml:space="preserve"> River watershed</w:t>
      </w:r>
      <w:r w:rsidRPr="675EA469" w:rsidR="7EF67679">
        <w:rPr>
          <w:rFonts w:ascii="Garamond" w:hAnsi="Garamond" w:eastAsia="Garamond" w:cs="Garamond"/>
        </w:rPr>
        <w:t xml:space="preserve"> – Delineates the entire study area,</w:t>
      </w:r>
      <w:r w:rsidRPr="675EA469" w:rsidR="61B861DE">
        <w:rPr>
          <w:rFonts w:ascii="Garamond" w:hAnsi="Garamond" w:eastAsia="Garamond" w:cs="Garamond"/>
        </w:rPr>
        <w:t xml:space="preserve"> used to clip layers to the watershed</w:t>
      </w:r>
    </w:p>
    <w:p w:rsidR="61B861DE" w:rsidP="675EA469" w:rsidRDefault="61B861DE" w14:paraId="34384BAC" w14:textId="100519EC">
      <w:pPr>
        <w:pStyle w:val="ListParagraph"/>
        <w:numPr>
          <w:ilvl w:val="0"/>
          <w:numId w:val="4"/>
        </w:numPr>
        <w:rPr>
          <w:rFonts w:ascii="Garamond" w:hAnsi="Garamond" w:eastAsia="Garamond" w:cs="Garamond"/>
        </w:rPr>
      </w:pPr>
      <w:r w:rsidRPr="675EA469">
        <w:rPr>
          <w:rFonts w:ascii="Garamond" w:hAnsi="Garamond" w:eastAsia="Garamond" w:cs="Garamond"/>
        </w:rPr>
        <w:t>Utah Geospatial Resour</w:t>
      </w:r>
      <w:r w:rsidRPr="675EA469" w:rsidR="402A2E5A">
        <w:rPr>
          <w:rFonts w:ascii="Garamond" w:hAnsi="Garamond" w:eastAsia="Garamond" w:cs="Garamond"/>
        </w:rPr>
        <w:t>c</w:t>
      </w:r>
      <w:r w:rsidRPr="675EA469">
        <w:rPr>
          <w:rFonts w:ascii="Garamond" w:hAnsi="Garamond" w:eastAsia="Garamond" w:cs="Garamond"/>
        </w:rPr>
        <w:t xml:space="preserve">e Center Quality Level 2 LiDAR data of </w:t>
      </w:r>
      <w:r w:rsidRPr="675EA469" w:rsidR="5744F6B8">
        <w:rPr>
          <w:rFonts w:ascii="Garamond" w:hAnsi="Garamond" w:eastAsia="Garamond" w:cs="Garamond"/>
        </w:rPr>
        <w:t>Kane County</w:t>
      </w:r>
      <w:r w:rsidRPr="675EA469">
        <w:rPr>
          <w:rFonts w:ascii="Garamond" w:hAnsi="Garamond" w:eastAsia="Garamond" w:cs="Garamond"/>
        </w:rPr>
        <w:t xml:space="preserve"> – </w:t>
      </w:r>
      <w:r w:rsidRPr="675EA469" w:rsidR="4750C81B">
        <w:rPr>
          <w:rFonts w:ascii="Garamond" w:hAnsi="Garamond" w:eastAsia="Garamond" w:cs="Garamond"/>
        </w:rPr>
        <w:t>First-return and bare-earth tiles, used to derive canopy height</w:t>
      </w:r>
    </w:p>
    <w:p w:rsidRPr="00CE4561" w:rsidR="00184652" w:rsidP="00AD4617" w:rsidRDefault="00184652" w14:paraId="584AAA06" w14:textId="77777777">
      <w:pPr>
        <w:rPr>
          <w:rFonts w:ascii="Garamond" w:hAnsi="Garamond" w:eastAsia="Garamond" w:cs="Garamond"/>
        </w:rPr>
      </w:pPr>
    </w:p>
    <w:p w:rsidRPr="00CE4561" w:rsidR="00B9614C" w:rsidP="5586E305" w:rsidRDefault="0080287D" w14:paraId="1D469BF3" w14:textId="75A8ED9D">
      <w:pPr>
        <w:rPr>
          <w:rFonts w:ascii="Garamond" w:hAnsi="Garamond" w:eastAsia="Garamond" w:cs="Garamond"/>
          <w:i w:val="1"/>
          <w:iCs w:val="1"/>
        </w:rPr>
      </w:pPr>
      <w:r w:rsidRPr="5586E305" w:rsidR="65DBA65C">
        <w:rPr>
          <w:rFonts w:ascii="Garamond" w:hAnsi="Garamond" w:eastAsia="Garamond" w:cs="Garamond"/>
          <w:b w:val="1"/>
          <w:bCs w:val="1"/>
          <w:i w:val="1"/>
          <w:iCs w:val="1"/>
        </w:rPr>
        <w:t>Model</w:t>
      </w:r>
      <w:r w:rsidRPr="5586E305" w:rsidR="1FD051DE">
        <w:rPr>
          <w:rFonts w:ascii="Garamond" w:hAnsi="Garamond" w:eastAsia="Garamond" w:cs="Garamond"/>
          <w:b w:val="1"/>
          <w:bCs w:val="1"/>
          <w:i w:val="1"/>
          <w:iCs w:val="1"/>
        </w:rPr>
        <w:t>ing</w:t>
      </w:r>
      <w:r w:rsidRPr="5586E305" w:rsidR="2ED263E8">
        <w:rPr>
          <w:rFonts w:ascii="Garamond" w:hAnsi="Garamond" w:eastAsia="Garamond" w:cs="Garamond"/>
          <w:b w:val="1"/>
          <w:bCs w:val="1"/>
          <w:i w:val="1"/>
          <w:iCs w:val="1"/>
        </w:rPr>
        <w:t>:</w:t>
      </w:r>
    </w:p>
    <w:p w:rsidRPr="00CE4561" w:rsidR="00276572" w:rsidP="675EA469" w:rsidRDefault="6A8B2ADB" w14:paraId="38D9816F" w14:textId="5E0FE325">
      <w:pPr>
        <w:pStyle w:val="ListParagraph"/>
        <w:numPr>
          <w:ilvl w:val="0"/>
          <w:numId w:val="5"/>
        </w:numPr>
        <w:rPr>
          <w:rFonts w:ascii="Garamond" w:hAnsi="Garamond" w:eastAsia="Garamond" w:cs="Garamond"/>
        </w:rPr>
      </w:pPr>
      <w:r w:rsidRPr="675EA469">
        <w:rPr>
          <w:rFonts w:ascii="Garamond" w:hAnsi="Garamond" w:eastAsia="Garamond" w:cs="Garamond"/>
        </w:rPr>
        <w:t>Random Forest Model</w:t>
      </w:r>
      <w:r w:rsidRPr="675EA469" w:rsidR="75ABC43B">
        <w:rPr>
          <w:rFonts w:ascii="Garamond" w:hAnsi="Garamond" w:eastAsia="Garamond" w:cs="Garamond"/>
        </w:rPr>
        <w:t xml:space="preserve"> (</w:t>
      </w:r>
      <w:r w:rsidRPr="675EA469" w:rsidR="626F92C0">
        <w:rPr>
          <w:rFonts w:ascii="Garamond" w:hAnsi="Garamond" w:eastAsia="Garamond" w:cs="Garamond"/>
        </w:rPr>
        <w:t>POC</w:t>
      </w:r>
      <w:r w:rsidRPr="675EA469" w:rsidR="1E06755E">
        <w:rPr>
          <w:rFonts w:ascii="Garamond" w:hAnsi="Garamond" w:eastAsia="Garamond" w:cs="Garamond"/>
        </w:rPr>
        <w:t xml:space="preserve">: </w:t>
      </w:r>
      <w:r w:rsidRPr="675EA469" w:rsidR="691351BF">
        <w:rPr>
          <w:rFonts w:ascii="Garamond" w:hAnsi="Garamond" w:eastAsia="Garamond" w:cs="Garamond"/>
        </w:rPr>
        <w:t>Dr. Anthony Vorster</w:t>
      </w:r>
      <w:r w:rsidRPr="675EA469" w:rsidR="1E06755E">
        <w:rPr>
          <w:rFonts w:ascii="Garamond" w:hAnsi="Garamond" w:eastAsia="Garamond" w:cs="Garamond"/>
        </w:rPr>
        <w:t xml:space="preserve">, </w:t>
      </w:r>
      <w:r w:rsidRPr="675EA469" w:rsidR="4211CE9B">
        <w:rPr>
          <w:rFonts w:ascii="Garamond" w:hAnsi="Garamond" w:eastAsia="Garamond" w:cs="Garamond"/>
        </w:rPr>
        <w:t>Natural Resource Ecology Laboratory</w:t>
      </w:r>
      <w:r w:rsidRPr="675EA469" w:rsidR="0145BBB6">
        <w:rPr>
          <w:rFonts w:ascii="Garamond" w:hAnsi="Garamond" w:eastAsia="Garamond" w:cs="Garamond"/>
        </w:rPr>
        <w:t>)</w:t>
      </w:r>
      <w:r w:rsidRPr="675EA469" w:rsidR="293B2480">
        <w:rPr>
          <w:rFonts w:ascii="Garamond" w:hAnsi="Garamond" w:eastAsia="Garamond" w:cs="Garamond"/>
        </w:rPr>
        <w:t xml:space="preserve"> – </w:t>
      </w:r>
      <w:r w:rsidRPr="675EA469" w:rsidR="34013197">
        <w:rPr>
          <w:rFonts w:ascii="Garamond" w:hAnsi="Garamond" w:eastAsia="Garamond" w:cs="Garamond"/>
        </w:rPr>
        <w:t>Predict the presence and absence of Russian olive and tamarisk, as well as rank the variables’ importance as predictors</w:t>
      </w:r>
    </w:p>
    <w:p w:rsidRPr="00CE4561" w:rsidR="006A2A26" w:rsidP="675EA469" w:rsidRDefault="006A2A26" w14:paraId="4ABE973B" w14:textId="04EEC7CE">
      <w:pPr>
        <w:rPr>
          <w:rFonts w:ascii="Garamond" w:hAnsi="Garamond" w:eastAsia="Garamond" w:cs="Garamond"/>
        </w:rPr>
      </w:pPr>
    </w:p>
    <w:p w:rsidRPr="00CE4561" w:rsidR="006A2A26" w:rsidP="675EA469" w:rsidRDefault="006A2A26" w14:paraId="0CBC9B56" w14:textId="77777777">
      <w:pPr>
        <w:rPr>
          <w:rFonts w:ascii="Garamond" w:hAnsi="Garamond" w:eastAsia="Garamond" w:cs="Garamond"/>
          <w:i/>
          <w:iCs/>
        </w:rPr>
      </w:pPr>
      <w:r w:rsidRPr="675EA469">
        <w:rPr>
          <w:rFonts w:ascii="Garamond" w:hAnsi="Garamond" w:eastAsia="Garamond" w:cs="Garamond"/>
          <w:b/>
          <w:bCs/>
          <w:i/>
          <w:iCs/>
        </w:rPr>
        <w:t>Software &amp; Scripting:</w:t>
      </w:r>
    </w:p>
    <w:p w:rsidR="7602D60F" w:rsidP="675EA469" w:rsidRDefault="7602D60F" w14:paraId="332BA84C" w14:textId="5BC3F78F">
      <w:pPr>
        <w:pStyle w:val="ListParagraph"/>
        <w:numPr>
          <w:ilvl w:val="0"/>
          <w:numId w:val="6"/>
        </w:numPr>
        <w:rPr>
          <w:rFonts w:ascii="Garamond" w:hAnsi="Garamond" w:eastAsia="Garamond" w:cs="Garamond"/>
        </w:rPr>
      </w:pPr>
      <w:r w:rsidRPr="675EA469">
        <w:rPr>
          <w:rFonts w:ascii="Garamond" w:hAnsi="Garamond" w:eastAsia="Garamond" w:cs="Garamond"/>
        </w:rPr>
        <w:t>ArcGIS Pro</w:t>
      </w:r>
      <w:r w:rsidRPr="675EA469" w:rsidR="67F481BE">
        <w:rPr>
          <w:rFonts w:ascii="Garamond" w:hAnsi="Garamond" w:eastAsia="Garamond" w:cs="Garamond"/>
        </w:rPr>
        <w:t xml:space="preserve"> 3.1 </w:t>
      </w:r>
      <w:r w:rsidRPr="675EA469" w:rsidR="6895EC3E">
        <w:rPr>
          <w:rFonts w:ascii="Garamond" w:hAnsi="Garamond" w:eastAsia="Garamond" w:cs="Garamond"/>
        </w:rPr>
        <w:t xml:space="preserve">– </w:t>
      </w:r>
      <w:r w:rsidRPr="675EA469" w:rsidR="395A4B60">
        <w:rPr>
          <w:rFonts w:ascii="Garamond" w:hAnsi="Garamond" w:eastAsia="Garamond" w:cs="Garamond"/>
        </w:rPr>
        <w:t xml:space="preserve">Initial data processing, </w:t>
      </w:r>
      <w:r w:rsidRPr="675EA469" w:rsidR="2903B64C">
        <w:rPr>
          <w:rFonts w:ascii="Garamond" w:hAnsi="Garamond" w:eastAsia="Garamond" w:cs="Garamond"/>
        </w:rPr>
        <w:t>LiDAR mosaic</w:t>
      </w:r>
      <w:r w:rsidRPr="675EA469" w:rsidR="6A3262E0">
        <w:rPr>
          <w:rFonts w:ascii="Garamond" w:hAnsi="Garamond" w:eastAsia="Garamond" w:cs="Garamond"/>
        </w:rPr>
        <w:t>s</w:t>
      </w:r>
      <w:r w:rsidRPr="675EA469" w:rsidR="2903B64C">
        <w:rPr>
          <w:rFonts w:ascii="Garamond" w:hAnsi="Garamond" w:eastAsia="Garamond" w:cs="Garamond"/>
        </w:rPr>
        <w:t xml:space="preserve">, </w:t>
      </w:r>
      <w:r w:rsidRPr="675EA469" w:rsidR="395A4B60">
        <w:rPr>
          <w:rFonts w:ascii="Garamond" w:hAnsi="Garamond" w:eastAsia="Garamond" w:cs="Garamond"/>
        </w:rPr>
        <w:t>map production</w:t>
      </w:r>
    </w:p>
    <w:p w:rsidR="7602D60F" w:rsidP="675EA469" w:rsidRDefault="7602D60F" w14:paraId="5F68EEF2" w14:textId="50793FF1">
      <w:pPr>
        <w:pStyle w:val="ListParagraph"/>
        <w:numPr>
          <w:ilvl w:val="0"/>
          <w:numId w:val="6"/>
        </w:numPr>
        <w:rPr>
          <w:rFonts w:ascii="Garamond" w:hAnsi="Garamond" w:eastAsia="Garamond" w:cs="Garamond"/>
        </w:rPr>
      </w:pPr>
      <w:r w:rsidRPr="675EA469">
        <w:rPr>
          <w:rFonts w:ascii="Garamond" w:hAnsi="Garamond" w:eastAsia="Garamond" w:cs="Garamond"/>
        </w:rPr>
        <w:t>Google Earth Engine</w:t>
      </w:r>
      <w:r w:rsidRPr="675EA469" w:rsidR="36BF5EB4">
        <w:rPr>
          <w:rFonts w:ascii="Garamond" w:hAnsi="Garamond" w:eastAsia="Garamond" w:cs="Garamond"/>
        </w:rPr>
        <w:t xml:space="preserve"> – Satellite imagery</w:t>
      </w:r>
      <w:r w:rsidRPr="675EA469" w:rsidR="39D4240B">
        <w:rPr>
          <w:rFonts w:ascii="Garamond" w:hAnsi="Garamond" w:eastAsia="Garamond" w:cs="Garamond"/>
        </w:rPr>
        <w:t xml:space="preserve"> processing</w:t>
      </w:r>
      <w:r w:rsidRPr="675EA469" w:rsidR="36BF5EB4">
        <w:rPr>
          <w:rFonts w:ascii="Garamond" w:hAnsi="Garamond" w:eastAsia="Garamond" w:cs="Garamond"/>
        </w:rPr>
        <w:t xml:space="preserve">, </w:t>
      </w:r>
      <w:r w:rsidRPr="675EA469" w:rsidR="06815F11">
        <w:rPr>
          <w:rFonts w:ascii="Garamond" w:hAnsi="Garamond" w:eastAsia="Garamond" w:cs="Garamond"/>
        </w:rPr>
        <w:t xml:space="preserve">vegetation indices derivation </w:t>
      </w:r>
    </w:p>
    <w:p w:rsidR="7602D60F" w:rsidP="675EA469" w:rsidRDefault="7602D60F" w14:paraId="5E780140" w14:textId="65AC72AB">
      <w:pPr>
        <w:pStyle w:val="ListParagraph"/>
        <w:numPr>
          <w:ilvl w:val="0"/>
          <w:numId w:val="6"/>
        </w:numPr>
        <w:rPr>
          <w:rFonts w:ascii="Garamond" w:hAnsi="Garamond" w:eastAsia="Garamond" w:cs="Garamond"/>
        </w:rPr>
      </w:pPr>
      <w:r w:rsidRPr="675EA469">
        <w:rPr>
          <w:rFonts w:ascii="Garamond" w:hAnsi="Garamond" w:eastAsia="Garamond" w:cs="Garamond"/>
        </w:rPr>
        <w:t>R</w:t>
      </w:r>
      <w:r w:rsidRPr="675EA469" w:rsidR="3E386170">
        <w:rPr>
          <w:rFonts w:ascii="Garamond" w:hAnsi="Garamond" w:eastAsia="Garamond" w:cs="Garamond"/>
        </w:rPr>
        <w:t xml:space="preserve"> 4.3.1</w:t>
      </w:r>
      <w:r w:rsidRPr="675EA469" w:rsidR="06F622E9">
        <w:rPr>
          <w:rFonts w:ascii="Garamond" w:hAnsi="Garamond" w:eastAsia="Garamond" w:cs="Garamond"/>
        </w:rPr>
        <w:t xml:space="preserve"> </w:t>
      </w:r>
      <w:r w:rsidRPr="675EA469" w:rsidR="7557340E">
        <w:rPr>
          <w:rFonts w:ascii="Garamond" w:hAnsi="Garamond" w:eastAsia="Garamond" w:cs="Garamond"/>
        </w:rPr>
        <w:t>–</w:t>
      </w:r>
      <w:r w:rsidRPr="675EA469" w:rsidR="06F622E9">
        <w:rPr>
          <w:rFonts w:ascii="Garamond" w:hAnsi="Garamond" w:eastAsia="Garamond" w:cs="Garamond"/>
        </w:rPr>
        <w:t xml:space="preserve"> Da</w:t>
      </w:r>
      <w:r w:rsidRPr="675EA469" w:rsidR="07820447">
        <w:rPr>
          <w:rFonts w:ascii="Garamond" w:hAnsi="Garamond" w:eastAsia="Garamond" w:cs="Garamond"/>
        </w:rPr>
        <w:t>t</w:t>
      </w:r>
      <w:r w:rsidRPr="675EA469" w:rsidR="06F622E9">
        <w:rPr>
          <w:rFonts w:ascii="Garamond" w:hAnsi="Garamond" w:eastAsia="Garamond" w:cs="Garamond"/>
        </w:rPr>
        <w:t>a organization</w:t>
      </w:r>
      <w:r w:rsidRPr="675EA469" w:rsidR="00477EDA">
        <w:rPr>
          <w:rFonts w:ascii="Garamond" w:hAnsi="Garamond" w:eastAsia="Garamond" w:cs="Garamond"/>
        </w:rPr>
        <w:t>, Random Forest model</w:t>
      </w:r>
    </w:p>
    <w:p w:rsidR="675EA469" w:rsidP="5586E305" w:rsidRDefault="675EA469" w14:paraId="317849E8" w14:textId="3C673885">
      <w:pPr>
        <w:pStyle w:val="Normal"/>
        <w:rPr>
          <w:rFonts w:ascii="Garamond" w:hAnsi="Garamond" w:eastAsia="Garamond" w:cs="Garamond"/>
        </w:rPr>
      </w:pPr>
    </w:p>
    <w:p w:rsidRPr="00CE4561" w:rsidR="00073224" w:rsidP="5586E305" w:rsidRDefault="001538F2" w14:paraId="14CBC202" w14:textId="24739E8F">
      <w:pPr>
        <w:rPr>
          <w:rFonts w:ascii="Garamond" w:hAnsi="Garamond" w:eastAsia="Garamond" w:cs="Garamond"/>
          <w:b w:val="1"/>
          <w:bCs w:val="1"/>
          <w:i w:val="1"/>
          <w:iCs w:val="1"/>
        </w:rPr>
      </w:pPr>
      <w:r w:rsidRPr="5586E305" w:rsidR="5C932DD7">
        <w:rPr>
          <w:rFonts w:ascii="Garamond" w:hAnsi="Garamond" w:eastAsia="Garamond" w:cs="Garamond"/>
          <w:b w:val="1"/>
          <w:bCs w:val="1"/>
          <w:i w:val="1"/>
          <w:iCs w:val="1"/>
        </w:rPr>
        <w:t>End</w:t>
      </w:r>
      <w:r w:rsidRPr="5586E305" w:rsidR="13A436E8">
        <w:rPr>
          <w:rFonts w:ascii="Garamond" w:hAnsi="Garamond" w:eastAsia="Garamond" w:cs="Garamond"/>
          <w:b w:val="1"/>
          <w:bCs w:val="1"/>
          <w:i w:val="1"/>
          <w:iCs w:val="1"/>
        </w:rPr>
        <w:t xml:space="preserve"> </w:t>
      </w:r>
      <w:r w:rsidRPr="5586E305" w:rsidR="5C932DD7">
        <w:rPr>
          <w:rFonts w:ascii="Garamond" w:hAnsi="Garamond" w:eastAsia="Garamond" w:cs="Garamond"/>
          <w:b w:val="1"/>
          <w:bCs w:val="1"/>
          <w:i w:val="1"/>
          <w:iCs w:val="1"/>
        </w:rPr>
        <w:t>Product</w:t>
      </w:r>
      <w:r w:rsidRPr="5586E305" w:rsidR="6AEB99E4">
        <w:rPr>
          <w:rFonts w:ascii="Garamond" w:hAnsi="Garamond" w:eastAsia="Garamond" w:cs="Garamond"/>
          <w:b w:val="1"/>
          <w:bCs w:val="1"/>
          <w:i w:val="1"/>
          <w:iCs w:val="1"/>
        </w:rPr>
        <w:t>s</w:t>
      </w:r>
      <w:r w:rsidRPr="5586E305" w:rsidR="5C932DD7">
        <w:rPr>
          <w:rFonts w:ascii="Garamond" w:hAnsi="Garamond" w:eastAsia="Garamond" w:cs="Garamond"/>
          <w:b w:val="1"/>
          <w:bCs w:val="1"/>
          <w:i w:val="1"/>
          <w:iCs w:val="1"/>
        </w:rPr>
        <w:t>:</w:t>
      </w:r>
    </w:p>
    <w:tbl>
      <w:tblPr>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tblGrid>
      <w:tr w:rsidRPr="00CE4561" w:rsidR="001538F2" w:rsidTr="5586E305" w14:paraId="2A0027C9" w14:textId="77777777">
        <w:trPr>
          <w:trHeight w:val="300"/>
          <w:jc w:val="center"/>
        </w:trPr>
        <w:tc>
          <w:tcPr>
            <w:tcW w:w="2160" w:type="dxa"/>
            <w:shd w:val="clear" w:color="auto" w:fill="31849B" w:themeFill="accent5" w:themeFillShade="BF"/>
            <w:tcMar/>
          </w:tcPr>
          <w:p w:rsidRPr="00CE4561" w:rsidR="001538F2" w:rsidP="5FAD5ACD" w:rsidRDefault="7516B7E0" w14:paraId="67DE7A20" w14:textId="4110FDE3">
            <w:pPr>
              <w:rPr>
                <w:rFonts w:ascii="Garamond" w:hAnsi="Garamond" w:eastAsia="Garamond" w:cs="Garamond"/>
                <w:b w:val="1"/>
                <w:bCs w:val="1"/>
                <w:color w:val="FFFFFF"/>
              </w:rPr>
            </w:pPr>
            <w:r w:rsidRPr="5586E305" w:rsidR="29E25E2B">
              <w:rPr>
                <w:rFonts w:ascii="Garamond" w:hAnsi="Garamond" w:eastAsia="Garamond" w:cs="Garamond"/>
                <w:b w:val="1"/>
                <w:bCs w:val="1"/>
                <w:color w:val="FFFFFF" w:themeColor="background1" w:themeTint="FF" w:themeShade="FF"/>
              </w:rPr>
              <w:t>E</w:t>
            </w:r>
            <w:r w:rsidRPr="5586E305" w:rsidR="381EE7F9">
              <w:rPr>
                <w:rFonts w:ascii="Garamond" w:hAnsi="Garamond" w:eastAsia="Garamond" w:cs="Garamond"/>
                <w:b w:val="1"/>
                <w:bCs w:val="1"/>
                <w:color w:val="FFFFFF" w:themeColor="background1" w:themeTint="FF" w:themeShade="FF"/>
              </w:rPr>
              <w:t>nd</w:t>
            </w:r>
            <w:r w:rsidRPr="5586E305" w:rsidR="760F6FA8">
              <w:rPr>
                <w:rFonts w:ascii="Garamond" w:hAnsi="Garamond" w:eastAsia="Garamond" w:cs="Garamond"/>
                <w:b w:val="1"/>
                <w:bCs w:val="1"/>
                <w:color w:val="FFFFFF" w:themeColor="background1" w:themeTint="FF" w:themeShade="FF"/>
              </w:rPr>
              <w:t xml:space="preserve"> </w:t>
            </w:r>
            <w:r w:rsidRPr="5586E305" w:rsidR="29E25E2B">
              <w:rPr>
                <w:rFonts w:ascii="Garamond" w:hAnsi="Garamond" w:eastAsia="Garamond" w:cs="Garamond"/>
                <w:b w:val="1"/>
                <w:bCs w:val="1"/>
                <w:color w:val="FFFFFF" w:themeColor="background1" w:themeTint="FF" w:themeShade="FF"/>
              </w:rPr>
              <w:t>Product</w:t>
            </w:r>
            <w:r w:rsidRPr="5586E305" w:rsidR="54BFF450">
              <w:rPr>
                <w:rFonts w:ascii="Garamond" w:hAnsi="Garamond" w:eastAsia="Garamond" w:cs="Garamond"/>
                <w:b w:val="1"/>
                <w:bCs w:val="1"/>
                <w:color w:val="FFFFFF" w:themeColor="background1" w:themeTint="FF" w:themeShade="FF"/>
              </w:rPr>
              <w:t>s</w:t>
            </w:r>
          </w:p>
        </w:tc>
        <w:tc>
          <w:tcPr>
            <w:tcW w:w="3240"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675EA469" w:rsidTr="5586E305" w14:paraId="223FB566" w14:textId="77777777">
        <w:trPr>
          <w:trHeight w:val="300"/>
          <w:jc w:val="center"/>
        </w:trPr>
        <w:tc>
          <w:tcPr>
            <w:tcW w:w="2160" w:type="dxa"/>
            <w:tcMar/>
          </w:tcPr>
          <w:p w:rsidR="5CD123BA" w:rsidP="675EA469" w:rsidRDefault="5CD123BA" w14:paraId="546BACCF" w14:textId="7BEB69FD">
            <w:pPr>
              <w:spacing w:line="259" w:lineRule="auto"/>
              <w:rPr>
                <w:rFonts w:ascii="Garamond" w:hAnsi="Garamond" w:eastAsia="Garamond" w:cs="Garamond"/>
                <w:b/>
                <w:bCs/>
              </w:rPr>
            </w:pPr>
            <w:r w:rsidRPr="675EA469">
              <w:rPr>
                <w:rFonts w:ascii="Garamond" w:hAnsi="Garamond" w:eastAsia="Garamond" w:cs="Garamond"/>
                <w:b/>
                <w:bCs/>
              </w:rPr>
              <w:t xml:space="preserve">Time Series Phenology Analysis </w:t>
            </w:r>
          </w:p>
        </w:tc>
        <w:tc>
          <w:tcPr>
            <w:tcW w:w="3240" w:type="dxa"/>
            <w:tcMar/>
          </w:tcPr>
          <w:p w:rsidR="5CD123BA" w:rsidP="675EA469" w:rsidRDefault="5CD123BA" w14:paraId="6ED2F643" w14:textId="66C5AC50">
            <w:pPr>
              <w:rPr>
                <w:rFonts w:ascii="Garamond" w:hAnsi="Garamond" w:eastAsia="Garamond" w:cs="Garamond"/>
              </w:rPr>
            </w:pPr>
            <w:r w:rsidRPr="675EA469">
              <w:rPr>
                <w:rFonts w:ascii="Garamond" w:hAnsi="Garamond" w:eastAsia="Garamond" w:cs="Garamond"/>
              </w:rPr>
              <w:t>Landsat 8 OLI, Landsat 9 OLI-2</w:t>
            </w:r>
          </w:p>
        </w:tc>
        <w:tc>
          <w:tcPr>
            <w:tcW w:w="2880" w:type="dxa"/>
            <w:tcMar/>
          </w:tcPr>
          <w:p w:rsidR="5B03342D" w:rsidP="675EA469" w:rsidRDefault="5B03342D" w14:paraId="4A8275AF" w14:textId="4601DE74">
            <w:pPr>
              <w:spacing w:line="259" w:lineRule="auto"/>
              <w:rPr>
                <w:rFonts w:ascii="Garamond" w:hAnsi="Garamond" w:eastAsia="Garamond" w:cs="Garamond"/>
              </w:rPr>
            </w:pPr>
            <w:r w:rsidRPr="675EA469">
              <w:rPr>
                <w:rFonts w:ascii="Garamond" w:hAnsi="Garamond" w:eastAsia="Garamond" w:cs="Garamond"/>
              </w:rPr>
              <w:t xml:space="preserve">This analysis will </w:t>
            </w:r>
            <w:r w:rsidRPr="675EA469" w:rsidR="5CD123BA">
              <w:rPr>
                <w:rFonts w:ascii="Garamond" w:hAnsi="Garamond" w:eastAsia="Garamond" w:cs="Garamond"/>
              </w:rPr>
              <w:t xml:space="preserve">allow GSEP to analyze the time series phenology among the two </w:t>
            </w:r>
            <w:r w:rsidRPr="675EA469" w:rsidR="5CD123BA">
              <w:rPr>
                <w:rFonts w:ascii="Garamond" w:hAnsi="Garamond" w:eastAsia="Garamond" w:cs="Garamond"/>
              </w:rPr>
              <w:lastRenderedPageBreak/>
              <w:t xml:space="preserve">native species groups (cottonwoods and willows) and two invasive species (Russian olive and tamarisk). </w:t>
            </w:r>
          </w:p>
        </w:tc>
      </w:tr>
      <w:tr w:rsidR="675EA469" w:rsidTr="5586E305" w14:paraId="47934584" w14:textId="77777777">
        <w:trPr>
          <w:trHeight w:val="300"/>
          <w:jc w:val="center"/>
        </w:trPr>
        <w:tc>
          <w:tcPr>
            <w:tcW w:w="2160" w:type="dxa"/>
            <w:tcMar/>
          </w:tcPr>
          <w:p w:rsidR="675EA469" w:rsidP="675EA469" w:rsidRDefault="675EA469" w14:paraId="498A5EF2" w14:textId="0D7275A6">
            <w:pPr>
              <w:spacing w:line="259" w:lineRule="auto"/>
              <w:rPr>
                <w:rFonts w:ascii="Garamond" w:hAnsi="Garamond" w:eastAsia="Garamond" w:cs="Garamond"/>
                <w:b/>
                <w:bCs/>
              </w:rPr>
            </w:pPr>
            <w:r w:rsidRPr="675EA469">
              <w:rPr>
                <w:rFonts w:ascii="Garamond" w:hAnsi="Garamond" w:eastAsia="Garamond" w:cs="Garamond"/>
                <w:b/>
                <w:bCs/>
              </w:rPr>
              <w:lastRenderedPageBreak/>
              <w:t xml:space="preserve">Canopy Height Analysis </w:t>
            </w:r>
          </w:p>
        </w:tc>
        <w:tc>
          <w:tcPr>
            <w:tcW w:w="3240" w:type="dxa"/>
            <w:tcMar/>
          </w:tcPr>
          <w:p w:rsidR="6B30BE96" w:rsidP="675EA469" w:rsidRDefault="6B30BE96" w14:paraId="6E3F57D3" w14:textId="3B78537E">
            <w:pPr>
              <w:rPr>
                <w:rFonts w:ascii="Garamond" w:hAnsi="Garamond" w:eastAsia="Garamond" w:cs="Garamond"/>
              </w:rPr>
            </w:pPr>
            <w:r w:rsidRPr="675EA469">
              <w:rPr>
                <w:rFonts w:ascii="Garamond" w:hAnsi="Garamond" w:eastAsia="Garamond" w:cs="Garamond"/>
              </w:rPr>
              <w:t>LiDAR</w:t>
            </w:r>
          </w:p>
        </w:tc>
        <w:tc>
          <w:tcPr>
            <w:tcW w:w="2880" w:type="dxa"/>
            <w:tcMar/>
          </w:tcPr>
          <w:p w:rsidR="675EA469" w:rsidP="675EA469" w:rsidRDefault="675EA469" w14:paraId="171CFB5F" w14:textId="79B63B5B">
            <w:pPr>
              <w:rPr>
                <w:rFonts w:ascii="Garamond" w:hAnsi="Garamond" w:eastAsia="Garamond" w:cs="Garamond"/>
              </w:rPr>
            </w:pPr>
            <w:r w:rsidRPr="675EA469">
              <w:rPr>
                <w:rFonts w:ascii="Garamond" w:hAnsi="Garamond" w:eastAsia="Garamond" w:cs="Garamond"/>
              </w:rPr>
              <w:t xml:space="preserve">These plots show the canopy height of differing species along the </w:t>
            </w:r>
            <w:proofErr w:type="spellStart"/>
            <w:r w:rsidRPr="675EA469">
              <w:rPr>
                <w:rFonts w:ascii="Garamond" w:hAnsi="Garamond" w:eastAsia="Garamond" w:cs="Garamond"/>
              </w:rPr>
              <w:t>Paria</w:t>
            </w:r>
            <w:proofErr w:type="spellEnd"/>
            <w:r w:rsidRPr="675EA469">
              <w:rPr>
                <w:rFonts w:ascii="Garamond" w:hAnsi="Garamond" w:eastAsia="Garamond" w:cs="Garamond"/>
              </w:rPr>
              <w:t xml:space="preserve"> River watershed, which allow</w:t>
            </w:r>
            <w:r w:rsidRPr="675EA469" w:rsidR="66F8DE66">
              <w:rPr>
                <w:rFonts w:ascii="Garamond" w:hAnsi="Garamond" w:eastAsia="Garamond" w:cs="Garamond"/>
              </w:rPr>
              <w:t>s</w:t>
            </w:r>
            <w:r w:rsidRPr="675EA469">
              <w:rPr>
                <w:rFonts w:ascii="Garamond" w:hAnsi="Garamond" w:eastAsia="Garamond" w:cs="Garamond"/>
              </w:rPr>
              <w:t xml:space="preserve"> GSEP to view the height ranges among known field data plots, divided by percent cover.  </w:t>
            </w:r>
          </w:p>
        </w:tc>
      </w:tr>
      <w:tr w:rsidRPr="00CE4561" w:rsidR="004D358F" w:rsidTr="5586E305" w14:paraId="407EEF43" w14:textId="77777777">
        <w:trPr>
          <w:trHeight w:val="300"/>
          <w:jc w:val="center"/>
        </w:trPr>
        <w:tc>
          <w:tcPr>
            <w:tcW w:w="2160" w:type="dxa"/>
            <w:tcMar/>
          </w:tcPr>
          <w:p w:rsidRPr="00CE4561" w:rsidR="004D358F" w:rsidP="675EA469" w:rsidRDefault="3F1055E1" w14:paraId="6303043D" w14:textId="5A9FD024">
            <w:pPr>
              <w:spacing w:line="259" w:lineRule="auto"/>
            </w:pPr>
            <w:r w:rsidRPr="675EA469">
              <w:rPr>
                <w:rFonts w:ascii="Garamond" w:hAnsi="Garamond" w:eastAsia="Garamond" w:cs="Garamond"/>
                <w:b/>
                <w:bCs/>
              </w:rPr>
              <w:t>Tamarisk Occurrence Map</w:t>
            </w:r>
          </w:p>
        </w:tc>
        <w:tc>
          <w:tcPr>
            <w:tcW w:w="3240" w:type="dxa"/>
            <w:tcMar/>
          </w:tcPr>
          <w:p w:rsidRPr="00CE4561" w:rsidR="004D358F" w:rsidP="5FAD5ACD" w:rsidRDefault="3F1055E1" w14:paraId="05C6772C" w14:textId="29FBD897">
            <w:pPr>
              <w:rPr>
                <w:rFonts w:ascii="Garamond" w:hAnsi="Garamond" w:eastAsia="Garamond" w:cs="Garamond"/>
              </w:rPr>
            </w:pPr>
            <w:r w:rsidRPr="675EA469">
              <w:rPr>
                <w:rFonts w:ascii="Garamond" w:hAnsi="Garamond" w:eastAsia="Garamond" w:cs="Garamond"/>
              </w:rPr>
              <w:t xml:space="preserve">Landsat 8 OLI, Landsat 9 OLI-2, </w:t>
            </w:r>
            <w:r w:rsidRPr="675EA469" w:rsidR="2805B3A5">
              <w:rPr>
                <w:rFonts w:ascii="Garamond" w:hAnsi="Garamond" w:eastAsia="Garamond" w:cs="Garamond"/>
              </w:rPr>
              <w:t>SRTM</w:t>
            </w:r>
          </w:p>
        </w:tc>
        <w:tc>
          <w:tcPr>
            <w:tcW w:w="2880" w:type="dxa"/>
            <w:tcMar/>
          </w:tcPr>
          <w:p w:rsidRPr="006D6871" w:rsidR="004D358F" w:rsidP="675EA469" w:rsidRDefault="03B0542C" w14:paraId="29D692C0" w14:textId="23331B42">
            <w:pPr>
              <w:spacing w:line="259" w:lineRule="auto"/>
              <w:rPr>
                <w:rFonts w:ascii="Garamond" w:hAnsi="Garamond" w:eastAsia="Garamond" w:cs="Garamond"/>
              </w:rPr>
            </w:pPr>
            <w:r w:rsidRPr="675EA469">
              <w:rPr>
                <w:rFonts w:ascii="Garamond" w:hAnsi="Garamond" w:eastAsia="Garamond" w:cs="Garamond"/>
              </w:rPr>
              <w:t>This tool will allow GSEP to visualize the predicted tamarisk occurrence</w:t>
            </w:r>
            <w:r w:rsidRPr="675EA469" w:rsidR="3C34445E">
              <w:rPr>
                <w:rFonts w:ascii="Garamond" w:hAnsi="Garamond" w:eastAsia="Garamond" w:cs="Garamond"/>
              </w:rPr>
              <w:t xml:space="preserve">s </w:t>
            </w:r>
            <w:r w:rsidRPr="675EA469">
              <w:rPr>
                <w:rFonts w:ascii="Garamond" w:hAnsi="Garamond" w:eastAsia="Garamond" w:cs="Garamond"/>
              </w:rPr>
              <w:t xml:space="preserve">along the entire </w:t>
            </w:r>
            <w:proofErr w:type="spellStart"/>
            <w:r w:rsidRPr="675EA469">
              <w:rPr>
                <w:rFonts w:ascii="Garamond" w:hAnsi="Garamond" w:eastAsia="Garamond" w:cs="Garamond"/>
              </w:rPr>
              <w:t>Paria</w:t>
            </w:r>
            <w:proofErr w:type="spellEnd"/>
            <w:r w:rsidRPr="675EA469">
              <w:rPr>
                <w:rFonts w:ascii="Garamond" w:hAnsi="Garamond" w:eastAsia="Garamond" w:cs="Garamond"/>
              </w:rPr>
              <w:t xml:space="preserve"> River watershed, and to gain a better understand</w:t>
            </w:r>
            <w:r w:rsidRPr="675EA469" w:rsidR="5836A501">
              <w:rPr>
                <w:rFonts w:ascii="Garamond" w:hAnsi="Garamond" w:eastAsia="Garamond" w:cs="Garamond"/>
              </w:rPr>
              <w:t>ing</w:t>
            </w:r>
            <w:r w:rsidRPr="675EA469">
              <w:rPr>
                <w:rFonts w:ascii="Garamond" w:hAnsi="Garamond" w:eastAsia="Garamond" w:cs="Garamond"/>
              </w:rPr>
              <w:t xml:space="preserve"> of the </w:t>
            </w:r>
            <w:r w:rsidRPr="675EA469" w:rsidR="592E5B06">
              <w:rPr>
                <w:rFonts w:ascii="Garamond" w:hAnsi="Garamond" w:eastAsia="Garamond" w:cs="Garamond"/>
              </w:rPr>
              <w:t>extent</w:t>
            </w:r>
            <w:r w:rsidRPr="675EA469">
              <w:rPr>
                <w:rFonts w:ascii="Garamond" w:hAnsi="Garamond" w:eastAsia="Garamond" w:cs="Garamond"/>
              </w:rPr>
              <w:t xml:space="preserve">. </w:t>
            </w:r>
          </w:p>
        </w:tc>
      </w:tr>
    </w:tbl>
    <w:p w:rsidR="00DC6974" w:rsidP="5586E305" w:rsidRDefault="00DC6974" w14:paraId="0F4FA500" w14:textId="68E453BD">
      <w:pPr>
        <w:pStyle w:val="Normal"/>
        <w:ind/>
      </w:pPr>
    </w:p>
    <w:p w:rsidR="00E1144B" w:rsidP="00C8675B" w:rsidRDefault="00C8675B" w14:paraId="5E877075" w14:textId="77777777">
      <w:pPr>
        <w:rPr>
          <w:rFonts w:ascii="Garamond" w:hAnsi="Garamond" w:eastAsia="Garamond" w:cs="Garamond"/>
        </w:rPr>
      </w:pPr>
      <w:r w:rsidRPr="675EA469">
        <w:rPr>
          <w:rFonts w:ascii="Garamond" w:hAnsi="Garamond" w:eastAsia="Garamond" w:cs="Garamond"/>
          <w:b/>
          <w:bCs/>
          <w:i/>
          <w:iCs/>
        </w:rPr>
        <w:t>Product Benefit to End User:</w:t>
      </w:r>
      <w:r w:rsidRPr="675EA469" w:rsidR="006D6871">
        <w:rPr>
          <w:rFonts w:ascii="Garamond" w:hAnsi="Garamond" w:eastAsia="Garamond" w:cs="Garamond"/>
        </w:rPr>
        <w:t xml:space="preserve"> </w:t>
      </w:r>
    </w:p>
    <w:p w:rsidR="41DC054D" w:rsidP="675EA469" w:rsidRDefault="2E7BD136" w14:paraId="1A3D1CB0" w14:textId="5D631B0A">
      <w:pPr>
        <w:rPr>
          <w:rFonts w:ascii="Garamond" w:hAnsi="Garamond" w:eastAsia="Garamond" w:cs="Garamond"/>
        </w:rPr>
      </w:pPr>
      <w:r w:rsidRPr="675EA469">
        <w:rPr>
          <w:rFonts w:ascii="Garamond" w:hAnsi="Garamond" w:eastAsia="Garamond" w:cs="Garamond"/>
        </w:rPr>
        <w:t xml:space="preserve">Plots that demonstrate </w:t>
      </w:r>
      <w:r w:rsidRPr="675EA469" w:rsidR="5CF66D6E">
        <w:rPr>
          <w:rFonts w:ascii="Garamond" w:hAnsi="Garamond" w:eastAsia="Garamond" w:cs="Garamond"/>
        </w:rPr>
        <w:t xml:space="preserve">the phenological and canopy height </w:t>
      </w:r>
      <w:r w:rsidRPr="675EA469">
        <w:rPr>
          <w:rFonts w:ascii="Garamond" w:hAnsi="Garamond" w:eastAsia="Garamond" w:cs="Garamond"/>
        </w:rPr>
        <w:t>differences between the species</w:t>
      </w:r>
      <w:r w:rsidRPr="675EA469" w:rsidR="0E2F0E40">
        <w:rPr>
          <w:rFonts w:ascii="Garamond" w:hAnsi="Garamond" w:eastAsia="Garamond" w:cs="Garamond"/>
        </w:rPr>
        <w:t xml:space="preserve"> </w:t>
      </w:r>
      <w:r w:rsidRPr="675EA469">
        <w:rPr>
          <w:rFonts w:ascii="Garamond" w:hAnsi="Garamond" w:eastAsia="Garamond" w:cs="Garamond"/>
        </w:rPr>
        <w:t xml:space="preserve">provide specialized information about the ecology of the </w:t>
      </w:r>
      <w:r w:rsidRPr="675EA469" w:rsidR="6123CFF9">
        <w:rPr>
          <w:rFonts w:ascii="Garamond" w:hAnsi="Garamond" w:eastAsia="Garamond" w:cs="Garamond"/>
        </w:rPr>
        <w:t xml:space="preserve">under-surveyed reaches of the </w:t>
      </w:r>
      <w:proofErr w:type="spellStart"/>
      <w:r w:rsidRPr="675EA469" w:rsidR="6123CFF9">
        <w:rPr>
          <w:rFonts w:ascii="Garamond" w:hAnsi="Garamond" w:eastAsia="Garamond" w:cs="Garamond"/>
        </w:rPr>
        <w:t>Paria</w:t>
      </w:r>
      <w:proofErr w:type="spellEnd"/>
      <w:r w:rsidRPr="675EA469" w:rsidR="6123CFF9">
        <w:rPr>
          <w:rFonts w:ascii="Garamond" w:hAnsi="Garamond" w:eastAsia="Garamond" w:cs="Garamond"/>
        </w:rPr>
        <w:t xml:space="preserve"> River watershed</w:t>
      </w:r>
      <w:r w:rsidRPr="675EA469" w:rsidR="5172B65B">
        <w:rPr>
          <w:rFonts w:ascii="Garamond" w:hAnsi="Garamond" w:eastAsia="Garamond" w:cs="Garamond"/>
        </w:rPr>
        <w:t xml:space="preserve">. </w:t>
      </w:r>
      <w:r w:rsidRPr="675EA469" w:rsidR="0A44AD8C">
        <w:rPr>
          <w:rFonts w:ascii="Garamond" w:hAnsi="Garamond" w:eastAsia="Garamond" w:cs="Garamond"/>
        </w:rPr>
        <w:t xml:space="preserve">Knowing the approximate extent of invasive species along the </w:t>
      </w:r>
      <w:proofErr w:type="spellStart"/>
      <w:r w:rsidRPr="675EA469" w:rsidR="0A44AD8C">
        <w:rPr>
          <w:rFonts w:ascii="Garamond" w:hAnsi="Garamond" w:eastAsia="Garamond" w:cs="Garamond"/>
        </w:rPr>
        <w:t>Paria</w:t>
      </w:r>
      <w:proofErr w:type="spellEnd"/>
      <w:r w:rsidRPr="675EA469" w:rsidR="0A44AD8C">
        <w:rPr>
          <w:rFonts w:ascii="Garamond" w:hAnsi="Garamond" w:eastAsia="Garamond" w:cs="Garamond"/>
        </w:rPr>
        <w:t xml:space="preserve"> River watershed will allow </w:t>
      </w:r>
      <w:r w:rsidRPr="675EA469" w:rsidR="342D47EC">
        <w:rPr>
          <w:rFonts w:ascii="Garamond" w:hAnsi="Garamond" w:eastAsia="Garamond" w:cs="Garamond"/>
        </w:rPr>
        <w:t xml:space="preserve">the </w:t>
      </w:r>
      <w:r w:rsidRPr="675EA469" w:rsidR="0A44AD8C">
        <w:rPr>
          <w:rFonts w:ascii="Garamond" w:hAnsi="Garamond" w:eastAsia="Garamond" w:cs="Garamond"/>
        </w:rPr>
        <w:t>GSEP t</w:t>
      </w:r>
      <w:r w:rsidRPr="675EA469" w:rsidR="1328D795">
        <w:rPr>
          <w:rFonts w:ascii="Garamond" w:hAnsi="Garamond" w:eastAsia="Garamond" w:cs="Garamond"/>
        </w:rPr>
        <w:t xml:space="preserve">o identify and prioritize treatment areas, and to </w:t>
      </w:r>
      <w:r w:rsidRPr="675EA469" w:rsidR="576BC13C">
        <w:rPr>
          <w:rFonts w:ascii="Garamond" w:hAnsi="Garamond" w:eastAsia="Garamond" w:cs="Garamond"/>
        </w:rPr>
        <w:t xml:space="preserve">help gauge the level of effort required for a treatment </w:t>
      </w:r>
      <w:proofErr w:type="gramStart"/>
      <w:r w:rsidRPr="675EA469" w:rsidR="100777A8">
        <w:rPr>
          <w:rFonts w:ascii="Garamond" w:hAnsi="Garamond" w:eastAsia="Garamond" w:cs="Garamond"/>
        </w:rPr>
        <w:t>similar to</w:t>
      </w:r>
      <w:proofErr w:type="gramEnd"/>
      <w:r w:rsidRPr="675EA469" w:rsidR="100777A8">
        <w:rPr>
          <w:rFonts w:ascii="Garamond" w:hAnsi="Garamond" w:eastAsia="Garamond" w:cs="Garamond"/>
        </w:rPr>
        <w:t xml:space="preserve"> t</w:t>
      </w:r>
      <w:r w:rsidRPr="675EA469" w:rsidR="576BC13C">
        <w:rPr>
          <w:rFonts w:ascii="Garamond" w:hAnsi="Garamond" w:eastAsia="Garamond" w:cs="Garamond"/>
        </w:rPr>
        <w:t>he one previously conducted along the Escalante River</w:t>
      </w:r>
      <w:r w:rsidRPr="675EA469" w:rsidR="1328D795">
        <w:rPr>
          <w:rFonts w:ascii="Garamond" w:hAnsi="Garamond" w:eastAsia="Garamond" w:cs="Garamond"/>
        </w:rPr>
        <w:t>. This data will also support grant and</w:t>
      </w:r>
      <w:r w:rsidRPr="675EA469" w:rsidR="3E5FFFA2">
        <w:rPr>
          <w:rFonts w:ascii="Garamond" w:hAnsi="Garamond" w:eastAsia="Garamond" w:cs="Garamond"/>
        </w:rPr>
        <w:t xml:space="preserve"> </w:t>
      </w:r>
      <w:r w:rsidRPr="675EA469" w:rsidR="1328D795">
        <w:rPr>
          <w:rFonts w:ascii="Garamond" w:hAnsi="Garamond" w:eastAsia="Garamond" w:cs="Garamond"/>
        </w:rPr>
        <w:t xml:space="preserve">funding applications for </w:t>
      </w:r>
      <w:r w:rsidRPr="675EA469" w:rsidR="63D0C780">
        <w:rPr>
          <w:rFonts w:ascii="Garamond" w:hAnsi="Garamond" w:eastAsia="Garamond" w:cs="Garamond"/>
        </w:rPr>
        <w:t xml:space="preserve">the </w:t>
      </w:r>
      <w:r w:rsidRPr="675EA469" w:rsidR="328358F3">
        <w:rPr>
          <w:rFonts w:ascii="Garamond" w:hAnsi="Garamond" w:eastAsia="Garamond" w:cs="Garamond"/>
        </w:rPr>
        <w:t>GSEP and</w:t>
      </w:r>
      <w:r w:rsidRPr="675EA469" w:rsidR="1328D795">
        <w:rPr>
          <w:rFonts w:ascii="Garamond" w:hAnsi="Garamond" w:eastAsia="Garamond" w:cs="Garamond"/>
        </w:rPr>
        <w:t xml:space="preserve"> facilitate coordination with other partners such as the Bureau of Land Management.</w:t>
      </w:r>
      <w:r w:rsidRPr="675EA469" w:rsidR="61407DA6">
        <w:rPr>
          <w:rFonts w:ascii="Garamond" w:hAnsi="Garamond" w:eastAsia="Garamond" w:cs="Garamond"/>
        </w:rPr>
        <w:t xml:space="preserve"> </w:t>
      </w:r>
    </w:p>
    <w:p w:rsidRPr="00C8675B" w:rsidR="004D358F" w:rsidP="675EA469" w:rsidRDefault="004D358F" w14:paraId="72679EDF" w14:textId="64A8980C">
      <w:pPr>
        <w:rPr>
          <w:rFonts w:ascii="Garamond" w:hAnsi="Garamond" w:eastAsia="Garamond" w:cs="Garamond"/>
        </w:rPr>
      </w:pPr>
    </w:p>
    <w:p w:rsidRPr="00CE4561" w:rsidR="00272CD9" w:rsidP="5586E305" w:rsidRDefault="00272CD9" w14:paraId="7D79AE23" w14:textId="40126725">
      <w:pPr>
        <w:pBdr>
          <w:bottom w:val="single" w:color="FF000000" w:sz="4" w:space="1"/>
        </w:pBdr>
        <w:rPr>
          <w:rFonts w:ascii="Garamond" w:hAnsi="Garamond" w:eastAsia="Garamond" w:cs="Garamond"/>
        </w:rPr>
      </w:pPr>
      <w:r w:rsidRPr="5586E305" w:rsidR="2C95F43E">
        <w:rPr>
          <w:rFonts w:ascii="Garamond" w:hAnsi="Garamond" w:eastAsia="Garamond" w:cs="Garamond"/>
          <w:b w:val="1"/>
          <w:bCs w:val="1"/>
        </w:rPr>
        <w:t>References</w:t>
      </w:r>
    </w:p>
    <w:p w:rsidR="6096BAFB" w:rsidP="675EA469" w:rsidRDefault="2E80140D" w14:paraId="13EC47F0" w14:textId="73E1354D">
      <w:pPr>
        <w:spacing w:after="200" w:line="276" w:lineRule="auto"/>
        <w:ind w:left="720" w:hanging="720"/>
        <w:rPr>
          <w:rFonts w:ascii="Garamond" w:hAnsi="Garamond" w:eastAsia="Garamond" w:cs="Garamond"/>
        </w:rPr>
      </w:pPr>
      <w:r w:rsidRPr="675EA469">
        <w:rPr>
          <w:rFonts w:ascii="Garamond" w:hAnsi="Garamond" w:eastAsia="Garamond" w:cs="Garamond"/>
          <w:color w:val="000000" w:themeColor="text1"/>
        </w:rPr>
        <w:t xml:space="preserve">Friedman, J. M., </w:t>
      </w:r>
      <w:proofErr w:type="spellStart"/>
      <w:r w:rsidRPr="675EA469">
        <w:rPr>
          <w:rFonts w:ascii="Garamond" w:hAnsi="Garamond" w:eastAsia="Garamond" w:cs="Garamond"/>
          <w:color w:val="000000" w:themeColor="text1"/>
        </w:rPr>
        <w:t>Auble</w:t>
      </w:r>
      <w:proofErr w:type="spellEnd"/>
      <w:r w:rsidRPr="675EA469">
        <w:rPr>
          <w:rFonts w:ascii="Garamond" w:hAnsi="Garamond" w:eastAsia="Garamond" w:cs="Garamond"/>
          <w:color w:val="000000" w:themeColor="text1"/>
        </w:rPr>
        <w:t xml:space="preserve">, G. T., </w:t>
      </w:r>
      <w:proofErr w:type="spellStart"/>
      <w:r w:rsidRPr="675EA469">
        <w:rPr>
          <w:rFonts w:ascii="Garamond" w:hAnsi="Garamond" w:eastAsia="Garamond" w:cs="Garamond"/>
          <w:color w:val="000000" w:themeColor="text1"/>
        </w:rPr>
        <w:t>Shafroth</w:t>
      </w:r>
      <w:proofErr w:type="spellEnd"/>
      <w:r w:rsidRPr="675EA469">
        <w:rPr>
          <w:rFonts w:ascii="Garamond" w:hAnsi="Garamond" w:eastAsia="Garamond" w:cs="Garamond"/>
          <w:color w:val="000000" w:themeColor="text1"/>
        </w:rPr>
        <w:t xml:space="preserve">, P. B., Scott, M. L., </w:t>
      </w:r>
      <w:proofErr w:type="spellStart"/>
      <w:r w:rsidRPr="675EA469">
        <w:rPr>
          <w:rFonts w:ascii="Garamond" w:hAnsi="Garamond" w:eastAsia="Garamond" w:cs="Garamond"/>
          <w:color w:val="000000" w:themeColor="text1"/>
        </w:rPr>
        <w:t>Merigliano</w:t>
      </w:r>
      <w:proofErr w:type="spellEnd"/>
      <w:r w:rsidRPr="675EA469">
        <w:rPr>
          <w:rFonts w:ascii="Garamond" w:hAnsi="Garamond" w:eastAsia="Garamond" w:cs="Garamond"/>
          <w:color w:val="000000" w:themeColor="text1"/>
        </w:rPr>
        <w:t xml:space="preserve">, M. F., </w:t>
      </w:r>
      <w:proofErr w:type="spellStart"/>
      <w:r w:rsidRPr="675EA469">
        <w:rPr>
          <w:rFonts w:ascii="Garamond" w:hAnsi="Garamond" w:eastAsia="Garamond" w:cs="Garamond"/>
          <w:color w:val="000000" w:themeColor="text1"/>
        </w:rPr>
        <w:t>Freehling</w:t>
      </w:r>
      <w:proofErr w:type="spellEnd"/>
      <w:r w:rsidRPr="675EA469">
        <w:rPr>
          <w:rFonts w:ascii="Garamond" w:hAnsi="Garamond" w:eastAsia="Garamond" w:cs="Garamond"/>
          <w:color w:val="000000" w:themeColor="text1"/>
        </w:rPr>
        <w:t xml:space="preserve">, M. D., &amp; Griffin, E. R. (2005). Dominance of non-native riparian trees in western USA. </w:t>
      </w:r>
      <w:r w:rsidRPr="675EA469">
        <w:rPr>
          <w:rFonts w:ascii="Garamond" w:hAnsi="Garamond" w:eastAsia="Garamond" w:cs="Garamond"/>
          <w:i/>
          <w:iCs/>
          <w:color w:val="000000" w:themeColor="text1"/>
        </w:rPr>
        <w:t>Biological Invasions</w:t>
      </w:r>
      <w:r w:rsidRPr="675EA469">
        <w:rPr>
          <w:rFonts w:ascii="Garamond" w:hAnsi="Garamond" w:eastAsia="Garamond" w:cs="Garamond"/>
          <w:color w:val="000000" w:themeColor="text1"/>
        </w:rPr>
        <w:t xml:space="preserve">, </w:t>
      </w:r>
      <w:r w:rsidRPr="675EA469">
        <w:rPr>
          <w:rFonts w:ascii="Garamond" w:hAnsi="Garamond" w:eastAsia="Garamond" w:cs="Garamond"/>
          <w:i/>
          <w:iCs/>
          <w:color w:val="000000" w:themeColor="text1"/>
        </w:rPr>
        <w:t>7</w:t>
      </w:r>
      <w:r w:rsidRPr="675EA469">
        <w:rPr>
          <w:rFonts w:ascii="Garamond" w:hAnsi="Garamond" w:eastAsia="Garamond" w:cs="Garamond"/>
          <w:color w:val="000000" w:themeColor="text1"/>
        </w:rPr>
        <w:t xml:space="preserve">(4), 747–751. </w:t>
      </w:r>
      <w:hyperlink r:id="rId17">
        <w:r w:rsidRPr="675EA469">
          <w:rPr>
            <w:rStyle w:val="Hyperlink"/>
            <w:rFonts w:ascii="Garamond" w:hAnsi="Garamond" w:eastAsia="Garamond" w:cs="Garamond"/>
            <w:lang w:val="fr-CA"/>
          </w:rPr>
          <w:t>https://doi.org/10.1007/s10530-004-5849-z</w:t>
        </w:r>
      </w:hyperlink>
    </w:p>
    <w:p w:rsidR="6096BAFB" w:rsidP="675EA469" w:rsidRDefault="2E80140D" w14:paraId="1B64793D" w14:textId="209D77D3">
      <w:pPr>
        <w:spacing w:after="200" w:line="276" w:lineRule="auto"/>
        <w:ind w:left="720" w:hanging="720"/>
        <w:rPr>
          <w:rFonts w:ascii="Garamond" w:hAnsi="Garamond" w:eastAsia="Garamond" w:cs="Garamond"/>
        </w:rPr>
      </w:pPr>
      <w:r w:rsidRPr="675EA469">
        <w:rPr>
          <w:rFonts w:ascii="Garamond" w:hAnsi="Garamond" w:eastAsia="Garamond" w:cs="Garamond"/>
          <w:color w:val="000000" w:themeColor="text1"/>
        </w:rPr>
        <w:t xml:space="preserve">Gregory, S. V., Swanson, F. J., McKee, W. A., &amp; Cummins, K. W. (1991). An Ecosystem Perspective of Riparian Zones. </w:t>
      </w:r>
      <w:proofErr w:type="spellStart"/>
      <w:r w:rsidRPr="675EA469">
        <w:rPr>
          <w:rFonts w:ascii="Garamond" w:hAnsi="Garamond" w:eastAsia="Garamond" w:cs="Garamond"/>
          <w:i/>
          <w:iCs/>
          <w:color w:val="000000" w:themeColor="text1"/>
        </w:rPr>
        <w:t>BioScience</w:t>
      </w:r>
      <w:proofErr w:type="spellEnd"/>
      <w:r w:rsidRPr="675EA469">
        <w:rPr>
          <w:rFonts w:ascii="Garamond" w:hAnsi="Garamond" w:eastAsia="Garamond" w:cs="Garamond"/>
          <w:color w:val="000000" w:themeColor="text1"/>
        </w:rPr>
        <w:t xml:space="preserve">, </w:t>
      </w:r>
      <w:r w:rsidRPr="675EA469">
        <w:rPr>
          <w:rFonts w:ascii="Garamond" w:hAnsi="Garamond" w:eastAsia="Garamond" w:cs="Garamond"/>
          <w:i/>
          <w:iCs/>
          <w:color w:val="000000" w:themeColor="text1"/>
        </w:rPr>
        <w:t>41</w:t>
      </w:r>
      <w:r w:rsidRPr="675EA469">
        <w:rPr>
          <w:rFonts w:ascii="Garamond" w:hAnsi="Garamond" w:eastAsia="Garamond" w:cs="Garamond"/>
          <w:color w:val="000000" w:themeColor="text1"/>
        </w:rPr>
        <w:t xml:space="preserve">(8), 540–551. </w:t>
      </w:r>
      <w:hyperlink r:id="rId18">
        <w:r w:rsidRPr="675EA469">
          <w:rPr>
            <w:rStyle w:val="Hyperlink"/>
            <w:rFonts w:ascii="Garamond" w:hAnsi="Garamond" w:eastAsia="Garamond" w:cs="Garamond"/>
          </w:rPr>
          <w:t>https://doi.org/10.2307/1311607</w:t>
        </w:r>
      </w:hyperlink>
    </w:p>
    <w:p w:rsidR="6096BAFB" w:rsidP="675EA469" w:rsidRDefault="2DB8CB8C" w14:paraId="20747DAB" w14:textId="1E8CF3AC">
      <w:pPr>
        <w:spacing w:after="200" w:line="276" w:lineRule="auto"/>
        <w:ind w:left="720" w:hanging="720"/>
        <w:rPr>
          <w:rFonts w:ascii="Garamond" w:hAnsi="Garamond" w:eastAsia="Garamond" w:cs="Garamond"/>
        </w:rPr>
      </w:pPr>
      <w:proofErr w:type="spellStart"/>
      <w:r w:rsidRPr="675EA469">
        <w:rPr>
          <w:rFonts w:ascii="Garamond" w:hAnsi="Garamond" w:eastAsia="Garamond" w:cs="Garamond"/>
          <w:color w:val="000000" w:themeColor="text1"/>
        </w:rPr>
        <w:t>Lesica</w:t>
      </w:r>
      <w:proofErr w:type="spellEnd"/>
      <w:r w:rsidRPr="675EA469">
        <w:rPr>
          <w:rFonts w:ascii="Garamond" w:hAnsi="Garamond" w:eastAsia="Garamond" w:cs="Garamond"/>
          <w:color w:val="000000" w:themeColor="text1"/>
        </w:rPr>
        <w:t xml:space="preserve">, P., &amp; Miles, S. (2001). Natural History and Invasion of Russian Olive Along Eastern Montana Rivers. </w:t>
      </w:r>
      <w:r w:rsidRPr="675EA469">
        <w:rPr>
          <w:rFonts w:ascii="Garamond" w:hAnsi="Garamond" w:eastAsia="Garamond" w:cs="Garamond"/>
          <w:i/>
          <w:iCs/>
          <w:color w:val="000000" w:themeColor="text1"/>
        </w:rPr>
        <w:t>Western North American Naturalist</w:t>
      </w:r>
      <w:r w:rsidRPr="675EA469">
        <w:rPr>
          <w:rFonts w:ascii="Garamond" w:hAnsi="Garamond" w:eastAsia="Garamond" w:cs="Garamond"/>
          <w:color w:val="000000" w:themeColor="text1"/>
        </w:rPr>
        <w:t xml:space="preserve">, </w:t>
      </w:r>
      <w:r w:rsidRPr="675EA469">
        <w:rPr>
          <w:rFonts w:ascii="Garamond" w:hAnsi="Garamond" w:eastAsia="Garamond" w:cs="Garamond"/>
          <w:i/>
          <w:iCs/>
          <w:color w:val="000000" w:themeColor="text1"/>
        </w:rPr>
        <w:t>61</w:t>
      </w:r>
      <w:r w:rsidRPr="675EA469">
        <w:rPr>
          <w:rFonts w:ascii="Garamond" w:hAnsi="Garamond" w:eastAsia="Garamond" w:cs="Garamond"/>
          <w:color w:val="000000" w:themeColor="text1"/>
        </w:rPr>
        <w:t>(1), 1–10.</w:t>
      </w:r>
    </w:p>
    <w:p w:rsidR="6096BAFB" w:rsidP="675EA469" w:rsidRDefault="1CBBD49F" w14:paraId="15ECF824" w14:textId="7193DE7E">
      <w:pPr>
        <w:spacing w:after="200" w:line="276" w:lineRule="auto"/>
        <w:ind w:left="720" w:hanging="720"/>
        <w:rPr>
          <w:rFonts w:ascii="Garamond" w:hAnsi="Garamond" w:eastAsia="Garamond" w:cs="Garamond"/>
        </w:rPr>
      </w:pPr>
      <w:proofErr w:type="spellStart"/>
      <w:r w:rsidRPr="675EA469">
        <w:rPr>
          <w:rFonts w:ascii="Garamond" w:hAnsi="Garamond" w:eastAsia="Garamond" w:cs="Garamond"/>
          <w:color w:val="000000" w:themeColor="text1"/>
        </w:rPr>
        <w:t>Nagler</w:t>
      </w:r>
      <w:proofErr w:type="spellEnd"/>
      <w:r w:rsidRPr="675EA469">
        <w:rPr>
          <w:rFonts w:ascii="Garamond" w:hAnsi="Garamond" w:eastAsia="Garamond" w:cs="Garamond"/>
          <w:color w:val="000000" w:themeColor="text1"/>
        </w:rPr>
        <w:t xml:space="preserve">, P. L., Nguyen, U., Bateman, H. L., </w:t>
      </w:r>
      <w:proofErr w:type="spellStart"/>
      <w:r w:rsidRPr="675EA469">
        <w:rPr>
          <w:rFonts w:ascii="Garamond" w:hAnsi="Garamond" w:eastAsia="Garamond" w:cs="Garamond"/>
          <w:color w:val="000000" w:themeColor="text1"/>
        </w:rPr>
        <w:t>Jarchow</w:t>
      </w:r>
      <w:proofErr w:type="spellEnd"/>
      <w:r w:rsidRPr="675EA469">
        <w:rPr>
          <w:rFonts w:ascii="Garamond" w:hAnsi="Garamond" w:eastAsia="Garamond" w:cs="Garamond"/>
          <w:color w:val="000000" w:themeColor="text1"/>
        </w:rPr>
        <w:t>, C. J., Glenn, E. P., Waugh, W. J., &amp; van Riper III, C. (2018). Northern tamarisk beetle (</w:t>
      </w:r>
      <w:proofErr w:type="spellStart"/>
      <w:r w:rsidRPr="675EA469">
        <w:rPr>
          <w:rFonts w:ascii="Garamond" w:hAnsi="Garamond" w:eastAsia="Garamond" w:cs="Garamond"/>
          <w:color w:val="000000" w:themeColor="text1"/>
        </w:rPr>
        <w:t>Diorhabda</w:t>
      </w:r>
      <w:proofErr w:type="spellEnd"/>
      <w:r w:rsidRPr="675EA469">
        <w:rPr>
          <w:rFonts w:ascii="Garamond" w:hAnsi="Garamond" w:eastAsia="Garamond" w:cs="Garamond"/>
          <w:color w:val="000000" w:themeColor="text1"/>
        </w:rPr>
        <w:t xml:space="preserve"> </w:t>
      </w:r>
      <w:proofErr w:type="spellStart"/>
      <w:r w:rsidRPr="675EA469">
        <w:rPr>
          <w:rFonts w:ascii="Garamond" w:hAnsi="Garamond" w:eastAsia="Garamond" w:cs="Garamond"/>
          <w:color w:val="000000" w:themeColor="text1"/>
        </w:rPr>
        <w:t>carinulata</w:t>
      </w:r>
      <w:proofErr w:type="spellEnd"/>
      <w:r w:rsidRPr="675EA469">
        <w:rPr>
          <w:rFonts w:ascii="Garamond" w:hAnsi="Garamond" w:eastAsia="Garamond" w:cs="Garamond"/>
          <w:color w:val="000000" w:themeColor="text1"/>
        </w:rPr>
        <w:t>) and tamarisk (</w:t>
      </w:r>
      <w:proofErr w:type="spellStart"/>
      <w:r w:rsidRPr="675EA469">
        <w:rPr>
          <w:rFonts w:ascii="Garamond" w:hAnsi="Garamond" w:eastAsia="Garamond" w:cs="Garamond"/>
          <w:color w:val="000000" w:themeColor="text1"/>
        </w:rPr>
        <w:t>Tamarix</w:t>
      </w:r>
      <w:proofErr w:type="spellEnd"/>
      <w:r w:rsidRPr="675EA469">
        <w:rPr>
          <w:rFonts w:ascii="Garamond" w:hAnsi="Garamond" w:eastAsia="Garamond" w:cs="Garamond"/>
          <w:color w:val="000000" w:themeColor="text1"/>
        </w:rPr>
        <w:t xml:space="preserve"> spp.) interactions in the Colorado River basin. </w:t>
      </w:r>
      <w:r w:rsidRPr="675EA469">
        <w:rPr>
          <w:rFonts w:ascii="Garamond" w:hAnsi="Garamond" w:eastAsia="Garamond" w:cs="Garamond"/>
          <w:i/>
          <w:iCs/>
          <w:color w:val="000000" w:themeColor="text1"/>
        </w:rPr>
        <w:t>Restoration Ecology</w:t>
      </w:r>
      <w:r w:rsidRPr="675EA469">
        <w:rPr>
          <w:rFonts w:ascii="Garamond" w:hAnsi="Garamond" w:eastAsia="Garamond" w:cs="Garamond"/>
          <w:color w:val="000000" w:themeColor="text1"/>
        </w:rPr>
        <w:t xml:space="preserve">, </w:t>
      </w:r>
      <w:r w:rsidRPr="675EA469">
        <w:rPr>
          <w:rFonts w:ascii="Garamond" w:hAnsi="Garamond" w:eastAsia="Garamond" w:cs="Garamond"/>
          <w:i/>
          <w:iCs/>
          <w:color w:val="000000" w:themeColor="text1"/>
        </w:rPr>
        <w:t>26</w:t>
      </w:r>
      <w:r w:rsidRPr="675EA469">
        <w:rPr>
          <w:rFonts w:ascii="Garamond" w:hAnsi="Garamond" w:eastAsia="Garamond" w:cs="Garamond"/>
          <w:color w:val="000000" w:themeColor="text1"/>
        </w:rPr>
        <w:t xml:space="preserve">(2), 348–359. </w:t>
      </w:r>
      <w:hyperlink r:id="rId19">
        <w:r w:rsidRPr="675EA469">
          <w:rPr>
            <w:rStyle w:val="Hyperlink"/>
            <w:rFonts w:ascii="Garamond" w:hAnsi="Garamond" w:eastAsia="Garamond" w:cs="Garamond"/>
          </w:rPr>
          <w:t>https://doi.org/10.1111/rec.12575</w:t>
        </w:r>
      </w:hyperlink>
    </w:p>
    <w:sectPr w:rsidR="6096BAFB" w:rsidSect="006B3D43">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578" w:rsidP="00DB5E53" w:rsidRDefault="000B3578" w14:paraId="681542DB" w14:textId="77777777">
      <w:r>
        <w:separator/>
      </w:r>
    </w:p>
  </w:endnote>
  <w:endnote w:type="continuationSeparator" w:id="0">
    <w:p w:rsidR="000B3578" w:rsidP="00DB5E53" w:rsidRDefault="000B3578" w14:paraId="6E8AEACE" w14:textId="77777777">
      <w:r>
        <w:continuationSeparator/>
      </w:r>
    </w:p>
  </w:endnote>
  <w:endnote w:type="continuationNotice" w:id="1">
    <w:p w:rsidR="000B3578" w:rsidRDefault="000B3578" w14:paraId="695437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5586E305" w:rsidRDefault="006958CB" w14:paraId="6C4937AE" w14:textId="49A1C131">
        <w:pPr>
          <w:pStyle w:val="Footer"/>
          <w:framePr w:wrap="none" w:hAnchor="margin" w:vAnchor="text" w:xAlign="center" w:y="1"/>
          <w:rPr>
            <w:rStyle w:val="PageNumber"/>
            <w:rFonts w:ascii="Garamond" w:hAnsi="Garamond"/>
            <w:sz w:val="20"/>
            <w:szCs w:val="20"/>
          </w:rPr>
        </w:pPr>
        <w:r w:rsidRPr="5586E305">
          <w:rPr>
            <w:rStyle w:val="PageNumber"/>
            <w:rFonts w:ascii="Garamond" w:hAnsi="Garamond"/>
            <w:noProof/>
            <w:sz w:val="20"/>
            <w:szCs w:val="20"/>
          </w:rPr>
          <w:fldChar w:fldCharType="begin"/>
        </w:r>
        <w:r w:rsidRPr="5586E305">
          <w:rPr>
            <w:rStyle w:val="PageNumber"/>
            <w:rFonts w:ascii="Garamond" w:hAnsi="Garamond"/>
          </w:rPr>
          <w:instrText xml:space="preserve"> PAGE </w:instrText>
        </w:r>
        <w:r w:rsidRPr="5586E305">
          <w:rPr>
            <w:rStyle w:val="PageNumber"/>
            <w:rFonts w:ascii="Garamond" w:hAnsi="Garamond"/>
          </w:rPr>
          <w:fldChar w:fldCharType="separate"/>
        </w:r>
        <w:r w:rsidRPr="5586E305" w:rsidR="5586E305">
          <w:rPr>
            <w:rStyle w:val="PageNumber"/>
            <w:rFonts w:ascii="Garamond" w:hAnsi="Garamond"/>
            <w:noProof/>
            <w:sz w:val="20"/>
            <w:szCs w:val="20"/>
          </w:rPr>
          <w:t>2</w:t>
        </w:r>
        <w:r w:rsidRPr="5586E305">
          <w:rPr>
            <w:rStyle w:val="PageNumber"/>
            <w:rFonts w:ascii="Garamond" w:hAnsi="Garamond"/>
            <w:noProof/>
            <w:sz w:val="20"/>
            <w:szCs w:val="20"/>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P="5586E305" w:rsidRDefault="006B3D43" w14:paraId="0940FEE7" w14:textId="5C691A6A">
    <w:pPr>
      <w:pStyle w:val="Footer"/>
      <w:jc w:val="center"/>
      <w:rPr>
        <w:rFonts w:ascii="Garamond" w:hAnsi="Garamond" w:eastAsia="Garamond" w:cs="Garamond"/>
        <w:sz w:val="20"/>
        <w:szCs w:val="20"/>
      </w:rP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rsidRPr="5586E305">
      <w:rPr>
        <w:rFonts w:ascii="Garamond" w:hAnsi="Garamond" w:eastAsia="Garamond" w:cs="Garamond"/>
        <w:noProof/>
        <w:sz w:val="20"/>
        <w:szCs w:val="20"/>
      </w:rPr>
      <w:fldChar w:fldCharType="begin"/>
    </w:r>
    <w:r>
      <w:instrText xml:space="preserve"> PAGE   \* MERGEFORMAT </w:instrText>
    </w:r>
    <w:r>
      <w:fldChar w:fldCharType="separate"/>
    </w:r>
    <w:r w:rsidRPr="5586E305" w:rsidR="5586E305">
      <w:rPr>
        <w:rFonts w:ascii="Garamond" w:hAnsi="Garamond" w:eastAsia="Garamond" w:cs="Garamond"/>
        <w:noProof/>
        <w:sz w:val="20"/>
        <w:szCs w:val="20"/>
      </w:rPr>
      <w:t>2</w:t>
    </w:r>
    <w:r w:rsidRPr="5586E305">
      <w:rPr>
        <w:rFonts w:ascii="Garamond" w:hAnsi="Garamond" w:eastAsia="Garamond" w:cs="Garamond"/>
        <w:noProof/>
        <w:sz w:val="20"/>
        <w:szCs w:val="20"/>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578" w:rsidP="00DB5E53" w:rsidRDefault="000B3578" w14:paraId="69F54E8B" w14:textId="77777777">
      <w:r>
        <w:separator/>
      </w:r>
    </w:p>
  </w:footnote>
  <w:footnote w:type="continuationSeparator" w:id="0">
    <w:p w:rsidR="000B3578" w:rsidP="00DB5E53" w:rsidRDefault="000B3578" w14:paraId="78341C8D" w14:textId="77777777">
      <w:r>
        <w:continuationSeparator/>
      </w:r>
    </w:p>
  </w:footnote>
  <w:footnote w:type="continuationNotice" w:id="1">
    <w:p w:rsidR="000B3578" w:rsidRDefault="000B3578" w14:paraId="45D10D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F46618" w14:paraId="686A3C84" w14:textId="493D4E1B">
    <w:pPr>
      <w:jc w:val="right"/>
      <w:rPr>
        <w:rFonts w:ascii="Garamond" w:hAnsi="Garamond"/>
        <w:b/>
        <w:sz w:val="24"/>
        <w:szCs w:val="24"/>
      </w:rPr>
    </w:pPr>
    <w:r>
      <w:rPr>
        <w:rFonts w:ascii="Garamond" w:hAnsi="Garamond"/>
        <w:b/>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WCuaGKhlgKtwBK" int2:id="U2X6chx4">
      <int2:state int2:value="Rejected" int2:type="AugLoop_Text_Critique"/>
    </int2:textHash>
    <int2:bookmark int2:bookmarkName="_Int_gNveMl4k" int2:invalidationBookmarkName="" int2:hashCode="K7a5hsXW+ybdnd" int2:id="UfwnsWk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44263461">
    <w:abstractNumId w:val="12"/>
  </w:num>
  <w:num w:numId="2" w16cid:durableId="1272011037">
    <w:abstractNumId w:val="9"/>
  </w:num>
  <w:num w:numId="3" w16cid:durableId="1103569468">
    <w:abstractNumId w:val="28"/>
  </w:num>
  <w:num w:numId="4" w16cid:durableId="123230283">
    <w:abstractNumId w:val="0"/>
  </w:num>
  <w:num w:numId="5" w16cid:durableId="1676692099">
    <w:abstractNumId w:val="6"/>
  </w:num>
  <w:num w:numId="6" w16cid:durableId="387069264">
    <w:abstractNumId w:val="20"/>
  </w:num>
  <w:num w:numId="7" w16cid:durableId="1799568325">
    <w:abstractNumId w:val="23"/>
  </w:num>
  <w:num w:numId="8" w16cid:durableId="162160933">
    <w:abstractNumId w:val="10"/>
  </w:num>
  <w:num w:numId="9" w16cid:durableId="274947313">
    <w:abstractNumId w:val="11"/>
  </w:num>
  <w:num w:numId="10" w16cid:durableId="805318799">
    <w:abstractNumId w:val="15"/>
  </w:num>
  <w:num w:numId="11" w16cid:durableId="11225949">
    <w:abstractNumId w:val="1"/>
  </w:num>
  <w:num w:numId="12" w16cid:durableId="1825702066">
    <w:abstractNumId w:val="27"/>
  </w:num>
  <w:num w:numId="13" w16cid:durableId="1072045291">
    <w:abstractNumId w:val="18"/>
  </w:num>
  <w:num w:numId="14" w16cid:durableId="2003578818">
    <w:abstractNumId w:val="29"/>
  </w:num>
  <w:num w:numId="15" w16cid:durableId="2079015613">
    <w:abstractNumId w:val="14"/>
  </w:num>
  <w:num w:numId="16" w16cid:durableId="1110468839">
    <w:abstractNumId w:val="24"/>
  </w:num>
  <w:num w:numId="17" w16cid:durableId="1158307095">
    <w:abstractNumId w:val="7"/>
  </w:num>
  <w:num w:numId="18" w16cid:durableId="1466045534">
    <w:abstractNumId w:val="21"/>
  </w:num>
  <w:num w:numId="19" w16cid:durableId="1864898184">
    <w:abstractNumId w:val="13"/>
  </w:num>
  <w:num w:numId="20" w16cid:durableId="1739471709">
    <w:abstractNumId w:val="22"/>
  </w:num>
  <w:num w:numId="21" w16cid:durableId="1636790454">
    <w:abstractNumId w:val="2"/>
  </w:num>
  <w:num w:numId="22" w16cid:durableId="1951084083">
    <w:abstractNumId w:val="17"/>
  </w:num>
  <w:num w:numId="23" w16cid:durableId="1960866916">
    <w:abstractNumId w:val="31"/>
  </w:num>
  <w:num w:numId="24" w16cid:durableId="612907498">
    <w:abstractNumId w:val="8"/>
  </w:num>
  <w:num w:numId="25" w16cid:durableId="630286083">
    <w:abstractNumId w:val="26"/>
  </w:num>
  <w:num w:numId="26" w16cid:durableId="212499125">
    <w:abstractNumId w:val="4"/>
  </w:num>
  <w:num w:numId="27" w16cid:durableId="302466316">
    <w:abstractNumId w:val="30"/>
  </w:num>
  <w:num w:numId="28" w16cid:durableId="1853715902">
    <w:abstractNumId w:val="19"/>
  </w:num>
  <w:num w:numId="29" w16cid:durableId="1674988222">
    <w:abstractNumId w:val="25"/>
  </w:num>
  <w:num w:numId="30" w16cid:durableId="830873895">
    <w:abstractNumId w:val="3"/>
  </w:num>
  <w:num w:numId="31" w16cid:durableId="1790515376">
    <w:abstractNumId w:val="5"/>
  </w:num>
  <w:num w:numId="32" w16cid:durableId="1741710030">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16F1"/>
    <w:rsid w:val="000A6C86"/>
    <w:rsid w:val="000B03D6"/>
    <w:rsid w:val="000B2183"/>
    <w:rsid w:val="000B3578"/>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723"/>
    <w:rsid w:val="00164AAB"/>
    <w:rsid w:val="00182C10"/>
    <w:rsid w:val="0018406F"/>
    <w:rsid w:val="00184652"/>
    <w:rsid w:val="001976DA"/>
    <w:rsid w:val="001A2CFA"/>
    <w:rsid w:val="001A2ECC"/>
    <w:rsid w:val="001A44FF"/>
    <w:rsid w:val="001A6878"/>
    <w:rsid w:val="001B297D"/>
    <w:rsid w:val="001D1B19"/>
    <w:rsid w:val="001E46F9"/>
    <w:rsid w:val="00200F6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35A17"/>
    <w:rsid w:val="00343623"/>
    <w:rsid w:val="00344FBB"/>
    <w:rsid w:val="00347670"/>
    <w:rsid w:val="00353F4B"/>
    <w:rsid w:val="00362915"/>
    <w:rsid w:val="00365E79"/>
    <w:rsid w:val="003839A3"/>
    <w:rsid w:val="00384B24"/>
    <w:rsid w:val="00394D2B"/>
    <w:rsid w:val="0039551E"/>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77EDA"/>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1AD5"/>
    <w:rsid w:val="0052290F"/>
    <w:rsid w:val="0053152B"/>
    <w:rsid w:val="005344D2"/>
    <w:rsid w:val="00542AAA"/>
    <w:rsid w:val="00542D7B"/>
    <w:rsid w:val="0054347F"/>
    <w:rsid w:val="005616C6"/>
    <w:rsid w:val="00564D66"/>
    <w:rsid w:val="00565EE1"/>
    <w:rsid w:val="0058259F"/>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64D"/>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5291"/>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2442"/>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2437"/>
    <w:rsid w:val="008D41B1"/>
    <w:rsid w:val="008D474D"/>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85627"/>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1472E"/>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10FE"/>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562E7"/>
    <w:rsid w:val="00B73203"/>
    <w:rsid w:val="00B76BDC"/>
    <w:rsid w:val="00B80C49"/>
    <w:rsid w:val="00B81E34"/>
    <w:rsid w:val="00B82905"/>
    <w:rsid w:val="00B9571C"/>
    <w:rsid w:val="00B9614C"/>
    <w:rsid w:val="00BA3F36"/>
    <w:rsid w:val="00BA4950"/>
    <w:rsid w:val="00BA5E06"/>
    <w:rsid w:val="00BA5EF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674CF"/>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D10"/>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82C"/>
    <w:rsid w:val="00DD5FB6"/>
    <w:rsid w:val="00DE713B"/>
    <w:rsid w:val="00DF6192"/>
    <w:rsid w:val="00E1144B"/>
    <w:rsid w:val="00E24415"/>
    <w:rsid w:val="00E27E94"/>
    <w:rsid w:val="00E3738F"/>
    <w:rsid w:val="00E52504"/>
    <w:rsid w:val="00E53CD7"/>
    <w:rsid w:val="00E55138"/>
    <w:rsid w:val="00E55562"/>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46618"/>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E76E5"/>
    <w:rsid w:val="00FF3824"/>
    <w:rsid w:val="00FF7B51"/>
    <w:rsid w:val="01149DBC"/>
    <w:rsid w:val="0145BBB6"/>
    <w:rsid w:val="015D8F81"/>
    <w:rsid w:val="016A3661"/>
    <w:rsid w:val="016E66F4"/>
    <w:rsid w:val="01FB477C"/>
    <w:rsid w:val="0239ECCF"/>
    <w:rsid w:val="02A13AAC"/>
    <w:rsid w:val="02B95950"/>
    <w:rsid w:val="02CB180B"/>
    <w:rsid w:val="03175BFA"/>
    <w:rsid w:val="0339C14F"/>
    <w:rsid w:val="0339FB60"/>
    <w:rsid w:val="038D655A"/>
    <w:rsid w:val="039E58E3"/>
    <w:rsid w:val="03AA679B"/>
    <w:rsid w:val="03B0542C"/>
    <w:rsid w:val="03BE24EF"/>
    <w:rsid w:val="03FCB863"/>
    <w:rsid w:val="042DE3B9"/>
    <w:rsid w:val="0434836D"/>
    <w:rsid w:val="043D2575"/>
    <w:rsid w:val="0442F8E5"/>
    <w:rsid w:val="044AFCCE"/>
    <w:rsid w:val="048A7D3D"/>
    <w:rsid w:val="0516467B"/>
    <w:rsid w:val="0559F550"/>
    <w:rsid w:val="055BE85A"/>
    <w:rsid w:val="05720446"/>
    <w:rsid w:val="058728F1"/>
    <w:rsid w:val="05979BDB"/>
    <w:rsid w:val="05D28E4F"/>
    <w:rsid w:val="06659A8C"/>
    <w:rsid w:val="066ACC4A"/>
    <w:rsid w:val="06815F11"/>
    <w:rsid w:val="06AA045E"/>
    <w:rsid w:val="06B78D53"/>
    <w:rsid w:val="06CB630A"/>
    <w:rsid w:val="06F5C5B1"/>
    <w:rsid w:val="06F622E9"/>
    <w:rsid w:val="070E91A5"/>
    <w:rsid w:val="07766FDB"/>
    <w:rsid w:val="07820447"/>
    <w:rsid w:val="07921639"/>
    <w:rsid w:val="07C19279"/>
    <w:rsid w:val="07EF5015"/>
    <w:rsid w:val="081CC1DA"/>
    <w:rsid w:val="0835BD82"/>
    <w:rsid w:val="08BA4668"/>
    <w:rsid w:val="08CBE49F"/>
    <w:rsid w:val="08F1AE8E"/>
    <w:rsid w:val="0947F230"/>
    <w:rsid w:val="09522D48"/>
    <w:rsid w:val="09B6B62E"/>
    <w:rsid w:val="0A0A7DF7"/>
    <w:rsid w:val="0A44AD8C"/>
    <w:rsid w:val="0A51592F"/>
    <w:rsid w:val="0A55B43A"/>
    <w:rsid w:val="0A853D58"/>
    <w:rsid w:val="0AF27790"/>
    <w:rsid w:val="0AFBB3AC"/>
    <w:rsid w:val="0B16F49D"/>
    <w:rsid w:val="0B2FE5F3"/>
    <w:rsid w:val="0B4AEA73"/>
    <w:rsid w:val="0BC0E37B"/>
    <w:rsid w:val="0BFEDD25"/>
    <w:rsid w:val="0C0D9C40"/>
    <w:rsid w:val="0C69C95C"/>
    <w:rsid w:val="0C88B9C1"/>
    <w:rsid w:val="0CAF6566"/>
    <w:rsid w:val="0CC21761"/>
    <w:rsid w:val="0CD1803B"/>
    <w:rsid w:val="0CFF9EFC"/>
    <w:rsid w:val="0D199014"/>
    <w:rsid w:val="0D1B7946"/>
    <w:rsid w:val="0D2E329A"/>
    <w:rsid w:val="0D529C5F"/>
    <w:rsid w:val="0D60D4D1"/>
    <w:rsid w:val="0D923AD6"/>
    <w:rsid w:val="0D96D1CA"/>
    <w:rsid w:val="0DBA8FCE"/>
    <w:rsid w:val="0E0920A4"/>
    <w:rsid w:val="0E0EC335"/>
    <w:rsid w:val="0E2C5332"/>
    <w:rsid w:val="0E2F0E40"/>
    <w:rsid w:val="0E856E02"/>
    <w:rsid w:val="0E8FDAB1"/>
    <w:rsid w:val="0EAFAC6B"/>
    <w:rsid w:val="0EBDB197"/>
    <w:rsid w:val="0EF12295"/>
    <w:rsid w:val="0F037E83"/>
    <w:rsid w:val="0F1387C2"/>
    <w:rsid w:val="0F1B9BDC"/>
    <w:rsid w:val="0F1DE2D7"/>
    <w:rsid w:val="0F2A142D"/>
    <w:rsid w:val="0F42CE25"/>
    <w:rsid w:val="0F5F4FB4"/>
    <w:rsid w:val="0F604838"/>
    <w:rsid w:val="0F6B7CE9"/>
    <w:rsid w:val="0F6F3FA9"/>
    <w:rsid w:val="0F725945"/>
    <w:rsid w:val="0F7B2BE2"/>
    <w:rsid w:val="0F940ED5"/>
    <w:rsid w:val="0FD8F8CB"/>
    <w:rsid w:val="0FF6D1C2"/>
    <w:rsid w:val="100777A8"/>
    <w:rsid w:val="100EFFE9"/>
    <w:rsid w:val="10128C9B"/>
    <w:rsid w:val="1013A214"/>
    <w:rsid w:val="105279C4"/>
    <w:rsid w:val="10727A47"/>
    <w:rsid w:val="10784DCE"/>
    <w:rsid w:val="108C0B53"/>
    <w:rsid w:val="1114730C"/>
    <w:rsid w:val="11161647"/>
    <w:rsid w:val="1133A642"/>
    <w:rsid w:val="113F46DB"/>
    <w:rsid w:val="116AF530"/>
    <w:rsid w:val="1248184F"/>
    <w:rsid w:val="129045DB"/>
    <w:rsid w:val="12A31DAB"/>
    <w:rsid w:val="12B94B6A"/>
    <w:rsid w:val="12C6280F"/>
    <w:rsid w:val="12D09FFE"/>
    <w:rsid w:val="1306C591"/>
    <w:rsid w:val="13139E6F"/>
    <w:rsid w:val="131A5601"/>
    <w:rsid w:val="1328D795"/>
    <w:rsid w:val="133AF7D8"/>
    <w:rsid w:val="137B89EA"/>
    <w:rsid w:val="13A436E8"/>
    <w:rsid w:val="13DC96BF"/>
    <w:rsid w:val="14057198"/>
    <w:rsid w:val="1405771E"/>
    <w:rsid w:val="140B6BCB"/>
    <w:rsid w:val="14839007"/>
    <w:rsid w:val="1489268F"/>
    <w:rsid w:val="14B34193"/>
    <w:rsid w:val="14D1E12B"/>
    <w:rsid w:val="14D2B55B"/>
    <w:rsid w:val="14EC9C74"/>
    <w:rsid w:val="151C842B"/>
    <w:rsid w:val="154112A1"/>
    <w:rsid w:val="15A0AB0B"/>
    <w:rsid w:val="15F96863"/>
    <w:rsid w:val="16016081"/>
    <w:rsid w:val="1609EBA1"/>
    <w:rsid w:val="16155347"/>
    <w:rsid w:val="168190D4"/>
    <w:rsid w:val="16864E82"/>
    <w:rsid w:val="16FC754C"/>
    <w:rsid w:val="170837A1"/>
    <w:rsid w:val="17545E33"/>
    <w:rsid w:val="177D3397"/>
    <w:rsid w:val="17CF71E9"/>
    <w:rsid w:val="1809936A"/>
    <w:rsid w:val="183E3A93"/>
    <w:rsid w:val="18633E18"/>
    <w:rsid w:val="188F8FD3"/>
    <w:rsid w:val="189B43FA"/>
    <w:rsid w:val="18B4D316"/>
    <w:rsid w:val="1900E0F1"/>
    <w:rsid w:val="19664229"/>
    <w:rsid w:val="19B6B4A7"/>
    <w:rsid w:val="19CB2BC2"/>
    <w:rsid w:val="19E62D46"/>
    <w:rsid w:val="19FA53B4"/>
    <w:rsid w:val="1AA40AA9"/>
    <w:rsid w:val="1AC22A74"/>
    <w:rsid w:val="1ACB5263"/>
    <w:rsid w:val="1B237152"/>
    <w:rsid w:val="1B4673E7"/>
    <w:rsid w:val="1B66BFBB"/>
    <w:rsid w:val="1B81D2B6"/>
    <w:rsid w:val="1B875075"/>
    <w:rsid w:val="1B906184"/>
    <w:rsid w:val="1BB02E8C"/>
    <w:rsid w:val="1C42A864"/>
    <w:rsid w:val="1C4DF6E8"/>
    <w:rsid w:val="1C5F6792"/>
    <w:rsid w:val="1C6FFF13"/>
    <w:rsid w:val="1CB21105"/>
    <w:rsid w:val="1CB37A75"/>
    <w:rsid w:val="1CBBD49F"/>
    <w:rsid w:val="1CC5F86A"/>
    <w:rsid w:val="1CD2042A"/>
    <w:rsid w:val="1CD44ED1"/>
    <w:rsid w:val="1CDBBD41"/>
    <w:rsid w:val="1D314DB3"/>
    <w:rsid w:val="1D610D73"/>
    <w:rsid w:val="1D8CEAA6"/>
    <w:rsid w:val="1DA85EA0"/>
    <w:rsid w:val="1DE369F5"/>
    <w:rsid w:val="1DFEF9E5"/>
    <w:rsid w:val="1E06755E"/>
    <w:rsid w:val="1E16ADA7"/>
    <w:rsid w:val="1E21D4DB"/>
    <w:rsid w:val="1E6F9ACB"/>
    <w:rsid w:val="1F15CE5E"/>
    <w:rsid w:val="1F4FE1EE"/>
    <w:rsid w:val="1F826EA4"/>
    <w:rsid w:val="1FB27E08"/>
    <w:rsid w:val="1FB78D89"/>
    <w:rsid w:val="1FC20F79"/>
    <w:rsid w:val="1FD051DE"/>
    <w:rsid w:val="1FE972BD"/>
    <w:rsid w:val="1FF0A6A3"/>
    <w:rsid w:val="2021DF16"/>
    <w:rsid w:val="20249D5A"/>
    <w:rsid w:val="206671A4"/>
    <w:rsid w:val="211041E0"/>
    <w:rsid w:val="211895A2"/>
    <w:rsid w:val="21373382"/>
    <w:rsid w:val="21467F89"/>
    <w:rsid w:val="216B2C6D"/>
    <w:rsid w:val="2177ED80"/>
    <w:rsid w:val="218D6657"/>
    <w:rsid w:val="21B5AC68"/>
    <w:rsid w:val="21C8BEAA"/>
    <w:rsid w:val="2286EB38"/>
    <w:rsid w:val="22A9D9A0"/>
    <w:rsid w:val="22AEB3AC"/>
    <w:rsid w:val="22D303E3"/>
    <w:rsid w:val="22E76EAD"/>
    <w:rsid w:val="22EA50DE"/>
    <w:rsid w:val="22EBAAC0"/>
    <w:rsid w:val="23091BB2"/>
    <w:rsid w:val="2313D9A0"/>
    <w:rsid w:val="2324D6E1"/>
    <w:rsid w:val="235FEF53"/>
    <w:rsid w:val="237A0278"/>
    <w:rsid w:val="23C4473D"/>
    <w:rsid w:val="23CB2279"/>
    <w:rsid w:val="23F97292"/>
    <w:rsid w:val="23FC2C2A"/>
    <w:rsid w:val="23FFBE0A"/>
    <w:rsid w:val="240B264D"/>
    <w:rsid w:val="241F8DAA"/>
    <w:rsid w:val="243A6C8E"/>
    <w:rsid w:val="244561B0"/>
    <w:rsid w:val="244C4F8A"/>
    <w:rsid w:val="24AFAA01"/>
    <w:rsid w:val="24C0A742"/>
    <w:rsid w:val="24FAFFAC"/>
    <w:rsid w:val="251EA27B"/>
    <w:rsid w:val="2535C57D"/>
    <w:rsid w:val="2554E322"/>
    <w:rsid w:val="2560179E"/>
    <w:rsid w:val="256269BE"/>
    <w:rsid w:val="25677EBF"/>
    <w:rsid w:val="2581EE7C"/>
    <w:rsid w:val="25BACCC5"/>
    <w:rsid w:val="25C4F66B"/>
    <w:rsid w:val="25CBB31B"/>
    <w:rsid w:val="260FFD0E"/>
    <w:rsid w:val="261F3671"/>
    <w:rsid w:val="264B7A62"/>
    <w:rsid w:val="264C9CAD"/>
    <w:rsid w:val="26B688C1"/>
    <w:rsid w:val="26C7312D"/>
    <w:rsid w:val="26EEA4E1"/>
    <w:rsid w:val="274678BF"/>
    <w:rsid w:val="276B66B7"/>
    <w:rsid w:val="277B77C1"/>
    <w:rsid w:val="27D169A4"/>
    <w:rsid w:val="27F7571C"/>
    <w:rsid w:val="2805B3A5"/>
    <w:rsid w:val="2855C836"/>
    <w:rsid w:val="286A4729"/>
    <w:rsid w:val="2881F05C"/>
    <w:rsid w:val="28A2C9BB"/>
    <w:rsid w:val="28A730CE"/>
    <w:rsid w:val="28CFFEF7"/>
    <w:rsid w:val="2903B64C"/>
    <w:rsid w:val="29040AF8"/>
    <w:rsid w:val="2918A769"/>
    <w:rsid w:val="291CA51A"/>
    <w:rsid w:val="293B2480"/>
    <w:rsid w:val="2942423D"/>
    <w:rsid w:val="296B5A50"/>
    <w:rsid w:val="2973C310"/>
    <w:rsid w:val="29D32907"/>
    <w:rsid w:val="29E0439F"/>
    <w:rsid w:val="29E25E2B"/>
    <w:rsid w:val="2A09F9EB"/>
    <w:rsid w:val="2A169984"/>
    <w:rsid w:val="2A2C9DDD"/>
    <w:rsid w:val="2A524551"/>
    <w:rsid w:val="2A712386"/>
    <w:rsid w:val="2AD7A822"/>
    <w:rsid w:val="2AD8C49A"/>
    <w:rsid w:val="2AFA1660"/>
    <w:rsid w:val="2B1BD2D5"/>
    <w:rsid w:val="2B2EC765"/>
    <w:rsid w:val="2B310B75"/>
    <w:rsid w:val="2B3B5959"/>
    <w:rsid w:val="2B6DC7BF"/>
    <w:rsid w:val="2BBB20B9"/>
    <w:rsid w:val="2BD8CF8B"/>
    <w:rsid w:val="2BF35B74"/>
    <w:rsid w:val="2C0CF3E7"/>
    <w:rsid w:val="2C5B7233"/>
    <w:rsid w:val="2C834EB3"/>
    <w:rsid w:val="2C95F43E"/>
    <w:rsid w:val="2CACA3A3"/>
    <w:rsid w:val="2CBA9C9F"/>
    <w:rsid w:val="2CC473C2"/>
    <w:rsid w:val="2CE0D394"/>
    <w:rsid w:val="2D1C3736"/>
    <w:rsid w:val="2D57DDA5"/>
    <w:rsid w:val="2D654896"/>
    <w:rsid w:val="2D838797"/>
    <w:rsid w:val="2D88FE0C"/>
    <w:rsid w:val="2DA8C448"/>
    <w:rsid w:val="2DB8CB8C"/>
    <w:rsid w:val="2DDBEAE7"/>
    <w:rsid w:val="2DFD8FB3"/>
    <w:rsid w:val="2E02B407"/>
    <w:rsid w:val="2E566D00"/>
    <w:rsid w:val="2E60C9E8"/>
    <w:rsid w:val="2E6979F6"/>
    <w:rsid w:val="2E750EB5"/>
    <w:rsid w:val="2E7BD136"/>
    <w:rsid w:val="2E80140D"/>
    <w:rsid w:val="2E829372"/>
    <w:rsid w:val="2E8BE5DB"/>
    <w:rsid w:val="2E9A3EE5"/>
    <w:rsid w:val="2ED263E8"/>
    <w:rsid w:val="2EEA9F65"/>
    <w:rsid w:val="2F5CAC9B"/>
    <w:rsid w:val="2F7BA0BF"/>
    <w:rsid w:val="2F830494"/>
    <w:rsid w:val="2F87EBA2"/>
    <w:rsid w:val="2FB0E179"/>
    <w:rsid w:val="2FEC5C9B"/>
    <w:rsid w:val="3016DF2A"/>
    <w:rsid w:val="3025B02B"/>
    <w:rsid w:val="304751F0"/>
    <w:rsid w:val="3068DA28"/>
    <w:rsid w:val="3093DB14"/>
    <w:rsid w:val="30ABF7CE"/>
    <w:rsid w:val="30B9210D"/>
    <w:rsid w:val="30B9394B"/>
    <w:rsid w:val="3123EAF7"/>
    <w:rsid w:val="315842D3"/>
    <w:rsid w:val="316C5FB9"/>
    <w:rsid w:val="316F3D2E"/>
    <w:rsid w:val="31B21DDE"/>
    <w:rsid w:val="3212B619"/>
    <w:rsid w:val="322846DE"/>
    <w:rsid w:val="32410999"/>
    <w:rsid w:val="326E2CD6"/>
    <w:rsid w:val="328358F3"/>
    <w:rsid w:val="32A62B06"/>
    <w:rsid w:val="32B33285"/>
    <w:rsid w:val="32F47E30"/>
    <w:rsid w:val="32F5BA09"/>
    <w:rsid w:val="33D13248"/>
    <w:rsid w:val="33EAC407"/>
    <w:rsid w:val="34013197"/>
    <w:rsid w:val="340519B2"/>
    <w:rsid w:val="341E535C"/>
    <w:rsid w:val="342D47EC"/>
    <w:rsid w:val="3459FAC9"/>
    <w:rsid w:val="347782E1"/>
    <w:rsid w:val="347DF392"/>
    <w:rsid w:val="347E0D82"/>
    <w:rsid w:val="3491F45A"/>
    <w:rsid w:val="349A02AF"/>
    <w:rsid w:val="352CA7D9"/>
    <w:rsid w:val="35760101"/>
    <w:rsid w:val="35C8ED6D"/>
    <w:rsid w:val="362DBB16"/>
    <w:rsid w:val="3632839D"/>
    <w:rsid w:val="36493F0C"/>
    <w:rsid w:val="365ED692"/>
    <w:rsid w:val="36A28CD5"/>
    <w:rsid w:val="36BF5EB4"/>
    <w:rsid w:val="36C256BA"/>
    <w:rsid w:val="36D2DECF"/>
    <w:rsid w:val="36E879B1"/>
    <w:rsid w:val="37148B62"/>
    <w:rsid w:val="371B3952"/>
    <w:rsid w:val="371CF51F"/>
    <w:rsid w:val="37216070"/>
    <w:rsid w:val="3778732E"/>
    <w:rsid w:val="37A80297"/>
    <w:rsid w:val="37C276F6"/>
    <w:rsid w:val="37E32220"/>
    <w:rsid w:val="38104D5B"/>
    <w:rsid w:val="3819418C"/>
    <w:rsid w:val="381EE7F9"/>
    <w:rsid w:val="382AC0FE"/>
    <w:rsid w:val="3871BCDE"/>
    <w:rsid w:val="3876196B"/>
    <w:rsid w:val="38B05BC3"/>
    <w:rsid w:val="38DC1F47"/>
    <w:rsid w:val="38FF2B6A"/>
    <w:rsid w:val="392399D9"/>
    <w:rsid w:val="395A4B60"/>
    <w:rsid w:val="396CA19A"/>
    <w:rsid w:val="39D4240B"/>
    <w:rsid w:val="39EE263E"/>
    <w:rsid w:val="3A080682"/>
    <w:rsid w:val="3A1A1B36"/>
    <w:rsid w:val="3A1EF741"/>
    <w:rsid w:val="3A3DBF7B"/>
    <w:rsid w:val="3A84D6C5"/>
    <w:rsid w:val="3AB82137"/>
    <w:rsid w:val="3AB98252"/>
    <w:rsid w:val="3ADFA359"/>
    <w:rsid w:val="3AFC2718"/>
    <w:rsid w:val="3B1A3602"/>
    <w:rsid w:val="3B5A754E"/>
    <w:rsid w:val="3B61E1E6"/>
    <w:rsid w:val="3BADD3A0"/>
    <w:rsid w:val="3BB9A3DA"/>
    <w:rsid w:val="3BD01E0D"/>
    <w:rsid w:val="3BDCF3AA"/>
    <w:rsid w:val="3C34445E"/>
    <w:rsid w:val="3C5CEE23"/>
    <w:rsid w:val="3D0C17EC"/>
    <w:rsid w:val="3D2461F6"/>
    <w:rsid w:val="3D5049F0"/>
    <w:rsid w:val="3D5556B4"/>
    <w:rsid w:val="3D80AF3C"/>
    <w:rsid w:val="3DAAD902"/>
    <w:rsid w:val="3E386170"/>
    <w:rsid w:val="3E5FFFA2"/>
    <w:rsid w:val="3EABCA3D"/>
    <w:rsid w:val="3EB87A13"/>
    <w:rsid w:val="3EE1AD03"/>
    <w:rsid w:val="3F050387"/>
    <w:rsid w:val="3F1055E1"/>
    <w:rsid w:val="3F65476F"/>
    <w:rsid w:val="3FE2D4B2"/>
    <w:rsid w:val="3FFF1F65"/>
    <w:rsid w:val="402A2E5A"/>
    <w:rsid w:val="4061B47C"/>
    <w:rsid w:val="40713A26"/>
    <w:rsid w:val="40A3EC58"/>
    <w:rsid w:val="40E3AE07"/>
    <w:rsid w:val="40ECBB3A"/>
    <w:rsid w:val="411F5574"/>
    <w:rsid w:val="41209AD9"/>
    <w:rsid w:val="412A0307"/>
    <w:rsid w:val="412E70B3"/>
    <w:rsid w:val="4150698A"/>
    <w:rsid w:val="4155E7C4"/>
    <w:rsid w:val="415F2CF7"/>
    <w:rsid w:val="418597DF"/>
    <w:rsid w:val="41B17A6B"/>
    <w:rsid w:val="41B5DE8B"/>
    <w:rsid w:val="41CFC086"/>
    <w:rsid w:val="41DC054D"/>
    <w:rsid w:val="41F95873"/>
    <w:rsid w:val="4211CE9B"/>
    <w:rsid w:val="4240B60A"/>
    <w:rsid w:val="4276E51F"/>
    <w:rsid w:val="42A32673"/>
    <w:rsid w:val="42DEB2FA"/>
    <w:rsid w:val="42F9CA81"/>
    <w:rsid w:val="43504822"/>
    <w:rsid w:val="437F8B81"/>
    <w:rsid w:val="43871C21"/>
    <w:rsid w:val="4395C06B"/>
    <w:rsid w:val="43C024D5"/>
    <w:rsid w:val="442473A6"/>
    <w:rsid w:val="4460F814"/>
    <w:rsid w:val="44812EBD"/>
    <w:rsid w:val="44E9689F"/>
    <w:rsid w:val="44FF8C74"/>
    <w:rsid w:val="4558ACD5"/>
    <w:rsid w:val="4566E186"/>
    <w:rsid w:val="4576FC15"/>
    <w:rsid w:val="45A099F9"/>
    <w:rsid w:val="45FC871F"/>
    <w:rsid w:val="46017AD1"/>
    <w:rsid w:val="461E8F34"/>
    <w:rsid w:val="463B5A9D"/>
    <w:rsid w:val="46440948"/>
    <w:rsid w:val="464DA7F7"/>
    <w:rsid w:val="4685B658"/>
    <w:rsid w:val="46894FAE"/>
    <w:rsid w:val="46E8C133"/>
    <w:rsid w:val="4740E231"/>
    <w:rsid w:val="4748AF41"/>
    <w:rsid w:val="4750C81B"/>
    <w:rsid w:val="4755C8BC"/>
    <w:rsid w:val="475C1468"/>
    <w:rsid w:val="477D5C21"/>
    <w:rsid w:val="478A6CC0"/>
    <w:rsid w:val="478E253F"/>
    <w:rsid w:val="47959F21"/>
    <w:rsid w:val="479D4B32"/>
    <w:rsid w:val="47A3F076"/>
    <w:rsid w:val="47DF8FF5"/>
    <w:rsid w:val="47F7D55B"/>
    <w:rsid w:val="47FA6DE8"/>
    <w:rsid w:val="480FA82A"/>
    <w:rsid w:val="481E721F"/>
    <w:rsid w:val="484064EE"/>
    <w:rsid w:val="484BEBDB"/>
    <w:rsid w:val="48A790A1"/>
    <w:rsid w:val="48A8CE9C"/>
    <w:rsid w:val="48CC5F9D"/>
    <w:rsid w:val="4914FAB3"/>
    <w:rsid w:val="4929F5A0"/>
    <w:rsid w:val="492DEC98"/>
    <w:rsid w:val="498B2302"/>
    <w:rsid w:val="4993A5BC"/>
    <w:rsid w:val="49ACCF60"/>
    <w:rsid w:val="49E2ACCA"/>
    <w:rsid w:val="49EE599A"/>
    <w:rsid w:val="4A172902"/>
    <w:rsid w:val="4A4ABC0A"/>
    <w:rsid w:val="4A6B85FB"/>
    <w:rsid w:val="4B193086"/>
    <w:rsid w:val="4B3ADA5C"/>
    <w:rsid w:val="4B3DE3C0"/>
    <w:rsid w:val="4B7C88FB"/>
    <w:rsid w:val="4B8A29FB"/>
    <w:rsid w:val="4C2F6DE1"/>
    <w:rsid w:val="4C69A4AB"/>
    <w:rsid w:val="4CA60541"/>
    <w:rsid w:val="4CC3C277"/>
    <w:rsid w:val="4CD19D00"/>
    <w:rsid w:val="4CE10DE0"/>
    <w:rsid w:val="4D08715F"/>
    <w:rsid w:val="4DACA9E4"/>
    <w:rsid w:val="4DC3FE32"/>
    <w:rsid w:val="4DD0F14D"/>
    <w:rsid w:val="4E5781AD"/>
    <w:rsid w:val="4E58E44B"/>
    <w:rsid w:val="4E599C51"/>
    <w:rsid w:val="4E7A7474"/>
    <w:rsid w:val="4E81E36F"/>
    <w:rsid w:val="4EAF5BD2"/>
    <w:rsid w:val="4ECD521A"/>
    <w:rsid w:val="4EE666BE"/>
    <w:rsid w:val="4EF75EF5"/>
    <w:rsid w:val="4F3A64B5"/>
    <w:rsid w:val="4FB05F60"/>
    <w:rsid w:val="4FC768C0"/>
    <w:rsid w:val="4FE06D00"/>
    <w:rsid w:val="5042B055"/>
    <w:rsid w:val="5042C2F9"/>
    <w:rsid w:val="504C76CC"/>
    <w:rsid w:val="5054EC4E"/>
    <w:rsid w:val="505A34AF"/>
    <w:rsid w:val="5060C923"/>
    <w:rsid w:val="508FCB13"/>
    <w:rsid w:val="50981963"/>
    <w:rsid w:val="50A23F91"/>
    <w:rsid w:val="50CD6EAB"/>
    <w:rsid w:val="50E5D1BE"/>
    <w:rsid w:val="51168970"/>
    <w:rsid w:val="515AEEDC"/>
    <w:rsid w:val="5172B65B"/>
    <w:rsid w:val="51731FBD"/>
    <w:rsid w:val="51913395"/>
    <w:rsid w:val="519B2A6D"/>
    <w:rsid w:val="51E9D61E"/>
    <w:rsid w:val="51EBE4E3"/>
    <w:rsid w:val="51FF996E"/>
    <w:rsid w:val="522A2E1D"/>
    <w:rsid w:val="523B93A5"/>
    <w:rsid w:val="52FF0345"/>
    <w:rsid w:val="530283A7"/>
    <w:rsid w:val="53560584"/>
    <w:rsid w:val="53AA1EC8"/>
    <w:rsid w:val="53D75CC1"/>
    <w:rsid w:val="5422EBFB"/>
    <w:rsid w:val="543E56DC"/>
    <w:rsid w:val="545377F1"/>
    <w:rsid w:val="548422C5"/>
    <w:rsid w:val="549A1B54"/>
    <w:rsid w:val="54BFF450"/>
    <w:rsid w:val="551BE956"/>
    <w:rsid w:val="552D230C"/>
    <w:rsid w:val="5586E305"/>
    <w:rsid w:val="5593C7BE"/>
    <w:rsid w:val="55F123C5"/>
    <w:rsid w:val="5640249B"/>
    <w:rsid w:val="568C9977"/>
    <w:rsid w:val="56D4CDBF"/>
    <w:rsid w:val="56FDE019"/>
    <w:rsid w:val="570B618E"/>
    <w:rsid w:val="5744F6B8"/>
    <w:rsid w:val="5759CA8E"/>
    <w:rsid w:val="575A4ED2"/>
    <w:rsid w:val="575C43E8"/>
    <w:rsid w:val="576BC13C"/>
    <w:rsid w:val="578FEA9E"/>
    <w:rsid w:val="579EDBC6"/>
    <w:rsid w:val="57A737E7"/>
    <w:rsid w:val="57A8AF89"/>
    <w:rsid w:val="57CB797C"/>
    <w:rsid w:val="57D43DCD"/>
    <w:rsid w:val="5836A501"/>
    <w:rsid w:val="585C2F65"/>
    <w:rsid w:val="58760F0A"/>
    <w:rsid w:val="5880C5CB"/>
    <w:rsid w:val="59055FAE"/>
    <w:rsid w:val="592E5B06"/>
    <w:rsid w:val="5954378B"/>
    <w:rsid w:val="59931D04"/>
    <w:rsid w:val="599C1BEF"/>
    <w:rsid w:val="59CFE60C"/>
    <w:rsid w:val="59D97680"/>
    <w:rsid w:val="5A141834"/>
    <w:rsid w:val="5A49D593"/>
    <w:rsid w:val="5A6F093B"/>
    <w:rsid w:val="5A804215"/>
    <w:rsid w:val="5A9A31B4"/>
    <w:rsid w:val="5ABFFFB5"/>
    <w:rsid w:val="5ADAFBF4"/>
    <w:rsid w:val="5AE95994"/>
    <w:rsid w:val="5AF27064"/>
    <w:rsid w:val="5AF942F6"/>
    <w:rsid w:val="5AFB8F27"/>
    <w:rsid w:val="5B03342D"/>
    <w:rsid w:val="5B134EE4"/>
    <w:rsid w:val="5B42A547"/>
    <w:rsid w:val="5B585FA6"/>
    <w:rsid w:val="5B7C322A"/>
    <w:rsid w:val="5BFB2680"/>
    <w:rsid w:val="5C10058E"/>
    <w:rsid w:val="5C408530"/>
    <w:rsid w:val="5C5BD016"/>
    <w:rsid w:val="5C932DD7"/>
    <w:rsid w:val="5CAC1854"/>
    <w:rsid w:val="5CB1099A"/>
    <w:rsid w:val="5CB19569"/>
    <w:rsid w:val="5CC2B651"/>
    <w:rsid w:val="5CD123BA"/>
    <w:rsid w:val="5CE4790F"/>
    <w:rsid w:val="5CF66D6E"/>
    <w:rsid w:val="5D11D53A"/>
    <w:rsid w:val="5D5FA63A"/>
    <w:rsid w:val="5D8332A8"/>
    <w:rsid w:val="5D9ADDDC"/>
    <w:rsid w:val="5DCC64F8"/>
    <w:rsid w:val="5DDE4EDB"/>
    <w:rsid w:val="5E07CD4E"/>
    <w:rsid w:val="5E3953BF"/>
    <w:rsid w:val="5E928BF0"/>
    <w:rsid w:val="5E9A46A5"/>
    <w:rsid w:val="5ED3F087"/>
    <w:rsid w:val="5EF68462"/>
    <w:rsid w:val="5F04090F"/>
    <w:rsid w:val="5F19D8AF"/>
    <w:rsid w:val="5F1AB101"/>
    <w:rsid w:val="5F475D31"/>
    <w:rsid w:val="5F6BF796"/>
    <w:rsid w:val="5F7A9139"/>
    <w:rsid w:val="5FAD5ACD"/>
    <w:rsid w:val="6096BAFB"/>
    <w:rsid w:val="60BD2C7D"/>
    <w:rsid w:val="6123CFF9"/>
    <w:rsid w:val="61407DA6"/>
    <w:rsid w:val="614FEDDF"/>
    <w:rsid w:val="6194EC30"/>
    <w:rsid w:val="61B861DE"/>
    <w:rsid w:val="61CAA30E"/>
    <w:rsid w:val="622E2524"/>
    <w:rsid w:val="624E519E"/>
    <w:rsid w:val="626F92C0"/>
    <w:rsid w:val="628671B8"/>
    <w:rsid w:val="629C518D"/>
    <w:rsid w:val="62A3A6A0"/>
    <w:rsid w:val="62AE4E17"/>
    <w:rsid w:val="6308622F"/>
    <w:rsid w:val="632A3DA7"/>
    <w:rsid w:val="63362D5A"/>
    <w:rsid w:val="6363779E"/>
    <w:rsid w:val="63840C43"/>
    <w:rsid w:val="639D17D1"/>
    <w:rsid w:val="63D0C780"/>
    <w:rsid w:val="63DFCE7B"/>
    <w:rsid w:val="640EFCEE"/>
    <w:rsid w:val="643F68B9"/>
    <w:rsid w:val="64468521"/>
    <w:rsid w:val="6446DA4B"/>
    <w:rsid w:val="647BC37B"/>
    <w:rsid w:val="64C6405C"/>
    <w:rsid w:val="64C8CA44"/>
    <w:rsid w:val="64E8B5BD"/>
    <w:rsid w:val="64FD69E0"/>
    <w:rsid w:val="6522B804"/>
    <w:rsid w:val="6525D6B9"/>
    <w:rsid w:val="654346D6"/>
    <w:rsid w:val="655D58A5"/>
    <w:rsid w:val="65D26225"/>
    <w:rsid w:val="65DBA65C"/>
    <w:rsid w:val="660CA7C6"/>
    <w:rsid w:val="665D1967"/>
    <w:rsid w:val="666DCE1C"/>
    <w:rsid w:val="667B1BA1"/>
    <w:rsid w:val="66E86DEA"/>
    <w:rsid w:val="66F8DE66"/>
    <w:rsid w:val="67019647"/>
    <w:rsid w:val="6715912B"/>
    <w:rsid w:val="6722DF36"/>
    <w:rsid w:val="675EA469"/>
    <w:rsid w:val="6770B776"/>
    <w:rsid w:val="67DFF830"/>
    <w:rsid w:val="67F481BE"/>
    <w:rsid w:val="688479D4"/>
    <w:rsid w:val="6895EC3E"/>
    <w:rsid w:val="68C8064A"/>
    <w:rsid w:val="68E8D0E9"/>
    <w:rsid w:val="68F5C4B3"/>
    <w:rsid w:val="690E5D13"/>
    <w:rsid w:val="691351BF"/>
    <w:rsid w:val="69426AE9"/>
    <w:rsid w:val="694CF078"/>
    <w:rsid w:val="695CB7E6"/>
    <w:rsid w:val="696EA4A3"/>
    <w:rsid w:val="69777841"/>
    <w:rsid w:val="6983DF30"/>
    <w:rsid w:val="69D2055B"/>
    <w:rsid w:val="69EDC2F1"/>
    <w:rsid w:val="69F4FF11"/>
    <w:rsid w:val="69FD8F9C"/>
    <w:rsid w:val="6A03AE35"/>
    <w:rsid w:val="6A3262E0"/>
    <w:rsid w:val="6A41579B"/>
    <w:rsid w:val="6A627D38"/>
    <w:rsid w:val="6A86E838"/>
    <w:rsid w:val="6A87F21E"/>
    <w:rsid w:val="6A8B2ADB"/>
    <w:rsid w:val="6AEB99E4"/>
    <w:rsid w:val="6AEF884A"/>
    <w:rsid w:val="6AFE22B2"/>
    <w:rsid w:val="6B2105DB"/>
    <w:rsid w:val="6B30BE96"/>
    <w:rsid w:val="6B311ACF"/>
    <w:rsid w:val="6B74A961"/>
    <w:rsid w:val="6BB765BA"/>
    <w:rsid w:val="6C89D187"/>
    <w:rsid w:val="6C96C5B9"/>
    <w:rsid w:val="6CA43934"/>
    <w:rsid w:val="6CE42A63"/>
    <w:rsid w:val="6D2A238D"/>
    <w:rsid w:val="6D47F85A"/>
    <w:rsid w:val="6E1EBE72"/>
    <w:rsid w:val="6E22A5C1"/>
    <w:rsid w:val="6E8DF708"/>
    <w:rsid w:val="6EEB1038"/>
    <w:rsid w:val="6EF4A8CA"/>
    <w:rsid w:val="6F21CC56"/>
    <w:rsid w:val="6F30D730"/>
    <w:rsid w:val="6F495B8F"/>
    <w:rsid w:val="6F68235A"/>
    <w:rsid w:val="6F6CDCF9"/>
    <w:rsid w:val="6F8D897A"/>
    <w:rsid w:val="6FCA781F"/>
    <w:rsid w:val="6FDB2EDB"/>
    <w:rsid w:val="6FF6FFBA"/>
    <w:rsid w:val="700D9F76"/>
    <w:rsid w:val="707D81B5"/>
    <w:rsid w:val="70B4376F"/>
    <w:rsid w:val="7103F36F"/>
    <w:rsid w:val="71464906"/>
    <w:rsid w:val="7149E7B5"/>
    <w:rsid w:val="71FBEEC3"/>
    <w:rsid w:val="7200E179"/>
    <w:rsid w:val="721FFF99"/>
    <w:rsid w:val="7256991D"/>
    <w:rsid w:val="72730121"/>
    <w:rsid w:val="72A53041"/>
    <w:rsid w:val="72D738AF"/>
    <w:rsid w:val="72F67004"/>
    <w:rsid w:val="732E2679"/>
    <w:rsid w:val="7333DE7F"/>
    <w:rsid w:val="734947EE"/>
    <w:rsid w:val="7364928E"/>
    <w:rsid w:val="736D532E"/>
    <w:rsid w:val="73E8E58C"/>
    <w:rsid w:val="745A0635"/>
    <w:rsid w:val="7510DBB3"/>
    <w:rsid w:val="7516B7E0"/>
    <w:rsid w:val="753DFE54"/>
    <w:rsid w:val="75507A7E"/>
    <w:rsid w:val="75559C8F"/>
    <w:rsid w:val="7557340E"/>
    <w:rsid w:val="75954886"/>
    <w:rsid w:val="75A6B069"/>
    <w:rsid w:val="75ABC43B"/>
    <w:rsid w:val="75CFE38D"/>
    <w:rsid w:val="7602D60F"/>
    <w:rsid w:val="760F6FA8"/>
    <w:rsid w:val="76148F49"/>
    <w:rsid w:val="761EA65D"/>
    <w:rsid w:val="76234B63"/>
    <w:rsid w:val="766735FC"/>
    <w:rsid w:val="7671E44C"/>
    <w:rsid w:val="76C4FD1A"/>
    <w:rsid w:val="76C5E220"/>
    <w:rsid w:val="76C89DEA"/>
    <w:rsid w:val="7706C87E"/>
    <w:rsid w:val="7719AC6A"/>
    <w:rsid w:val="775045EC"/>
    <w:rsid w:val="777A862F"/>
    <w:rsid w:val="77A131C0"/>
    <w:rsid w:val="77A74705"/>
    <w:rsid w:val="77B05FAA"/>
    <w:rsid w:val="77C29A28"/>
    <w:rsid w:val="77FE2634"/>
    <w:rsid w:val="783A2FD3"/>
    <w:rsid w:val="7841830B"/>
    <w:rsid w:val="78581897"/>
    <w:rsid w:val="78700F70"/>
    <w:rsid w:val="7874D659"/>
    <w:rsid w:val="78750434"/>
    <w:rsid w:val="78A35731"/>
    <w:rsid w:val="78E1D224"/>
    <w:rsid w:val="78EE306E"/>
    <w:rsid w:val="79052E08"/>
    <w:rsid w:val="79488712"/>
    <w:rsid w:val="79CFA628"/>
    <w:rsid w:val="79D41CE5"/>
    <w:rsid w:val="7A00E488"/>
    <w:rsid w:val="7A4666E5"/>
    <w:rsid w:val="7A49F36D"/>
    <w:rsid w:val="7AB1C3C4"/>
    <w:rsid w:val="7ACE8CDC"/>
    <w:rsid w:val="7B1B7FB4"/>
    <w:rsid w:val="7B1ED471"/>
    <w:rsid w:val="7B37E915"/>
    <w:rsid w:val="7B4829A5"/>
    <w:rsid w:val="7B5699BB"/>
    <w:rsid w:val="7B5B821A"/>
    <w:rsid w:val="7B6833F7"/>
    <w:rsid w:val="7B726D1A"/>
    <w:rsid w:val="7BAF0963"/>
    <w:rsid w:val="7C0FA956"/>
    <w:rsid w:val="7C85D69D"/>
    <w:rsid w:val="7CAF8B22"/>
    <w:rsid w:val="7CC6F412"/>
    <w:rsid w:val="7CE21D0D"/>
    <w:rsid w:val="7CE7B914"/>
    <w:rsid w:val="7CF3636D"/>
    <w:rsid w:val="7CF55533"/>
    <w:rsid w:val="7D0124D1"/>
    <w:rsid w:val="7D16E7B8"/>
    <w:rsid w:val="7D3E6E60"/>
    <w:rsid w:val="7D50AF6E"/>
    <w:rsid w:val="7D75C0BE"/>
    <w:rsid w:val="7DA1716D"/>
    <w:rsid w:val="7DDB1B85"/>
    <w:rsid w:val="7E25EEBE"/>
    <w:rsid w:val="7E687287"/>
    <w:rsid w:val="7ECA3759"/>
    <w:rsid w:val="7EF67679"/>
    <w:rsid w:val="7F1A1388"/>
    <w:rsid w:val="7F3A93C8"/>
    <w:rsid w:val="7F514F0D"/>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20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5789">
      <w:bodyDiv w:val="1"/>
      <w:marLeft w:val="0"/>
      <w:marRight w:val="0"/>
      <w:marTop w:val="0"/>
      <w:marBottom w:val="0"/>
      <w:divBdr>
        <w:top w:val="none" w:sz="0" w:space="0" w:color="auto"/>
        <w:left w:val="none" w:sz="0" w:space="0" w:color="auto"/>
        <w:bottom w:val="none" w:sz="0" w:space="0" w:color="auto"/>
        <w:right w:val="none" w:sz="0" w:space="0" w:color="auto"/>
      </w:divBdr>
      <w:divsChild>
        <w:div w:id="502161669">
          <w:marLeft w:val="0"/>
          <w:marRight w:val="0"/>
          <w:marTop w:val="0"/>
          <w:marBottom w:val="0"/>
          <w:divBdr>
            <w:top w:val="none" w:sz="0" w:space="0" w:color="auto"/>
            <w:left w:val="none" w:sz="0" w:space="0" w:color="auto"/>
            <w:bottom w:val="none" w:sz="0" w:space="0" w:color="auto"/>
            <w:right w:val="none" w:sz="0" w:space="0" w:color="auto"/>
          </w:divBdr>
        </w:div>
        <w:div w:id="343363509">
          <w:marLeft w:val="0"/>
          <w:marRight w:val="0"/>
          <w:marTop w:val="0"/>
          <w:marBottom w:val="0"/>
          <w:divBdr>
            <w:top w:val="none" w:sz="0" w:space="0" w:color="auto"/>
            <w:left w:val="none" w:sz="0" w:space="0" w:color="auto"/>
            <w:bottom w:val="none" w:sz="0" w:space="0" w:color="auto"/>
            <w:right w:val="none" w:sz="0" w:space="0" w:color="auto"/>
          </w:divBdr>
        </w:div>
        <w:div w:id="1903833831">
          <w:marLeft w:val="0"/>
          <w:marRight w:val="0"/>
          <w:marTop w:val="0"/>
          <w:marBottom w:val="0"/>
          <w:divBdr>
            <w:top w:val="none" w:sz="0" w:space="0" w:color="auto"/>
            <w:left w:val="none" w:sz="0" w:space="0" w:color="auto"/>
            <w:bottom w:val="none" w:sz="0" w:space="0" w:color="auto"/>
            <w:right w:val="none" w:sz="0" w:space="0" w:color="auto"/>
          </w:divBdr>
        </w:div>
        <w:div w:id="1859194921">
          <w:marLeft w:val="0"/>
          <w:marRight w:val="0"/>
          <w:marTop w:val="0"/>
          <w:marBottom w:val="0"/>
          <w:divBdr>
            <w:top w:val="none" w:sz="0" w:space="0" w:color="auto"/>
            <w:left w:val="none" w:sz="0" w:space="0" w:color="auto"/>
            <w:bottom w:val="none" w:sz="0" w:space="0" w:color="auto"/>
            <w:right w:val="none" w:sz="0" w:space="0" w:color="auto"/>
          </w:divBdr>
        </w:div>
        <w:div w:id="2019963926">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52328574">
      <w:bodyDiv w:val="1"/>
      <w:marLeft w:val="0"/>
      <w:marRight w:val="0"/>
      <w:marTop w:val="0"/>
      <w:marBottom w:val="0"/>
      <w:divBdr>
        <w:top w:val="none" w:sz="0" w:space="0" w:color="auto"/>
        <w:left w:val="none" w:sz="0" w:space="0" w:color="auto"/>
        <w:bottom w:val="none" w:sz="0" w:space="0" w:color="auto"/>
        <w:right w:val="none" w:sz="0" w:space="0" w:color="auto"/>
      </w:divBdr>
      <w:divsChild>
        <w:div w:id="1965194569">
          <w:marLeft w:val="0"/>
          <w:marRight w:val="0"/>
          <w:marTop w:val="0"/>
          <w:marBottom w:val="0"/>
          <w:divBdr>
            <w:top w:val="none" w:sz="0" w:space="0" w:color="auto"/>
            <w:left w:val="none" w:sz="0" w:space="0" w:color="auto"/>
            <w:bottom w:val="none" w:sz="0" w:space="0" w:color="auto"/>
            <w:right w:val="none" w:sz="0" w:space="0" w:color="auto"/>
          </w:divBdr>
        </w:div>
        <w:div w:id="366805118">
          <w:marLeft w:val="0"/>
          <w:marRight w:val="0"/>
          <w:marTop w:val="0"/>
          <w:marBottom w:val="0"/>
          <w:divBdr>
            <w:top w:val="none" w:sz="0" w:space="0" w:color="auto"/>
            <w:left w:val="none" w:sz="0" w:space="0" w:color="auto"/>
            <w:bottom w:val="none" w:sz="0" w:space="0" w:color="auto"/>
            <w:right w:val="none" w:sz="0" w:space="0" w:color="auto"/>
          </w:divBdr>
        </w:div>
        <w:div w:id="1604067696">
          <w:marLeft w:val="0"/>
          <w:marRight w:val="0"/>
          <w:marTop w:val="0"/>
          <w:marBottom w:val="0"/>
          <w:divBdr>
            <w:top w:val="none" w:sz="0" w:space="0" w:color="auto"/>
            <w:left w:val="none" w:sz="0" w:space="0" w:color="auto"/>
            <w:bottom w:val="none" w:sz="0" w:space="0" w:color="auto"/>
            <w:right w:val="none" w:sz="0" w:space="0" w:color="auto"/>
          </w:divBdr>
        </w:div>
        <w:div w:id="1555387297">
          <w:marLeft w:val="0"/>
          <w:marRight w:val="0"/>
          <w:marTop w:val="0"/>
          <w:marBottom w:val="0"/>
          <w:divBdr>
            <w:top w:val="none" w:sz="0" w:space="0" w:color="auto"/>
            <w:left w:val="none" w:sz="0" w:space="0" w:color="auto"/>
            <w:bottom w:val="none" w:sz="0" w:space="0" w:color="auto"/>
            <w:right w:val="none" w:sz="0" w:space="0" w:color="auto"/>
          </w:divBdr>
        </w:div>
        <w:div w:id="2022120503">
          <w:marLeft w:val="0"/>
          <w:marRight w:val="0"/>
          <w:marTop w:val="0"/>
          <w:marBottom w:val="0"/>
          <w:divBdr>
            <w:top w:val="none" w:sz="0" w:space="0" w:color="auto"/>
            <w:left w:val="none" w:sz="0" w:space="0" w:color="auto"/>
            <w:bottom w:val="none" w:sz="0" w:space="0" w:color="auto"/>
            <w:right w:val="none" w:sz="0" w:space="0" w:color="auto"/>
          </w:divBdr>
        </w:div>
      </w:divsChild>
    </w:div>
    <w:div w:id="2060124518">
      <w:bodyDiv w:val="1"/>
      <w:marLeft w:val="0"/>
      <w:marRight w:val="0"/>
      <w:marTop w:val="0"/>
      <w:marBottom w:val="0"/>
      <w:divBdr>
        <w:top w:val="none" w:sz="0" w:space="0" w:color="auto"/>
        <w:left w:val="none" w:sz="0" w:space="0" w:color="auto"/>
        <w:bottom w:val="none" w:sz="0" w:space="0" w:color="auto"/>
        <w:right w:val="none" w:sz="0" w:space="0" w:color="auto"/>
      </w:divBdr>
      <w:divsChild>
        <w:div w:id="1086535773">
          <w:marLeft w:val="0"/>
          <w:marRight w:val="0"/>
          <w:marTop w:val="0"/>
          <w:marBottom w:val="0"/>
          <w:divBdr>
            <w:top w:val="none" w:sz="0" w:space="0" w:color="auto"/>
            <w:left w:val="none" w:sz="0" w:space="0" w:color="auto"/>
            <w:bottom w:val="none" w:sz="0" w:space="0" w:color="auto"/>
            <w:right w:val="none" w:sz="0" w:space="0" w:color="auto"/>
          </w:divBdr>
        </w:div>
        <w:div w:id="1649095004">
          <w:marLeft w:val="0"/>
          <w:marRight w:val="0"/>
          <w:marTop w:val="0"/>
          <w:marBottom w:val="0"/>
          <w:divBdr>
            <w:top w:val="none" w:sz="0" w:space="0" w:color="auto"/>
            <w:left w:val="none" w:sz="0" w:space="0" w:color="auto"/>
            <w:bottom w:val="none" w:sz="0" w:space="0" w:color="auto"/>
            <w:right w:val="none" w:sz="0" w:space="0" w:color="auto"/>
          </w:divBdr>
        </w:div>
        <w:div w:id="468979046">
          <w:marLeft w:val="0"/>
          <w:marRight w:val="0"/>
          <w:marTop w:val="0"/>
          <w:marBottom w:val="0"/>
          <w:divBdr>
            <w:top w:val="none" w:sz="0" w:space="0" w:color="auto"/>
            <w:left w:val="none" w:sz="0" w:space="0" w:color="auto"/>
            <w:bottom w:val="none" w:sz="0" w:space="0" w:color="auto"/>
            <w:right w:val="none" w:sz="0" w:space="0" w:color="auto"/>
          </w:divBdr>
        </w:div>
        <w:div w:id="346367369">
          <w:marLeft w:val="0"/>
          <w:marRight w:val="0"/>
          <w:marTop w:val="0"/>
          <w:marBottom w:val="0"/>
          <w:divBdr>
            <w:top w:val="none" w:sz="0" w:space="0" w:color="auto"/>
            <w:left w:val="none" w:sz="0" w:space="0" w:color="auto"/>
            <w:bottom w:val="none" w:sz="0" w:space="0" w:color="auto"/>
            <w:right w:val="none" w:sz="0" w:space="0" w:color="auto"/>
          </w:divBdr>
        </w:div>
        <w:div w:id="20664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2307/1311607"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kevin@gsenm.org" TargetMode="External" Id="rId12" /><Relationship Type="http://schemas.openxmlformats.org/officeDocument/2006/relationships/hyperlink" Target="https://doi.org/10.1007/s10530-004-5849-z"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xvanarnam@gmail.com" TargetMode="External" Id="rId11" /><Relationship Type="http://schemas.openxmlformats.org/officeDocument/2006/relationships/footer" Target="footer3.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eader" Target="header2.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s://doi.org/10.1111/rec.12575"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glossaryDocument" Target="glossary/document.xml" Id="R551c2a9707a946d2"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734efb-e1bf-4ced-9f8a-e482c9851c56}"/>
      </w:docPartPr>
      <w:docPartBody>
        <w:p w14:paraId="119B0C0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29FD68DE-5C10-4133-8961-04CBED3BAD48}"/>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9bec882-b65d-49ec-87d9-7adf0dbf0ebe"/>
    <ds:schemaRef ds:uri="2fdb3ff5-7ac7-4be3-8d50-b7836c5831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5</revision>
  <dcterms:created xsi:type="dcterms:W3CDTF">2023-08-15T16:22:00.0000000Z</dcterms:created>
  <dcterms:modified xsi:type="dcterms:W3CDTF">2023-08-23T16:22:20.3232277Z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