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75F91" w14:textId="77777777" w:rsidR="00C82473" w:rsidRDefault="007B73F9">
      <w:pPr>
        <w:rPr>
          <w:b/>
          <w:sz w:val="28"/>
        </w:rPr>
      </w:pPr>
      <w:r>
        <w:rPr>
          <w:b/>
          <w:sz w:val="28"/>
        </w:rPr>
        <w:t>NASA DEVELOP National Program</w:t>
      </w:r>
    </w:p>
    <w:p w14:paraId="2B99F726" w14:textId="78736011" w:rsidR="007B73F9" w:rsidRPr="00A44DD0" w:rsidRDefault="006452A4">
      <w:pPr>
        <w:rPr>
          <w:b/>
          <w:sz w:val="24"/>
        </w:rPr>
      </w:pPr>
      <w:r>
        <w:rPr>
          <w:b/>
          <w:sz w:val="24"/>
        </w:rPr>
        <w:t>Summer</w:t>
      </w:r>
      <w:r w:rsidR="00CD0433">
        <w:rPr>
          <w:b/>
          <w:sz w:val="24"/>
        </w:rPr>
        <w:t xml:space="preserve"> 2016</w:t>
      </w:r>
      <w:r w:rsidR="007B73F9" w:rsidRPr="00A44DD0">
        <w:rPr>
          <w:b/>
          <w:sz w:val="24"/>
        </w:rPr>
        <w:t xml:space="preserve"> Project Proposal</w:t>
      </w:r>
    </w:p>
    <w:p w14:paraId="4CAB2C7E" w14:textId="77777777" w:rsidR="00A44DD0" w:rsidRDefault="00A44DD0" w:rsidP="00A44DD0">
      <w:pPr>
        <w:rPr>
          <w:b/>
          <w:sz w:val="24"/>
        </w:rPr>
      </w:pPr>
    </w:p>
    <w:p w14:paraId="5DD6C6BF" w14:textId="7EA42B4E" w:rsidR="00A44DD0" w:rsidRPr="00CD0433" w:rsidRDefault="00951C67" w:rsidP="00A44DD0">
      <w:pPr>
        <w:rPr>
          <w:b/>
          <w:sz w:val="20"/>
          <w:szCs w:val="20"/>
        </w:rPr>
      </w:pPr>
      <w:r>
        <w:rPr>
          <w:b/>
          <w:sz w:val="20"/>
          <w:szCs w:val="20"/>
        </w:rPr>
        <w:t>NASA Marshall Space Flight Center</w:t>
      </w:r>
    </w:p>
    <w:p w14:paraId="13937996" w14:textId="40EE5069" w:rsidR="007B73F9" w:rsidRPr="00CD0433" w:rsidRDefault="009D2488">
      <w:pPr>
        <w:rPr>
          <w:b/>
          <w:sz w:val="20"/>
          <w:szCs w:val="20"/>
        </w:rPr>
      </w:pPr>
      <w:r>
        <w:rPr>
          <w:b/>
          <w:sz w:val="20"/>
          <w:szCs w:val="20"/>
        </w:rPr>
        <w:t xml:space="preserve">Mekong River Basin </w:t>
      </w:r>
      <w:r w:rsidR="002E55FF">
        <w:rPr>
          <w:b/>
          <w:sz w:val="20"/>
          <w:szCs w:val="20"/>
        </w:rPr>
        <w:t>Agriculture</w:t>
      </w:r>
    </w:p>
    <w:p w14:paraId="1BAC2E0F" w14:textId="118F9B6C" w:rsidR="007B73F9" w:rsidRPr="00CD0433" w:rsidRDefault="00BA2DDA">
      <w:pPr>
        <w:rPr>
          <w:sz w:val="20"/>
          <w:szCs w:val="20"/>
        </w:rPr>
      </w:pPr>
      <w:r>
        <w:rPr>
          <w:sz w:val="20"/>
          <w:szCs w:val="20"/>
        </w:rPr>
        <w:t xml:space="preserve">Utilizing NASA Earth Observations to Enhance </w:t>
      </w:r>
      <w:r w:rsidR="002E55FF">
        <w:rPr>
          <w:sz w:val="20"/>
          <w:szCs w:val="20"/>
        </w:rPr>
        <w:t xml:space="preserve">Drought </w:t>
      </w:r>
      <w:r>
        <w:rPr>
          <w:sz w:val="20"/>
          <w:szCs w:val="20"/>
        </w:rPr>
        <w:t xml:space="preserve">Management Decisions within </w:t>
      </w:r>
      <w:r w:rsidR="00F76F42">
        <w:rPr>
          <w:sz w:val="20"/>
          <w:szCs w:val="20"/>
        </w:rPr>
        <w:t>the Mekong River Basin’s</w:t>
      </w:r>
      <w:r>
        <w:rPr>
          <w:sz w:val="20"/>
          <w:szCs w:val="20"/>
        </w:rPr>
        <w:t xml:space="preserve"> Agricultural Fields</w:t>
      </w:r>
    </w:p>
    <w:p w14:paraId="46F2B5AB" w14:textId="77777777" w:rsidR="00272CD9" w:rsidRDefault="00272CD9" w:rsidP="00334B0C">
      <w:pPr>
        <w:rPr>
          <w:b/>
          <w:sz w:val="20"/>
        </w:rPr>
      </w:pPr>
    </w:p>
    <w:p w14:paraId="7074D45D" w14:textId="4D03DBA3" w:rsidR="00CD0433" w:rsidRPr="00C33A8E" w:rsidRDefault="00CD0433" w:rsidP="00CD0433">
      <w:pPr>
        <w:pBdr>
          <w:bottom w:val="single" w:sz="4" w:space="1" w:color="auto"/>
        </w:pBdr>
        <w:rPr>
          <w:b/>
        </w:rPr>
      </w:pPr>
      <w:r w:rsidRPr="00C33A8E">
        <w:rPr>
          <w:b/>
        </w:rPr>
        <w:t>Project Overview</w:t>
      </w:r>
    </w:p>
    <w:p w14:paraId="36620874" w14:textId="0CC591BC" w:rsidR="005C5954" w:rsidRPr="00CD0433" w:rsidRDefault="005C5954" w:rsidP="00334B0C">
      <w:pPr>
        <w:rPr>
          <w:b/>
          <w:i/>
          <w:sz w:val="20"/>
          <w:szCs w:val="20"/>
        </w:rPr>
      </w:pPr>
      <w:r w:rsidRPr="00CD0433">
        <w:rPr>
          <w:b/>
          <w:i/>
          <w:sz w:val="20"/>
          <w:szCs w:val="20"/>
        </w:rPr>
        <w:t>Objective:</w:t>
      </w:r>
      <w:r w:rsidR="00CD0433">
        <w:rPr>
          <w:b/>
          <w:i/>
          <w:sz w:val="20"/>
          <w:szCs w:val="20"/>
        </w:rPr>
        <w:t xml:space="preserve"> </w:t>
      </w:r>
      <w:r w:rsidR="00CD4B08">
        <w:rPr>
          <w:sz w:val="20"/>
          <w:szCs w:val="20"/>
        </w:rPr>
        <w:t xml:space="preserve">To </w:t>
      </w:r>
      <w:r w:rsidR="004300FA">
        <w:rPr>
          <w:sz w:val="20"/>
          <w:szCs w:val="20"/>
        </w:rPr>
        <w:t xml:space="preserve">build capacity in NASA Earth observations and improve decisions regarding </w:t>
      </w:r>
      <w:r w:rsidR="00CD4B08">
        <w:rPr>
          <w:sz w:val="20"/>
          <w:szCs w:val="20"/>
        </w:rPr>
        <w:t>food security</w:t>
      </w:r>
      <w:r w:rsidR="00FF1A9B">
        <w:rPr>
          <w:sz w:val="20"/>
          <w:szCs w:val="20"/>
        </w:rPr>
        <w:t xml:space="preserve"> and </w:t>
      </w:r>
      <w:r w:rsidR="00793AF3">
        <w:rPr>
          <w:sz w:val="20"/>
          <w:szCs w:val="20"/>
        </w:rPr>
        <w:t xml:space="preserve">drought </w:t>
      </w:r>
      <w:r w:rsidR="00FF1A9B">
        <w:rPr>
          <w:sz w:val="20"/>
          <w:szCs w:val="20"/>
        </w:rPr>
        <w:t>management</w:t>
      </w:r>
      <w:r w:rsidR="00CD4B08">
        <w:rPr>
          <w:sz w:val="20"/>
          <w:szCs w:val="20"/>
        </w:rPr>
        <w:t xml:space="preserve"> </w:t>
      </w:r>
      <w:r w:rsidR="004300FA">
        <w:rPr>
          <w:sz w:val="20"/>
          <w:szCs w:val="20"/>
        </w:rPr>
        <w:t>within</w:t>
      </w:r>
      <w:r w:rsidR="00CD4B08">
        <w:rPr>
          <w:sz w:val="20"/>
          <w:szCs w:val="20"/>
        </w:rPr>
        <w:t xml:space="preserve"> the</w:t>
      </w:r>
      <w:r w:rsidR="00E07206">
        <w:rPr>
          <w:sz w:val="20"/>
          <w:szCs w:val="20"/>
        </w:rPr>
        <w:t xml:space="preserve"> lower</w:t>
      </w:r>
      <w:r w:rsidR="00CD4B08">
        <w:rPr>
          <w:sz w:val="20"/>
          <w:szCs w:val="20"/>
        </w:rPr>
        <w:t xml:space="preserve"> Mekong River Basin</w:t>
      </w:r>
      <w:r w:rsidR="004300FA">
        <w:rPr>
          <w:sz w:val="20"/>
          <w:szCs w:val="20"/>
        </w:rPr>
        <w:t>.</w:t>
      </w:r>
    </w:p>
    <w:p w14:paraId="69EB25C7" w14:textId="77777777" w:rsidR="005C5954" w:rsidRPr="00CD0433" w:rsidRDefault="005C5954" w:rsidP="00334B0C">
      <w:pPr>
        <w:rPr>
          <w:b/>
          <w:sz w:val="20"/>
          <w:szCs w:val="20"/>
        </w:rPr>
      </w:pPr>
    </w:p>
    <w:p w14:paraId="020322FC" w14:textId="26F7CCC1" w:rsidR="00951C67" w:rsidRDefault="00334B0C" w:rsidP="00334B0C">
      <w:pPr>
        <w:rPr>
          <w:sz w:val="20"/>
          <w:szCs w:val="20"/>
        </w:rPr>
      </w:pPr>
      <w:r w:rsidRPr="00CD0433">
        <w:rPr>
          <w:b/>
          <w:i/>
          <w:sz w:val="20"/>
          <w:szCs w:val="20"/>
        </w:rPr>
        <w:t>Community Concern:</w:t>
      </w:r>
      <w:r w:rsidRPr="00CD0433">
        <w:rPr>
          <w:sz w:val="20"/>
          <w:szCs w:val="20"/>
        </w:rPr>
        <w:t xml:space="preserve"> </w:t>
      </w:r>
      <w:r w:rsidR="005E6C9A">
        <w:rPr>
          <w:sz w:val="20"/>
          <w:szCs w:val="20"/>
        </w:rPr>
        <w:t xml:space="preserve">The Mekong River </w:t>
      </w:r>
      <w:r w:rsidR="00BA2DDA">
        <w:rPr>
          <w:sz w:val="20"/>
          <w:szCs w:val="20"/>
        </w:rPr>
        <w:t>Basin</w:t>
      </w:r>
      <w:r w:rsidR="00951C67">
        <w:rPr>
          <w:sz w:val="20"/>
          <w:szCs w:val="20"/>
        </w:rPr>
        <w:t xml:space="preserve"> </w:t>
      </w:r>
      <w:r w:rsidR="00F53DF4">
        <w:rPr>
          <w:sz w:val="20"/>
          <w:szCs w:val="20"/>
        </w:rPr>
        <w:t xml:space="preserve">experiences annual </w:t>
      </w:r>
      <w:r w:rsidR="00951C67">
        <w:rPr>
          <w:sz w:val="20"/>
          <w:szCs w:val="20"/>
        </w:rPr>
        <w:t>f</w:t>
      </w:r>
      <w:r w:rsidR="00BE5BF8">
        <w:rPr>
          <w:sz w:val="20"/>
          <w:szCs w:val="20"/>
        </w:rPr>
        <w:t xml:space="preserve">looding and </w:t>
      </w:r>
      <w:r w:rsidR="00CD33DE">
        <w:rPr>
          <w:sz w:val="20"/>
          <w:szCs w:val="20"/>
        </w:rPr>
        <w:t xml:space="preserve">frequent </w:t>
      </w:r>
      <w:r w:rsidR="00F53DF4">
        <w:rPr>
          <w:sz w:val="20"/>
          <w:szCs w:val="20"/>
        </w:rPr>
        <w:t xml:space="preserve">periods of </w:t>
      </w:r>
      <w:r w:rsidR="00BE5BF8">
        <w:rPr>
          <w:sz w:val="20"/>
          <w:szCs w:val="20"/>
        </w:rPr>
        <w:t>drought. Th</w:t>
      </w:r>
      <w:r w:rsidR="005E6C9A">
        <w:rPr>
          <w:sz w:val="20"/>
          <w:szCs w:val="20"/>
        </w:rPr>
        <w:t>is region</w:t>
      </w:r>
      <w:r w:rsidR="00BE5BF8">
        <w:rPr>
          <w:sz w:val="20"/>
          <w:szCs w:val="20"/>
        </w:rPr>
        <w:t xml:space="preserve"> is known for its rain fed rice crops which benefit the </w:t>
      </w:r>
      <w:r w:rsidR="00A3146D">
        <w:rPr>
          <w:sz w:val="20"/>
          <w:szCs w:val="20"/>
        </w:rPr>
        <w:t xml:space="preserve">local </w:t>
      </w:r>
      <w:r w:rsidR="00BE5BF8">
        <w:rPr>
          <w:sz w:val="20"/>
          <w:szCs w:val="20"/>
        </w:rPr>
        <w:t>economy</w:t>
      </w:r>
      <w:r w:rsidR="009D2488">
        <w:rPr>
          <w:sz w:val="20"/>
          <w:szCs w:val="20"/>
        </w:rPr>
        <w:t xml:space="preserve"> and work force</w:t>
      </w:r>
      <w:r w:rsidR="00BE5BF8">
        <w:rPr>
          <w:sz w:val="20"/>
          <w:szCs w:val="20"/>
        </w:rPr>
        <w:t>. Drastic changes in climatic conditions have the potential to drastically impact the rice yields</w:t>
      </w:r>
      <w:r w:rsidR="00A3146D">
        <w:rPr>
          <w:sz w:val="20"/>
          <w:szCs w:val="20"/>
        </w:rPr>
        <w:t xml:space="preserve"> which would result in a major</w:t>
      </w:r>
      <w:r w:rsidR="00CD4B08">
        <w:rPr>
          <w:sz w:val="20"/>
          <w:szCs w:val="20"/>
        </w:rPr>
        <w:t xml:space="preserve"> economic</w:t>
      </w:r>
      <w:r w:rsidR="00A3146D">
        <w:rPr>
          <w:sz w:val="20"/>
          <w:szCs w:val="20"/>
        </w:rPr>
        <w:t xml:space="preserve"> loss </w:t>
      </w:r>
      <w:r w:rsidR="00CD4B08">
        <w:rPr>
          <w:sz w:val="20"/>
          <w:szCs w:val="20"/>
        </w:rPr>
        <w:t>throughout the region</w:t>
      </w:r>
      <w:r w:rsidR="00A3146D">
        <w:rPr>
          <w:sz w:val="20"/>
          <w:szCs w:val="20"/>
        </w:rPr>
        <w:t>.</w:t>
      </w:r>
    </w:p>
    <w:p w14:paraId="32E6575E" w14:textId="77777777" w:rsidR="00276572" w:rsidRDefault="00276572" w:rsidP="00276572">
      <w:pPr>
        <w:rPr>
          <w:b/>
          <w:sz w:val="20"/>
          <w:szCs w:val="20"/>
        </w:rPr>
      </w:pPr>
    </w:p>
    <w:p w14:paraId="31CBCBBE" w14:textId="4D4A3874" w:rsidR="00276572" w:rsidRPr="00CD0433" w:rsidRDefault="00276572" w:rsidP="00DC6974">
      <w:pPr>
        <w:ind w:left="720" w:hanging="720"/>
        <w:rPr>
          <w:sz w:val="20"/>
          <w:szCs w:val="20"/>
        </w:rPr>
      </w:pPr>
      <w:r w:rsidRPr="00276572">
        <w:rPr>
          <w:b/>
          <w:i/>
          <w:sz w:val="20"/>
          <w:szCs w:val="20"/>
        </w:rPr>
        <w:t>National Application Areas Addressed:</w:t>
      </w:r>
      <w:r w:rsidR="00951C67">
        <w:rPr>
          <w:sz w:val="20"/>
          <w:szCs w:val="20"/>
        </w:rPr>
        <w:t xml:space="preserve"> </w:t>
      </w:r>
      <w:r w:rsidR="002E55FF">
        <w:rPr>
          <w:sz w:val="20"/>
          <w:szCs w:val="20"/>
        </w:rPr>
        <w:t xml:space="preserve">Agriculture, </w:t>
      </w:r>
      <w:r w:rsidR="00951C67">
        <w:rPr>
          <w:sz w:val="20"/>
          <w:szCs w:val="20"/>
        </w:rPr>
        <w:t>Disasters</w:t>
      </w:r>
      <w:bookmarkStart w:id="0" w:name="_GoBack"/>
      <w:bookmarkEnd w:id="0"/>
    </w:p>
    <w:p w14:paraId="7156E783" w14:textId="7B44DCED"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951C67">
        <w:rPr>
          <w:sz w:val="20"/>
          <w:szCs w:val="20"/>
        </w:rPr>
        <w:t>Thailand</w:t>
      </w:r>
      <w:r w:rsidR="000D139F">
        <w:rPr>
          <w:sz w:val="20"/>
          <w:szCs w:val="20"/>
        </w:rPr>
        <w:t>, Myanmar, Laos, Vietnam, Cambodia</w:t>
      </w:r>
    </w:p>
    <w:p w14:paraId="2DFC9243" w14:textId="195C71C5"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FF1A9B">
        <w:rPr>
          <w:sz w:val="20"/>
          <w:szCs w:val="20"/>
        </w:rPr>
        <w:t>Jan 2000 to May 2016</w:t>
      </w:r>
    </w:p>
    <w:p w14:paraId="4D83EFFA" w14:textId="77777777" w:rsidR="00276572" w:rsidRPr="00CD0433" w:rsidRDefault="00276572" w:rsidP="00276572">
      <w:pPr>
        <w:rPr>
          <w:b/>
          <w:sz w:val="20"/>
          <w:szCs w:val="20"/>
        </w:rPr>
      </w:pPr>
    </w:p>
    <w:p w14:paraId="599A2947" w14:textId="41CA801F" w:rsidR="00276572" w:rsidRPr="00CD0433" w:rsidRDefault="00951C67" w:rsidP="00276572">
      <w:pPr>
        <w:rPr>
          <w:sz w:val="20"/>
          <w:szCs w:val="20"/>
        </w:rPr>
      </w:pPr>
      <w:r>
        <w:rPr>
          <w:b/>
          <w:i/>
          <w:sz w:val="20"/>
          <w:szCs w:val="20"/>
        </w:rPr>
        <w:t>Advisor</w:t>
      </w:r>
      <w:r w:rsidR="00276572" w:rsidRPr="00276572">
        <w:rPr>
          <w:b/>
          <w:i/>
          <w:sz w:val="20"/>
          <w:szCs w:val="20"/>
        </w:rPr>
        <w:t>s:</w:t>
      </w:r>
      <w:r>
        <w:rPr>
          <w:b/>
          <w:i/>
          <w:sz w:val="20"/>
          <w:szCs w:val="20"/>
        </w:rPr>
        <w:t xml:space="preserve"> </w:t>
      </w:r>
      <w:r>
        <w:rPr>
          <w:sz w:val="20"/>
          <w:szCs w:val="20"/>
        </w:rPr>
        <w:t xml:space="preserve">Dr. Jeffrey </w:t>
      </w:r>
      <w:proofErr w:type="spellStart"/>
      <w:r>
        <w:rPr>
          <w:sz w:val="20"/>
          <w:szCs w:val="20"/>
        </w:rPr>
        <w:t>Luvall</w:t>
      </w:r>
      <w:proofErr w:type="spellEnd"/>
      <w:r w:rsidR="00276572" w:rsidRPr="00CD0433">
        <w:rPr>
          <w:sz w:val="20"/>
          <w:szCs w:val="20"/>
        </w:rPr>
        <w:t xml:space="preserve"> (</w:t>
      </w:r>
      <w:r>
        <w:rPr>
          <w:sz w:val="20"/>
          <w:szCs w:val="20"/>
        </w:rPr>
        <w:t xml:space="preserve">NASA at NSSTC), Dr. Robert Griffin (University of Alabama in Huntsville), Eric Anderson </w:t>
      </w:r>
      <w:r w:rsidR="00FF1A9B">
        <w:rPr>
          <w:sz w:val="20"/>
          <w:szCs w:val="20"/>
        </w:rPr>
        <w:t>(NASA SERVIR)</w:t>
      </w:r>
    </w:p>
    <w:p w14:paraId="717E57EE" w14:textId="77777777" w:rsidR="00276572" w:rsidRDefault="00276572" w:rsidP="00276572">
      <w:pPr>
        <w:rPr>
          <w:b/>
          <w:sz w:val="20"/>
          <w:szCs w:val="20"/>
        </w:rPr>
      </w:pPr>
    </w:p>
    <w:p w14:paraId="5122EE0D" w14:textId="7C403B3D" w:rsidR="00276572" w:rsidRDefault="00276572" w:rsidP="00951C67">
      <w:pPr>
        <w:rPr>
          <w:b/>
          <w:sz w:val="20"/>
          <w:szCs w:val="20"/>
        </w:rPr>
      </w:pPr>
      <w:r w:rsidRPr="00276572">
        <w:rPr>
          <w:b/>
          <w:i/>
          <w:sz w:val="20"/>
          <w:szCs w:val="20"/>
        </w:rPr>
        <w:t>Source of Project Idea:</w:t>
      </w:r>
      <w:r w:rsidRPr="00CD0433">
        <w:rPr>
          <w:sz w:val="20"/>
          <w:szCs w:val="20"/>
        </w:rPr>
        <w:t xml:space="preserve"> </w:t>
      </w:r>
      <w:r w:rsidR="00F30D63">
        <w:rPr>
          <w:sz w:val="20"/>
          <w:szCs w:val="20"/>
        </w:rPr>
        <w:t xml:space="preserve">Interest for this project came about after both </w:t>
      </w:r>
      <w:r w:rsidR="00951C67">
        <w:rPr>
          <w:sz w:val="20"/>
          <w:szCs w:val="20"/>
        </w:rPr>
        <w:t>the SERVIR Mekong Hub</w:t>
      </w:r>
      <w:r w:rsidR="00F30D63">
        <w:rPr>
          <w:sz w:val="20"/>
          <w:szCs w:val="20"/>
        </w:rPr>
        <w:t xml:space="preserve"> and officials at</w:t>
      </w:r>
      <w:r w:rsidR="00951C67">
        <w:rPr>
          <w:sz w:val="20"/>
          <w:szCs w:val="20"/>
        </w:rPr>
        <w:t xml:space="preserve"> the Royal Thai Embassy </w:t>
      </w:r>
      <w:r w:rsidR="00F30D63">
        <w:rPr>
          <w:sz w:val="20"/>
          <w:szCs w:val="20"/>
        </w:rPr>
        <w:t>highlighted this as a priority topic during multiple meetings with DEVELOP</w:t>
      </w:r>
      <w:r w:rsidR="00951C67">
        <w:rPr>
          <w:sz w:val="20"/>
          <w:szCs w:val="20"/>
        </w:rPr>
        <w:t>.</w:t>
      </w:r>
      <w:r w:rsidR="00951C67">
        <w:rPr>
          <w:b/>
          <w:sz w:val="20"/>
          <w:szCs w:val="20"/>
        </w:rPr>
        <w:t xml:space="preserve"> </w:t>
      </w:r>
    </w:p>
    <w:p w14:paraId="6A39D023" w14:textId="77777777" w:rsidR="00272CD9" w:rsidRDefault="00272CD9" w:rsidP="00D12F5B">
      <w:pPr>
        <w:rPr>
          <w:b/>
          <w:sz w:val="20"/>
          <w:szCs w:val="20"/>
        </w:rPr>
      </w:pPr>
    </w:p>
    <w:p w14:paraId="5745372B" w14:textId="77A5DDFB" w:rsidR="00CD0433" w:rsidRPr="00C33A8E" w:rsidRDefault="00CD0433" w:rsidP="00CD0433">
      <w:pPr>
        <w:pBdr>
          <w:bottom w:val="single" w:sz="4" w:space="1" w:color="auto"/>
        </w:pBdr>
        <w:rPr>
          <w:b/>
        </w:rPr>
      </w:pPr>
      <w:r w:rsidRPr="00C33A8E">
        <w:rPr>
          <w:b/>
        </w:rPr>
        <w:t>Partner Overview</w:t>
      </w:r>
    </w:p>
    <w:p w14:paraId="58BDBC57" w14:textId="34876E14"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619470A5" w14:textId="77777777" w:rsidTr="002D76B9">
        <w:trPr>
          <w:trHeight w:val="332"/>
        </w:trPr>
        <w:tc>
          <w:tcPr>
            <w:tcW w:w="3060" w:type="dxa"/>
            <w:shd w:val="clear" w:color="auto" w:fill="31849B" w:themeFill="accent5" w:themeFillShade="BF"/>
            <w:vAlign w:val="center"/>
          </w:tcPr>
          <w:p w14:paraId="756A82BD" w14:textId="43D3718F"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12268DEA" w14:textId="63B56B4B"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6C1F0A38" w14:textId="34CAFB63"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DD7F9BB" w14:textId="6A1AD8CF"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5A7A0A" w14:paraId="41BDE8E0" w14:textId="77777777" w:rsidTr="00461AA0">
        <w:tc>
          <w:tcPr>
            <w:tcW w:w="3060" w:type="dxa"/>
          </w:tcPr>
          <w:p w14:paraId="16B25192" w14:textId="2AD73712" w:rsidR="005A7A0A" w:rsidRDefault="005A7A0A" w:rsidP="00A44DD0">
            <w:pPr>
              <w:rPr>
                <w:sz w:val="20"/>
                <w:szCs w:val="20"/>
              </w:rPr>
            </w:pPr>
            <w:r>
              <w:rPr>
                <w:sz w:val="20"/>
                <w:szCs w:val="20"/>
              </w:rPr>
              <w:t>Asian Disaster Preparedness Center (ADPC)/SERVIR Mekong Hub</w:t>
            </w:r>
          </w:p>
        </w:tc>
        <w:tc>
          <w:tcPr>
            <w:tcW w:w="3510" w:type="dxa"/>
          </w:tcPr>
          <w:p w14:paraId="4ABD3857" w14:textId="58F0684F" w:rsidR="005A7A0A" w:rsidRDefault="005A7A0A" w:rsidP="002E55FF">
            <w:pPr>
              <w:rPr>
                <w:sz w:val="20"/>
                <w:szCs w:val="20"/>
              </w:rPr>
            </w:pPr>
            <w:r>
              <w:rPr>
                <w:sz w:val="20"/>
                <w:szCs w:val="20"/>
              </w:rPr>
              <w:t xml:space="preserve">Peter Cutter, </w:t>
            </w:r>
            <w:r w:rsidR="002E55FF">
              <w:rPr>
                <w:sz w:val="20"/>
                <w:szCs w:val="20"/>
              </w:rPr>
              <w:t xml:space="preserve">SERVIR-Mekong </w:t>
            </w:r>
            <w:r>
              <w:rPr>
                <w:sz w:val="20"/>
                <w:szCs w:val="20"/>
              </w:rPr>
              <w:t>Science &amp; Data Co-Lead</w:t>
            </w:r>
            <w:r w:rsidR="002E55FF">
              <w:rPr>
                <w:sz w:val="20"/>
                <w:szCs w:val="20"/>
              </w:rPr>
              <w:t xml:space="preserve"> (SIG)</w:t>
            </w:r>
          </w:p>
          <w:p w14:paraId="3EBE825E" w14:textId="77B79588" w:rsidR="002E55FF" w:rsidRDefault="002E55FF" w:rsidP="002E55FF">
            <w:pPr>
              <w:rPr>
                <w:sz w:val="20"/>
                <w:szCs w:val="20"/>
              </w:rPr>
            </w:pPr>
            <w:r>
              <w:rPr>
                <w:sz w:val="20"/>
                <w:szCs w:val="20"/>
              </w:rPr>
              <w:t>Rishiraj Dutta, Technical Specialist in Climate Risk Management (ADPC)</w:t>
            </w:r>
          </w:p>
          <w:p w14:paraId="51F00988" w14:textId="35542CEF" w:rsidR="005A7A0A" w:rsidRDefault="005A7A0A" w:rsidP="002E55FF">
            <w:pPr>
              <w:rPr>
                <w:sz w:val="20"/>
                <w:szCs w:val="20"/>
              </w:rPr>
            </w:pPr>
            <w:r>
              <w:rPr>
                <w:sz w:val="20"/>
                <w:szCs w:val="20"/>
              </w:rPr>
              <w:t xml:space="preserve">Eric Anderson, </w:t>
            </w:r>
            <w:r w:rsidR="002E55FF">
              <w:rPr>
                <w:sz w:val="20"/>
                <w:szCs w:val="20"/>
              </w:rPr>
              <w:t xml:space="preserve">NASA/SERVIR-Mekong </w:t>
            </w:r>
            <w:r>
              <w:rPr>
                <w:sz w:val="20"/>
                <w:szCs w:val="20"/>
              </w:rPr>
              <w:t>Science Coordinat</w:t>
            </w:r>
            <w:r w:rsidR="002E55FF">
              <w:rPr>
                <w:sz w:val="20"/>
                <w:szCs w:val="20"/>
              </w:rPr>
              <w:t>ion Lead</w:t>
            </w:r>
          </w:p>
        </w:tc>
        <w:tc>
          <w:tcPr>
            <w:tcW w:w="1620" w:type="dxa"/>
          </w:tcPr>
          <w:p w14:paraId="00AA88CB" w14:textId="54E64903" w:rsidR="005A7A0A" w:rsidRDefault="005A7A0A" w:rsidP="00A44DD0">
            <w:pPr>
              <w:rPr>
                <w:sz w:val="20"/>
                <w:szCs w:val="20"/>
              </w:rPr>
            </w:pPr>
            <w:r>
              <w:rPr>
                <w:sz w:val="20"/>
                <w:szCs w:val="20"/>
              </w:rPr>
              <w:t>End-User</w:t>
            </w:r>
          </w:p>
        </w:tc>
        <w:tc>
          <w:tcPr>
            <w:tcW w:w="1080" w:type="dxa"/>
          </w:tcPr>
          <w:p w14:paraId="294E73D1" w14:textId="0AB3F823" w:rsidR="005A7A0A" w:rsidRDefault="005A7A0A" w:rsidP="006804AC">
            <w:pPr>
              <w:jc w:val="center"/>
              <w:rPr>
                <w:sz w:val="20"/>
                <w:szCs w:val="20"/>
              </w:rPr>
            </w:pPr>
            <w:r>
              <w:rPr>
                <w:sz w:val="20"/>
                <w:szCs w:val="20"/>
              </w:rPr>
              <w:t>Yes</w:t>
            </w:r>
          </w:p>
        </w:tc>
      </w:tr>
      <w:tr w:rsidR="005A7A0A" w14:paraId="59D28FC6" w14:textId="77777777" w:rsidTr="00461AA0">
        <w:tc>
          <w:tcPr>
            <w:tcW w:w="3060" w:type="dxa"/>
          </w:tcPr>
          <w:p w14:paraId="5B750903" w14:textId="6D022672" w:rsidR="005A7A0A" w:rsidRDefault="005A7A0A" w:rsidP="00A44DD0">
            <w:pPr>
              <w:rPr>
                <w:sz w:val="20"/>
                <w:szCs w:val="20"/>
              </w:rPr>
            </w:pPr>
            <w:r>
              <w:rPr>
                <w:sz w:val="20"/>
                <w:szCs w:val="20"/>
              </w:rPr>
              <w:t>Royal Thai Embassy</w:t>
            </w:r>
          </w:p>
        </w:tc>
        <w:tc>
          <w:tcPr>
            <w:tcW w:w="3510" w:type="dxa"/>
          </w:tcPr>
          <w:p w14:paraId="33E78FE8" w14:textId="7355717D" w:rsidR="005A7A0A" w:rsidRDefault="005A7A0A" w:rsidP="006804AC">
            <w:pPr>
              <w:rPr>
                <w:sz w:val="20"/>
                <w:szCs w:val="20"/>
              </w:rPr>
            </w:pPr>
            <w:proofErr w:type="spellStart"/>
            <w:r>
              <w:rPr>
                <w:sz w:val="20"/>
                <w:szCs w:val="20"/>
              </w:rPr>
              <w:t>Bunyakiat</w:t>
            </w:r>
            <w:proofErr w:type="spellEnd"/>
            <w:r>
              <w:rPr>
                <w:sz w:val="20"/>
                <w:szCs w:val="20"/>
              </w:rPr>
              <w:t xml:space="preserve"> </w:t>
            </w:r>
            <w:proofErr w:type="spellStart"/>
            <w:r>
              <w:rPr>
                <w:sz w:val="20"/>
                <w:szCs w:val="20"/>
              </w:rPr>
              <w:t>Raksaphaeng</w:t>
            </w:r>
            <w:proofErr w:type="spellEnd"/>
            <w:r>
              <w:rPr>
                <w:sz w:val="20"/>
                <w:szCs w:val="20"/>
              </w:rPr>
              <w:t>, Project Consultant and Policy Analyst</w:t>
            </w:r>
          </w:p>
        </w:tc>
        <w:tc>
          <w:tcPr>
            <w:tcW w:w="1620" w:type="dxa"/>
          </w:tcPr>
          <w:p w14:paraId="55888CA0" w14:textId="18EDCF07" w:rsidR="005A7A0A" w:rsidRDefault="005A7A0A" w:rsidP="00A44DD0">
            <w:pPr>
              <w:rPr>
                <w:sz w:val="20"/>
                <w:szCs w:val="20"/>
              </w:rPr>
            </w:pPr>
            <w:r>
              <w:rPr>
                <w:sz w:val="20"/>
                <w:szCs w:val="20"/>
              </w:rPr>
              <w:t>Collaborator</w:t>
            </w:r>
          </w:p>
        </w:tc>
        <w:tc>
          <w:tcPr>
            <w:tcW w:w="1080" w:type="dxa"/>
          </w:tcPr>
          <w:p w14:paraId="7287ABB1" w14:textId="131ECA10" w:rsidR="005A7A0A" w:rsidRDefault="005A7A0A" w:rsidP="006804AC">
            <w:pPr>
              <w:jc w:val="center"/>
              <w:rPr>
                <w:sz w:val="20"/>
                <w:szCs w:val="20"/>
              </w:rPr>
            </w:pPr>
            <w:r>
              <w:rPr>
                <w:sz w:val="20"/>
                <w:szCs w:val="20"/>
              </w:rPr>
              <w:t>Yes</w:t>
            </w:r>
          </w:p>
        </w:tc>
      </w:tr>
    </w:tbl>
    <w:p w14:paraId="206554BE" w14:textId="2A721EBD" w:rsidR="00CD0433" w:rsidRDefault="00CD0433" w:rsidP="00CD0433">
      <w:pPr>
        <w:rPr>
          <w:sz w:val="20"/>
          <w:szCs w:val="20"/>
        </w:rPr>
      </w:pPr>
    </w:p>
    <w:p w14:paraId="338DFCFE" w14:textId="692F77AF" w:rsidR="00C057E9" w:rsidRPr="00C057E9" w:rsidRDefault="00C057E9" w:rsidP="00CD0433">
      <w:pPr>
        <w:rPr>
          <w:b/>
          <w:i/>
          <w:sz w:val="20"/>
          <w:szCs w:val="20"/>
          <w:u w:val="single"/>
        </w:rPr>
      </w:pPr>
      <w:r w:rsidRPr="00C057E9">
        <w:rPr>
          <w:b/>
          <w:i/>
          <w:sz w:val="20"/>
          <w:szCs w:val="20"/>
          <w:u w:val="single"/>
        </w:rPr>
        <w:t>End-User Overview</w:t>
      </w:r>
    </w:p>
    <w:p w14:paraId="6A70B884" w14:textId="4F2710F0" w:rsidR="00CD0433" w:rsidRPr="00CD0433" w:rsidRDefault="007A7268" w:rsidP="00CD0433">
      <w:pPr>
        <w:rPr>
          <w:i/>
          <w:sz w:val="20"/>
          <w:szCs w:val="20"/>
        </w:rPr>
      </w:pPr>
      <w:r>
        <w:rPr>
          <w:b/>
          <w:i/>
          <w:sz w:val="20"/>
          <w:szCs w:val="20"/>
        </w:rPr>
        <w:t>End-User</w:t>
      </w:r>
      <w:r w:rsidR="00DC6974">
        <w:rPr>
          <w:b/>
          <w:i/>
          <w:sz w:val="20"/>
          <w:szCs w:val="20"/>
        </w:rPr>
        <w:t>’s</w:t>
      </w:r>
      <w:r>
        <w:rPr>
          <w:b/>
          <w:i/>
          <w:sz w:val="20"/>
          <w:szCs w:val="20"/>
        </w:rPr>
        <w:t xml:space="preserve">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3FB56560" w14:textId="6926A04E" w:rsidR="00CD663F" w:rsidRDefault="001E063B" w:rsidP="00CD0433">
      <w:pPr>
        <w:rPr>
          <w:sz w:val="20"/>
          <w:szCs w:val="20"/>
        </w:rPr>
      </w:pPr>
      <w:r>
        <w:rPr>
          <w:sz w:val="20"/>
          <w:szCs w:val="20"/>
        </w:rPr>
        <w:t>Currently, ADPC</w:t>
      </w:r>
      <w:r w:rsidR="005A7A0A">
        <w:rPr>
          <w:sz w:val="20"/>
          <w:szCs w:val="20"/>
        </w:rPr>
        <w:t>/SERVIR Mekong Hub</w:t>
      </w:r>
      <w:r>
        <w:rPr>
          <w:sz w:val="20"/>
          <w:szCs w:val="20"/>
        </w:rPr>
        <w:t xml:space="preserve"> uses scientific knowledge to understand, identify, and quantify </w:t>
      </w:r>
      <w:r w:rsidR="002E55FF">
        <w:rPr>
          <w:sz w:val="20"/>
          <w:szCs w:val="20"/>
        </w:rPr>
        <w:t xml:space="preserve">agricultural drought </w:t>
      </w:r>
      <w:r>
        <w:rPr>
          <w:sz w:val="20"/>
          <w:szCs w:val="20"/>
        </w:rPr>
        <w:t xml:space="preserve">to institutionalize or strengthen systems to address the risk. They also </w:t>
      </w:r>
      <w:r w:rsidR="002E55FF">
        <w:rPr>
          <w:sz w:val="20"/>
          <w:szCs w:val="20"/>
        </w:rPr>
        <w:t xml:space="preserve">aim to </w:t>
      </w:r>
      <w:r>
        <w:rPr>
          <w:sz w:val="20"/>
          <w:szCs w:val="20"/>
        </w:rPr>
        <w:t>reduce local, national, an</w:t>
      </w:r>
      <w:r w:rsidR="005A7A0A">
        <w:rPr>
          <w:sz w:val="20"/>
          <w:szCs w:val="20"/>
        </w:rPr>
        <w:t>d</w:t>
      </w:r>
      <w:r>
        <w:rPr>
          <w:sz w:val="20"/>
          <w:szCs w:val="20"/>
        </w:rPr>
        <w:t xml:space="preserve"> regional risk throughout the Asia-Pacific by deploying </w:t>
      </w:r>
      <w:r w:rsidR="002E55FF">
        <w:rPr>
          <w:sz w:val="20"/>
          <w:szCs w:val="20"/>
        </w:rPr>
        <w:t>drought monitoring</w:t>
      </w:r>
      <w:r>
        <w:rPr>
          <w:sz w:val="20"/>
          <w:szCs w:val="20"/>
        </w:rPr>
        <w:t xml:space="preserve"> information systems. Once these systems are in place, ADPC</w:t>
      </w:r>
      <w:r w:rsidR="005A7A0A">
        <w:rPr>
          <w:sz w:val="20"/>
          <w:szCs w:val="20"/>
        </w:rPr>
        <w:t>/SERVIR Mekong Hub</w:t>
      </w:r>
      <w:r>
        <w:rPr>
          <w:sz w:val="20"/>
          <w:szCs w:val="20"/>
        </w:rPr>
        <w:t xml:space="preserve"> </w:t>
      </w:r>
      <w:r w:rsidR="002E55FF">
        <w:rPr>
          <w:sz w:val="20"/>
          <w:szCs w:val="20"/>
        </w:rPr>
        <w:t xml:space="preserve">end users are enabled to </w:t>
      </w:r>
      <w:r>
        <w:rPr>
          <w:sz w:val="20"/>
          <w:szCs w:val="20"/>
        </w:rPr>
        <w:t>integrate</w:t>
      </w:r>
      <w:r w:rsidR="002E55FF">
        <w:rPr>
          <w:sz w:val="20"/>
          <w:szCs w:val="20"/>
        </w:rPr>
        <w:t xml:space="preserve"> such information </w:t>
      </w:r>
      <w:r>
        <w:rPr>
          <w:sz w:val="20"/>
          <w:szCs w:val="20"/>
        </w:rPr>
        <w:t xml:space="preserve">into </w:t>
      </w:r>
      <w:r w:rsidR="002E55FF">
        <w:rPr>
          <w:sz w:val="20"/>
          <w:szCs w:val="20"/>
        </w:rPr>
        <w:t xml:space="preserve">food security and </w:t>
      </w:r>
      <w:r>
        <w:rPr>
          <w:sz w:val="20"/>
          <w:szCs w:val="20"/>
        </w:rPr>
        <w:t xml:space="preserve">development planning processes. </w:t>
      </w:r>
    </w:p>
    <w:p w14:paraId="33A6F310" w14:textId="77777777" w:rsidR="002E2D9E" w:rsidRDefault="002E2D9E" w:rsidP="002E2D9E">
      <w:pPr>
        <w:ind w:left="720" w:hanging="720"/>
        <w:rPr>
          <w:b/>
          <w:i/>
          <w:sz w:val="20"/>
          <w:szCs w:val="20"/>
        </w:rPr>
      </w:pPr>
    </w:p>
    <w:p w14:paraId="26C78E5F" w14:textId="5D466EA7" w:rsidR="002E2D9E" w:rsidRPr="00CD0433" w:rsidRDefault="00C057E9" w:rsidP="002E2D9E">
      <w:pPr>
        <w:ind w:left="720" w:hanging="720"/>
        <w:rPr>
          <w:b/>
          <w:i/>
          <w:sz w:val="20"/>
          <w:szCs w:val="20"/>
        </w:rPr>
      </w:pPr>
      <w:r>
        <w:rPr>
          <w:b/>
          <w:i/>
          <w:sz w:val="20"/>
          <w:szCs w:val="20"/>
        </w:rPr>
        <w:t>End-User</w:t>
      </w:r>
      <w:r w:rsidR="00DC6974">
        <w:rPr>
          <w:b/>
          <w:i/>
          <w:sz w:val="20"/>
          <w:szCs w:val="20"/>
        </w:rPr>
        <w:t>’s</w:t>
      </w:r>
      <w:r>
        <w:rPr>
          <w:b/>
          <w:i/>
          <w:sz w:val="20"/>
          <w:szCs w:val="20"/>
        </w:rPr>
        <w:t xml:space="preserve"> </w:t>
      </w:r>
      <w:r w:rsidR="002E2D9E" w:rsidRPr="00CD0433">
        <w:rPr>
          <w:b/>
          <w:i/>
          <w:sz w:val="20"/>
          <w:szCs w:val="20"/>
        </w:rPr>
        <w:t>NASA Earth Observation</w:t>
      </w:r>
      <w:r w:rsidR="00276572">
        <w:rPr>
          <w:b/>
          <w:i/>
          <w:sz w:val="20"/>
          <w:szCs w:val="20"/>
        </w:rPr>
        <w:t>s</w:t>
      </w:r>
      <w:r w:rsidR="002E2D9E">
        <w:rPr>
          <w:b/>
          <w:i/>
          <w:sz w:val="20"/>
          <w:szCs w:val="20"/>
        </w:rPr>
        <w:t xml:space="preserve"> Capacity</w:t>
      </w:r>
      <w:r w:rsidR="002E2D9E" w:rsidRPr="00CD0433">
        <w:rPr>
          <w:b/>
          <w:i/>
          <w:sz w:val="20"/>
          <w:szCs w:val="20"/>
        </w:rPr>
        <w:t>:</w:t>
      </w:r>
    </w:p>
    <w:p w14:paraId="50AD9905" w14:textId="09E0B1E5" w:rsidR="002E2D9E" w:rsidRDefault="007F099F" w:rsidP="007F099F">
      <w:pPr>
        <w:rPr>
          <w:sz w:val="20"/>
          <w:szCs w:val="20"/>
        </w:rPr>
      </w:pPr>
      <w:r w:rsidRPr="007F099F">
        <w:rPr>
          <w:sz w:val="20"/>
          <w:szCs w:val="20"/>
        </w:rPr>
        <w:t>ADPC</w:t>
      </w:r>
      <w:r>
        <w:rPr>
          <w:sz w:val="20"/>
          <w:szCs w:val="20"/>
        </w:rPr>
        <w:t xml:space="preserve"> – ADPC currently uses NASA Earth observations and science based information to understand </w:t>
      </w:r>
      <w:r w:rsidR="002E55FF">
        <w:rPr>
          <w:sz w:val="20"/>
          <w:szCs w:val="20"/>
        </w:rPr>
        <w:t>drought</w:t>
      </w:r>
      <w:r>
        <w:rPr>
          <w:sz w:val="20"/>
          <w:szCs w:val="20"/>
        </w:rPr>
        <w:t>, as well as to focus on hazard assessments</w:t>
      </w:r>
      <w:r w:rsidR="005A7A0A">
        <w:rPr>
          <w:sz w:val="20"/>
          <w:szCs w:val="20"/>
        </w:rPr>
        <w:t xml:space="preserve">, vulnerability field surveys, </w:t>
      </w:r>
      <w:r>
        <w:rPr>
          <w:sz w:val="20"/>
          <w:szCs w:val="20"/>
        </w:rPr>
        <w:t>and damage estimation of hypothetical event scenarios.</w:t>
      </w:r>
      <w:r w:rsidR="0017689D">
        <w:rPr>
          <w:sz w:val="20"/>
          <w:szCs w:val="20"/>
        </w:rPr>
        <w:t xml:space="preserve"> </w:t>
      </w:r>
      <w:r w:rsidR="002E55FF">
        <w:rPr>
          <w:sz w:val="20"/>
          <w:szCs w:val="20"/>
        </w:rPr>
        <w:t>They respond to end user needs for Earth observations and information dissemination/management systems by increasing their capacity to access and use such tools.</w:t>
      </w:r>
    </w:p>
    <w:p w14:paraId="5EFD5644" w14:textId="77777777" w:rsidR="006E1C6C" w:rsidRDefault="006E1C6C" w:rsidP="0017689D">
      <w:pPr>
        <w:rPr>
          <w:sz w:val="20"/>
          <w:szCs w:val="20"/>
        </w:rPr>
      </w:pPr>
    </w:p>
    <w:p w14:paraId="1331E453" w14:textId="77777777" w:rsidR="00C057E9" w:rsidRPr="00C057E9" w:rsidRDefault="00C057E9" w:rsidP="006E1C6C">
      <w:pPr>
        <w:ind w:left="720" w:hanging="720"/>
        <w:rPr>
          <w:b/>
          <w:i/>
          <w:sz w:val="20"/>
          <w:szCs w:val="20"/>
          <w:u w:val="single"/>
        </w:rPr>
      </w:pPr>
      <w:r w:rsidRPr="00C057E9">
        <w:rPr>
          <w:b/>
          <w:i/>
          <w:sz w:val="20"/>
          <w:szCs w:val="20"/>
          <w:u w:val="single"/>
        </w:rPr>
        <w:t>Collaborator &amp; Boundary Organization Overview</w:t>
      </w:r>
    </w:p>
    <w:p w14:paraId="37E3555B" w14:textId="34FDADA2" w:rsidR="006E1C6C" w:rsidRPr="00CD0433" w:rsidRDefault="00C057E9" w:rsidP="006E1C6C">
      <w:pPr>
        <w:ind w:left="720" w:hanging="720"/>
        <w:rPr>
          <w:b/>
          <w:i/>
          <w:sz w:val="20"/>
          <w:szCs w:val="20"/>
        </w:rPr>
      </w:pPr>
      <w:r>
        <w:rPr>
          <w:b/>
          <w:i/>
          <w:sz w:val="20"/>
          <w:szCs w:val="20"/>
        </w:rPr>
        <w:t>Collaborator</w:t>
      </w:r>
      <w:r w:rsidR="002D6CAD">
        <w:rPr>
          <w:b/>
          <w:i/>
          <w:sz w:val="20"/>
          <w:szCs w:val="20"/>
        </w:rPr>
        <w:t xml:space="preserve"> </w:t>
      </w:r>
      <w:r w:rsidR="006E1C6C">
        <w:rPr>
          <w:b/>
          <w:i/>
          <w:sz w:val="20"/>
          <w:szCs w:val="20"/>
        </w:rPr>
        <w:t>Support</w:t>
      </w:r>
      <w:r w:rsidR="006E1C6C" w:rsidRPr="00CD0433">
        <w:rPr>
          <w:b/>
          <w:i/>
          <w:sz w:val="20"/>
          <w:szCs w:val="20"/>
        </w:rPr>
        <w:t>:</w:t>
      </w:r>
    </w:p>
    <w:p w14:paraId="274E580E" w14:textId="3E478F9F" w:rsidR="006E1C6C" w:rsidRDefault="003E1BE2" w:rsidP="006E1C6C">
      <w:pPr>
        <w:rPr>
          <w:sz w:val="20"/>
          <w:szCs w:val="20"/>
        </w:rPr>
      </w:pPr>
      <w:r>
        <w:rPr>
          <w:sz w:val="20"/>
          <w:szCs w:val="20"/>
        </w:rPr>
        <w:t>Royal Thai Embassy</w:t>
      </w:r>
      <w:r w:rsidR="006E1C6C">
        <w:rPr>
          <w:sz w:val="20"/>
          <w:szCs w:val="20"/>
        </w:rPr>
        <w:t xml:space="preserve"> –</w:t>
      </w:r>
      <w:r w:rsidR="00E242FB">
        <w:rPr>
          <w:sz w:val="20"/>
          <w:szCs w:val="20"/>
        </w:rPr>
        <w:t xml:space="preserve"> The Royal Thai Embassy </w:t>
      </w:r>
      <w:r w:rsidR="00A50140">
        <w:rPr>
          <w:sz w:val="20"/>
          <w:szCs w:val="20"/>
        </w:rPr>
        <w:t>is</w:t>
      </w:r>
      <w:r w:rsidR="00E242FB">
        <w:rPr>
          <w:sz w:val="20"/>
          <w:szCs w:val="20"/>
        </w:rPr>
        <w:t xml:space="preserve"> interest</w:t>
      </w:r>
      <w:r w:rsidR="00A50140">
        <w:rPr>
          <w:sz w:val="20"/>
          <w:szCs w:val="20"/>
        </w:rPr>
        <w:t>ed</w:t>
      </w:r>
      <w:r w:rsidR="00E242FB">
        <w:rPr>
          <w:sz w:val="20"/>
          <w:szCs w:val="20"/>
        </w:rPr>
        <w:t xml:space="preserve"> in assessing which areas are prone to drought.</w:t>
      </w:r>
      <w:r w:rsidR="005A7A0A">
        <w:rPr>
          <w:sz w:val="20"/>
          <w:szCs w:val="20"/>
        </w:rPr>
        <w:t xml:space="preserve"> They will assist the project by giving knowledge and advice on the Mekong River Basin.</w:t>
      </w:r>
    </w:p>
    <w:p w14:paraId="1C025F9D" w14:textId="77777777" w:rsidR="00CA0EED" w:rsidRDefault="00CA0EED" w:rsidP="00CA0EED">
      <w:pPr>
        <w:rPr>
          <w:sz w:val="20"/>
          <w:szCs w:val="20"/>
        </w:rPr>
      </w:pPr>
    </w:p>
    <w:p w14:paraId="221AD7E3" w14:textId="77777777" w:rsidR="00CA0EED" w:rsidRPr="00CA0EED" w:rsidRDefault="00CA0EED" w:rsidP="00CA0EED">
      <w:pPr>
        <w:rPr>
          <w:b/>
          <w:i/>
          <w:sz w:val="20"/>
          <w:szCs w:val="20"/>
        </w:rPr>
      </w:pPr>
      <w:r w:rsidRPr="00CA0EED">
        <w:rPr>
          <w:b/>
          <w:i/>
          <w:sz w:val="20"/>
          <w:szCs w:val="20"/>
        </w:rPr>
        <w:t>Boundary Organization Dissemination:</w:t>
      </w:r>
    </w:p>
    <w:p w14:paraId="7AD8EEBC" w14:textId="6F71ABEE" w:rsidR="00CA0EED" w:rsidRDefault="003E1BE2" w:rsidP="005A7A0A">
      <w:pPr>
        <w:rPr>
          <w:sz w:val="20"/>
          <w:szCs w:val="20"/>
        </w:rPr>
      </w:pPr>
      <w:r w:rsidRPr="00CD663F">
        <w:rPr>
          <w:sz w:val="20"/>
          <w:szCs w:val="20"/>
        </w:rPr>
        <w:t>Royal Thai Embassy –</w:t>
      </w:r>
      <w:r>
        <w:rPr>
          <w:sz w:val="20"/>
          <w:szCs w:val="20"/>
        </w:rPr>
        <w:t xml:space="preserve"> </w:t>
      </w:r>
      <w:r w:rsidR="00CD663F">
        <w:rPr>
          <w:sz w:val="20"/>
          <w:szCs w:val="20"/>
        </w:rPr>
        <w:t xml:space="preserve">Officials at the Royal Thai Embassy will serve as </w:t>
      </w:r>
      <w:r w:rsidR="00B50E20">
        <w:rPr>
          <w:sz w:val="20"/>
          <w:szCs w:val="20"/>
        </w:rPr>
        <w:t xml:space="preserve">the </w:t>
      </w:r>
      <w:r w:rsidR="00CD663F">
        <w:rPr>
          <w:sz w:val="20"/>
          <w:szCs w:val="20"/>
        </w:rPr>
        <w:t xml:space="preserve">liaison to </w:t>
      </w:r>
      <w:r w:rsidR="00B50E20">
        <w:rPr>
          <w:sz w:val="20"/>
          <w:szCs w:val="20"/>
        </w:rPr>
        <w:t xml:space="preserve">local </w:t>
      </w:r>
      <w:r w:rsidR="00CD663F">
        <w:rPr>
          <w:sz w:val="20"/>
          <w:szCs w:val="20"/>
        </w:rPr>
        <w:t>orga</w:t>
      </w:r>
      <w:r w:rsidR="00B50E20">
        <w:rPr>
          <w:sz w:val="20"/>
          <w:szCs w:val="20"/>
        </w:rPr>
        <w:t>nizations and decision makers throughout</w:t>
      </w:r>
      <w:r w:rsidR="00CD663F">
        <w:rPr>
          <w:sz w:val="20"/>
          <w:szCs w:val="20"/>
        </w:rPr>
        <w:t xml:space="preserve"> Thailand. The Royal Thai Embassy will provide</w:t>
      </w:r>
      <w:r w:rsidR="00D642D5">
        <w:rPr>
          <w:sz w:val="20"/>
          <w:szCs w:val="20"/>
        </w:rPr>
        <w:t xml:space="preserve"> these local parties</w:t>
      </w:r>
      <w:r w:rsidR="00CD663F">
        <w:rPr>
          <w:sz w:val="20"/>
          <w:szCs w:val="20"/>
        </w:rPr>
        <w:t xml:space="preserve"> </w:t>
      </w:r>
      <w:r w:rsidR="00D642D5">
        <w:rPr>
          <w:sz w:val="20"/>
          <w:szCs w:val="20"/>
        </w:rPr>
        <w:t xml:space="preserve">with </w:t>
      </w:r>
      <w:r w:rsidR="00CD663F">
        <w:rPr>
          <w:sz w:val="20"/>
          <w:szCs w:val="20"/>
        </w:rPr>
        <w:t>the derived end-products</w:t>
      </w:r>
      <w:r w:rsidR="00B50E20">
        <w:rPr>
          <w:sz w:val="20"/>
          <w:szCs w:val="20"/>
        </w:rPr>
        <w:t xml:space="preserve"> and results</w:t>
      </w:r>
      <w:r w:rsidR="00CD663F">
        <w:rPr>
          <w:sz w:val="20"/>
          <w:szCs w:val="20"/>
        </w:rPr>
        <w:t xml:space="preserve"> </w:t>
      </w:r>
      <w:r w:rsidR="00D642D5">
        <w:rPr>
          <w:sz w:val="20"/>
          <w:szCs w:val="20"/>
        </w:rPr>
        <w:t xml:space="preserve">that will improve </w:t>
      </w:r>
      <w:r w:rsidR="00CD663F">
        <w:rPr>
          <w:sz w:val="20"/>
          <w:szCs w:val="20"/>
        </w:rPr>
        <w:t>disaster management practices and the allocation of resources.</w:t>
      </w:r>
      <w:r w:rsidR="0017689D">
        <w:rPr>
          <w:sz w:val="20"/>
          <w:szCs w:val="20"/>
        </w:rPr>
        <w:t xml:space="preserve"> </w:t>
      </w:r>
    </w:p>
    <w:p w14:paraId="0C1564B4" w14:textId="77777777" w:rsidR="00CB0B36" w:rsidRDefault="00CB0B36" w:rsidP="005A7A0A">
      <w:pPr>
        <w:rPr>
          <w:sz w:val="20"/>
          <w:szCs w:val="20"/>
        </w:rPr>
      </w:pPr>
    </w:p>
    <w:p w14:paraId="4894B0D2" w14:textId="5B2EFC30" w:rsidR="002E55FF" w:rsidRPr="00CD0433" w:rsidRDefault="002E55FF" w:rsidP="005A7A0A">
      <w:pPr>
        <w:rPr>
          <w:sz w:val="20"/>
          <w:szCs w:val="20"/>
        </w:rPr>
      </w:pPr>
      <w:r>
        <w:rPr>
          <w:sz w:val="20"/>
          <w:szCs w:val="20"/>
        </w:rPr>
        <w:t>ADPC/SERVIR-Mekong will also serve as a liaison to regional organizations throughout the Lower Mekong. It is envisioned that final products be hosted on the SERVIR-Mekong geoportal and capacity be built at ADPC to continue creating the drought monitoring products in house.</w:t>
      </w:r>
    </w:p>
    <w:p w14:paraId="50D30364" w14:textId="77777777" w:rsidR="00C057E9" w:rsidRDefault="00C057E9" w:rsidP="00C057E9">
      <w:pPr>
        <w:ind w:left="720" w:hanging="720"/>
        <w:rPr>
          <w:sz w:val="20"/>
          <w:szCs w:val="20"/>
        </w:rPr>
      </w:pPr>
    </w:p>
    <w:p w14:paraId="75C63B25" w14:textId="7AB96063"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4A36012C" w14:textId="21647F80" w:rsidR="00C057E9" w:rsidRPr="00CD0433" w:rsidRDefault="000F76DA" w:rsidP="00C057E9">
      <w:pPr>
        <w:ind w:left="720" w:hanging="720"/>
        <w:rPr>
          <w:b/>
          <w:i/>
          <w:sz w:val="20"/>
          <w:szCs w:val="20"/>
        </w:rPr>
      </w:pPr>
      <w:r>
        <w:rPr>
          <w:b/>
          <w:i/>
          <w:sz w:val="20"/>
          <w:szCs w:val="20"/>
        </w:rPr>
        <w:t xml:space="preserve">In-Term </w:t>
      </w:r>
      <w:r w:rsidR="00C057E9">
        <w:rPr>
          <w:b/>
          <w:i/>
          <w:sz w:val="20"/>
          <w:szCs w:val="20"/>
        </w:rPr>
        <w:t xml:space="preserve">Communication Plan: </w:t>
      </w:r>
    </w:p>
    <w:p w14:paraId="73ACB386" w14:textId="380D7807" w:rsidR="00C057E9" w:rsidRDefault="002E55FF" w:rsidP="00C057E9">
      <w:pPr>
        <w:rPr>
          <w:sz w:val="20"/>
          <w:szCs w:val="20"/>
        </w:rPr>
      </w:pPr>
      <w:r>
        <w:rPr>
          <w:sz w:val="20"/>
          <w:szCs w:val="20"/>
        </w:rPr>
        <w:t>Joint c</w:t>
      </w:r>
      <w:r w:rsidR="00B1654B">
        <w:rPr>
          <w:sz w:val="20"/>
          <w:szCs w:val="20"/>
        </w:rPr>
        <w:t xml:space="preserve">ommunication with the Royal Thai Embassy </w:t>
      </w:r>
      <w:r>
        <w:rPr>
          <w:sz w:val="20"/>
          <w:szCs w:val="20"/>
        </w:rPr>
        <w:t xml:space="preserve">and ADPC </w:t>
      </w:r>
      <w:r w:rsidR="00B1654B">
        <w:rPr>
          <w:sz w:val="20"/>
          <w:szCs w:val="20"/>
        </w:rPr>
        <w:t xml:space="preserve">will be initiated through the National Program Office. </w:t>
      </w:r>
      <w:r w:rsidR="003E1BE2">
        <w:rPr>
          <w:sz w:val="20"/>
          <w:szCs w:val="20"/>
        </w:rPr>
        <w:t xml:space="preserve">The team will initiate </w:t>
      </w:r>
      <w:r w:rsidR="00B1654B">
        <w:rPr>
          <w:sz w:val="20"/>
          <w:szCs w:val="20"/>
        </w:rPr>
        <w:t xml:space="preserve">a </w:t>
      </w:r>
      <w:proofErr w:type="spellStart"/>
      <w:r w:rsidR="00B1654B">
        <w:rPr>
          <w:sz w:val="20"/>
          <w:szCs w:val="20"/>
        </w:rPr>
        <w:t>telecon</w:t>
      </w:r>
      <w:proofErr w:type="spellEnd"/>
      <w:r w:rsidR="00B1654B">
        <w:rPr>
          <w:sz w:val="20"/>
          <w:szCs w:val="20"/>
        </w:rPr>
        <w:t xml:space="preserve"> or in-person meeting </w:t>
      </w:r>
      <w:r w:rsidR="003E1BE2">
        <w:rPr>
          <w:sz w:val="20"/>
          <w:szCs w:val="20"/>
        </w:rPr>
        <w:t>with the SERVIR Mekong Hub during the first week of the term</w:t>
      </w:r>
      <w:r w:rsidR="00B1654B">
        <w:rPr>
          <w:sz w:val="20"/>
          <w:szCs w:val="20"/>
        </w:rPr>
        <w:t>. This</w:t>
      </w:r>
      <w:r w:rsidR="003E1BE2">
        <w:rPr>
          <w:sz w:val="20"/>
          <w:szCs w:val="20"/>
        </w:rPr>
        <w:t xml:space="preserve"> will</w:t>
      </w:r>
      <w:r w:rsidR="00B1654B">
        <w:rPr>
          <w:sz w:val="20"/>
          <w:szCs w:val="20"/>
        </w:rPr>
        <w:t xml:space="preserve"> allow the team to introduce themselves and </w:t>
      </w:r>
      <w:r w:rsidR="003E1BE2">
        <w:rPr>
          <w:sz w:val="20"/>
          <w:szCs w:val="20"/>
        </w:rPr>
        <w:t xml:space="preserve">present </w:t>
      </w:r>
      <w:r w:rsidR="00B1654B">
        <w:rPr>
          <w:sz w:val="20"/>
          <w:szCs w:val="20"/>
        </w:rPr>
        <w:t xml:space="preserve">the </w:t>
      </w:r>
      <w:r w:rsidR="003E1BE2">
        <w:rPr>
          <w:sz w:val="20"/>
          <w:szCs w:val="20"/>
        </w:rPr>
        <w:t>project</w:t>
      </w:r>
      <w:r w:rsidR="00B1654B">
        <w:rPr>
          <w:sz w:val="20"/>
          <w:szCs w:val="20"/>
        </w:rPr>
        <w:t>’s</w:t>
      </w:r>
      <w:r w:rsidR="003E1BE2">
        <w:rPr>
          <w:sz w:val="20"/>
          <w:szCs w:val="20"/>
        </w:rPr>
        <w:t xml:space="preserve"> objectives</w:t>
      </w:r>
      <w:r w:rsidR="00B1654B">
        <w:rPr>
          <w:sz w:val="20"/>
          <w:szCs w:val="20"/>
        </w:rPr>
        <w:t xml:space="preserve"> and</w:t>
      </w:r>
      <w:r w:rsidR="003E1BE2">
        <w:rPr>
          <w:sz w:val="20"/>
          <w:szCs w:val="20"/>
        </w:rPr>
        <w:t xml:space="preserve"> proposed end-products. </w:t>
      </w:r>
      <w:r>
        <w:rPr>
          <w:sz w:val="20"/>
          <w:szCs w:val="20"/>
        </w:rPr>
        <w:t>During the term, the DEVELOP team will update ADPC/SERVIR-Mekong and NASA/SERVIR SCO with progress on a bi-weekly basis via Skype</w:t>
      </w:r>
      <w:r w:rsidR="00403188">
        <w:rPr>
          <w:sz w:val="20"/>
          <w:szCs w:val="20"/>
        </w:rPr>
        <w:t xml:space="preserve"> (as part of the SERVIR-Mekong bi-weekly science meetings)</w:t>
      </w:r>
      <w:r>
        <w:rPr>
          <w:sz w:val="20"/>
          <w:szCs w:val="20"/>
        </w:rPr>
        <w:t xml:space="preserve">. </w:t>
      </w:r>
      <w:r w:rsidR="003E1BE2">
        <w:rPr>
          <w:sz w:val="20"/>
          <w:szCs w:val="20"/>
        </w:rPr>
        <w:t xml:space="preserve">The team </w:t>
      </w:r>
      <w:r w:rsidR="00403188">
        <w:rPr>
          <w:sz w:val="20"/>
          <w:szCs w:val="20"/>
        </w:rPr>
        <w:t xml:space="preserve">may </w:t>
      </w:r>
      <w:r>
        <w:rPr>
          <w:sz w:val="20"/>
          <w:szCs w:val="20"/>
        </w:rPr>
        <w:t xml:space="preserve">also invite the Royal Thai Embassy to these calls; in the event they are unable to join, they summarize and send </w:t>
      </w:r>
      <w:r w:rsidR="003E1BE2">
        <w:rPr>
          <w:sz w:val="20"/>
          <w:szCs w:val="20"/>
        </w:rPr>
        <w:t xml:space="preserve">bi-weekly project updates to </w:t>
      </w:r>
      <w:r>
        <w:rPr>
          <w:sz w:val="20"/>
          <w:szCs w:val="20"/>
        </w:rPr>
        <w:t xml:space="preserve">all </w:t>
      </w:r>
      <w:r w:rsidR="003E1BE2">
        <w:rPr>
          <w:sz w:val="20"/>
          <w:szCs w:val="20"/>
        </w:rPr>
        <w:t>partners</w:t>
      </w:r>
      <w:r w:rsidR="005A7A0A">
        <w:rPr>
          <w:sz w:val="20"/>
          <w:szCs w:val="20"/>
        </w:rPr>
        <w:t xml:space="preserve"> via email</w:t>
      </w:r>
      <w:r w:rsidR="003E1BE2">
        <w:rPr>
          <w:sz w:val="20"/>
          <w:szCs w:val="20"/>
        </w:rPr>
        <w:t>.</w:t>
      </w:r>
    </w:p>
    <w:p w14:paraId="18331500" w14:textId="77777777" w:rsidR="00C057E9" w:rsidRDefault="00C057E9" w:rsidP="00C057E9">
      <w:pPr>
        <w:rPr>
          <w:sz w:val="20"/>
          <w:szCs w:val="20"/>
        </w:rPr>
      </w:pPr>
    </w:p>
    <w:p w14:paraId="3AC00EC1" w14:textId="59F43B18" w:rsidR="00C057E9" w:rsidRDefault="00C057E9" w:rsidP="00C057E9">
      <w:pPr>
        <w:rPr>
          <w:sz w:val="20"/>
          <w:szCs w:val="20"/>
        </w:rPr>
      </w:pPr>
      <w:r w:rsidRPr="00CD0433">
        <w:rPr>
          <w:b/>
          <w:i/>
          <w:sz w:val="20"/>
          <w:szCs w:val="20"/>
        </w:rPr>
        <w:t>Transition Approach:</w:t>
      </w:r>
    </w:p>
    <w:p w14:paraId="31E252A0" w14:textId="06AEEFF5" w:rsidR="00CD0433" w:rsidRPr="00CD0433" w:rsidRDefault="00C0045E" w:rsidP="00F76F42">
      <w:pPr>
        <w:rPr>
          <w:sz w:val="20"/>
          <w:szCs w:val="20"/>
        </w:rPr>
      </w:pPr>
      <w:r>
        <w:rPr>
          <w:sz w:val="20"/>
          <w:szCs w:val="20"/>
        </w:rPr>
        <w:t xml:space="preserve">The end-products will be handed off </w:t>
      </w:r>
      <w:r w:rsidR="00503938">
        <w:rPr>
          <w:sz w:val="20"/>
          <w:szCs w:val="20"/>
        </w:rPr>
        <w:t xml:space="preserve">via e-mail </w:t>
      </w:r>
      <w:r>
        <w:rPr>
          <w:sz w:val="20"/>
          <w:szCs w:val="20"/>
        </w:rPr>
        <w:t>to Peter Cutter</w:t>
      </w:r>
      <w:r w:rsidR="002E55FF">
        <w:rPr>
          <w:sz w:val="20"/>
          <w:szCs w:val="20"/>
        </w:rPr>
        <w:t xml:space="preserve"> and Rishiraj Dutta</w:t>
      </w:r>
      <w:r>
        <w:rPr>
          <w:sz w:val="20"/>
          <w:szCs w:val="20"/>
        </w:rPr>
        <w:t xml:space="preserve"> from the SERVIR Mekong Hub and </w:t>
      </w:r>
      <w:proofErr w:type="spellStart"/>
      <w:r w:rsidR="00503938">
        <w:rPr>
          <w:sz w:val="20"/>
          <w:szCs w:val="20"/>
        </w:rPr>
        <w:t>Bunyakiat</w:t>
      </w:r>
      <w:proofErr w:type="spellEnd"/>
      <w:r w:rsidR="00503938">
        <w:rPr>
          <w:sz w:val="20"/>
          <w:szCs w:val="20"/>
        </w:rPr>
        <w:t xml:space="preserve"> </w:t>
      </w:r>
      <w:proofErr w:type="spellStart"/>
      <w:r w:rsidR="00503938">
        <w:rPr>
          <w:sz w:val="20"/>
          <w:szCs w:val="20"/>
        </w:rPr>
        <w:t>Raksaphaeng</w:t>
      </w:r>
      <w:proofErr w:type="spellEnd"/>
      <w:r w:rsidR="00503938">
        <w:rPr>
          <w:sz w:val="20"/>
          <w:szCs w:val="20"/>
        </w:rPr>
        <w:t xml:space="preserve"> from </w:t>
      </w:r>
      <w:r>
        <w:rPr>
          <w:sz w:val="20"/>
          <w:szCs w:val="20"/>
        </w:rPr>
        <w:t>the Royal Thai Embassy due to their location</w:t>
      </w:r>
      <w:r w:rsidR="00503938">
        <w:rPr>
          <w:sz w:val="20"/>
          <w:szCs w:val="20"/>
        </w:rPr>
        <w:t>s</w:t>
      </w:r>
      <w:r>
        <w:rPr>
          <w:sz w:val="20"/>
          <w:szCs w:val="20"/>
        </w:rPr>
        <w:t xml:space="preserve"> </w:t>
      </w:r>
      <w:r w:rsidR="002E55FF">
        <w:rPr>
          <w:sz w:val="20"/>
          <w:szCs w:val="20"/>
        </w:rPr>
        <w:t xml:space="preserve">away </w:t>
      </w:r>
      <w:r>
        <w:rPr>
          <w:sz w:val="20"/>
          <w:szCs w:val="20"/>
        </w:rPr>
        <w:t>from MSFC. The end-products will</w:t>
      </w:r>
      <w:r w:rsidR="00503938">
        <w:rPr>
          <w:sz w:val="20"/>
          <w:szCs w:val="20"/>
        </w:rPr>
        <w:t xml:space="preserve"> also</w:t>
      </w:r>
      <w:r>
        <w:rPr>
          <w:sz w:val="20"/>
          <w:szCs w:val="20"/>
        </w:rPr>
        <w:t xml:space="preserve"> be handed off to Eric Anderson from SERVIR in person. Presentations will be given to </w:t>
      </w:r>
      <w:r w:rsidR="00503938">
        <w:rPr>
          <w:sz w:val="20"/>
          <w:szCs w:val="20"/>
        </w:rPr>
        <w:t xml:space="preserve">both project </w:t>
      </w:r>
      <w:r>
        <w:rPr>
          <w:sz w:val="20"/>
          <w:szCs w:val="20"/>
        </w:rPr>
        <w:t>partners to explain how the end-products were created and how they can be used.</w:t>
      </w:r>
      <w:r w:rsidR="00F76F42" w:rsidRPr="00CD0433">
        <w:rPr>
          <w:sz w:val="20"/>
          <w:szCs w:val="20"/>
        </w:rPr>
        <w:t xml:space="preserve"> </w:t>
      </w:r>
      <w:r w:rsidR="00027DC8">
        <w:rPr>
          <w:sz w:val="20"/>
          <w:szCs w:val="20"/>
        </w:rPr>
        <w:t xml:space="preserve">The end-products will be hosted on the SERVIR-Mekong geoportal (forthcoming, currently </w:t>
      </w:r>
      <w:hyperlink r:id="rId7" w:history="1">
        <w:r w:rsidR="00027DC8" w:rsidRPr="005E264B">
          <w:rPr>
            <w:rStyle w:val="Hyperlink"/>
            <w:sz w:val="20"/>
            <w:szCs w:val="20"/>
          </w:rPr>
          <w:t>http://servir.adpc.net</w:t>
        </w:r>
      </w:hyperlink>
      <w:r w:rsidR="00027DC8">
        <w:rPr>
          <w:sz w:val="20"/>
          <w:szCs w:val="20"/>
        </w:rPr>
        <w:t xml:space="preserve">). </w:t>
      </w:r>
    </w:p>
    <w:p w14:paraId="0E199D4E" w14:textId="77777777" w:rsidR="00CD0433" w:rsidRDefault="00CD0433" w:rsidP="00782999">
      <w:pPr>
        <w:rPr>
          <w:sz w:val="20"/>
          <w:szCs w:val="20"/>
        </w:rPr>
      </w:pPr>
    </w:p>
    <w:p w14:paraId="07B45EE1" w14:textId="0C801961"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01258926"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430"/>
        <w:gridCol w:w="4680"/>
      </w:tblGrid>
      <w:tr w:rsidR="00B76BDC" w:rsidRPr="00CD0433" w14:paraId="4A82D427" w14:textId="77777777" w:rsidTr="00DC6974">
        <w:tc>
          <w:tcPr>
            <w:tcW w:w="2160" w:type="dxa"/>
            <w:shd w:val="clear" w:color="auto" w:fill="31849B" w:themeFill="accent5" w:themeFillShade="BF"/>
            <w:vAlign w:val="center"/>
          </w:tcPr>
          <w:p w14:paraId="180B21BE" w14:textId="1C4B92E4"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30" w:type="dxa"/>
            <w:shd w:val="clear" w:color="auto" w:fill="31849B" w:themeFill="accent5" w:themeFillShade="BF"/>
            <w:vAlign w:val="center"/>
          </w:tcPr>
          <w:p w14:paraId="7E1A2C92" w14:textId="6A991566" w:rsidR="00B76BDC" w:rsidRPr="00636FAE" w:rsidRDefault="00C0045E" w:rsidP="00D3192F">
            <w:pPr>
              <w:jc w:val="center"/>
              <w:rPr>
                <w:b/>
                <w:bCs/>
                <w:color w:val="FFFFFF"/>
                <w:szCs w:val="20"/>
              </w:rPr>
            </w:pPr>
            <w:r>
              <w:rPr>
                <w:b/>
                <w:bCs/>
                <w:color w:val="FFFFFF"/>
                <w:szCs w:val="20"/>
              </w:rPr>
              <w:t>Parameters</w:t>
            </w:r>
          </w:p>
        </w:tc>
        <w:tc>
          <w:tcPr>
            <w:tcW w:w="4680" w:type="dxa"/>
            <w:shd w:val="clear" w:color="auto" w:fill="31849B" w:themeFill="accent5" w:themeFillShade="BF"/>
            <w:vAlign w:val="center"/>
          </w:tcPr>
          <w:p w14:paraId="4D2CCB5F" w14:textId="33499AA4"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772E3D44" w14:textId="77777777" w:rsidTr="00DC6974">
        <w:tc>
          <w:tcPr>
            <w:tcW w:w="2160" w:type="dxa"/>
            <w:vAlign w:val="center"/>
          </w:tcPr>
          <w:p w14:paraId="1811B170" w14:textId="39286C3C" w:rsidR="00B76BDC" w:rsidRPr="00CD0433" w:rsidRDefault="000D139F" w:rsidP="006515E3">
            <w:pPr>
              <w:rPr>
                <w:b/>
                <w:bCs/>
                <w:sz w:val="20"/>
                <w:szCs w:val="20"/>
              </w:rPr>
            </w:pPr>
            <w:r>
              <w:rPr>
                <w:b/>
                <w:bCs/>
                <w:sz w:val="20"/>
                <w:szCs w:val="20"/>
              </w:rPr>
              <w:t>SMOS MIRAS</w:t>
            </w:r>
          </w:p>
        </w:tc>
        <w:tc>
          <w:tcPr>
            <w:tcW w:w="2430" w:type="dxa"/>
            <w:vAlign w:val="center"/>
          </w:tcPr>
          <w:p w14:paraId="79D0E449" w14:textId="0EB85683" w:rsidR="00B76BDC" w:rsidRPr="00CD0433" w:rsidRDefault="000D139F" w:rsidP="00C0045E">
            <w:pPr>
              <w:rPr>
                <w:sz w:val="20"/>
                <w:szCs w:val="20"/>
              </w:rPr>
            </w:pPr>
            <w:r>
              <w:rPr>
                <w:sz w:val="20"/>
                <w:szCs w:val="20"/>
              </w:rPr>
              <w:t>Soil Moisture</w:t>
            </w:r>
          </w:p>
        </w:tc>
        <w:tc>
          <w:tcPr>
            <w:tcW w:w="4680" w:type="dxa"/>
            <w:vAlign w:val="center"/>
          </w:tcPr>
          <w:p w14:paraId="5DD2B31D" w14:textId="487007DC" w:rsidR="00B76BDC" w:rsidRPr="00CD0433" w:rsidRDefault="008F6DE4" w:rsidP="008E27E9">
            <w:pPr>
              <w:rPr>
                <w:sz w:val="20"/>
                <w:szCs w:val="20"/>
              </w:rPr>
            </w:pPr>
            <w:r>
              <w:rPr>
                <w:sz w:val="20"/>
                <w:szCs w:val="20"/>
              </w:rPr>
              <w:t>SMOS MIRAS data will be used for soil moisture data to identify areas prone to droughts.</w:t>
            </w:r>
          </w:p>
        </w:tc>
      </w:tr>
      <w:tr w:rsidR="00B76BDC" w:rsidRPr="00CD0433" w14:paraId="5DEE0798" w14:textId="77777777" w:rsidTr="00DC6974">
        <w:tc>
          <w:tcPr>
            <w:tcW w:w="2160" w:type="dxa"/>
            <w:tcBorders>
              <w:top w:val="single" w:sz="4" w:space="0" w:color="auto"/>
              <w:left w:val="single" w:sz="4" w:space="0" w:color="auto"/>
              <w:bottom w:val="single" w:sz="4" w:space="0" w:color="auto"/>
            </w:tcBorders>
            <w:vAlign w:val="center"/>
          </w:tcPr>
          <w:p w14:paraId="3FE7CA6C" w14:textId="125A1B96" w:rsidR="00B76BDC" w:rsidRPr="00CD0433" w:rsidRDefault="00C0045E" w:rsidP="00E72629">
            <w:pPr>
              <w:rPr>
                <w:b/>
                <w:bCs/>
                <w:sz w:val="20"/>
                <w:szCs w:val="20"/>
              </w:rPr>
            </w:pPr>
            <w:r>
              <w:rPr>
                <w:b/>
                <w:bCs/>
                <w:sz w:val="20"/>
                <w:szCs w:val="20"/>
              </w:rPr>
              <w:t xml:space="preserve">GPM </w:t>
            </w:r>
            <w:r w:rsidR="00BA2DDA">
              <w:rPr>
                <w:b/>
                <w:bCs/>
                <w:sz w:val="20"/>
                <w:szCs w:val="20"/>
              </w:rPr>
              <w:t>GMI</w:t>
            </w:r>
          </w:p>
        </w:tc>
        <w:tc>
          <w:tcPr>
            <w:tcW w:w="2430" w:type="dxa"/>
            <w:tcBorders>
              <w:top w:val="single" w:sz="4" w:space="0" w:color="auto"/>
              <w:bottom w:val="single" w:sz="4" w:space="0" w:color="auto"/>
            </w:tcBorders>
            <w:vAlign w:val="center"/>
          </w:tcPr>
          <w:p w14:paraId="3A4D5964" w14:textId="1562A19A" w:rsidR="00B76BDC" w:rsidRPr="00CD0433" w:rsidRDefault="00C0045E" w:rsidP="006515E3">
            <w:pPr>
              <w:rPr>
                <w:sz w:val="20"/>
                <w:szCs w:val="20"/>
              </w:rPr>
            </w:pPr>
            <w:r>
              <w:rPr>
                <w:sz w:val="20"/>
                <w:szCs w:val="20"/>
              </w:rPr>
              <w:t>Precipitation</w:t>
            </w:r>
          </w:p>
        </w:tc>
        <w:tc>
          <w:tcPr>
            <w:tcW w:w="4680" w:type="dxa"/>
            <w:tcBorders>
              <w:top w:val="single" w:sz="4" w:space="0" w:color="auto"/>
              <w:bottom w:val="single" w:sz="4" w:space="0" w:color="auto"/>
              <w:right w:val="single" w:sz="4" w:space="0" w:color="auto"/>
            </w:tcBorders>
            <w:vAlign w:val="center"/>
          </w:tcPr>
          <w:p w14:paraId="446B2818" w14:textId="77C2868C" w:rsidR="00B76BDC" w:rsidRPr="00CD0433" w:rsidRDefault="0017689D" w:rsidP="00BA2DDA">
            <w:pPr>
              <w:rPr>
                <w:sz w:val="20"/>
                <w:szCs w:val="20"/>
              </w:rPr>
            </w:pPr>
            <w:r>
              <w:rPr>
                <w:sz w:val="20"/>
                <w:szCs w:val="20"/>
              </w:rPr>
              <w:t>GPM</w:t>
            </w:r>
            <w:r w:rsidR="00E72629">
              <w:rPr>
                <w:sz w:val="20"/>
                <w:szCs w:val="20"/>
              </w:rPr>
              <w:t xml:space="preserve"> GMI</w:t>
            </w:r>
            <w:r>
              <w:rPr>
                <w:sz w:val="20"/>
                <w:szCs w:val="20"/>
              </w:rPr>
              <w:t xml:space="preserve"> </w:t>
            </w:r>
            <w:r w:rsidR="00CB0B36">
              <w:rPr>
                <w:sz w:val="20"/>
                <w:szCs w:val="20"/>
              </w:rPr>
              <w:t xml:space="preserve">IMERG product </w:t>
            </w:r>
            <w:r>
              <w:rPr>
                <w:sz w:val="20"/>
                <w:szCs w:val="20"/>
              </w:rPr>
              <w:t>will provide precipitation data that will aid in iden</w:t>
            </w:r>
            <w:r w:rsidR="003E681A">
              <w:rPr>
                <w:sz w:val="20"/>
                <w:szCs w:val="20"/>
              </w:rPr>
              <w:t>tifying areas prone to droughts</w:t>
            </w:r>
            <w:r w:rsidR="00E72629">
              <w:rPr>
                <w:sz w:val="20"/>
                <w:szCs w:val="20"/>
              </w:rPr>
              <w:t>.</w:t>
            </w:r>
          </w:p>
        </w:tc>
      </w:tr>
      <w:tr w:rsidR="003E681A" w:rsidRPr="00CD0433" w14:paraId="22FA1315" w14:textId="77777777" w:rsidTr="00DC6974">
        <w:tc>
          <w:tcPr>
            <w:tcW w:w="2160" w:type="dxa"/>
            <w:tcBorders>
              <w:top w:val="single" w:sz="4" w:space="0" w:color="auto"/>
              <w:left w:val="single" w:sz="4" w:space="0" w:color="auto"/>
              <w:bottom w:val="single" w:sz="4" w:space="0" w:color="auto"/>
            </w:tcBorders>
            <w:vAlign w:val="center"/>
          </w:tcPr>
          <w:p w14:paraId="5DA1B9E4" w14:textId="6EBAE08C" w:rsidR="003E681A" w:rsidRDefault="003E681A" w:rsidP="006515E3">
            <w:pPr>
              <w:rPr>
                <w:b/>
                <w:bCs/>
                <w:sz w:val="20"/>
                <w:szCs w:val="20"/>
              </w:rPr>
            </w:pPr>
            <w:r>
              <w:rPr>
                <w:b/>
                <w:bCs/>
                <w:sz w:val="20"/>
                <w:szCs w:val="20"/>
              </w:rPr>
              <w:t>Aqua/Terra MODIS</w:t>
            </w:r>
          </w:p>
        </w:tc>
        <w:tc>
          <w:tcPr>
            <w:tcW w:w="2430" w:type="dxa"/>
            <w:tcBorders>
              <w:top w:val="single" w:sz="4" w:space="0" w:color="auto"/>
              <w:bottom w:val="single" w:sz="4" w:space="0" w:color="auto"/>
            </w:tcBorders>
            <w:vAlign w:val="center"/>
          </w:tcPr>
          <w:p w14:paraId="20654A27" w14:textId="59462E92" w:rsidR="003E681A" w:rsidRDefault="00F76F42" w:rsidP="000D139F">
            <w:pPr>
              <w:rPr>
                <w:sz w:val="20"/>
                <w:szCs w:val="20"/>
              </w:rPr>
            </w:pPr>
            <w:r>
              <w:rPr>
                <w:sz w:val="20"/>
                <w:szCs w:val="20"/>
              </w:rPr>
              <w:t>Surface reflectance</w:t>
            </w:r>
            <w:r w:rsidR="000D139F">
              <w:rPr>
                <w:sz w:val="20"/>
                <w:szCs w:val="20"/>
              </w:rPr>
              <w:t>, Temperature</w:t>
            </w:r>
          </w:p>
        </w:tc>
        <w:tc>
          <w:tcPr>
            <w:tcW w:w="4680" w:type="dxa"/>
            <w:tcBorders>
              <w:top w:val="single" w:sz="4" w:space="0" w:color="auto"/>
              <w:bottom w:val="single" w:sz="4" w:space="0" w:color="auto"/>
              <w:right w:val="single" w:sz="4" w:space="0" w:color="auto"/>
            </w:tcBorders>
            <w:vAlign w:val="center"/>
          </w:tcPr>
          <w:p w14:paraId="68DA8A57" w14:textId="6373B845" w:rsidR="003E681A" w:rsidRDefault="003E681A" w:rsidP="008F6DE4">
            <w:pPr>
              <w:rPr>
                <w:sz w:val="20"/>
                <w:szCs w:val="20"/>
              </w:rPr>
            </w:pPr>
            <w:r>
              <w:rPr>
                <w:sz w:val="20"/>
                <w:szCs w:val="20"/>
              </w:rPr>
              <w:t xml:space="preserve">Aqua/Terra MODIS will </w:t>
            </w:r>
            <w:r w:rsidR="008F6DE4">
              <w:rPr>
                <w:sz w:val="20"/>
                <w:szCs w:val="20"/>
              </w:rPr>
              <w:t xml:space="preserve">be used to create the Normalized Difference Vegetation Index </w:t>
            </w:r>
            <w:r w:rsidR="008F6DE4">
              <w:rPr>
                <w:sz w:val="20"/>
                <w:szCs w:val="20"/>
              </w:rPr>
              <w:lastRenderedPageBreak/>
              <w:t>(NDVI) as an input for analyzing drought. Aqua/Terra MODIS will also be used to derive land surface temperature for analyzing drought.</w:t>
            </w:r>
          </w:p>
        </w:tc>
      </w:tr>
      <w:tr w:rsidR="003E681A" w:rsidRPr="00CD0433" w14:paraId="34C0D9EA" w14:textId="77777777" w:rsidTr="00DC6974">
        <w:tc>
          <w:tcPr>
            <w:tcW w:w="2160" w:type="dxa"/>
            <w:tcBorders>
              <w:top w:val="single" w:sz="4" w:space="0" w:color="auto"/>
              <w:left w:val="single" w:sz="4" w:space="0" w:color="auto"/>
              <w:bottom w:val="single" w:sz="4" w:space="0" w:color="auto"/>
            </w:tcBorders>
            <w:vAlign w:val="center"/>
          </w:tcPr>
          <w:p w14:paraId="3F2A2540" w14:textId="6574BF3F" w:rsidR="003E681A" w:rsidRDefault="003E681A" w:rsidP="006515E3">
            <w:pPr>
              <w:rPr>
                <w:b/>
                <w:bCs/>
                <w:sz w:val="20"/>
                <w:szCs w:val="20"/>
              </w:rPr>
            </w:pPr>
            <w:r>
              <w:rPr>
                <w:b/>
                <w:bCs/>
                <w:sz w:val="20"/>
                <w:szCs w:val="20"/>
              </w:rPr>
              <w:lastRenderedPageBreak/>
              <w:t>TRMM PR</w:t>
            </w:r>
          </w:p>
        </w:tc>
        <w:tc>
          <w:tcPr>
            <w:tcW w:w="2430" w:type="dxa"/>
            <w:tcBorders>
              <w:top w:val="single" w:sz="4" w:space="0" w:color="auto"/>
              <w:bottom w:val="single" w:sz="4" w:space="0" w:color="auto"/>
            </w:tcBorders>
            <w:vAlign w:val="center"/>
          </w:tcPr>
          <w:p w14:paraId="4EE3DC9E" w14:textId="4AD9BA8A" w:rsidR="003E681A" w:rsidRDefault="003E681A" w:rsidP="006515E3">
            <w:pPr>
              <w:rPr>
                <w:sz w:val="20"/>
                <w:szCs w:val="20"/>
              </w:rPr>
            </w:pPr>
            <w:r>
              <w:rPr>
                <w:sz w:val="20"/>
                <w:szCs w:val="20"/>
              </w:rPr>
              <w:t>Precipitation</w:t>
            </w:r>
          </w:p>
        </w:tc>
        <w:tc>
          <w:tcPr>
            <w:tcW w:w="4680" w:type="dxa"/>
            <w:tcBorders>
              <w:top w:val="single" w:sz="4" w:space="0" w:color="auto"/>
              <w:bottom w:val="single" w:sz="4" w:space="0" w:color="auto"/>
              <w:right w:val="single" w:sz="4" w:space="0" w:color="auto"/>
            </w:tcBorders>
            <w:vAlign w:val="center"/>
          </w:tcPr>
          <w:p w14:paraId="16938779" w14:textId="54502741" w:rsidR="003E681A" w:rsidRDefault="003E681A" w:rsidP="006515E3">
            <w:pPr>
              <w:rPr>
                <w:sz w:val="20"/>
                <w:szCs w:val="20"/>
              </w:rPr>
            </w:pPr>
            <w:r>
              <w:rPr>
                <w:sz w:val="20"/>
                <w:szCs w:val="20"/>
              </w:rPr>
              <w:t xml:space="preserve">TRMM PR </w:t>
            </w:r>
            <w:r w:rsidR="004F01D7">
              <w:rPr>
                <w:sz w:val="20"/>
                <w:szCs w:val="20"/>
              </w:rPr>
              <w:t xml:space="preserve">3B43 monthly precipitation rate and 3A12 monthly precipitation </w:t>
            </w:r>
            <w:r>
              <w:rPr>
                <w:sz w:val="20"/>
                <w:szCs w:val="20"/>
              </w:rPr>
              <w:t>will provide precipitation data that will aid in identifying areas prone to droughts</w:t>
            </w:r>
            <w:r w:rsidR="00E72629">
              <w:rPr>
                <w:sz w:val="20"/>
                <w:szCs w:val="20"/>
              </w:rPr>
              <w:t>.</w:t>
            </w:r>
          </w:p>
        </w:tc>
      </w:tr>
    </w:tbl>
    <w:p w14:paraId="121FC8CD" w14:textId="77777777" w:rsidR="007A4F2A" w:rsidRPr="00CD0433" w:rsidRDefault="007A4F2A" w:rsidP="007A4F2A">
      <w:pPr>
        <w:rPr>
          <w:sz w:val="20"/>
          <w:szCs w:val="20"/>
        </w:rPr>
      </w:pPr>
    </w:p>
    <w:p w14:paraId="686728DA"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148B46CF" w14:textId="5BA81B52" w:rsidR="008F6DE4" w:rsidRPr="00CD0433" w:rsidRDefault="00420DE2" w:rsidP="008F6DE4">
      <w:pPr>
        <w:ind w:left="720" w:hanging="720"/>
        <w:rPr>
          <w:sz w:val="20"/>
          <w:szCs w:val="20"/>
        </w:rPr>
      </w:pPr>
      <w:r>
        <w:rPr>
          <w:sz w:val="20"/>
          <w:szCs w:val="20"/>
        </w:rPr>
        <w:t xml:space="preserve">Climate Hazards Group </w:t>
      </w:r>
      <w:r w:rsidR="00D3192F">
        <w:rPr>
          <w:sz w:val="20"/>
          <w:szCs w:val="20"/>
        </w:rPr>
        <w:t xml:space="preserve">– </w:t>
      </w:r>
      <w:r>
        <w:rPr>
          <w:sz w:val="20"/>
          <w:szCs w:val="20"/>
        </w:rPr>
        <w:t>CHIRPS</w:t>
      </w:r>
      <w:r w:rsidR="00D3192F">
        <w:rPr>
          <w:sz w:val="20"/>
          <w:szCs w:val="20"/>
        </w:rPr>
        <w:t xml:space="preserve"> – </w:t>
      </w:r>
      <w:r>
        <w:rPr>
          <w:sz w:val="20"/>
          <w:szCs w:val="20"/>
        </w:rPr>
        <w:t>Ground measurement rainfall</w:t>
      </w:r>
    </w:p>
    <w:p w14:paraId="35FA9BDA" w14:textId="77777777" w:rsidR="00272CD9" w:rsidRDefault="00272CD9" w:rsidP="00DC6974">
      <w:pPr>
        <w:ind w:left="720" w:hanging="720"/>
        <w:rPr>
          <w:b/>
          <w:sz w:val="20"/>
          <w:szCs w:val="20"/>
          <w:u w:val="single"/>
        </w:rPr>
      </w:pPr>
    </w:p>
    <w:p w14:paraId="36DA9C86" w14:textId="6493F342"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42F5D612" w14:textId="49AB527B"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4D1DE309" w14:textId="379E2E0E" w:rsidTr="001538F2">
        <w:tc>
          <w:tcPr>
            <w:tcW w:w="2070" w:type="dxa"/>
            <w:shd w:val="clear" w:color="auto" w:fill="31849B" w:themeFill="accent5" w:themeFillShade="BF"/>
            <w:vAlign w:val="center"/>
          </w:tcPr>
          <w:p w14:paraId="6C2242E2" w14:textId="30D4F97C" w:rsidR="001538F2" w:rsidRPr="00636FAE" w:rsidRDefault="001538F2" w:rsidP="00093DFC">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796CC9D7" w14:textId="4E3B9F6D"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5D88331E" w14:textId="2A26685F"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4A599897" w14:textId="74FBE5EB"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C82073C" w14:textId="6A3FB9F6" w:rsidTr="001538F2">
        <w:tc>
          <w:tcPr>
            <w:tcW w:w="2070" w:type="dxa"/>
            <w:vAlign w:val="center"/>
          </w:tcPr>
          <w:p w14:paraId="0E9BA1A5" w14:textId="195EB6DF" w:rsidR="001538F2" w:rsidRPr="00CD0433" w:rsidRDefault="00C57712" w:rsidP="00A44DD0">
            <w:pPr>
              <w:rPr>
                <w:bCs/>
                <w:sz w:val="20"/>
                <w:szCs w:val="20"/>
              </w:rPr>
            </w:pPr>
            <w:r>
              <w:rPr>
                <w:bCs/>
                <w:sz w:val="20"/>
                <w:szCs w:val="20"/>
              </w:rPr>
              <w:t>Scaled Drought Condition Index Time Series</w:t>
            </w:r>
          </w:p>
        </w:tc>
        <w:tc>
          <w:tcPr>
            <w:tcW w:w="3240" w:type="dxa"/>
            <w:vAlign w:val="center"/>
          </w:tcPr>
          <w:p w14:paraId="0394F476" w14:textId="4ACB0F3C" w:rsidR="001538F2" w:rsidRPr="00CD0433" w:rsidRDefault="00C57712" w:rsidP="00BA2DDA">
            <w:pPr>
              <w:rPr>
                <w:sz w:val="20"/>
                <w:szCs w:val="20"/>
              </w:rPr>
            </w:pPr>
            <w:r>
              <w:rPr>
                <w:sz w:val="20"/>
                <w:szCs w:val="20"/>
              </w:rPr>
              <w:t>Allows project partners the ability to identify the timing and severity of agricultural drought. This allows for better allocation of resources to target the most affects areas.</w:t>
            </w:r>
          </w:p>
        </w:tc>
        <w:tc>
          <w:tcPr>
            <w:tcW w:w="2880" w:type="dxa"/>
            <w:vAlign w:val="center"/>
          </w:tcPr>
          <w:p w14:paraId="04730B38" w14:textId="0038341E" w:rsidR="001538F2" w:rsidRPr="00CD0433" w:rsidRDefault="00777CE9" w:rsidP="001A5FBF">
            <w:pPr>
              <w:rPr>
                <w:sz w:val="20"/>
                <w:szCs w:val="20"/>
              </w:rPr>
            </w:pPr>
            <w:r>
              <w:rPr>
                <w:sz w:val="20"/>
                <w:szCs w:val="20"/>
              </w:rPr>
              <w:t>Using Aqua</w:t>
            </w:r>
            <w:r w:rsidR="001A5FBF">
              <w:rPr>
                <w:sz w:val="20"/>
                <w:szCs w:val="20"/>
              </w:rPr>
              <w:t>/Terra</w:t>
            </w:r>
            <w:r>
              <w:rPr>
                <w:sz w:val="20"/>
                <w:szCs w:val="20"/>
              </w:rPr>
              <w:t xml:space="preserve"> MODIS to calculate land surface temperature</w:t>
            </w:r>
            <w:r w:rsidR="001A5FBF">
              <w:rPr>
                <w:sz w:val="20"/>
                <w:szCs w:val="20"/>
              </w:rPr>
              <w:t xml:space="preserve"> and NDVI</w:t>
            </w:r>
            <w:r>
              <w:rPr>
                <w:sz w:val="20"/>
                <w:szCs w:val="20"/>
              </w:rPr>
              <w:t xml:space="preserve">, TRMM PR and GPM </w:t>
            </w:r>
            <w:r w:rsidR="00BA2DDA">
              <w:rPr>
                <w:sz w:val="20"/>
                <w:szCs w:val="20"/>
              </w:rPr>
              <w:t>GMI</w:t>
            </w:r>
            <w:r>
              <w:rPr>
                <w:sz w:val="20"/>
                <w:szCs w:val="20"/>
              </w:rPr>
              <w:t xml:space="preserve"> for precipitation data</w:t>
            </w:r>
            <w:r w:rsidR="001A5FBF">
              <w:rPr>
                <w:sz w:val="20"/>
                <w:szCs w:val="20"/>
              </w:rPr>
              <w:t>, and SMOS MIRAS for soil moisture data</w:t>
            </w:r>
            <w:r>
              <w:rPr>
                <w:sz w:val="20"/>
                <w:szCs w:val="20"/>
              </w:rPr>
              <w:t xml:space="preserve"> to calculate which areas ar</w:t>
            </w:r>
            <w:r w:rsidR="001A5FBF">
              <w:rPr>
                <w:sz w:val="20"/>
                <w:szCs w:val="20"/>
              </w:rPr>
              <w:t>e being affected by agricultural</w:t>
            </w:r>
            <w:r>
              <w:rPr>
                <w:sz w:val="20"/>
                <w:szCs w:val="20"/>
              </w:rPr>
              <w:t xml:space="preserve"> drought.</w:t>
            </w:r>
            <w:r w:rsidR="00027DC8">
              <w:rPr>
                <w:sz w:val="20"/>
                <w:szCs w:val="20"/>
              </w:rPr>
              <w:t xml:space="preserve"> Metadata following SERVIR guidelines will be included (see attached).</w:t>
            </w:r>
          </w:p>
        </w:tc>
        <w:tc>
          <w:tcPr>
            <w:tcW w:w="1080" w:type="dxa"/>
          </w:tcPr>
          <w:p w14:paraId="29CDFBCB" w14:textId="64307ECA" w:rsidR="001538F2" w:rsidRPr="00CD0433" w:rsidRDefault="00777CE9" w:rsidP="00A46F34">
            <w:pPr>
              <w:rPr>
                <w:sz w:val="20"/>
                <w:szCs w:val="20"/>
              </w:rPr>
            </w:pPr>
            <w:r>
              <w:rPr>
                <w:sz w:val="20"/>
                <w:szCs w:val="20"/>
              </w:rPr>
              <w:t>N/A</w:t>
            </w:r>
          </w:p>
        </w:tc>
      </w:tr>
      <w:tr w:rsidR="001A5FBF" w:rsidRPr="00CD0433" w14:paraId="3A5E126C" w14:textId="77777777" w:rsidTr="001538F2">
        <w:tc>
          <w:tcPr>
            <w:tcW w:w="2070" w:type="dxa"/>
            <w:vAlign w:val="center"/>
          </w:tcPr>
          <w:p w14:paraId="6E269B50" w14:textId="2D274FE3" w:rsidR="001A5FBF" w:rsidRDefault="001A5FBF" w:rsidP="001A5FBF">
            <w:pPr>
              <w:rPr>
                <w:bCs/>
                <w:sz w:val="20"/>
                <w:szCs w:val="20"/>
              </w:rPr>
            </w:pPr>
            <w:r>
              <w:rPr>
                <w:bCs/>
                <w:sz w:val="20"/>
                <w:szCs w:val="20"/>
              </w:rPr>
              <w:t>Near Real-Time Scaled Drought Condition Index Monitoring Tool</w:t>
            </w:r>
          </w:p>
        </w:tc>
        <w:tc>
          <w:tcPr>
            <w:tcW w:w="3240" w:type="dxa"/>
            <w:vAlign w:val="center"/>
          </w:tcPr>
          <w:p w14:paraId="5A2143F2" w14:textId="554CC241" w:rsidR="001A5FBF" w:rsidRPr="00CD0433" w:rsidRDefault="001A5FBF" w:rsidP="001A5FBF">
            <w:pPr>
              <w:rPr>
                <w:sz w:val="20"/>
                <w:szCs w:val="20"/>
              </w:rPr>
            </w:pPr>
            <w:r>
              <w:rPr>
                <w:sz w:val="20"/>
                <w:szCs w:val="20"/>
              </w:rPr>
              <w:t>Allows project partners to monitor agricultural drought in near real-time.</w:t>
            </w:r>
          </w:p>
        </w:tc>
        <w:tc>
          <w:tcPr>
            <w:tcW w:w="2880" w:type="dxa"/>
            <w:vAlign w:val="center"/>
          </w:tcPr>
          <w:p w14:paraId="49388CBB" w14:textId="29795F3A" w:rsidR="001A5FBF" w:rsidRPr="00CD0433" w:rsidRDefault="001A5FBF" w:rsidP="001A5FBF">
            <w:pPr>
              <w:rPr>
                <w:sz w:val="20"/>
                <w:szCs w:val="20"/>
              </w:rPr>
            </w:pPr>
            <w:r>
              <w:rPr>
                <w:sz w:val="20"/>
                <w:szCs w:val="20"/>
              </w:rPr>
              <w:t>Using Aqua/Terra MODIS to calculate land surface temperature and NDVI, TRMM PR and GPM GMI for precipitation data, and SMOS MIRAS for soil moisture data to calculate which areas are being affected by agricultural drought in near real-time.</w:t>
            </w:r>
            <w:r w:rsidR="00027DC8">
              <w:rPr>
                <w:sz w:val="20"/>
                <w:szCs w:val="20"/>
              </w:rPr>
              <w:t xml:space="preserve"> Metadata following SERVIR guidelines will be included (see attached).</w:t>
            </w:r>
          </w:p>
        </w:tc>
        <w:tc>
          <w:tcPr>
            <w:tcW w:w="1080" w:type="dxa"/>
          </w:tcPr>
          <w:p w14:paraId="197BB867" w14:textId="49FD4990" w:rsidR="002E55FF" w:rsidRDefault="00CB0B36" w:rsidP="001A5FBF">
            <w:pPr>
              <w:rPr>
                <w:sz w:val="20"/>
                <w:szCs w:val="20"/>
              </w:rPr>
            </w:pPr>
            <w:r>
              <w:rPr>
                <w:sz w:val="20"/>
                <w:szCs w:val="20"/>
              </w:rPr>
              <w:t>3</w:t>
            </w:r>
          </w:p>
          <w:p w14:paraId="236A80C2" w14:textId="77777777" w:rsidR="001A5FBF" w:rsidRPr="002E55FF" w:rsidRDefault="001A5FBF" w:rsidP="002E55FF">
            <w:pPr>
              <w:rPr>
                <w:sz w:val="20"/>
                <w:szCs w:val="20"/>
              </w:rPr>
            </w:pPr>
          </w:p>
        </w:tc>
      </w:tr>
    </w:tbl>
    <w:p w14:paraId="3C32F0F4" w14:textId="77777777" w:rsidR="00073224" w:rsidRPr="00CD0433" w:rsidRDefault="00073224" w:rsidP="00073224">
      <w:pPr>
        <w:rPr>
          <w:b/>
          <w:sz w:val="20"/>
          <w:szCs w:val="20"/>
        </w:rPr>
      </w:pPr>
    </w:p>
    <w:p w14:paraId="7AB75CEB" w14:textId="77777777" w:rsidR="000F76DA" w:rsidRPr="00CD0433" w:rsidRDefault="000F76DA" w:rsidP="000F76DA">
      <w:pPr>
        <w:ind w:left="720" w:hanging="720"/>
        <w:rPr>
          <w:b/>
          <w:i/>
          <w:sz w:val="20"/>
          <w:szCs w:val="20"/>
        </w:rPr>
      </w:pPr>
      <w:r>
        <w:rPr>
          <w:b/>
          <w:i/>
          <w:sz w:val="20"/>
          <w:szCs w:val="20"/>
        </w:rPr>
        <w:t>End-User Benefit</w:t>
      </w:r>
      <w:r w:rsidRPr="00CD0433">
        <w:rPr>
          <w:b/>
          <w:i/>
          <w:sz w:val="20"/>
          <w:szCs w:val="20"/>
        </w:rPr>
        <w:t>:</w:t>
      </w:r>
    </w:p>
    <w:p w14:paraId="090D2DE8" w14:textId="5B399852" w:rsidR="00782999" w:rsidRDefault="00C62F15">
      <w:pPr>
        <w:rPr>
          <w:sz w:val="20"/>
          <w:szCs w:val="20"/>
        </w:rPr>
      </w:pPr>
      <w:r>
        <w:rPr>
          <w:sz w:val="20"/>
          <w:szCs w:val="20"/>
        </w:rPr>
        <w:t xml:space="preserve">These end-products will benefit the end-user by improving their decision making process when allocating resources, such as water, to rice </w:t>
      </w:r>
      <w:r w:rsidR="001E0449">
        <w:rPr>
          <w:sz w:val="20"/>
          <w:szCs w:val="20"/>
        </w:rPr>
        <w:t xml:space="preserve">paddies. </w:t>
      </w:r>
      <w:r w:rsidR="00052279">
        <w:rPr>
          <w:sz w:val="20"/>
          <w:szCs w:val="20"/>
        </w:rPr>
        <w:t>They</w:t>
      </w:r>
      <w:r w:rsidR="001E0449">
        <w:rPr>
          <w:sz w:val="20"/>
          <w:szCs w:val="20"/>
        </w:rPr>
        <w:t xml:space="preserve"> will </w:t>
      </w:r>
      <w:r>
        <w:rPr>
          <w:sz w:val="20"/>
          <w:szCs w:val="20"/>
        </w:rPr>
        <w:t>also allow for</w:t>
      </w:r>
      <w:r w:rsidR="001E0449">
        <w:rPr>
          <w:sz w:val="20"/>
          <w:szCs w:val="20"/>
        </w:rPr>
        <w:t xml:space="preserve"> a</w:t>
      </w:r>
      <w:r>
        <w:rPr>
          <w:sz w:val="20"/>
          <w:szCs w:val="20"/>
        </w:rPr>
        <w:t xml:space="preserve"> </w:t>
      </w:r>
      <w:r w:rsidR="001E0449">
        <w:rPr>
          <w:sz w:val="20"/>
          <w:szCs w:val="20"/>
        </w:rPr>
        <w:t xml:space="preserve">more strategic placement of </w:t>
      </w:r>
      <w:r>
        <w:rPr>
          <w:sz w:val="20"/>
          <w:szCs w:val="20"/>
        </w:rPr>
        <w:t>water reservoirs</w:t>
      </w:r>
      <w:r w:rsidR="001E0449">
        <w:rPr>
          <w:sz w:val="20"/>
          <w:szCs w:val="20"/>
        </w:rPr>
        <w:t xml:space="preserve"> that benefit crop productivity</w:t>
      </w:r>
      <w:r>
        <w:rPr>
          <w:sz w:val="20"/>
          <w:szCs w:val="20"/>
        </w:rPr>
        <w:t xml:space="preserve"> during flooding and drought conditions</w:t>
      </w:r>
      <w:r w:rsidR="001E0449">
        <w:rPr>
          <w:sz w:val="20"/>
          <w:szCs w:val="20"/>
        </w:rPr>
        <w:t>.</w:t>
      </w:r>
      <w:r>
        <w:rPr>
          <w:sz w:val="20"/>
          <w:szCs w:val="20"/>
        </w:rPr>
        <w:t xml:space="preserve"> </w:t>
      </w:r>
      <w:r w:rsidR="001E0449">
        <w:rPr>
          <w:sz w:val="20"/>
          <w:szCs w:val="20"/>
        </w:rPr>
        <w:t>Lastly, t</w:t>
      </w:r>
      <w:r w:rsidR="008F7917">
        <w:rPr>
          <w:sz w:val="20"/>
          <w:szCs w:val="20"/>
        </w:rPr>
        <w:t>he project partner will also be able to determine which locations throughout the Mekong River Basin are suitable for new rain-ga</w:t>
      </w:r>
      <w:r w:rsidR="001E0449">
        <w:rPr>
          <w:sz w:val="20"/>
          <w:szCs w:val="20"/>
        </w:rPr>
        <w:t>u</w:t>
      </w:r>
      <w:r w:rsidR="008F7917">
        <w:rPr>
          <w:sz w:val="20"/>
          <w:szCs w:val="20"/>
        </w:rPr>
        <w:t>ges.</w:t>
      </w:r>
    </w:p>
    <w:p w14:paraId="7BB395F2" w14:textId="77777777" w:rsidR="00CD0433" w:rsidRDefault="00CD0433">
      <w:pPr>
        <w:rPr>
          <w:sz w:val="20"/>
          <w:szCs w:val="20"/>
        </w:rPr>
      </w:pPr>
    </w:p>
    <w:p w14:paraId="378EE6B0"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0034BA12" w14:textId="2A00A9CB" w:rsidR="00272CD9" w:rsidRPr="00CD0433" w:rsidRDefault="00272CD9" w:rsidP="00272CD9">
      <w:pPr>
        <w:rPr>
          <w:sz w:val="20"/>
          <w:szCs w:val="20"/>
        </w:rPr>
      </w:pPr>
      <w:r w:rsidRPr="00272CD9">
        <w:rPr>
          <w:b/>
          <w:i/>
          <w:sz w:val="20"/>
          <w:szCs w:val="20"/>
        </w:rPr>
        <w:lastRenderedPageBreak/>
        <w:t>Project Timeline:</w:t>
      </w:r>
      <w:r w:rsidRPr="00CD0433">
        <w:rPr>
          <w:b/>
          <w:sz w:val="20"/>
          <w:szCs w:val="20"/>
        </w:rPr>
        <w:t xml:space="preserve"> </w:t>
      </w:r>
      <w:r w:rsidR="00420DE2">
        <w:rPr>
          <w:sz w:val="20"/>
          <w:szCs w:val="20"/>
        </w:rPr>
        <w:t>2 Terms: 2015</w:t>
      </w:r>
      <w:r w:rsidRPr="00CD0433">
        <w:rPr>
          <w:sz w:val="20"/>
          <w:szCs w:val="20"/>
        </w:rPr>
        <w:t xml:space="preserve"> </w:t>
      </w:r>
      <w:r w:rsidR="00420DE2">
        <w:rPr>
          <w:sz w:val="20"/>
          <w:szCs w:val="20"/>
        </w:rPr>
        <w:t>Summer (Start) to 2016</w:t>
      </w:r>
      <w:r w:rsidRPr="00CD0433">
        <w:rPr>
          <w:sz w:val="20"/>
          <w:szCs w:val="20"/>
        </w:rPr>
        <w:t xml:space="preserve"> </w:t>
      </w:r>
      <w:r w:rsidR="00420DE2">
        <w:rPr>
          <w:sz w:val="20"/>
          <w:szCs w:val="20"/>
        </w:rPr>
        <w:t>Summer</w:t>
      </w:r>
      <w:r w:rsidRPr="00CD0433">
        <w:rPr>
          <w:sz w:val="20"/>
          <w:szCs w:val="20"/>
        </w:rPr>
        <w:t xml:space="preserve"> (Completion)</w:t>
      </w:r>
    </w:p>
    <w:p w14:paraId="01D2E6A3" w14:textId="77777777" w:rsidR="00272CD9" w:rsidRDefault="00272CD9" w:rsidP="00272CD9">
      <w:pPr>
        <w:rPr>
          <w:b/>
          <w:sz w:val="20"/>
          <w:szCs w:val="20"/>
        </w:rPr>
      </w:pPr>
    </w:p>
    <w:p w14:paraId="12E6A122" w14:textId="77777777" w:rsidR="00272CD9" w:rsidRPr="00272CD9" w:rsidRDefault="00272CD9" w:rsidP="00272CD9">
      <w:pPr>
        <w:rPr>
          <w:b/>
          <w:i/>
          <w:sz w:val="20"/>
          <w:szCs w:val="20"/>
        </w:rPr>
      </w:pPr>
      <w:r w:rsidRPr="00272CD9">
        <w:rPr>
          <w:b/>
          <w:i/>
          <w:sz w:val="20"/>
          <w:szCs w:val="20"/>
        </w:rPr>
        <w:t>Multi-Term Objectives:</w:t>
      </w:r>
    </w:p>
    <w:p w14:paraId="49519C08" w14:textId="50C03592" w:rsidR="00461AA0" w:rsidRPr="00461AA0" w:rsidRDefault="00272CD9" w:rsidP="00272CD9">
      <w:pPr>
        <w:pStyle w:val="ListParagraph"/>
        <w:numPr>
          <w:ilvl w:val="0"/>
          <w:numId w:val="2"/>
        </w:numPr>
        <w:ind w:left="540" w:hanging="180"/>
        <w:rPr>
          <w:b/>
          <w:sz w:val="20"/>
          <w:szCs w:val="20"/>
        </w:rPr>
      </w:pPr>
      <w:r w:rsidRPr="00CD0433">
        <w:rPr>
          <w:b/>
          <w:sz w:val="20"/>
          <w:szCs w:val="20"/>
        </w:rPr>
        <w:t>Term 1</w:t>
      </w:r>
      <w:r w:rsidR="00461AA0">
        <w:rPr>
          <w:b/>
          <w:sz w:val="20"/>
          <w:szCs w:val="20"/>
        </w:rPr>
        <w:t>:</w:t>
      </w:r>
      <w:r w:rsidR="00461AA0">
        <w:rPr>
          <w:sz w:val="20"/>
          <w:szCs w:val="20"/>
        </w:rPr>
        <w:t xml:space="preserve"> </w:t>
      </w:r>
      <w:r w:rsidR="00420DE2">
        <w:rPr>
          <w:sz w:val="20"/>
          <w:szCs w:val="20"/>
        </w:rPr>
        <w:t>2015</w:t>
      </w:r>
      <w:r w:rsidR="00461AA0">
        <w:rPr>
          <w:sz w:val="20"/>
          <w:szCs w:val="20"/>
        </w:rPr>
        <w:t xml:space="preserve"> </w:t>
      </w:r>
      <w:r w:rsidR="00420DE2">
        <w:rPr>
          <w:sz w:val="20"/>
          <w:szCs w:val="20"/>
        </w:rPr>
        <w:t>Summer</w:t>
      </w:r>
      <w:r w:rsidR="00461AA0">
        <w:rPr>
          <w:sz w:val="20"/>
          <w:szCs w:val="20"/>
        </w:rPr>
        <w:t xml:space="preserve"> (</w:t>
      </w:r>
      <w:r w:rsidR="00420DE2">
        <w:rPr>
          <w:sz w:val="20"/>
          <w:szCs w:val="20"/>
        </w:rPr>
        <w:t>GSFC/Wise</w:t>
      </w:r>
      <w:r w:rsidR="00461AA0">
        <w:rPr>
          <w:sz w:val="20"/>
          <w:szCs w:val="20"/>
        </w:rPr>
        <w:t xml:space="preserve">) – </w:t>
      </w:r>
      <w:r w:rsidR="00420DE2">
        <w:rPr>
          <w:sz w:val="20"/>
          <w:szCs w:val="20"/>
        </w:rPr>
        <w:t>Thailand Disasters</w:t>
      </w:r>
    </w:p>
    <w:p w14:paraId="34C053C2" w14:textId="47E380FA" w:rsidR="00272CD9" w:rsidRPr="003A42BF" w:rsidRDefault="003A42BF" w:rsidP="00461AA0">
      <w:pPr>
        <w:pStyle w:val="ListParagraph"/>
        <w:numPr>
          <w:ilvl w:val="1"/>
          <w:numId w:val="2"/>
        </w:numPr>
        <w:rPr>
          <w:b/>
          <w:sz w:val="20"/>
          <w:szCs w:val="20"/>
        </w:rPr>
      </w:pPr>
      <w:r>
        <w:rPr>
          <w:sz w:val="20"/>
          <w:szCs w:val="20"/>
        </w:rPr>
        <w:t>The Thailand Disasters team created a Meteorological Drought Index Time Series, a Hydrological Drought Index Time Series, an Agricultural Drought Index Time Series, and an Agricultural Drought Near Real-Time Monitoring Tool throughout Thailand. The end-products were presented to project partners at the Royal Thai Embassy.</w:t>
      </w:r>
    </w:p>
    <w:p w14:paraId="7B5681BD" w14:textId="3602C505" w:rsidR="00D3189E" w:rsidRPr="00D3189E" w:rsidRDefault="00272CD9" w:rsidP="00D3189E">
      <w:pPr>
        <w:pStyle w:val="ListParagraph"/>
        <w:numPr>
          <w:ilvl w:val="0"/>
          <w:numId w:val="2"/>
        </w:numPr>
        <w:ind w:left="540" w:hanging="180"/>
        <w:rPr>
          <w:b/>
          <w:sz w:val="20"/>
          <w:szCs w:val="20"/>
        </w:rPr>
      </w:pPr>
      <w:r w:rsidRPr="00CD0433">
        <w:rPr>
          <w:b/>
          <w:sz w:val="20"/>
          <w:szCs w:val="20"/>
        </w:rPr>
        <w:t>Term 2 (Proposed Term)</w:t>
      </w:r>
      <w:r w:rsidR="00461AA0">
        <w:rPr>
          <w:b/>
          <w:sz w:val="20"/>
          <w:szCs w:val="20"/>
        </w:rPr>
        <w:t>:</w:t>
      </w:r>
      <w:r w:rsidR="00461AA0">
        <w:rPr>
          <w:sz w:val="20"/>
          <w:szCs w:val="20"/>
        </w:rPr>
        <w:t xml:space="preserve"> </w:t>
      </w:r>
      <w:r w:rsidR="00420DE2">
        <w:rPr>
          <w:sz w:val="20"/>
          <w:szCs w:val="20"/>
        </w:rPr>
        <w:t>2016 Summer (MSFC</w:t>
      </w:r>
      <w:r w:rsidR="00D3189E" w:rsidRPr="00D3189E">
        <w:rPr>
          <w:sz w:val="20"/>
          <w:szCs w:val="20"/>
        </w:rPr>
        <w:t xml:space="preserve">) – </w:t>
      </w:r>
      <w:r w:rsidR="009D2488">
        <w:rPr>
          <w:sz w:val="20"/>
          <w:szCs w:val="20"/>
        </w:rPr>
        <w:t>Mekong River Basin Disasters</w:t>
      </w:r>
    </w:p>
    <w:p w14:paraId="4BE3510C" w14:textId="0A1E3AAC" w:rsidR="009D2488" w:rsidRPr="003A42BF" w:rsidRDefault="003A42BF" w:rsidP="00F532B1">
      <w:pPr>
        <w:pStyle w:val="ListParagraph"/>
        <w:numPr>
          <w:ilvl w:val="1"/>
          <w:numId w:val="2"/>
        </w:numPr>
        <w:rPr>
          <w:sz w:val="20"/>
          <w:szCs w:val="20"/>
        </w:rPr>
      </w:pPr>
      <w:r>
        <w:rPr>
          <w:sz w:val="20"/>
          <w:szCs w:val="20"/>
        </w:rPr>
        <w:t xml:space="preserve">The objectives for the second term of this project are to create a </w:t>
      </w:r>
      <w:r w:rsidR="00F532B1" w:rsidRPr="00F532B1">
        <w:rPr>
          <w:sz w:val="20"/>
          <w:szCs w:val="20"/>
        </w:rPr>
        <w:t>Scaled Drought Condition Index Time Series</w:t>
      </w:r>
      <w:r w:rsidR="00F532B1">
        <w:rPr>
          <w:sz w:val="20"/>
          <w:szCs w:val="20"/>
        </w:rPr>
        <w:t xml:space="preserve"> and a Near Real-Time Scaled Drought Condition Index Tool </w:t>
      </w:r>
      <w:r>
        <w:rPr>
          <w:sz w:val="20"/>
          <w:szCs w:val="20"/>
        </w:rPr>
        <w:t xml:space="preserve">throughout the </w:t>
      </w:r>
      <w:r w:rsidR="00F532B1">
        <w:rPr>
          <w:sz w:val="20"/>
          <w:szCs w:val="20"/>
        </w:rPr>
        <w:t xml:space="preserve">lower </w:t>
      </w:r>
      <w:r>
        <w:rPr>
          <w:sz w:val="20"/>
          <w:szCs w:val="20"/>
        </w:rPr>
        <w:t xml:space="preserve">Mekong River Basin. The project partners will be updated </w:t>
      </w:r>
      <w:r w:rsidR="00223231">
        <w:rPr>
          <w:sz w:val="20"/>
          <w:szCs w:val="20"/>
        </w:rPr>
        <w:t>on a bi-weekly basis</w:t>
      </w:r>
      <w:r>
        <w:rPr>
          <w:sz w:val="20"/>
          <w:szCs w:val="20"/>
        </w:rPr>
        <w:t>. The end-products will be handed off to the project partners both by email and in person.</w:t>
      </w:r>
    </w:p>
    <w:p w14:paraId="54211911" w14:textId="77777777" w:rsidR="009D2488" w:rsidRDefault="009D2488" w:rsidP="009D2488">
      <w:pPr>
        <w:rPr>
          <w:b/>
          <w:i/>
          <w:sz w:val="20"/>
          <w:szCs w:val="20"/>
        </w:rPr>
      </w:pPr>
    </w:p>
    <w:p w14:paraId="02BB1D01" w14:textId="77777777" w:rsidR="009D2488" w:rsidRPr="009D2488" w:rsidRDefault="009D2488" w:rsidP="009D2488">
      <w:pPr>
        <w:rPr>
          <w:b/>
          <w:i/>
          <w:sz w:val="20"/>
          <w:szCs w:val="20"/>
        </w:rPr>
      </w:pPr>
      <w:r w:rsidRPr="009D2488">
        <w:rPr>
          <w:b/>
          <w:i/>
          <w:sz w:val="20"/>
          <w:szCs w:val="20"/>
        </w:rPr>
        <w:t>Previous Related Terms:</w:t>
      </w:r>
    </w:p>
    <w:p w14:paraId="4BE8810A" w14:textId="1DA1DC0A" w:rsidR="009D2488" w:rsidRDefault="009D2488" w:rsidP="009D2488">
      <w:pPr>
        <w:rPr>
          <w:sz w:val="20"/>
          <w:szCs w:val="20"/>
        </w:rPr>
      </w:pPr>
      <w:r>
        <w:rPr>
          <w:sz w:val="20"/>
          <w:szCs w:val="20"/>
        </w:rPr>
        <w:t xml:space="preserve">2015 </w:t>
      </w:r>
      <w:proofErr w:type="gramStart"/>
      <w:r>
        <w:rPr>
          <w:sz w:val="20"/>
          <w:szCs w:val="20"/>
        </w:rPr>
        <w:t>Summer</w:t>
      </w:r>
      <w:proofErr w:type="gramEnd"/>
      <w:r>
        <w:rPr>
          <w:sz w:val="20"/>
          <w:szCs w:val="20"/>
        </w:rPr>
        <w:t xml:space="preserve"> (GSFC/Wise) – Thailand Disasters</w:t>
      </w:r>
    </w:p>
    <w:p w14:paraId="5ED53A22" w14:textId="7EBDA178" w:rsidR="00272CD9" w:rsidRPr="009D2488" w:rsidRDefault="00420DE2" w:rsidP="009D2488">
      <w:pPr>
        <w:rPr>
          <w:sz w:val="20"/>
          <w:szCs w:val="20"/>
        </w:rPr>
      </w:pPr>
      <w:r w:rsidRPr="009D2488">
        <w:rPr>
          <w:sz w:val="20"/>
          <w:szCs w:val="20"/>
        </w:rPr>
        <w:t xml:space="preserve"> </w:t>
      </w:r>
    </w:p>
    <w:p w14:paraId="6943D9C2" w14:textId="56FA5DCD" w:rsidR="00ED6B3C" w:rsidRPr="00272CD9" w:rsidRDefault="00ED6B3C" w:rsidP="00ED6B3C">
      <w:pPr>
        <w:rPr>
          <w:b/>
          <w:i/>
          <w:sz w:val="20"/>
          <w:szCs w:val="20"/>
        </w:rPr>
      </w:pPr>
      <w:r w:rsidRPr="00272CD9">
        <w:rPr>
          <w:b/>
          <w:i/>
          <w:sz w:val="20"/>
          <w:szCs w:val="20"/>
        </w:rPr>
        <w:t>Related DEVELOP Work:</w:t>
      </w:r>
    </w:p>
    <w:p w14:paraId="6B05C9B5" w14:textId="123460F0" w:rsidR="00ED6B3C" w:rsidRPr="00CD0433" w:rsidRDefault="00420DE2" w:rsidP="00DC6974">
      <w:pPr>
        <w:ind w:left="720" w:hanging="720"/>
        <w:rPr>
          <w:sz w:val="20"/>
          <w:szCs w:val="20"/>
        </w:rPr>
      </w:pPr>
      <w:r>
        <w:rPr>
          <w:sz w:val="20"/>
          <w:szCs w:val="20"/>
        </w:rPr>
        <w:t xml:space="preserve">2015 </w:t>
      </w:r>
      <w:proofErr w:type="gramStart"/>
      <w:r>
        <w:rPr>
          <w:sz w:val="20"/>
          <w:szCs w:val="20"/>
        </w:rPr>
        <w:t>Summer</w:t>
      </w:r>
      <w:proofErr w:type="gramEnd"/>
      <w:r w:rsidR="00ED6B3C" w:rsidRPr="00CD0433">
        <w:rPr>
          <w:sz w:val="20"/>
          <w:szCs w:val="20"/>
        </w:rPr>
        <w:t xml:space="preserve"> (</w:t>
      </w:r>
      <w:r>
        <w:rPr>
          <w:sz w:val="20"/>
          <w:szCs w:val="20"/>
        </w:rPr>
        <w:t>MSFC/Wise</w:t>
      </w:r>
      <w:r w:rsidR="00ED6B3C" w:rsidRPr="00CD0433">
        <w:rPr>
          <w:sz w:val="20"/>
          <w:szCs w:val="20"/>
        </w:rPr>
        <w:t xml:space="preserve">) </w:t>
      </w:r>
      <w:r>
        <w:rPr>
          <w:sz w:val="20"/>
          <w:szCs w:val="20"/>
        </w:rPr>
        <w:t>-</w:t>
      </w:r>
      <w:r w:rsidR="00ED6B3C" w:rsidRPr="00CD0433">
        <w:rPr>
          <w:sz w:val="20"/>
          <w:szCs w:val="20"/>
        </w:rPr>
        <w:t xml:space="preserve"> </w:t>
      </w:r>
      <w:r>
        <w:rPr>
          <w:sz w:val="20"/>
          <w:szCs w:val="20"/>
        </w:rPr>
        <w:t>Thailand Agriculture</w:t>
      </w:r>
      <w:r w:rsidR="00ED6B3C" w:rsidRPr="00CD0433">
        <w:rPr>
          <w:sz w:val="20"/>
          <w:szCs w:val="20"/>
        </w:rPr>
        <w:t xml:space="preserve">: </w:t>
      </w:r>
      <w:r w:rsidR="009D2488">
        <w:rPr>
          <w:sz w:val="20"/>
          <w:szCs w:val="20"/>
        </w:rPr>
        <w:t>Monitoring Food Crop Health and Stress Due to Changing Climate for Enriched Agricultural Land Management</w:t>
      </w:r>
      <w:r w:rsidR="00ED6B3C" w:rsidRPr="00CD0433">
        <w:rPr>
          <w:sz w:val="20"/>
          <w:szCs w:val="20"/>
        </w:rPr>
        <w:t xml:space="preserve"> </w:t>
      </w:r>
    </w:p>
    <w:p w14:paraId="56DEB58D" w14:textId="77777777" w:rsidR="00DC6974" w:rsidRPr="00CD0433" w:rsidRDefault="00DC6974" w:rsidP="007A7268">
      <w:pPr>
        <w:ind w:left="720" w:hanging="720"/>
        <w:rPr>
          <w:sz w:val="20"/>
          <w:szCs w:val="20"/>
        </w:rPr>
      </w:pPr>
    </w:p>
    <w:p w14:paraId="59A6C5F7" w14:textId="568A589D" w:rsidR="00D12F5B" w:rsidRPr="00276572" w:rsidRDefault="00D12F5B" w:rsidP="00276572">
      <w:pPr>
        <w:pBdr>
          <w:bottom w:val="single" w:sz="4" w:space="1" w:color="auto"/>
        </w:pBdr>
        <w:rPr>
          <w:b/>
          <w:szCs w:val="20"/>
        </w:rPr>
      </w:pPr>
      <w:r w:rsidRPr="00276572">
        <w:rPr>
          <w:b/>
          <w:szCs w:val="20"/>
        </w:rPr>
        <w:t xml:space="preserve">Project </w:t>
      </w:r>
      <w:r w:rsidR="00276572">
        <w:rPr>
          <w:b/>
          <w:szCs w:val="20"/>
        </w:rPr>
        <w:t>Needs/Requests</w:t>
      </w:r>
    </w:p>
    <w:p w14:paraId="35AEBE74" w14:textId="0FB1CC6B"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420DE2">
        <w:rPr>
          <w:sz w:val="20"/>
          <w:szCs w:val="20"/>
        </w:rPr>
        <w:t>4</w:t>
      </w:r>
    </w:p>
    <w:p w14:paraId="0BCD2F1A" w14:textId="77777777" w:rsidR="000263DE" w:rsidRDefault="000263DE" w:rsidP="000263DE">
      <w:pPr>
        <w:rPr>
          <w:b/>
          <w:sz w:val="20"/>
          <w:szCs w:val="20"/>
        </w:rPr>
      </w:pPr>
    </w:p>
    <w:p w14:paraId="76E1C4B5" w14:textId="1D5DC31A" w:rsidR="00276572" w:rsidRPr="00272CD9" w:rsidRDefault="00276572" w:rsidP="00276572">
      <w:pPr>
        <w:rPr>
          <w:i/>
          <w:sz w:val="20"/>
          <w:szCs w:val="20"/>
        </w:rPr>
      </w:pPr>
      <w:r w:rsidRPr="00272CD9">
        <w:rPr>
          <w:b/>
          <w:bCs/>
          <w:i/>
          <w:sz w:val="20"/>
          <w:szCs w:val="20"/>
        </w:rPr>
        <w:t>Software &amp; Scripting:</w:t>
      </w:r>
    </w:p>
    <w:p w14:paraId="2C4149FA" w14:textId="40B20B30" w:rsidR="005D7108" w:rsidRDefault="00420DE2" w:rsidP="006C54DA">
      <w:pPr>
        <w:ind w:left="720" w:hanging="720"/>
        <w:rPr>
          <w:sz w:val="20"/>
          <w:szCs w:val="20"/>
        </w:rPr>
      </w:pPr>
      <w:r>
        <w:rPr>
          <w:sz w:val="20"/>
          <w:szCs w:val="20"/>
        </w:rPr>
        <w:t xml:space="preserve">ArcMap 10.3 </w:t>
      </w:r>
      <w:r w:rsidR="000F76DA">
        <w:rPr>
          <w:sz w:val="20"/>
          <w:szCs w:val="20"/>
        </w:rPr>
        <w:t>–</w:t>
      </w:r>
      <w:r w:rsidR="00276572" w:rsidRPr="00CD0433">
        <w:rPr>
          <w:sz w:val="20"/>
          <w:szCs w:val="20"/>
        </w:rPr>
        <w:t xml:space="preserve"> </w:t>
      </w:r>
      <w:r>
        <w:rPr>
          <w:sz w:val="20"/>
          <w:szCs w:val="20"/>
        </w:rPr>
        <w:t xml:space="preserve">Raster Manipulation/Analysis, Image Enhancement, and Map Creation of GPM </w:t>
      </w:r>
      <w:r w:rsidR="00BA2DDA">
        <w:rPr>
          <w:sz w:val="20"/>
          <w:szCs w:val="20"/>
        </w:rPr>
        <w:t>GMI</w:t>
      </w:r>
      <w:r w:rsidR="00F532B1">
        <w:rPr>
          <w:sz w:val="20"/>
          <w:szCs w:val="20"/>
        </w:rPr>
        <w:t xml:space="preserve">, TRMM PR, </w:t>
      </w:r>
      <w:r w:rsidR="005F13D6">
        <w:rPr>
          <w:sz w:val="20"/>
          <w:szCs w:val="20"/>
        </w:rPr>
        <w:t>Aqua/Terra MODIS</w:t>
      </w:r>
      <w:r w:rsidR="00F532B1">
        <w:rPr>
          <w:sz w:val="20"/>
          <w:szCs w:val="20"/>
        </w:rPr>
        <w:t>, and SMOS MIRAS</w:t>
      </w:r>
    </w:p>
    <w:p w14:paraId="0964185E" w14:textId="604A3C59" w:rsidR="00F532B1" w:rsidRDefault="00F532B1" w:rsidP="006C54DA">
      <w:pPr>
        <w:ind w:left="720" w:hanging="720"/>
        <w:rPr>
          <w:sz w:val="20"/>
          <w:szCs w:val="20"/>
        </w:rPr>
      </w:pPr>
      <w:r>
        <w:rPr>
          <w:sz w:val="20"/>
          <w:szCs w:val="20"/>
        </w:rPr>
        <w:t>ENVI Classic – Raster Manipulation/Analysis and Image Enhancement of Aqua/Terra MODIS and SMOS MIRAS</w:t>
      </w:r>
    </w:p>
    <w:p w14:paraId="1AFA18B9" w14:textId="3A08DD80" w:rsidR="00F532B1" w:rsidRPr="006C54DA" w:rsidRDefault="00F532B1" w:rsidP="006C54DA">
      <w:pPr>
        <w:ind w:left="720" w:hanging="720"/>
        <w:rPr>
          <w:b/>
          <w:sz w:val="20"/>
          <w:szCs w:val="20"/>
        </w:rPr>
      </w:pPr>
      <w:r>
        <w:rPr>
          <w:sz w:val="20"/>
          <w:szCs w:val="20"/>
        </w:rPr>
        <w:t>Python 2.7 – Scripting of drought monitoring tool</w:t>
      </w:r>
    </w:p>
    <w:sectPr w:rsidR="00F532B1" w:rsidRPr="006C54DA" w:rsidSect="00C8247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48A70A" w15:done="0"/>
  <w15:commentEx w15:paraId="14015BD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shiraj Dutta">
    <w15:presenceInfo w15:providerId="Windows Live" w15:userId="5cd55a0c01f288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1261B"/>
    <w:rsid w:val="000263DE"/>
    <w:rsid w:val="00027DC8"/>
    <w:rsid w:val="00031A6C"/>
    <w:rsid w:val="000333E4"/>
    <w:rsid w:val="00046414"/>
    <w:rsid w:val="00052279"/>
    <w:rsid w:val="00073224"/>
    <w:rsid w:val="00075708"/>
    <w:rsid w:val="00093B93"/>
    <w:rsid w:val="00093DFC"/>
    <w:rsid w:val="00095D93"/>
    <w:rsid w:val="000D139F"/>
    <w:rsid w:val="000D7963"/>
    <w:rsid w:val="000E3C1F"/>
    <w:rsid w:val="000F487D"/>
    <w:rsid w:val="000F76DA"/>
    <w:rsid w:val="00123B69"/>
    <w:rsid w:val="001538F2"/>
    <w:rsid w:val="0017689D"/>
    <w:rsid w:val="0019056B"/>
    <w:rsid w:val="00192EB7"/>
    <w:rsid w:val="001A5FBF"/>
    <w:rsid w:val="001E0449"/>
    <w:rsid w:val="001E063B"/>
    <w:rsid w:val="001F291F"/>
    <w:rsid w:val="002046C4"/>
    <w:rsid w:val="00223231"/>
    <w:rsid w:val="0022612D"/>
    <w:rsid w:val="00267AEA"/>
    <w:rsid w:val="00272CD9"/>
    <w:rsid w:val="00276572"/>
    <w:rsid w:val="00285042"/>
    <w:rsid w:val="00290705"/>
    <w:rsid w:val="002A0830"/>
    <w:rsid w:val="002B6846"/>
    <w:rsid w:val="002C501D"/>
    <w:rsid w:val="002D6CAD"/>
    <w:rsid w:val="002D76B9"/>
    <w:rsid w:val="002E2D9E"/>
    <w:rsid w:val="002E55FF"/>
    <w:rsid w:val="003132ED"/>
    <w:rsid w:val="00321192"/>
    <w:rsid w:val="003347A7"/>
    <w:rsid w:val="00334B0C"/>
    <w:rsid w:val="00347670"/>
    <w:rsid w:val="003A42BF"/>
    <w:rsid w:val="003C28CD"/>
    <w:rsid w:val="003D2EDF"/>
    <w:rsid w:val="003E1BE2"/>
    <w:rsid w:val="003E681A"/>
    <w:rsid w:val="00403188"/>
    <w:rsid w:val="0041686A"/>
    <w:rsid w:val="00420DE2"/>
    <w:rsid w:val="0042208B"/>
    <w:rsid w:val="004228B2"/>
    <w:rsid w:val="004267BD"/>
    <w:rsid w:val="004300FA"/>
    <w:rsid w:val="00430C1B"/>
    <w:rsid w:val="00441031"/>
    <w:rsid w:val="00453F48"/>
    <w:rsid w:val="00461AA0"/>
    <w:rsid w:val="00476EA1"/>
    <w:rsid w:val="004B304D"/>
    <w:rsid w:val="004C0A16"/>
    <w:rsid w:val="004F01D7"/>
    <w:rsid w:val="00503938"/>
    <w:rsid w:val="00565EE1"/>
    <w:rsid w:val="00583971"/>
    <w:rsid w:val="005906C8"/>
    <w:rsid w:val="005A7A0A"/>
    <w:rsid w:val="005C5954"/>
    <w:rsid w:val="005D054B"/>
    <w:rsid w:val="005D3F60"/>
    <w:rsid w:val="005D7108"/>
    <w:rsid w:val="005E6C9A"/>
    <w:rsid w:val="005F13D6"/>
    <w:rsid w:val="00636FAE"/>
    <w:rsid w:val="006452A4"/>
    <w:rsid w:val="006515E3"/>
    <w:rsid w:val="006607BF"/>
    <w:rsid w:val="00676C74"/>
    <w:rsid w:val="006804AC"/>
    <w:rsid w:val="00695D85"/>
    <w:rsid w:val="00696B43"/>
    <w:rsid w:val="006C54DA"/>
    <w:rsid w:val="006E0FE4"/>
    <w:rsid w:val="006E1C6C"/>
    <w:rsid w:val="007059D2"/>
    <w:rsid w:val="007072BA"/>
    <w:rsid w:val="007226AE"/>
    <w:rsid w:val="00735F70"/>
    <w:rsid w:val="00741EE7"/>
    <w:rsid w:val="007456B5"/>
    <w:rsid w:val="00760B99"/>
    <w:rsid w:val="007715BF"/>
    <w:rsid w:val="007729AE"/>
    <w:rsid w:val="00777CE9"/>
    <w:rsid w:val="00782999"/>
    <w:rsid w:val="00793AF3"/>
    <w:rsid w:val="007A4F2A"/>
    <w:rsid w:val="007A7268"/>
    <w:rsid w:val="007B73F9"/>
    <w:rsid w:val="007F099F"/>
    <w:rsid w:val="007F144C"/>
    <w:rsid w:val="0080287D"/>
    <w:rsid w:val="00816721"/>
    <w:rsid w:val="00835C04"/>
    <w:rsid w:val="00836C15"/>
    <w:rsid w:val="008403B8"/>
    <w:rsid w:val="00881F04"/>
    <w:rsid w:val="00885CEE"/>
    <w:rsid w:val="0089227C"/>
    <w:rsid w:val="00893132"/>
    <w:rsid w:val="00896D48"/>
    <w:rsid w:val="008E27E9"/>
    <w:rsid w:val="008F6DE4"/>
    <w:rsid w:val="008F7917"/>
    <w:rsid w:val="00937ED2"/>
    <w:rsid w:val="0094514E"/>
    <w:rsid w:val="00951C67"/>
    <w:rsid w:val="009A09FD"/>
    <w:rsid w:val="009B08C3"/>
    <w:rsid w:val="009D2488"/>
    <w:rsid w:val="009D3137"/>
    <w:rsid w:val="009D7235"/>
    <w:rsid w:val="009E1788"/>
    <w:rsid w:val="009F683B"/>
    <w:rsid w:val="00A018ED"/>
    <w:rsid w:val="00A07C1D"/>
    <w:rsid w:val="00A22418"/>
    <w:rsid w:val="00A3146D"/>
    <w:rsid w:val="00A44DD0"/>
    <w:rsid w:val="00A46F34"/>
    <w:rsid w:val="00A50140"/>
    <w:rsid w:val="00A502A8"/>
    <w:rsid w:val="00A50CFE"/>
    <w:rsid w:val="00A5463B"/>
    <w:rsid w:val="00A60645"/>
    <w:rsid w:val="00A80A92"/>
    <w:rsid w:val="00A8257F"/>
    <w:rsid w:val="00A92D31"/>
    <w:rsid w:val="00AE1BF5"/>
    <w:rsid w:val="00AE46F5"/>
    <w:rsid w:val="00AF2D7E"/>
    <w:rsid w:val="00B1654B"/>
    <w:rsid w:val="00B429EE"/>
    <w:rsid w:val="00B43262"/>
    <w:rsid w:val="00B50E20"/>
    <w:rsid w:val="00B73203"/>
    <w:rsid w:val="00B76BDC"/>
    <w:rsid w:val="00B81E34"/>
    <w:rsid w:val="00B9571C"/>
    <w:rsid w:val="00B9614C"/>
    <w:rsid w:val="00B9753B"/>
    <w:rsid w:val="00BA2DDA"/>
    <w:rsid w:val="00BD31D7"/>
    <w:rsid w:val="00BE5BF8"/>
    <w:rsid w:val="00BF6073"/>
    <w:rsid w:val="00C0045E"/>
    <w:rsid w:val="00C057E9"/>
    <w:rsid w:val="00C33A8E"/>
    <w:rsid w:val="00C55FC9"/>
    <w:rsid w:val="00C57712"/>
    <w:rsid w:val="00C62F15"/>
    <w:rsid w:val="00C700F0"/>
    <w:rsid w:val="00C82473"/>
    <w:rsid w:val="00C8284C"/>
    <w:rsid w:val="00C83576"/>
    <w:rsid w:val="00C85661"/>
    <w:rsid w:val="00CA0A4F"/>
    <w:rsid w:val="00CA0EED"/>
    <w:rsid w:val="00CA4793"/>
    <w:rsid w:val="00CB0B36"/>
    <w:rsid w:val="00CB51DA"/>
    <w:rsid w:val="00CD0433"/>
    <w:rsid w:val="00CD33DE"/>
    <w:rsid w:val="00CD4B08"/>
    <w:rsid w:val="00CD663F"/>
    <w:rsid w:val="00CE4F6F"/>
    <w:rsid w:val="00D11782"/>
    <w:rsid w:val="00D12F5B"/>
    <w:rsid w:val="00D3189E"/>
    <w:rsid w:val="00D3192F"/>
    <w:rsid w:val="00D350F0"/>
    <w:rsid w:val="00D642D5"/>
    <w:rsid w:val="00D808DE"/>
    <w:rsid w:val="00D96846"/>
    <w:rsid w:val="00DB5124"/>
    <w:rsid w:val="00DC6974"/>
    <w:rsid w:val="00DD017B"/>
    <w:rsid w:val="00E07206"/>
    <w:rsid w:val="00E242FB"/>
    <w:rsid w:val="00E24415"/>
    <w:rsid w:val="00E50C20"/>
    <w:rsid w:val="00E55138"/>
    <w:rsid w:val="00E6039B"/>
    <w:rsid w:val="00E72629"/>
    <w:rsid w:val="00EB4818"/>
    <w:rsid w:val="00ED6B3C"/>
    <w:rsid w:val="00F03436"/>
    <w:rsid w:val="00F134AA"/>
    <w:rsid w:val="00F20A93"/>
    <w:rsid w:val="00F2154C"/>
    <w:rsid w:val="00F24033"/>
    <w:rsid w:val="00F30D63"/>
    <w:rsid w:val="00F47298"/>
    <w:rsid w:val="00F529D7"/>
    <w:rsid w:val="00F532B1"/>
    <w:rsid w:val="00F53DF4"/>
    <w:rsid w:val="00F76F42"/>
    <w:rsid w:val="00FA0BD7"/>
    <w:rsid w:val="00FB1905"/>
    <w:rsid w:val="00FD1796"/>
    <w:rsid w:val="00FF1A9B"/>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1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rvir.adpc.net"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A4EE1-E296-4BA8-B1AB-B592FF71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Sherry baggett</cp:lastModifiedBy>
  <cp:revision>3</cp:revision>
  <dcterms:created xsi:type="dcterms:W3CDTF">2016-05-09T13:10:00Z</dcterms:created>
  <dcterms:modified xsi:type="dcterms:W3CDTF">2016-05-09T13:10:00Z</dcterms:modified>
</cp:coreProperties>
</file>