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D2B60" w14:textId="77777777" w:rsidR="00806A89" w:rsidRPr="004C7170" w:rsidRDefault="00806A89" w:rsidP="00713EE2">
      <w:pPr>
        <w:pStyle w:val="Articletitle"/>
      </w:pPr>
      <w:r w:rsidRPr="004C7170">
        <w:t>Developing</w:t>
      </w:r>
      <w:r w:rsidR="00436F8B" w:rsidRPr="004C7170">
        <w:t xml:space="preserve"> Fire</w:t>
      </w:r>
      <w:r w:rsidRPr="004C7170">
        <w:t xml:space="preserve"> Susceptibility Models Using Remote Sensing to Identify</w:t>
      </w:r>
      <w:r w:rsidR="00CF3788" w:rsidRPr="004C7170">
        <w:t xml:space="preserve"> Wildlife Habitat</w:t>
      </w:r>
      <w:r w:rsidRPr="004C7170">
        <w:t xml:space="preserve">s </w:t>
      </w:r>
      <w:r w:rsidR="0013285C" w:rsidRPr="004C7170">
        <w:t xml:space="preserve">in the Sagebrush-Steppe </w:t>
      </w:r>
      <w:r w:rsidRPr="004C7170">
        <w:t>Ecosystem</w:t>
      </w:r>
      <w:r w:rsidR="00436F8B" w:rsidRPr="004C7170">
        <w:t xml:space="preserve"> Threatened by Wildfires</w:t>
      </w:r>
    </w:p>
    <w:p w14:paraId="0335E0F7" w14:textId="47A9A67C" w:rsidR="00442B9C" w:rsidRPr="004C7170" w:rsidRDefault="008B14F5" w:rsidP="009914A5">
      <w:pPr>
        <w:pStyle w:val="Authornames"/>
      </w:pPr>
      <w:r>
        <w:t>Courtney Ohr, Priscilla Addison, Jenna Williams</w:t>
      </w:r>
    </w:p>
    <w:p w14:paraId="461E1EE8" w14:textId="06F01611" w:rsidR="000A4428" w:rsidRPr="004C7170" w:rsidRDefault="008B14F5" w:rsidP="00A2360E">
      <w:pPr>
        <w:pStyle w:val="Correspondencedetails"/>
      </w:pPr>
      <w:r>
        <w:t>Corresponding Author: peaddiso@mit.edu</w:t>
      </w:r>
    </w:p>
    <w:p w14:paraId="26DAE834" w14:textId="30416703" w:rsidR="000679CA" w:rsidRPr="004C7170" w:rsidRDefault="000679CA" w:rsidP="005E2EEA">
      <w:pPr>
        <w:pStyle w:val="Notesoncontributors"/>
      </w:pPr>
    </w:p>
    <w:p w14:paraId="3880AC3A" w14:textId="77777777" w:rsidR="00C246C5" w:rsidRPr="004C7170" w:rsidRDefault="00C14585" w:rsidP="00085796">
      <w:pPr>
        <w:pStyle w:val="Articletitle"/>
      </w:pPr>
      <w:r w:rsidRPr="004C7170">
        <w:br w:type="page"/>
      </w:r>
      <w:r w:rsidR="0013285C" w:rsidRPr="004C7170">
        <w:lastRenderedPageBreak/>
        <w:t>Developing Fire Susceptibility Models Using Remote Sensing to Identify Wildlife Habitats in the Sagebrush-Steppe Ecosystem Threatened by Wildfires</w:t>
      </w:r>
    </w:p>
    <w:p w14:paraId="3B5C094F" w14:textId="5B19260D" w:rsidR="00266354" w:rsidRPr="004C7170" w:rsidRDefault="00244DBB" w:rsidP="00085796">
      <w:pPr>
        <w:pStyle w:val="Abstract"/>
      </w:pPr>
      <w:r w:rsidRPr="004C7170">
        <w:t>Wildfires can be disastrous for declining, threatened, or endangered wildlife species. Encroachment of non-native annual grasses such as cheatgrass or woody-vegetation such as juniper have increased fuel loads, intensified wildfire severity, and altered fire regimes throughout the Great Basin and Intermountain West. This project partnered with Craters of the Moon National Monument and Preserve (CRMO) and the Bureau of Land Management (BLM) in Idaho to identify wildlife habitats with increased susceptibility to wildfires due to fuel loads. This project is unique in its inclusion of kipukas, islands of wildlife habitats found throughout lava formations. Wildlife habitats of the diminished Greater Sage-grouse (GRSG) (Centrocercus uraphasignus) and declining mule deer (Odocoileus hemionus) were included in the study. Sagebrush-steppe is a resilient ecosystem and is able to handle many different environmental extremes but wildfires can be disastrous to the flora</w:t>
      </w:r>
      <w:r w:rsidR="00734EC8">
        <w:t>,</w:t>
      </w:r>
      <w:r w:rsidRPr="004C7170">
        <w:t xml:space="preserve"> and as a result the fauna</w:t>
      </w:r>
      <w:r w:rsidR="00734EC8">
        <w:t>,</w:t>
      </w:r>
      <w:r w:rsidRPr="004C7170">
        <w:t xml:space="preserve"> because it takes so long to re-establish. This project leveraged Landsat</w:t>
      </w:r>
      <w:r w:rsidR="000032AB">
        <w:t xml:space="preserve"> </w:t>
      </w:r>
      <w:r w:rsidRPr="00883F20">
        <w:t xml:space="preserve">8 Operational Land Imagery (OLI) data from June 2015, Sentinel-2 data from June 2016, fuel loads measured in tons per acre, and topographic variables to produce </w:t>
      </w:r>
      <w:r w:rsidR="00E85752" w:rsidRPr="000B3EC8">
        <w:t>four threatened</w:t>
      </w:r>
      <w:r w:rsidRPr="000B3EC8">
        <w:t xml:space="preserve"> habitat wildfire susceptibility model</w:t>
      </w:r>
      <w:r w:rsidR="00E85752" w:rsidRPr="000B3EC8">
        <w:t>s</w:t>
      </w:r>
      <w:r w:rsidRPr="000B3EC8">
        <w:t xml:space="preserve">. </w:t>
      </w:r>
      <w:r w:rsidR="00B640E7" w:rsidRPr="000B3EC8">
        <w:rPr>
          <w:rFonts w:eastAsia="Garamond"/>
        </w:rPr>
        <w:t>One of the main objectives of the project was to investigate the effect of differing spatial resolutions on the accuracy of the output models.</w:t>
      </w:r>
      <w:r w:rsidR="00B640E7" w:rsidRPr="00C44D26">
        <w:t xml:space="preserve"> </w:t>
      </w:r>
      <w:r w:rsidRPr="00C44D26">
        <w:t>Weightings from expert opinion and industry standards were applied to model variable</w:t>
      </w:r>
      <w:r w:rsidRPr="004C7170">
        <w:t xml:space="preserve">s to discern fire </w:t>
      </w:r>
      <w:r w:rsidR="00E85752" w:rsidRPr="004C7170">
        <w:t>behaviour</w:t>
      </w:r>
      <w:r w:rsidR="00734EC8">
        <w:t xml:space="preserve"> and habitat vulnerability</w:t>
      </w:r>
      <w:r w:rsidR="008D34C9" w:rsidRPr="004C7170">
        <w:t>. Th</w:t>
      </w:r>
      <w:r w:rsidR="00A61250" w:rsidRPr="004C7170">
        <w:t>e</w:t>
      </w:r>
      <w:r w:rsidR="008D34C9" w:rsidRPr="004C7170">
        <w:t xml:space="preserve"> </w:t>
      </w:r>
      <w:r w:rsidR="00A61250" w:rsidRPr="004C7170">
        <w:t xml:space="preserve">burned area from the Timbered Dome fire of July 4, 2016 </w:t>
      </w:r>
      <w:r w:rsidR="008D34C9" w:rsidRPr="004C7170">
        <w:t xml:space="preserve">was analyzed </w:t>
      </w:r>
      <w:r w:rsidR="00A61250" w:rsidRPr="004C7170">
        <w:t>to</w:t>
      </w:r>
      <w:r w:rsidR="008D34C9" w:rsidRPr="004C7170">
        <w:t xml:space="preserve"> serve as validation for the effectiveness of the models and reinforces the need for continued monitoring of habitats that are highly susceptible to wildfires. </w:t>
      </w:r>
      <w:r w:rsidRPr="004C7170">
        <w:t>Methods developed provided decision makers with new and effective ways to monitor remote areas and threatened habitats.</w:t>
      </w:r>
    </w:p>
    <w:p w14:paraId="54DDE62D" w14:textId="7A4EE438" w:rsidR="0020415E" w:rsidRPr="004C7170" w:rsidRDefault="00997B0F" w:rsidP="000679CA">
      <w:pPr>
        <w:pStyle w:val="Keywords"/>
        <w:ind w:right="1101"/>
      </w:pPr>
      <w:r w:rsidRPr="004C7170">
        <w:rPr>
          <w:b/>
        </w:rPr>
        <w:t>Keywords:</w:t>
      </w:r>
      <w:r w:rsidRPr="004C7170">
        <w:t xml:space="preserve"> </w:t>
      </w:r>
      <w:r w:rsidR="00593D08" w:rsidRPr="004C7170">
        <w:t>m</w:t>
      </w:r>
      <w:r w:rsidR="00FA79C2" w:rsidRPr="004C7170">
        <w:t>ule deer</w:t>
      </w:r>
      <w:r w:rsidR="00593D08" w:rsidRPr="004C7170">
        <w:t>; Greater Sage-grouse; Landsat</w:t>
      </w:r>
      <w:r w:rsidR="000032AB">
        <w:t xml:space="preserve"> </w:t>
      </w:r>
      <w:r w:rsidR="00593D08" w:rsidRPr="004C7170">
        <w:t>8</w:t>
      </w:r>
      <w:r w:rsidR="008D34C9" w:rsidRPr="004C7170">
        <w:t xml:space="preserve"> OLI</w:t>
      </w:r>
      <w:r w:rsidR="00593D08" w:rsidRPr="004C7170">
        <w:t>; Sentinel</w:t>
      </w:r>
      <w:r w:rsidR="00E85752" w:rsidRPr="004C7170">
        <w:t>-</w:t>
      </w:r>
      <w:r w:rsidR="00734EC8">
        <w:t xml:space="preserve">2; </w:t>
      </w:r>
      <w:r w:rsidR="00E85752" w:rsidRPr="004C7170">
        <w:t>threatened habitat</w:t>
      </w:r>
      <w:r w:rsidR="008D34C9" w:rsidRPr="004C7170">
        <w:t>s</w:t>
      </w:r>
    </w:p>
    <w:p w14:paraId="5FD43B51" w14:textId="42F2D1B5" w:rsidR="00997B0F" w:rsidRPr="004C7170" w:rsidRDefault="00D91F9C" w:rsidP="00D91F9C">
      <w:pPr>
        <w:pStyle w:val="Heading1"/>
      </w:pPr>
      <w:r w:rsidRPr="004C7170">
        <w:t>1.</w:t>
      </w:r>
      <w:r w:rsidRPr="004C7170">
        <w:tab/>
      </w:r>
      <w:r w:rsidR="00593D08" w:rsidRPr="004C7170">
        <w:t>Introduction</w:t>
      </w:r>
    </w:p>
    <w:p w14:paraId="6BF46CA3" w14:textId="1B554336" w:rsidR="00593D08" w:rsidRPr="004C7170" w:rsidRDefault="00D91F9C" w:rsidP="00D91F9C">
      <w:pPr>
        <w:pStyle w:val="Heading2"/>
      </w:pPr>
      <w:r w:rsidRPr="004C7170">
        <w:t>1.1.</w:t>
      </w:r>
      <w:r w:rsidRPr="004C7170">
        <w:tab/>
      </w:r>
      <w:r w:rsidR="00593D08" w:rsidRPr="004C7170">
        <w:t xml:space="preserve">Background </w:t>
      </w:r>
    </w:p>
    <w:p w14:paraId="4D54A26D" w14:textId="0A91580C" w:rsidR="00BA6A57" w:rsidRPr="003C7350" w:rsidRDefault="00593D08" w:rsidP="008B14F5">
      <w:pPr>
        <w:pStyle w:val="Paragraph"/>
        <w:jc w:val="both"/>
      </w:pPr>
      <w:r w:rsidRPr="004C7170">
        <w:t xml:space="preserve">Many species such as </w:t>
      </w:r>
      <w:r w:rsidR="005D0AFC" w:rsidRPr="004C7170">
        <w:t xml:space="preserve">the Greater </w:t>
      </w:r>
      <w:r w:rsidR="001E0F9A" w:rsidRPr="004C7170">
        <w:t>S</w:t>
      </w:r>
      <w:r w:rsidRPr="004C7170">
        <w:t xml:space="preserve">age-grouse (Centrocercus </w:t>
      </w:r>
      <w:r w:rsidR="000679CA" w:rsidRPr="004C7170">
        <w:t>urophasianus)</w:t>
      </w:r>
      <w:r w:rsidRPr="004C7170">
        <w:t xml:space="preserve"> and mule deer </w:t>
      </w:r>
      <w:r w:rsidRPr="004C7170">
        <w:lastRenderedPageBreak/>
        <w:t>(Odocoileus Hemionus) depend on the sagebrush-steppe ecosystem to provide shelter, food, and rearing grounds. Both cheatgrass (Bromus tectorum) and juniper (Juniperus</w:t>
      </w:r>
      <w:r w:rsidR="00690E45" w:rsidRPr="004C7170">
        <w:t xml:space="preserve"> communis</w:t>
      </w:r>
      <w:r w:rsidRPr="004C7170">
        <w:t xml:space="preserve">) are primary drivers of change in native semi-arid savanna ecosystems and play a large role in changing fire regimes. </w:t>
      </w:r>
      <w:r w:rsidR="0017603E" w:rsidRPr="004C7170">
        <w:t xml:space="preserve">Sagebrush-steppe is a resilient ecosystem </w:t>
      </w:r>
      <w:r w:rsidR="00A61250" w:rsidRPr="004C7170">
        <w:t xml:space="preserve">and </w:t>
      </w:r>
      <w:r w:rsidR="0017603E" w:rsidRPr="004C7170">
        <w:t>known to have plant population</w:t>
      </w:r>
      <w:r w:rsidR="00A61250" w:rsidRPr="004C7170">
        <w:t>s</w:t>
      </w:r>
      <w:r w:rsidR="0017603E" w:rsidRPr="004C7170">
        <w:t xml:space="preserve"> as old as 150 years. </w:t>
      </w:r>
      <w:r w:rsidRPr="004C7170">
        <w:t>This ecosystem is adapted to fires</w:t>
      </w:r>
      <w:r w:rsidR="007F168C" w:rsidRPr="004C7170">
        <w:t>;</w:t>
      </w:r>
      <w:r w:rsidRPr="004C7170">
        <w:t xml:space="preserve"> </w:t>
      </w:r>
      <w:r w:rsidR="007F168C" w:rsidRPr="004C7170">
        <w:t>historically</w:t>
      </w:r>
      <w:r w:rsidRPr="004C7170">
        <w:t xml:space="preserve">, wildfires would occur in long intervals from decades to hundreds of years allowing native vegetation </w:t>
      </w:r>
      <w:r w:rsidR="00734EC8">
        <w:t xml:space="preserve">the chance </w:t>
      </w:r>
      <w:r w:rsidRPr="004C7170">
        <w:t xml:space="preserve">to </w:t>
      </w:r>
      <w:r w:rsidR="007F168C" w:rsidRPr="004C7170">
        <w:t>re-establish</w:t>
      </w:r>
      <w:r w:rsidRPr="004C7170">
        <w:t>. Though fire often plays an essential role in wildland ecology and helps maintain natural processes, too many occurrences of wildfire</w:t>
      </w:r>
      <w:r w:rsidR="00A61250" w:rsidRPr="004C7170">
        <w:t>s</w:t>
      </w:r>
      <w:r w:rsidRPr="004C7170">
        <w:t xml:space="preserve"> can induce a loss of biodiversity, disrupt ecosystems, and deplete resources (Oppenheimer, 2012; Whisenant, 1990). </w:t>
      </w:r>
      <w:r w:rsidR="008B14F5">
        <w:t>Found within this study area were h</w:t>
      </w:r>
      <w:r w:rsidRPr="004C7170">
        <w:t>abitat designations for Greater Sage-</w:t>
      </w:r>
      <w:r w:rsidR="00437410" w:rsidRPr="00883F20">
        <w:t>g</w:t>
      </w:r>
      <w:r w:rsidRPr="00883F20">
        <w:t>rouse</w:t>
      </w:r>
      <w:r w:rsidR="005D0AFC" w:rsidRPr="003C7350">
        <w:t xml:space="preserve"> (GRSG)</w:t>
      </w:r>
      <w:r w:rsidR="008B14F5">
        <w:t>, a well-known species that has struggled to survive in modern day</w:t>
      </w:r>
      <w:r w:rsidRPr="003C7350">
        <w:t>. Mule deer</w:t>
      </w:r>
      <w:r w:rsidR="005D0AFC" w:rsidRPr="000B3EC8">
        <w:t>,</w:t>
      </w:r>
      <w:r w:rsidRPr="000B3EC8">
        <w:t xml:space="preserve"> a keystone management species in Idaho</w:t>
      </w:r>
      <w:r w:rsidR="005D0AFC" w:rsidRPr="000B3EC8">
        <w:t xml:space="preserve">, </w:t>
      </w:r>
      <w:r w:rsidRPr="000B3EC8">
        <w:t>is a common big game species</w:t>
      </w:r>
      <w:r w:rsidR="005D0AFC" w:rsidRPr="007D0433">
        <w:t xml:space="preserve"> serving r</w:t>
      </w:r>
      <w:r w:rsidRPr="002C311B">
        <w:t xml:space="preserve">oughly 150,000 </w:t>
      </w:r>
      <w:r w:rsidR="005D0AFC" w:rsidRPr="002C311B">
        <w:t>hunters</w:t>
      </w:r>
      <w:r w:rsidRPr="004C7170">
        <w:t>. In 2006, the Idaho Department of Fish and Game (IDFG) gathered $6.3 million in mule deer</w:t>
      </w:r>
      <w:r w:rsidR="00F339E5">
        <w:t xml:space="preserve"> license and tag sales making</w:t>
      </w:r>
      <w:r w:rsidRPr="004C7170">
        <w:t xml:space="preserve"> up 20% of the overall license/tag revenues (American et al., 2008). </w:t>
      </w:r>
    </w:p>
    <w:p w14:paraId="345AACF3" w14:textId="3C8FA7D0" w:rsidR="00593D08" w:rsidRPr="004C7170" w:rsidRDefault="00593D08" w:rsidP="00BA6A57">
      <w:pPr>
        <w:pStyle w:val="Paragraph"/>
        <w:ind w:firstLine="720"/>
        <w:jc w:val="both"/>
      </w:pPr>
      <w:r w:rsidRPr="003C7350">
        <w:t xml:space="preserve">Population declines </w:t>
      </w:r>
      <w:r w:rsidR="00437410" w:rsidRPr="003C7350">
        <w:t>of the Greater S</w:t>
      </w:r>
      <w:r w:rsidRPr="003C7350">
        <w:t>age-grouse and mule deer</w:t>
      </w:r>
      <w:r w:rsidRPr="004C7170">
        <w:t xml:space="preserve"> began in the 1960s and 1990s, respectively (Aldridge et al., 2008; &amp; Bishop et al., 2009). Two </w:t>
      </w:r>
      <w:r w:rsidRPr="00883F20">
        <w:t>primary threats to the sustainability of Greater sage-gr</w:t>
      </w:r>
      <w:r w:rsidRPr="003C7350">
        <w:t xml:space="preserve">ouse </w:t>
      </w:r>
      <w:r w:rsidR="00437410" w:rsidRPr="003C7350">
        <w:t xml:space="preserve">are </w:t>
      </w:r>
      <w:r w:rsidRPr="003C7350">
        <w:t>wildfire and invasive annual grasses</w:t>
      </w:r>
      <w:r w:rsidR="00884C1F" w:rsidRPr="000B3EC8">
        <w:t xml:space="preserve"> encroaching</w:t>
      </w:r>
      <w:r w:rsidRPr="000B3EC8">
        <w:t xml:space="preserve"> </w:t>
      </w:r>
      <w:r w:rsidR="00884C1F" w:rsidRPr="000B3EC8">
        <w:t xml:space="preserve">the </w:t>
      </w:r>
      <w:r w:rsidRPr="000B3EC8">
        <w:t>low- to mid-elevation sagebrush</w:t>
      </w:r>
      <w:r w:rsidR="00437410" w:rsidRPr="000B3EC8">
        <w:t xml:space="preserve"> (Ielmin et al., 2015)</w:t>
      </w:r>
      <w:r w:rsidRPr="000B3EC8">
        <w:t>. Other disturbance factors included improper grazing, development, and other anthropogenic activities that spread thes</w:t>
      </w:r>
      <w:r w:rsidRPr="00C44D26">
        <w:t>e invasive</w:t>
      </w:r>
      <w:r w:rsidR="00703F10" w:rsidRPr="00C44D26">
        <w:t xml:space="preserve"> species (Anderson et al., 2015</w:t>
      </w:r>
      <w:r w:rsidRPr="00C44D26">
        <w:t xml:space="preserve">; </w:t>
      </w:r>
      <w:r w:rsidR="00437410" w:rsidRPr="004C7170">
        <w:t>I</w:t>
      </w:r>
      <w:r w:rsidRPr="004C7170">
        <w:t xml:space="preserve">elmini et al., 2015; &amp; Bishop et al., 2009). </w:t>
      </w:r>
      <w:r w:rsidR="00CE7240" w:rsidRPr="004C7170">
        <w:t>These disturbances interact with each other to create a complex system of positive feedbacks. For instance, cheatgrass, an exotic annual grass is able to quickly establish in disturbed areas and creates a positive feedback cycle with wildland fire, resulting in landscapes that burn more frequently and become increasingly dominated by this invasive plant</w:t>
      </w:r>
      <w:r w:rsidR="008B14F5">
        <w:t xml:space="preserve"> </w:t>
      </w:r>
      <w:r w:rsidRPr="004C7170">
        <w:t xml:space="preserve">(Balch et al., 2013; and Brooks et al., 2010). This feedback loop has caused </w:t>
      </w:r>
      <w:r w:rsidR="00884C1F" w:rsidRPr="004C7170">
        <w:t xml:space="preserve">a decrease in </w:t>
      </w:r>
      <w:r w:rsidRPr="004C7170">
        <w:t>the</w:t>
      </w:r>
      <w:r w:rsidR="001A08FB">
        <w:t xml:space="preserve"> </w:t>
      </w:r>
      <w:r w:rsidRPr="004C7170">
        <w:t xml:space="preserve">sagebrush-steppe </w:t>
      </w:r>
      <w:r w:rsidR="00884C1F" w:rsidRPr="004C7170">
        <w:t xml:space="preserve">spatial range </w:t>
      </w:r>
      <w:r w:rsidRPr="004C7170">
        <w:lastRenderedPageBreak/>
        <w:t xml:space="preserve">causing difficulty for species reliant on the ecosystem. </w:t>
      </w:r>
      <w:r w:rsidR="00BA6A57" w:rsidRPr="004C7170">
        <w:t xml:space="preserve">The Secretary of Interior issued Executive Order 3336 on January 6th, 2015 that called for thorough science-based analysis </w:t>
      </w:r>
      <w:r w:rsidR="00B04EA4" w:rsidRPr="004C7170">
        <w:t>of the sagebrush steppe landscape</w:t>
      </w:r>
      <w:r w:rsidR="003A1C30" w:rsidRPr="004C7170">
        <w:t xml:space="preserve"> (Ielmini et al., 2015).</w:t>
      </w:r>
      <w:r w:rsidR="00B04EA4" w:rsidRPr="004C7170">
        <w:t xml:space="preserve"> This order aims to help land managers address landscape-scale issues like </w:t>
      </w:r>
      <w:r w:rsidR="00BA6A57" w:rsidRPr="004C7170">
        <w:t xml:space="preserve">the </w:t>
      </w:r>
      <w:r w:rsidR="00B04EA4" w:rsidRPr="004C7170">
        <w:t>increasing</w:t>
      </w:r>
      <w:r w:rsidR="00BA6A57" w:rsidRPr="004C7170">
        <w:t xml:space="preserve"> frequency of wildfires</w:t>
      </w:r>
      <w:r w:rsidR="00B04EA4" w:rsidRPr="004C7170">
        <w:t xml:space="preserve"> </w:t>
      </w:r>
      <w:r w:rsidR="00933950" w:rsidRPr="004C7170">
        <w:t>and declining</w:t>
      </w:r>
      <w:r w:rsidR="00B04EA4" w:rsidRPr="004C7170">
        <w:t xml:space="preserve"> habitat</w:t>
      </w:r>
      <w:r w:rsidR="00933950" w:rsidRPr="004C7170">
        <w:t>s</w:t>
      </w:r>
      <w:r w:rsidR="00B04EA4" w:rsidRPr="004C7170">
        <w:t xml:space="preserve"> throughout</w:t>
      </w:r>
      <w:r w:rsidR="00BA6A57" w:rsidRPr="004C7170">
        <w:t xml:space="preserve"> </w:t>
      </w:r>
      <w:r w:rsidR="005D34ED" w:rsidRPr="004C7170">
        <w:t>the Great Basin</w:t>
      </w:r>
      <w:r w:rsidR="003A1C30" w:rsidRPr="004C7170">
        <w:t xml:space="preserve"> </w:t>
      </w:r>
      <w:r w:rsidR="003A1C30" w:rsidRPr="008B14F5">
        <w:rPr>
          <w:b/>
        </w:rPr>
        <w:t>(</w:t>
      </w:r>
      <w:r w:rsidR="002C311B" w:rsidRPr="008B14F5">
        <w:t>DOI, 2015</w:t>
      </w:r>
      <w:r w:rsidR="003A1C30" w:rsidRPr="008B14F5">
        <w:rPr>
          <w:b/>
        </w:rPr>
        <w:t>)</w:t>
      </w:r>
      <w:r w:rsidR="005D34ED" w:rsidRPr="008B14F5">
        <w:rPr>
          <w:b/>
        </w:rPr>
        <w:t>.</w:t>
      </w:r>
      <w:r w:rsidR="005D34ED" w:rsidRPr="002C311B">
        <w:t xml:space="preserve"> </w:t>
      </w:r>
      <w:r w:rsidR="005D34ED" w:rsidRPr="00883F20">
        <w:t xml:space="preserve">This project helps these initiatives </w:t>
      </w:r>
      <w:r w:rsidR="005D34ED" w:rsidRPr="003C7350">
        <w:t xml:space="preserve">through the use of remote sensing technologies to </w:t>
      </w:r>
      <w:r w:rsidRPr="003C7350">
        <w:t>identify</w:t>
      </w:r>
      <w:r w:rsidR="0002655D" w:rsidRPr="003C7350">
        <w:t xml:space="preserve"> habitat</w:t>
      </w:r>
      <w:r w:rsidRPr="003C7350">
        <w:t xml:space="preserve"> areas more susceptible to wildfires </w:t>
      </w:r>
      <w:r w:rsidR="005D34ED" w:rsidRPr="003C7350">
        <w:t>discovering how</w:t>
      </w:r>
      <w:r w:rsidRPr="003C7350">
        <w:t xml:space="preserve"> fire </w:t>
      </w:r>
      <w:r w:rsidR="005D34ED" w:rsidRPr="000B3EC8">
        <w:t>could affect</w:t>
      </w:r>
      <w:r w:rsidRPr="000B3EC8">
        <w:t xml:space="preserve"> habitat</w:t>
      </w:r>
      <w:r w:rsidR="005D34ED" w:rsidRPr="000B3EC8">
        <w:t>s</w:t>
      </w:r>
      <w:r w:rsidRPr="004C7170">
        <w:t>.</w:t>
      </w:r>
    </w:p>
    <w:p w14:paraId="2C057307" w14:textId="39EF8E0D" w:rsidR="00593D08" w:rsidRPr="004C7170" w:rsidRDefault="00593D08" w:rsidP="000679CA">
      <w:pPr>
        <w:pStyle w:val="Paragraph"/>
        <w:jc w:val="both"/>
      </w:pPr>
      <w:r w:rsidRPr="00883F20">
        <w:t xml:space="preserve">This study is unique in its consideration of fire susceptibility of the basalt flows </w:t>
      </w:r>
      <w:r w:rsidR="0002655D" w:rsidRPr="00883F20">
        <w:t>and kipukas, islands of vegetation encapsulated by lava flows</w:t>
      </w:r>
      <w:r w:rsidR="0002655D" w:rsidRPr="003C7350">
        <w:t xml:space="preserve"> found </w:t>
      </w:r>
      <w:r w:rsidR="00CE7240" w:rsidRPr="003C7350">
        <w:t>at</w:t>
      </w:r>
      <w:r w:rsidR="0002655D" w:rsidRPr="003C7350">
        <w:t xml:space="preserve"> Craters of the Moon National Monument and Preserve (CRMO).</w:t>
      </w:r>
      <w:r w:rsidR="0002655D" w:rsidRPr="000B3EC8">
        <w:t xml:space="preserve"> This </w:t>
      </w:r>
      <w:r w:rsidR="00F339E5">
        <w:t>roughly 753,000-</w:t>
      </w:r>
      <w:r w:rsidR="00CE7240" w:rsidRPr="000B3EC8">
        <w:t xml:space="preserve">acre </w:t>
      </w:r>
      <w:r w:rsidR="0002655D" w:rsidRPr="000B3EC8">
        <w:t xml:space="preserve">park is home to over 3,000 different animal species and 93 vegetation communities’ </w:t>
      </w:r>
      <w:r w:rsidR="0002655D" w:rsidRPr="008F5310">
        <w:t>(</w:t>
      </w:r>
      <w:r w:rsidR="004C42B3" w:rsidRPr="008F5310">
        <w:t>Vegetation Inventory Project</w:t>
      </w:r>
      <w:r w:rsidR="008F5310">
        <w:t>, 2015</w:t>
      </w:r>
      <w:r w:rsidR="0002655D" w:rsidRPr="008F5310">
        <w:t>).</w:t>
      </w:r>
      <w:r w:rsidR="0002655D" w:rsidRPr="008B14F5">
        <w:rPr>
          <w:highlight w:val="yellow"/>
        </w:rPr>
        <w:t xml:space="preserve"> </w:t>
      </w:r>
      <w:r w:rsidR="00F423AA" w:rsidRPr="004C7170" w:rsidDel="0002655D">
        <w:t xml:space="preserve"> </w:t>
      </w:r>
      <w:r w:rsidRPr="000B3EC8">
        <w:t xml:space="preserve">CRMO </w:t>
      </w:r>
      <w:r w:rsidR="0002655D" w:rsidRPr="000B3EC8">
        <w:t>is often</w:t>
      </w:r>
      <w:r w:rsidRPr="000B3EC8">
        <w:t xml:space="preserve"> excluded from fire susceptibility studies</w:t>
      </w:r>
      <w:r w:rsidR="0002655D" w:rsidRPr="000B3EC8">
        <w:t xml:space="preserve"> under the assumption there are little to no burnable vegetation</w:t>
      </w:r>
      <w:r w:rsidR="0002655D" w:rsidRPr="007D0433">
        <w:t xml:space="preserve"> </w:t>
      </w:r>
      <w:r w:rsidR="004C7170" w:rsidRPr="007D0433">
        <w:t>within</w:t>
      </w:r>
      <w:r w:rsidR="0002655D" w:rsidRPr="007D0433">
        <w:t xml:space="preserve"> the lava flows </w:t>
      </w:r>
      <w:r w:rsidRPr="002C311B">
        <w:t xml:space="preserve">and it </w:t>
      </w:r>
      <w:r w:rsidR="00272795" w:rsidRPr="002C311B">
        <w:t xml:space="preserve">is </w:t>
      </w:r>
      <w:r w:rsidRPr="002C311B">
        <w:t>unlikely for fire to spread through the sparse fuels and across natural lava breaks made by basalt</w:t>
      </w:r>
      <w:r w:rsidRPr="004C7170">
        <w:t xml:space="preserve"> (Arabas et al., 2006). However, CRMO experiences an</w:t>
      </w:r>
      <w:r w:rsidRPr="00883F20">
        <w:t xml:space="preserve"> average of four to five fires per year and in recent years has experienced drought conditions that have increased fire access across historical lava flows due to excessively dry vegetation found throughout the basalt</w:t>
      </w:r>
      <w:r w:rsidR="004031EB" w:rsidRPr="003C7350">
        <w:t xml:space="preserve"> </w:t>
      </w:r>
      <w:r w:rsidR="0002655D" w:rsidRPr="004853DA">
        <w:t>(</w:t>
      </w:r>
      <w:r w:rsidR="003C7350">
        <w:rPr>
          <w:rFonts w:eastAsia="Garamond"/>
        </w:rPr>
        <w:t>Todd Stefanic</w:t>
      </w:r>
      <w:r w:rsidR="003C7350">
        <w:t>, personal communication, June 28</w:t>
      </w:r>
      <w:r w:rsidR="003C7350" w:rsidRPr="003B6FE9">
        <w:t xml:space="preserve">, </w:t>
      </w:r>
      <w:r w:rsidR="003C7350" w:rsidRPr="004853DA">
        <w:t>2016</w:t>
      </w:r>
      <w:r w:rsidR="0002655D" w:rsidRPr="004853DA">
        <w:t>)</w:t>
      </w:r>
      <w:r w:rsidRPr="004853DA">
        <w:t>.</w:t>
      </w:r>
      <w:r w:rsidRPr="004C7170">
        <w:t xml:space="preserve"> </w:t>
      </w:r>
    </w:p>
    <w:p w14:paraId="681AAE81" w14:textId="77777777" w:rsidR="00593D08" w:rsidRPr="00883F20" w:rsidRDefault="00593D08" w:rsidP="00D91F9C">
      <w:pPr>
        <w:pStyle w:val="Heading2"/>
      </w:pPr>
      <w:r w:rsidRPr="00883F20">
        <w:t>2.2</w:t>
      </w:r>
      <w:r w:rsidRPr="00883F20">
        <w:tab/>
        <w:t>Study Area</w:t>
      </w:r>
    </w:p>
    <w:p w14:paraId="62A57855" w14:textId="037E8651" w:rsidR="00593D08" w:rsidRPr="00883F20" w:rsidRDefault="00593D08" w:rsidP="000679CA">
      <w:pPr>
        <w:pStyle w:val="Paragraph"/>
        <w:jc w:val="both"/>
      </w:pPr>
      <w:r w:rsidRPr="003C7350">
        <w:t xml:space="preserve">This study focuses on </w:t>
      </w:r>
      <w:r w:rsidR="00F423AA" w:rsidRPr="003C7350">
        <w:t xml:space="preserve">CRMO found in </w:t>
      </w:r>
      <w:r w:rsidRPr="003C7350">
        <w:t>eastern Idaho’s semi-arid savanna rangelands</w:t>
      </w:r>
      <w:r w:rsidRPr="000B3EC8">
        <w:t>.</w:t>
      </w:r>
      <w:r w:rsidR="004031EB" w:rsidRPr="000B3EC8">
        <w:t xml:space="preserve"> This landscape </w:t>
      </w:r>
      <w:r w:rsidRPr="000B3EC8">
        <w:t>consists of volcanic derived substrate, such as basalt</w:t>
      </w:r>
      <w:r w:rsidRPr="007D0433">
        <w:t xml:space="preserve"> </w:t>
      </w:r>
      <w:r w:rsidR="004C7170" w:rsidRPr="007D0433">
        <w:t xml:space="preserve">and </w:t>
      </w:r>
      <w:r w:rsidRPr="007D0433">
        <w:t>granite</w:t>
      </w:r>
      <w:r w:rsidR="004C7170" w:rsidRPr="004C7170">
        <w:t>,</w:t>
      </w:r>
      <w:r w:rsidRPr="004C7170">
        <w:t xml:space="preserve"> a result of a hotspot </w:t>
      </w:r>
      <w:r w:rsidR="004C7170" w:rsidRPr="004C7170">
        <w:t>activity from</w:t>
      </w:r>
      <w:r w:rsidRPr="00883F20">
        <w:t xml:space="preserve"> 16 million years ago </w:t>
      </w:r>
      <w:r w:rsidR="00F423AA" w:rsidRPr="00883F20">
        <w:t xml:space="preserve">that </w:t>
      </w:r>
      <w:r w:rsidRPr="00883F20">
        <w:t xml:space="preserve">traced a path </w:t>
      </w:r>
      <w:r w:rsidR="004031EB" w:rsidRPr="00883F20">
        <w:t>across Idaho</w:t>
      </w:r>
      <w:r w:rsidR="000679CA" w:rsidRPr="003C7350">
        <w:t xml:space="preserve"> to its present</w:t>
      </w:r>
      <w:r w:rsidR="004C7170" w:rsidRPr="003C7350">
        <w:t>-day</w:t>
      </w:r>
      <w:r w:rsidR="000679CA" w:rsidRPr="003C7350">
        <w:t xml:space="preserve"> location of</w:t>
      </w:r>
      <w:r w:rsidRPr="003C7350">
        <w:t xml:space="preserve"> Yellowstone National Park (Smith &amp; Braile, 1994</w:t>
      </w:r>
      <w:r w:rsidRPr="004C7170">
        <w:t>).</w:t>
      </w:r>
      <w:r w:rsidR="00D2296B" w:rsidRPr="004C7170">
        <w:t xml:space="preserve"> This region encompasses the Snake River Plain</w:t>
      </w:r>
      <w:r w:rsidR="00F339E5">
        <w:t>,</w:t>
      </w:r>
      <w:r w:rsidR="00D2296B" w:rsidRPr="004C7170">
        <w:t xml:space="preserve"> </w:t>
      </w:r>
      <w:r w:rsidR="00F339E5">
        <w:t>a 70-</w:t>
      </w:r>
      <w:r w:rsidRPr="009F50B4">
        <w:t>mile</w:t>
      </w:r>
      <w:r w:rsidR="00B640E7" w:rsidRPr="009F50B4">
        <w:t xml:space="preserve"> (110 km</w:t>
      </w:r>
      <w:r w:rsidRPr="009F50B4">
        <w:t xml:space="preserve">) channel that has crosscut the basin and range patterns of the Rocky </w:t>
      </w:r>
      <w:r w:rsidRPr="009F50B4">
        <w:lastRenderedPageBreak/>
        <w:t xml:space="preserve">Mountains and has significantly altered the climate of this region. The Snake River flows west from Yellowstone through the desiccated countryside and sustains a tremendous diversity of plant and animal species. </w:t>
      </w:r>
    </w:p>
    <w:p w14:paraId="6765E18E" w14:textId="77777777" w:rsidR="00593D08" w:rsidRPr="00FF175A" w:rsidRDefault="00593D08" w:rsidP="00D91F9C">
      <w:pPr>
        <w:pStyle w:val="Heading2"/>
      </w:pPr>
      <w:r w:rsidRPr="00FF175A">
        <w:t>2.3</w:t>
      </w:r>
      <w:r w:rsidRPr="00FF175A">
        <w:tab/>
        <w:t>Fire Susceptibility</w:t>
      </w:r>
    </w:p>
    <w:p w14:paraId="4DFC67CB" w14:textId="4CD5BFF8" w:rsidR="00593D08" w:rsidRPr="00FF175A" w:rsidRDefault="003835D3" w:rsidP="000679CA">
      <w:pPr>
        <w:pStyle w:val="Paragraph"/>
        <w:jc w:val="both"/>
      </w:pPr>
      <w:r w:rsidRPr="003835D3">
        <w:t xml:space="preserve"> </w:t>
      </w:r>
      <w:r>
        <w:t>S</w:t>
      </w:r>
      <w:r w:rsidR="00593D08" w:rsidRPr="003835D3">
        <w:t xml:space="preserve">emi-arid shrubland </w:t>
      </w:r>
      <w:r w:rsidR="00593D08" w:rsidRPr="004C7170">
        <w:t>environment</w:t>
      </w:r>
      <w:r>
        <w:t>s</w:t>
      </w:r>
      <w:r w:rsidR="00593D08" w:rsidRPr="004C7170">
        <w:t xml:space="preserve"> lead to potential </w:t>
      </w:r>
      <w:r>
        <w:t xml:space="preserve">severe and widespread </w:t>
      </w:r>
      <w:r w:rsidR="00593D08" w:rsidRPr="004C7170">
        <w:t xml:space="preserve">wildfires (Cruz et al., 2013). Spatial patterns of wildfires are controlled by complex interactions of ignition sources, vegetation, topography, and weather conditions (Mermoz et al., 2005). This study </w:t>
      </w:r>
      <w:r w:rsidR="00FF175A" w:rsidRPr="004C7170">
        <w:t>exclude</w:t>
      </w:r>
      <w:r w:rsidR="00FF175A">
        <w:t>d</w:t>
      </w:r>
      <w:r w:rsidR="00FF175A" w:rsidRPr="004C7170">
        <w:t xml:space="preserve"> </w:t>
      </w:r>
      <w:r w:rsidR="00593D08" w:rsidRPr="004C7170">
        <w:t xml:space="preserve">weather conditions and focuses instead on intrinsic characteristics such as topography and vegetation type. Topography is an important control of fire spread because radiant energy is </w:t>
      </w:r>
      <w:r w:rsidR="00593D08" w:rsidRPr="009F50B4">
        <w:t>transferred easily in the direction of the higher slopes (Rothermal, 1983). Vegetation type affects fuel load</w:t>
      </w:r>
      <w:r w:rsidR="00515298" w:rsidRPr="003835D3">
        <w:t>ing</w:t>
      </w:r>
      <w:r w:rsidR="00593D08" w:rsidRPr="003835D3">
        <w:t xml:space="preserve"> and </w:t>
      </w:r>
      <w:r w:rsidR="00515298" w:rsidRPr="003835D3">
        <w:t>moisture</w:t>
      </w:r>
      <w:r w:rsidR="00F339E5">
        <w:t>, which</w:t>
      </w:r>
      <w:r w:rsidR="004C5BB5" w:rsidRPr="003835D3">
        <w:t xml:space="preserve"> can affect how fire spreads</w:t>
      </w:r>
      <w:r w:rsidR="00593D08" w:rsidRPr="003835D3">
        <w:t>. Pristine sagebrush-steppe ecosystems are</w:t>
      </w:r>
      <w:r w:rsidR="004C5BB5" w:rsidRPr="003835D3">
        <w:t xml:space="preserve"> increasingly</w:t>
      </w:r>
      <w:r w:rsidR="00593D08" w:rsidRPr="003835D3">
        <w:t xml:space="preserve"> rare </w:t>
      </w:r>
      <w:r w:rsidR="004C5BB5" w:rsidRPr="003835D3">
        <w:t xml:space="preserve">but can be found within some of the </w:t>
      </w:r>
      <w:r w:rsidR="00B640E7" w:rsidRPr="003835D3">
        <w:t>kipukas</w:t>
      </w:r>
      <w:r w:rsidR="004C5BB5" w:rsidRPr="003835D3">
        <w:t xml:space="preserve"> at C</w:t>
      </w:r>
      <w:r w:rsidR="00F339E5">
        <w:t>RMO</w:t>
      </w:r>
      <w:r w:rsidR="001A08FB">
        <w:t>. Unfortunately, ma</w:t>
      </w:r>
      <w:r w:rsidR="004C5BB5" w:rsidRPr="00883F20">
        <w:t>ny areas</w:t>
      </w:r>
      <w:r w:rsidR="006328A4">
        <w:t xml:space="preserve"> across this greater ecosystem</w:t>
      </w:r>
      <w:r w:rsidR="004C5BB5" w:rsidRPr="00883F20">
        <w:t xml:space="preserve"> are experiencing</w:t>
      </w:r>
      <w:r w:rsidR="00593D08" w:rsidRPr="00883F20">
        <w:t xml:space="preserve"> encroach</w:t>
      </w:r>
      <w:r w:rsidR="004C5BB5" w:rsidRPr="00883F20">
        <w:t>ment by</w:t>
      </w:r>
      <w:r w:rsidR="00593D08" w:rsidRPr="00FF175A">
        <w:t xml:space="preserve"> </w:t>
      </w:r>
      <w:r w:rsidR="004C5BB5" w:rsidRPr="00FF175A">
        <w:t>junipers</w:t>
      </w:r>
      <w:r w:rsidR="00593D08" w:rsidRPr="00FF175A">
        <w:t xml:space="preserve"> and noxious grasses, some of which increase wildfire susceptibility. These changes to the sagebrush-steppe ecosystems also decrease habitat suitability and as wildfires occur sagebrush is outcompeted by encroaching juniper and noxious cheatgrass.</w:t>
      </w:r>
    </w:p>
    <w:p w14:paraId="6726A558" w14:textId="77777777" w:rsidR="00593D08" w:rsidRPr="003C7350" w:rsidRDefault="00593D08" w:rsidP="00D91F9C">
      <w:pPr>
        <w:pStyle w:val="Heading2"/>
      </w:pPr>
      <w:r w:rsidRPr="003C7350">
        <w:t>2.4</w:t>
      </w:r>
      <w:r w:rsidRPr="003C7350">
        <w:tab/>
        <w:t>Project Partners</w:t>
      </w:r>
    </w:p>
    <w:p w14:paraId="743BE50C" w14:textId="4933CD5A" w:rsidR="00ED2159" w:rsidRPr="004C7170" w:rsidRDefault="00593D08" w:rsidP="000679CA">
      <w:pPr>
        <w:pStyle w:val="Paragraph"/>
        <w:jc w:val="both"/>
      </w:pPr>
      <w:r w:rsidRPr="000B3EC8">
        <w:t xml:space="preserve">Our project addressed NASA’s Disaster Application area </w:t>
      </w:r>
      <w:r w:rsidR="001F409E" w:rsidRPr="000B3EC8">
        <w:t>partnering with</w:t>
      </w:r>
      <w:r w:rsidRPr="000B3EC8">
        <w:t xml:space="preserve"> CRMO and the </w:t>
      </w:r>
      <w:r w:rsidR="00F339E5">
        <w:t>BLM</w:t>
      </w:r>
      <w:r w:rsidRPr="000B3EC8">
        <w:t xml:space="preserve"> </w:t>
      </w:r>
      <w:r w:rsidR="001F409E" w:rsidRPr="000B3EC8">
        <w:t xml:space="preserve">to provide information on wildfire susceptibility </w:t>
      </w:r>
      <w:r w:rsidRPr="007D0433">
        <w:t xml:space="preserve">which will be used </w:t>
      </w:r>
      <w:r w:rsidRPr="002C311B">
        <w:t xml:space="preserve">to prioritize </w:t>
      </w:r>
      <w:r w:rsidR="001F409E" w:rsidRPr="002C311B">
        <w:t>wild</w:t>
      </w:r>
      <w:r w:rsidRPr="002C311B">
        <w:t xml:space="preserve">fire </w:t>
      </w:r>
      <w:r w:rsidR="001F409E" w:rsidRPr="004853DA">
        <w:t xml:space="preserve">mitigation </w:t>
      </w:r>
      <w:r w:rsidRPr="004853DA">
        <w:t xml:space="preserve">efforts in sage-grouse and mule deer habitats. Currently the CRMO relies on outside resources to provide fire susceptibility information and these resources are extremely limited. </w:t>
      </w:r>
      <w:r w:rsidRPr="00C44D26">
        <w:t xml:space="preserve">Leveraging Earth observations provides </w:t>
      </w:r>
      <w:r w:rsidR="001F409E" w:rsidRPr="00C44D26">
        <w:t xml:space="preserve">Craters </w:t>
      </w:r>
      <w:r w:rsidRPr="00C44D26">
        <w:t>with a way to monitor remote areas that currently require long distance foot travel over difficult terrai</w:t>
      </w:r>
      <w:r w:rsidRPr="004C7170">
        <w:t>n.</w:t>
      </w:r>
    </w:p>
    <w:p w14:paraId="38CEE01E" w14:textId="77777777" w:rsidR="00ED2159" w:rsidRPr="004C7170" w:rsidRDefault="00ED2159" w:rsidP="00D91F9C">
      <w:pPr>
        <w:pStyle w:val="Heading1"/>
      </w:pPr>
      <w:bookmarkStart w:id="0" w:name="_Toc334198726"/>
      <w:r w:rsidRPr="004C7170">
        <w:lastRenderedPageBreak/>
        <w:t>3. Methodology</w:t>
      </w:r>
      <w:bookmarkEnd w:id="0"/>
    </w:p>
    <w:p w14:paraId="7378A1F5" w14:textId="77777777" w:rsidR="00ED2159" w:rsidRPr="004C7170" w:rsidRDefault="00ED2159" w:rsidP="00D43A54">
      <w:pPr>
        <w:pStyle w:val="Heading2"/>
      </w:pPr>
      <w:r w:rsidRPr="004C7170">
        <w:t>3.1 Data Profile</w:t>
      </w:r>
    </w:p>
    <w:p w14:paraId="7A5BCC98" w14:textId="06721717" w:rsidR="006D66D7" w:rsidRPr="0088407C" w:rsidRDefault="00ED2159" w:rsidP="000679CA">
      <w:pPr>
        <w:spacing w:before="240"/>
        <w:jc w:val="both"/>
        <w:rPr>
          <w:rFonts w:eastAsia="Garamond"/>
        </w:rPr>
      </w:pPr>
      <w:r w:rsidRPr="00F33D52">
        <w:rPr>
          <w:rFonts w:eastAsia="Garamond"/>
        </w:rPr>
        <w:t>Ercanogl</w:t>
      </w:r>
      <w:r w:rsidR="00897087" w:rsidRPr="00F33D52">
        <w:rPr>
          <w:rFonts w:eastAsia="Garamond"/>
        </w:rPr>
        <w:t>u et al.</w:t>
      </w:r>
      <w:r w:rsidR="00F33D52">
        <w:rPr>
          <w:rFonts w:eastAsia="Garamond"/>
        </w:rPr>
        <w:t>’s</w:t>
      </w:r>
      <w:r w:rsidR="00897087" w:rsidRPr="00F33D52">
        <w:rPr>
          <w:rFonts w:eastAsia="Garamond"/>
        </w:rPr>
        <w:t xml:space="preserve"> (2006)</w:t>
      </w:r>
      <w:r w:rsidR="00F33D52">
        <w:rPr>
          <w:rFonts w:eastAsia="Garamond"/>
        </w:rPr>
        <w:t xml:space="preserve"> methodology for</w:t>
      </w:r>
      <w:r w:rsidR="00897087" w:rsidRPr="00F33D52">
        <w:rPr>
          <w:rFonts w:eastAsia="Garamond"/>
        </w:rPr>
        <w:t xml:space="preserve"> </w:t>
      </w:r>
      <w:r w:rsidRPr="00F33D52">
        <w:rPr>
          <w:rFonts w:eastAsia="Garamond"/>
        </w:rPr>
        <w:t>fire susceptibility model</w:t>
      </w:r>
      <w:r w:rsidR="00B22FFE" w:rsidRPr="00F33D52">
        <w:rPr>
          <w:rFonts w:eastAsia="Garamond"/>
        </w:rPr>
        <w:t>s</w:t>
      </w:r>
      <w:r w:rsidRPr="00F33D52">
        <w:rPr>
          <w:rFonts w:eastAsia="Garamond"/>
        </w:rPr>
        <w:t xml:space="preserve"> </w:t>
      </w:r>
      <w:r w:rsidR="00F33D52">
        <w:rPr>
          <w:rFonts w:eastAsia="Garamond"/>
        </w:rPr>
        <w:t>at</w:t>
      </w:r>
      <w:r w:rsidRPr="00F33D52">
        <w:rPr>
          <w:rFonts w:eastAsia="Garamond"/>
        </w:rPr>
        <w:t xml:space="preserve"> wildland-urban interface</w:t>
      </w:r>
      <w:r w:rsidR="00F33D52">
        <w:rPr>
          <w:rFonts w:eastAsia="Garamond"/>
        </w:rPr>
        <w:t>s</w:t>
      </w:r>
      <w:r w:rsidR="0088407C">
        <w:rPr>
          <w:rFonts w:eastAsia="Garamond"/>
        </w:rPr>
        <w:t xml:space="preserve"> (WUI)</w:t>
      </w:r>
      <w:r w:rsidRPr="00F33D52">
        <w:rPr>
          <w:rFonts w:eastAsia="Garamond"/>
        </w:rPr>
        <w:t xml:space="preserve">, </w:t>
      </w:r>
      <w:r w:rsidR="0088407C">
        <w:rPr>
          <w:rFonts w:eastAsia="Garamond"/>
        </w:rPr>
        <w:t xml:space="preserve">was modified to </w:t>
      </w:r>
      <w:r w:rsidR="002822FB" w:rsidRPr="00F33D52">
        <w:rPr>
          <w:rFonts w:eastAsia="Garamond"/>
        </w:rPr>
        <w:t>produc</w:t>
      </w:r>
      <w:r w:rsidR="0088407C">
        <w:rPr>
          <w:rFonts w:eastAsia="Garamond"/>
        </w:rPr>
        <w:t>e</w:t>
      </w:r>
      <w:r w:rsidR="002822FB" w:rsidRPr="00F33D52">
        <w:rPr>
          <w:rFonts w:eastAsia="Garamond"/>
        </w:rPr>
        <w:t xml:space="preserve"> </w:t>
      </w:r>
      <w:r w:rsidRPr="00F33D52">
        <w:rPr>
          <w:rFonts w:eastAsia="Garamond"/>
        </w:rPr>
        <w:t xml:space="preserve">fire susceptibility </w:t>
      </w:r>
      <w:r w:rsidR="004A6FC6" w:rsidRPr="00F33D52">
        <w:rPr>
          <w:rFonts w:eastAsia="Garamond"/>
        </w:rPr>
        <w:t>model</w:t>
      </w:r>
      <w:r w:rsidR="002822FB" w:rsidRPr="00F33D52">
        <w:rPr>
          <w:rFonts w:eastAsia="Garamond"/>
        </w:rPr>
        <w:t xml:space="preserve">s for </w:t>
      </w:r>
      <w:r w:rsidR="0088407C">
        <w:rPr>
          <w:rFonts w:eastAsia="Garamond"/>
        </w:rPr>
        <w:t xml:space="preserve">habitat where </w:t>
      </w:r>
      <w:r w:rsidR="002822FB" w:rsidRPr="00F33D52">
        <w:rPr>
          <w:rFonts w:eastAsia="Garamond"/>
        </w:rPr>
        <w:t xml:space="preserve">mule deer and </w:t>
      </w:r>
      <w:r w:rsidR="001E0F9A" w:rsidRPr="00F33D52">
        <w:rPr>
          <w:rFonts w:eastAsia="Garamond"/>
        </w:rPr>
        <w:t>Greater S</w:t>
      </w:r>
      <w:r w:rsidR="002822FB" w:rsidRPr="00F33D52">
        <w:rPr>
          <w:rFonts w:eastAsia="Garamond"/>
        </w:rPr>
        <w:t>age</w:t>
      </w:r>
      <w:r w:rsidR="001E0F9A" w:rsidRPr="00F33D52">
        <w:rPr>
          <w:rFonts w:eastAsia="Garamond"/>
        </w:rPr>
        <w:t>-</w:t>
      </w:r>
      <w:r w:rsidR="002822FB" w:rsidRPr="00F33D52">
        <w:rPr>
          <w:rFonts w:eastAsia="Garamond"/>
        </w:rPr>
        <w:t>grouse habitats</w:t>
      </w:r>
      <w:r w:rsidR="0088407C">
        <w:rPr>
          <w:rFonts w:eastAsia="Garamond"/>
        </w:rPr>
        <w:t xml:space="preserve"> replaced the WUI component</w:t>
      </w:r>
      <w:r w:rsidRPr="00F33D52">
        <w:rPr>
          <w:rFonts w:eastAsia="Garamond"/>
        </w:rPr>
        <w:t xml:space="preserve">. Three data </w:t>
      </w:r>
      <w:r w:rsidR="002822FB" w:rsidRPr="00F33D52">
        <w:rPr>
          <w:rFonts w:eastAsia="Garamond"/>
        </w:rPr>
        <w:t xml:space="preserve">types </w:t>
      </w:r>
      <w:r w:rsidRPr="00F33D52">
        <w:rPr>
          <w:rFonts w:eastAsia="Garamond"/>
        </w:rPr>
        <w:t xml:space="preserve">representing </w:t>
      </w:r>
      <w:r w:rsidR="00175D61" w:rsidRPr="00F33D52">
        <w:rPr>
          <w:rFonts w:eastAsia="Garamond"/>
        </w:rPr>
        <w:t xml:space="preserve">land cover, </w:t>
      </w:r>
      <w:r w:rsidR="002822FB" w:rsidRPr="00F33D52">
        <w:rPr>
          <w:rFonts w:eastAsia="Garamond"/>
        </w:rPr>
        <w:t xml:space="preserve">topography, </w:t>
      </w:r>
      <w:r w:rsidRPr="00F33D52">
        <w:rPr>
          <w:rFonts w:eastAsia="Garamond"/>
        </w:rPr>
        <w:t xml:space="preserve">and </w:t>
      </w:r>
      <w:r w:rsidR="004A6FC6" w:rsidRPr="00F33D52">
        <w:rPr>
          <w:rFonts w:eastAsia="Garamond"/>
        </w:rPr>
        <w:t>habitat suitability</w:t>
      </w:r>
      <w:r w:rsidRPr="00F33D52">
        <w:rPr>
          <w:rFonts w:eastAsia="Garamond"/>
        </w:rPr>
        <w:t xml:space="preserve"> were used (</w:t>
      </w:r>
      <w:r w:rsidR="004A6FC6" w:rsidRPr="004C7170">
        <w:rPr>
          <w:rFonts w:eastAsia="Garamond"/>
        </w:rPr>
        <w:fldChar w:fldCharType="begin"/>
      </w:r>
      <w:r w:rsidR="004A6FC6" w:rsidRPr="004C7170">
        <w:rPr>
          <w:rFonts w:eastAsia="Garamond"/>
        </w:rPr>
        <w:instrText xml:space="preserve"> REF _Ref457822354 \h  \* MERGEFORMAT </w:instrText>
      </w:r>
      <w:r w:rsidR="004A6FC6" w:rsidRPr="004C7170">
        <w:rPr>
          <w:rFonts w:eastAsia="Garamond"/>
        </w:rPr>
      </w:r>
      <w:r w:rsidR="004A6FC6" w:rsidRPr="004C7170">
        <w:rPr>
          <w:rFonts w:eastAsia="Garamond"/>
        </w:rPr>
        <w:fldChar w:fldCharType="separate"/>
      </w:r>
      <w:r w:rsidR="001A08FB" w:rsidRPr="00C44D26">
        <w:t xml:space="preserve">Table </w:t>
      </w:r>
      <w:r w:rsidR="001A08FB">
        <w:rPr>
          <w:noProof/>
        </w:rPr>
        <w:t>1</w:t>
      </w:r>
      <w:r w:rsidR="004A6FC6" w:rsidRPr="004C7170">
        <w:rPr>
          <w:rFonts w:eastAsia="Garamond"/>
        </w:rPr>
        <w:fldChar w:fldCharType="end"/>
      </w:r>
      <w:r w:rsidRPr="004C7170">
        <w:rPr>
          <w:rFonts w:eastAsia="Garamond"/>
        </w:rPr>
        <w:t xml:space="preserve">). </w:t>
      </w:r>
      <w:r w:rsidR="00B22FFE" w:rsidRPr="004C7170">
        <w:rPr>
          <w:rFonts w:eastAsia="Garamond"/>
        </w:rPr>
        <w:t>O</w:t>
      </w:r>
      <w:r w:rsidR="00B46AA2" w:rsidRPr="009F50B4">
        <w:rPr>
          <w:rFonts w:eastAsia="Garamond"/>
        </w:rPr>
        <w:t xml:space="preserve">ne of the main objectives of the project </w:t>
      </w:r>
      <w:r w:rsidR="00911B58" w:rsidRPr="009F50B4">
        <w:rPr>
          <w:rFonts w:eastAsia="Garamond"/>
        </w:rPr>
        <w:t xml:space="preserve">was </w:t>
      </w:r>
      <w:r w:rsidR="00B46AA2" w:rsidRPr="00883F20">
        <w:rPr>
          <w:rFonts w:eastAsia="Garamond"/>
        </w:rPr>
        <w:t xml:space="preserve">to investigate the </w:t>
      </w:r>
      <w:r w:rsidR="00911B58" w:rsidRPr="00883F20">
        <w:rPr>
          <w:rFonts w:eastAsia="Garamond"/>
        </w:rPr>
        <w:t>e</w:t>
      </w:r>
      <w:r w:rsidR="00B46AA2" w:rsidRPr="003B6FE9">
        <w:rPr>
          <w:rFonts w:eastAsia="Garamond"/>
        </w:rPr>
        <w:t xml:space="preserve">ffect of differing spatial resolutions on the accuracy of the output models, </w:t>
      </w:r>
      <w:r w:rsidR="00BB01A3">
        <w:rPr>
          <w:rFonts w:eastAsia="Garamond"/>
        </w:rPr>
        <w:t xml:space="preserve">so </w:t>
      </w:r>
      <w:r w:rsidR="00B46AA2" w:rsidRPr="003B6FE9">
        <w:rPr>
          <w:rFonts w:eastAsia="Garamond"/>
        </w:rPr>
        <w:t>our analyses were done with two different sensors— 30 m Landsat</w:t>
      </w:r>
      <w:r w:rsidR="000032AB">
        <w:rPr>
          <w:rFonts w:eastAsia="Garamond"/>
        </w:rPr>
        <w:t xml:space="preserve"> </w:t>
      </w:r>
      <w:r w:rsidR="00AA1AF1" w:rsidRPr="003C7350">
        <w:rPr>
          <w:rFonts w:eastAsia="Garamond"/>
        </w:rPr>
        <w:t>8</w:t>
      </w:r>
      <w:r w:rsidR="00911B58" w:rsidRPr="003C7350">
        <w:rPr>
          <w:rFonts w:eastAsia="Garamond"/>
        </w:rPr>
        <w:t xml:space="preserve"> Operational Land Imager (OLI)</w:t>
      </w:r>
      <w:r w:rsidR="00B46AA2" w:rsidRPr="003C7350">
        <w:rPr>
          <w:rFonts w:eastAsia="Garamond"/>
        </w:rPr>
        <w:t xml:space="preserve"> and 10 m Sentinel</w:t>
      </w:r>
      <w:r w:rsidR="00911B58" w:rsidRPr="003C7350">
        <w:rPr>
          <w:rFonts w:eastAsia="Garamond"/>
        </w:rPr>
        <w:t>-</w:t>
      </w:r>
      <w:r w:rsidR="00B46AA2" w:rsidRPr="003C7350">
        <w:rPr>
          <w:rFonts w:eastAsia="Garamond"/>
        </w:rPr>
        <w:t>2</w:t>
      </w:r>
      <w:r w:rsidR="002121C0" w:rsidRPr="003C7350">
        <w:rPr>
          <w:rFonts w:eastAsia="Garamond"/>
        </w:rPr>
        <w:t xml:space="preserve"> (</w:t>
      </w:r>
      <w:r w:rsidR="002121C0" w:rsidRPr="004C7170">
        <w:rPr>
          <w:rFonts w:eastAsia="Garamond"/>
        </w:rPr>
        <w:fldChar w:fldCharType="begin"/>
      </w:r>
      <w:r w:rsidR="002121C0" w:rsidRPr="004C7170">
        <w:rPr>
          <w:rFonts w:eastAsia="Garamond"/>
        </w:rPr>
        <w:instrText xml:space="preserve"> REF _Ref457986288 \h </w:instrText>
      </w:r>
      <w:r w:rsidR="004C7170">
        <w:rPr>
          <w:rFonts w:eastAsia="Garamond"/>
        </w:rPr>
        <w:instrText xml:space="preserve"> \* MERGEFORMAT </w:instrText>
      </w:r>
      <w:r w:rsidR="002121C0" w:rsidRPr="004C7170">
        <w:rPr>
          <w:rFonts w:eastAsia="Garamond"/>
        </w:rPr>
      </w:r>
      <w:r w:rsidR="002121C0" w:rsidRPr="004C7170">
        <w:rPr>
          <w:rFonts w:eastAsia="Garamond"/>
        </w:rPr>
        <w:fldChar w:fldCharType="separate"/>
      </w:r>
      <w:r w:rsidR="001A08FB" w:rsidRPr="004C7170">
        <w:t xml:space="preserve">Table </w:t>
      </w:r>
      <w:r w:rsidR="001A08FB">
        <w:rPr>
          <w:noProof/>
        </w:rPr>
        <w:t>2</w:t>
      </w:r>
      <w:r w:rsidR="002121C0" w:rsidRPr="004C7170">
        <w:rPr>
          <w:rFonts w:eastAsia="Garamond"/>
        </w:rPr>
        <w:fldChar w:fldCharType="end"/>
      </w:r>
      <w:r w:rsidR="002121C0" w:rsidRPr="004C7170">
        <w:rPr>
          <w:rFonts w:eastAsia="Garamond"/>
        </w:rPr>
        <w:t>)</w:t>
      </w:r>
      <w:r w:rsidR="00B46AA2" w:rsidRPr="004C7170">
        <w:rPr>
          <w:rFonts w:eastAsia="Garamond"/>
        </w:rPr>
        <w:t>.</w:t>
      </w:r>
      <w:r w:rsidRPr="009F50B4">
        <w:rPr>
          <w:rFonts w:eastAsia="Garamond"/>
        </w:rPr>
        <w:t xml:space="preserve"> Landsat</w:t>
      </w:r>
      <w:r w:rsidR="000032AB">
        <w:rPr>
          <w:rFonts w:eastAsia="Garamond"/>
        </w:rPr>
        <w:t xml:space="preserve"> </w:t>
      </w:r>
      <w:r w:rsidRPr="009F50B4">
        <w:rPr>
          <w:rFonts w:eastAsia="Garamond"/>
        </w:rPr>
        <w:t xml:space="preserve">8 OLI scenes taken in June 2015 </w:t>
      </w:r>
      <w:r w:rsidR="00AA1AF1" w:rsidRPr="00883F20">
        <w:rPr>
          <w:rFonts w:eastAsia="Garamond"/>
        </w:rPr>
        <w:t>were downloaded to coincide with</w:t>
      </w:r>
      <w:r w:rsidR="00911B58" w:rsidRPr="00883F20">
        <w:rPr>
          <w:rFonts w:eastAsia="Garamond"/>
        </w:rPr>
        <w:t xml:space="preserve"> pe</w:t>
      </w:r>
      <w:r w:rsidR="00911B58" w:rsidRPr="00FF175A">
        <w:rPr>
          <w:rFonts w:eastAsia="Garamond"/>
        </w:rPr>
        <w:t>a</w:t>
      </w:r>
      <w:r w:rsidR="00911B58" w:rsidRPr="003B6FE9">
        <w:rPr>
          <w:rFonts w:eastAsia="Garamond"/>
        </w:rPr>
        <w:t>k fuel</w:t>
      </w:r>
      <w:r w:rsidR="001E0F9A" w:rsidRPr="003B6FE9">
        <w:rPr>
          <w:rFonts w:eastAsia="Garamond"/>
        </w:rPr>
        <w:t xml:space="preserve"> loading in the study region and acquisition date of habitat data</w:t>
      </w:r>
      <w:r w:rsidR="00AA1AF1" w:rsidRPr="003C7350">
        <w:rPr>
          <w:rFonts w:eastAsia="Garamond"/>
        </w:rPr>
        <w:t>, however,</w:t>
      </w:r>
      <w:r w:rsidRPr="003C7350">
        <w:rPr>
          <w:rFonts w:eastAsia="Garamond"/>
        </w:rPr>
        <w:t xml:space="preserve"> </w:t>
      </w:r>
      <w:r w:rsidR="00E502C6" w:rsidRPr="003C7350">
        <w:rPr>
          <w:rFonts w:eastAsia="Garamond"/>
        </w:rPr>
        <w:t xml:space="preserve">the </w:t>
      </w:r>
      <w:r w:rsidRPr="003C7350">
        <w:rPr>
          <w:rFonts w:eastAsia="Garamond"/>
        </w:rPr>
        <w:t>Sentinel</w:t>
      </w:r>
      <w:r w:rsidR="00911B58" w:rsidRPr="003C7350">
        <w:rPr>
          <w:rFonts w:eastAsia="Garamond"/>
        </w:rPr>
        <w:t>-</w:t>
      </w:r>
      <w:r w:rsidRPr="003C7350">
        <w:rPr>
          <w:rFonts w:eastAsia="Garamond"/>
        </w:rPr>
        <w:t xml:space="preserve">2 </w:t>
      </w:r>
      <w:r w:rsidR="004D7E34" w:rsidRPr="000B3EC8">
        <w:rPr>
          <w:rFonts w:eastAsia="Garamond"/>
        </w:rPr>
        <w:t>scenes</w:t>
      </w:r>
      <w:r w:rsidRPr="000B3EC8">
        <w:rPr>
          <w:rFonts w:eastAsia="Garamond"/>
        </w:rPr>
        <w:t xml:space="preserve"> </w:t>
      </w:r>
      <w:r w:rsidR="00AA1AF1" w:rsidRPr="000B3EC8">
        <w:rPr>
          <w:rFonts w:eastAsia="Garamond"/>
        </w:rPr>
        <w:t>downloaded were taken</w:t>
      </w:r>
      <w:r w:rsidRPr="000B3EC8">
        <w:rPr>
          <w:rFonts w:eastAsia="Garamond"/>
        </w:rPr>
        <w:t xml:space="preserve"> in June 2016</w:t>
      </w:r>
      <w:r w:rsidR="00AA1AF1" w:rsidRPr="000B3EC8">
        <w:rPr>
          <w:rFonts w:eastAsia="Garamond"/>
        </w:rPr>
        <w:t xml:space="preserve"> because the </w:t>
      </w:r>
      <w:r w:rsidR="00993EC2" w:rsidRPr="000B3EC8">
        <w:rPr>
          <w:rFonts w:eastAsia="Garamond"/>
        </w:rPr>
        <w:t>European Space Agency (</w:t>
      </w:r>
      <w:r w:rsidR="00AA1AF1" w:rsidRPr="000B3EC8">
        <w:rPr>
          <w:rFonts w:eastAsia="Garamond"/>
        </w:rPr>
        <w:t>ESA</w:t>
      </w:r>
      <w:r w:rsidR="00993EC2" w:rsidRPr="007D0433">
        <w:rPr>
          <w:rFonts w:eastAsia="Garamond"/>
        </w:rPr>
        <w:t>)</w:t>
      </w:r>
      <w:r w:rsidR="00AA1AF1" w:rsidRPr="007D0433">
        <w:rPr>
          <w:rFonts w:eastAsia="Garamond"/>
        </w:rPr>
        <w:t xml:space="preserve"> </w:t>
      </w:r>
      <w:r w:rsidR="00AA1AF1" w:rsidRPr="002C311B">
        <w:rPr>
          <w:rFonts w:eastAsia="Garamond"/>
        </w:rPr>
        <w:t>keeps</w:t>
      </w:r>
      <w:r w:rsidR="00911B58" w:rsidRPr="002C311B">
        <w:rPr>
          <w:rFonts w:eastAsia="Garamond"/>
        </w:rPr>
        <w:t xml:space="preserve"> </w:t>
      </w:r>
      <w:r w:rsidR="00AA1AF1" w:rsidRPr="004853DA">
        <w:rPr>
          <w:rFonts w:eastAsia="Garamond"/>
        </w:rPr>
        <w:t>a 6-month rolling</w:t>
      </w:r>
      <w:r w:rsidR="00B46AA2" w:rsidRPr="004853DA">
        <w:rPr>
          <w:rFonts w:eastAsia="Garamond"/>
        </w:rPr>
        <w:t xml:space="preserve"> </w:t>
      </w:r>
      <w:r w:rsidR="00AA1AF1" w:rsidRPr="004853DA">
        <w:rPr>
          <w:rFonts w:eastAsia="Garamond"/>
        </w:rPr>
        <w:t>archive of data</w:t>
      </w:r>
      <w:r w:rsidR="004962C4" w:rsidRPr="0098089B">
        <w:rPr>
          <w:rFonts w:eastAsia="Garamond"/>
        </w:rPr>
        <w:t xml:space="preserve"> </w:t>
      </w:r>
      <w:r w:rsidR="0088407C">
        <w:rPr>
          <w:rFonts w:eastAsia="Garamond"/>
        </w:rPr>
        <w:t>freely available</w:t>
      </w:r>
      <w:r w:rsidR="00B46AA2" w:rsidRPr="0098089B">
        <w:rPr>
          <w:rFonts w:eastAsia="Garamond"/>
        </w:rPr>
        <w:t>.</w:t>
      </w:r>
      <w:r w:rsidRPr="0098089B">
        <w:rPr>
          <w:rFonts w:eastAsia="Garamond"/>
        </w:rPr>
        <w:t xml:space="preserve"> Topography information was extracted from digital eleva</w:t>
      </w:r>
      <w:r w:rsidR="00900503" w:rsidRPr="00F33D52">
        <w:rPr>
          <w:rFonts w:eastAsia="Garamond"/>
        </w:rPr>
        <w:t xml:space="preserve">tion models (DEMs) obtained at </w:t>
      </w:r>
      <w:r w:rsidRPr="00F33D52">
        <w:rPr>
          <w:rFonts w:eastAsia="Garamond"/>
        </w:rPr>
        <w:t xml:space="preserve">30 m and 10 m </w:t>
      </w:r>
      <w:r w:rsidR="00900503" w:rsidRPr="00F33D52">
        <w:rPr>
          <w:rFonts w:eastAsia="Garamond"/>
        </w:rPr>
        <w:t>spatial resolutions to correspond with Landsat</w:t>
      </w:r>
      <w:r w:rsidR="000032AB">
        <w:rPr>
          <w:rFonts w:eastAsia="Garamond"/>
        </w:rPr>
        <w:t xml:space="preserve"> </w:t>
      </w:r>
      <w:r w:rsidR="00900503" w:rsidRPr="00F33D52">
        <w:rPr>
          <w:rFonts w:eastAsia="Garamond"/>
        </w:rPr>
        <w:t>8</w:t>
      </w:r>
      <w:r w:rsidR="001E0F9A" w:rsidRPr="00F33D52">
        <w:rPr>
          <w:rFonts w:eastAsia="Garamond"/>
        </w:rPr>
        <w:t xml:space="preserve"> OLI</w:t>
      </w:r>
      <w:r w:rsidR="00900503" w:rsidRPr="00F33D52">
        <w:rPr>
          <w:rFonts w:eastAsia="Garamond"/>
        </w:rPr>
        <w:t xml:space="preserve"> and Sentinel</w:t>
      </w:r>
      <w:r w:rsidR="00911B58" w:rsidRPr="00F33D52">
        <w:rPr>
          <w:rFonts w:eastAsia="Garamond"/>
        </w:rPr>
        <w:t>-</w:t>
      </w:r>
      <w:r w:rsidR="00900503" w:rsidRPr="00F33D52">
        <w:rPr>
          <w:rFonts w:eastAsia="Garamond"/>
        </w:rPr>
        <w:t xml:space="preserve">2 data, respectively. </w:t>
      </w:r>
      <w:r w:rsidRPr="00F33D52">
        <w:rPr>
          <w:rFonts w:eastAsia="Garamond"/>
        </w:rPr>
        <w:t xml:space="preserve">Information on the habitats of </w:t>
      </w:r>
      <w:r w:rsidR="0088407C">
        <w:rPr>
          <w:rFonts w:eastAsia="Garamond"/>
        </w:rPr>
        <w:t>the</w:t>
      </w:r>
      <w:r w:rsidR="0088407C" w:rsidRPr="00F33D52">
        <w:rPr>
          <w:rFonts w:eastAsia="Garamond"/>
        </w:rPr>
        <w:t xml:space="preserve"> </w:t>
      </w:r>
      <w:r w:rsidRPr="00F33D52">
        <w:rPr>
          <w:rFonts w:eastAsia="Garamond"/>
        </w:rPr>
        <w:t xml:space="preserve">two focus species, mule deer and </w:t>
      </w:r>
      <w:r w:rsidR="002F6158" w:rsidRPr="00F33D52">
        <w:rPr>
          <w:rFonts w:eastAsia="Garamond"/>
        </w:rPr>
        <w:t xml:space="preserve">the </w:t>
      </w:r>
      <w:r w:rsidR="001E0F9A" w:rsidRPr="00F33D52">
        <w:rPr>
          <w:rFonts w:eastAsia="Garamond"/>
        </w:rPr>
        <w:t xml:space="preserve">Greater </w:t>
      </w:r>
      <w:r w:rsidR="001E0F9A" w:rsidRPr="0088407C">
        <w:rPr>
          <w:rFonts w:eastAsia="Garamond"/>
        </w:rPr>
        <w:t>S</w:t>
      </w:r>
      <w:r w:rsidRPr="0088407C">
        <w:rPr>
          <w:rFonts w:eastAsia="Garamond"/>
        </w:rPr>
        <w:t>age</w:t>
      </w:r>
      <w:r w:rsidR="001E0F9A" w:rsidRPr="0088407C">
        <w:rPr>
          <w:rFonts w:eastAsia="Garamond"/>
        </w:rPr>
        <w:t>-</w:t>
      </w:r>
      <w:r w:rsidRPr="0088407C">
        <w:rPr>
          <w:rFonts w:eastAsia="Garamond"/>
        </w:rPr>
        <w:t>grouse, were obtained from</w:t>
      </w:r>
      <w:r w:rsidR="00900503" w:rsidRPr="0088407C">
        <w:rPr>
          <w:rFonts w:eastAsia="Garamond"/>
        </w:rPr>
        <w:t xml:space="preserve"> Idaho Fish and Game (IDFG)</w:t>
      </w:r>
      <w:r w:rsidRPr="0088407C">
        <w:rPr>
          <w:rFonts w:eastAsia="Garamond"/>
        </w:rPr>
        <w:t xml:space="preserve">. </w:t>
      </w:r>
      <w:r w:rsidR="006D66D7" w:rsidRPr="0088407C">
        <w:rPr>
          <w:rFonts w:eastAsia="Garamond"/>
        </w:rPr>
        <w:t xml:space="preserve">The mule deer </w:t>
      </w:r>
      <w:r w:rsidR="001E0F9A" w:rsidRPr="0088407C">
        <w:rPr>
          <w:rFonts w:eastAsia="Garamond"/>
        </w:rPr>
        <w:t xml:space="preserve">winter </w:t>
      </w:r>
      <w:r w:rsidR="006D66D7" w:rsidRPr="0088407C">
        <w:rPr>
          <w:rFonts w:eastAsia="Garamond"/>
        </w:rPr>
        <w:t>habitat</w:t>
      </w:r>
      <w:r w:rsidR="001E0F9A" w:rsidRPr="0088407C">
        <w:rPr>
          <w:rFonts w:eastAsia="Garamond"/>
        </w:rPr>
        <w:t xml:space="preserve"> suitability data from 2015</w:t>
      </w:r>
      <w:r w:rsidR="00781FE5" w:rsidRPr="0088407C">
        <w:rPr>
          <w:rFonts w:eastAsia="Garamond"/>
        </w:rPr>
        <w:t xml:space="preserve"> was obtained as</w:t>
      </w:r>
      <w:r w:rsidR="001E0F9A" w:rsidRPr="0088407C">
        <w:rPr>
          <w:rFonts w:eastAsia="Garamond"/>
        </w:rPr>
        <w:t xml:space="preserve"> a</w:t>
      </w:r>
      <w:r w:rsidR="00781FE5" w:rsidRPr="0088407C">
        <w:rPr>
          <w:rFonts w:eastAsia="Garamond"/>
        </w:rPr>
        <w:t xml:space="preserve"> raster layer that showed gradation of habitat suitability, from high to low, as indicated by a model developed by the IDFG. The </w:t>
      </w:r>
      <w:r w:rsidR="001E0F9A" w:rsidRPr="0088407C">
        <w:rPr>
          <w:rFonts w:eastAsia="Garamond"/>
        </w:rPr>
        <w:t>Greater S</w:t>
      </w:r>
      <w:r w:rsidR="00781FE5" w:rsidRPr="0088407C">
        <w:rPr>
          <w:rFonts w:eastAsia="Garamond"/>
        </w:rPr>
        <w:t>age</w:t>
      </w:r>
      <w:r w:rsidR="001E0F9A" w:rsidRPr="0088407C">
        <w:rPr>
          <w:rFonts w:eastAsia="Garamond"/>
        </w:rPr>
        <w:t>-</w:t>
      </w:r>
      <w:r w:rsidR="00781FE5" w:rsidRPr="0088407C">
        <w:rPr>
          <w:rFonts w:eastAsia="Garamond"/>
        </w:rPr>
        <w:t xml:space="preserve">grouse data on the other hand, was obtained as point data showing </w:t>
      </w:r>
      <w:r w:rsidR="002F6158" w:rsidRPr="0088407C">
        <w:rPr>
          <w:rFonts w:eastAsia="Garamond"/>
        </w:rPr>
        <w:t xml:space="preserve">active </w:t>
      </w:r>
      <w:r w:rsidR="00781FE5" w:rsidRPr="0088407C">
        <w:rPr>
          <w:rFonts w:eastAsia="Garamond"/>
        </w:rPr>
        <w:t xml:space="preserve">and occupied lekking grounds </w:t>
      </w:r>
      <w:r w:rsidR="002F6158" w:rsidRPr="0088407C">
        <w:rPr>
          <w:rFonts w:eastAsia="Garamond"/>
        </w:rPr>
        <w:t xml:space="preserve">for </w:t>
      </w:r>
      <w:r w:rsidR="00781FE5" w:rsidRPr="0088407C">
        <w:rPr>
          <w:rFonts w:eastAsia="Garamond"/>
        </w:rPr>
        <w:t xml:space="preserve">2015. </w:t>
      </w:r>
      <w:r w:rsidR="0096023E" w:rsidRPr="0088407C">
        <w:rPr>
          <w:rFonts w:eastAsia="Garamond"/>
        </w:rPr>
        <w:t xml:space="preserve">A lekking ground is </w:t>
      </w:r>
      <w:r w:rsidR="00BB01A3">
        <w:rPr>
          <w:rFonts w:eastAsia="Garamond"/>
        </w:rPr>
        <w:t xml:space="preserve">a </w:t>
      </w:r>
      <w:r w:rsidR="0096023E" w:rsidRPr="0088407C">
        <w:rPr>
          <w:rFonts w:eastAsia="Garamond"/>
        </w:rPr>
        <w:t xml:space="preserve">location where one or more male birds </w:t>
      </w:r>
      <w:r w:rsidR="005154A6" w:rsidRPr="00C44D26">
        <w:rPr>
          <w:rFonts w:eastAsia="Garamond"/>
        </w:rPr>
        <w:t xml:space="preserve">strut </w:t>
      </w:r>
      <w:r w:rsidR="0096023E" w:rsidRPr="00C44D26">
        <w:rPr>
          <w:rFonts w:eastAsia="Garamond"/>
        </w:rPr>
        <w:t xml:space="preserve">to attract female </w:t>
      </w:r>
      <w:r w:rsidR="0096023E" w:rsidRPr="003B6FE9">
        <w:rPr>
          <w:rFonts w:eastAsia="Garamond"/>
        </w:rPr>
        <w:t xml:space="preserve">partners. A typical </w:t>
      </w:r>
      <w:r w:rsidR="002F6158" w:rsidRPr="003B6FE9">
        <w:rPr>
          <w:rFonts w:eastAsia="Garamond"/>
        </w:rPr>
        <w:t xml:space="preserve">breeding ground </w:t>
      </w:r>
      <w:r w:rsidR="0096023E" w:rsidRPr="003B6FE9">
        <w:rPr>
          <w:rFonts w:eastAsia="Garamond"/>
        </w:rPr>
        <w:t xml:space="preserve">uses this location as a nucleus </w:t>
      </w:r>
      <w:r w:rsidR="002F6158" w:rsidRPr="003C7350">
        <w:rPr>
          <w:rFonts w:eastAsia="Garamond"/>
        </w:rPr>
        <w:t xml:space="preserve">with brooding and nesting grounds </w:t>
      </w:r>
      <w:r w:rsidR="0096023E" w:rsidRPr="003C7350">
        <w:rPr>
          <w:rFonts w:eastAsia="Garamond"/>
        </w:rPr>
        <w:t>form</w:t>
      </w:r>
      <w:r w:rsidR="002F6158" w:rsidRPr="003C7350">
        <w:rPr>
          <w:rFonts w:eastAsia="Garamond"/>
        </w:rPr>
        <w:t>ing outwardly</w:t>
      </w:r>
      <w:r w:rsidR="0096023E" w:rsidRPr="000B3EC8">
        <w:rPr>
          <w:rFonts w:eastAsia="Garamond"/>
        </w:rPr>
        <w:t xml:space="preserve">. </w:t>
      </w:r>
      <w:r w:rsidR="00C44D26">
        <w:rPr>
          <w:rFonts w:eastAsia="Garamond"/>
        </w:rPr>
        <w:t>In Idaho</w:t>
      </w:r>
      <w:r w:rsidR="00BB01A3">
        <w:rPr>
          <w:rFonts w:eastAsia="Garamond"/>
        </w:rPr>
        <w:t>, the</w:t>
      </w:r>
      <w:r w:rsidR="002F6158" w:rsidRPr="000B3EC8">
        <w:rPr>
          <w:rFonts w:eastAsia="Garamond"/>
        </w:rPr>
        <w:t xml:space="preserve"> majority of brooding and nesting sites are found on average within </w:t>
      </w:r>
      <w:r w:rsidR="00FD3693" w:rsidRPr="000B3EC8">
        <w:rPr>
          <w:rFonts w:eastAsia="Garamond"/>
        </w:rPr>
        <w:t>a 6.2 mi</w:t>
      </w:r>
      <w:r w:rsidR="002F6158" w:rsidRPr="000B3EC8">
        <w:rPr>
          <w:rFonts w:eastAsia="Garamond"/>
        </w:rPr>
        <w:t xml:space="preserve"> (</w:t>
      </w:r>
      <w:r w:rsidR="00FD3693" w:rsidRPr="000B3EC8">
        <w:rPr>
          <w:rFonts w:eastAsia="Garamond"/>
        </w:rPr>
        <w:t>10 km</w:t>
      </w:r>
      <w:r w:rsidR="002F6158" w:rsidRPr="000B3EC8">
        <w:rPr>
          <w:rFonts w:eastAsia="Garamond"/>
        </w:rPr>
        <w:t xml:space="preserve">) </w:t>
      </w:r>
      <w:r w:rsidR="00FD3693" w:rsidRPr="007D0433">
        <w:rPr>
          <w:rFonts w:eastAsia="Garamond"/>
        </w:rPr>
        <w:t>radius of the</w:t>
      </w:r>
      <w:r w:rsidR="0096023E" w:rsidRPr="002C311B">
        <w:rPr>
          <w:rFonts w:eastAsia="Garamond"/>
        </w:rPr>
        <w:t xml:space="preserve"> lekking ground </w:t>
      </w:r>
      <w:r w:rsidR="0088407C">
        <w:rPr>
          <w:rFonts w:eastAsia="Garamond"/>
        </w:rPr>
        <w:t>(</w:t>
      </w:r>
      <w:r w:rsidR="00C44D26">
        <w:rPr>
          <w:rFonts w:eastAsia="Garamond"/>
        </w:rPr>
        <w:t>Crawford et al. 2004</w:t>
      </w:r>
      <w:r w:rsidR="00BB01A3">
        <w:rPr>
          <w:rFonts w:eastAsia="Garamond"/>
        </w:rPr>
        <w:t>)</w:t>
      </w:r>
      <w:r w:rsidR="0096023E" w:rsidRPr="00F33D52">
        <w:rPr>
          <w:rFonts w:eastAsia="Garamond"/>
        </w:rPr>
        <w:t xml:space="preserve">. There was however, no clear indication of gradation in the suitability of </w:t>
      </w:r>
      <w:r w:rsidR="00A83CA5" w:rsidRPr="00F33D52">
        <w:rPr>
          <w:rFonts w:eastAsia="Garamond"/>
        </w:rPr>
        <w:t>these habitats</w:t>
      </w:r>
      <w:r w:rsidR="0096023E" w:rsidRPr="00F33D52">
        <w:rPr>
          <w:rFonts w:eastAsia="Garamond"/>
        </w:rPr>
        <w:t xml:space="preserve"> </w:t>
      </w:r>
      <w:r w:rsidR="00FD3693" w:rsidRPr="00F33D52">
        <w:rPr>
          <w:rFonts w:eastAsia="Garamond"/>
        </w:rPr>
        <w:t xml:space="preserve">so it was assumed </w:t>
      </w:r>
      <w:r w:rsidR="0096023E" w:rsidRPr="00F33D52">
        <w:rPr>
          <w:rFonts w:eastAsia="Garamond"/>
        </w:rPr>
        <w:t xml:space="preserve">that </w:t>
      </w:r>
      <w:r w:rsidR="00FD3693" w:rsidRPr="00F33D52">
        <w:rPr>
          <w:rFonts w:eastAsia="Garamond"/>
        </w:rPr>
        <w:t>the entire buffer contained</w:t>
      </w:r>
      <w:r w:rsidR="00FD3693" w:rsidRPr="0088407C">
        <w:rPr>
          <w:rFonts w:eastAsia="Garamond"/>
        </w:rPr>
        <w:t xml:space="preserve"> suitable</w:t>
      </w:r>
      <w:r w:rsidR="0096023E" w:rsidRPr="0088407C">
        <w:rPr>
          <w:rFonts w:eastAsia="Garamond"/>
        </w:rPr>
        <w:t xml:space="preserve"> habitat</w:t>
      </w:r>
      <w:r w:rsidR="00FD3693" w:rsidRPr="0088407C">
        <w:rPr>
          <w:rFonts w:eastAsia="Garamond"/>
        </w:rPr>
        <w:t>.</w:t>
      </w:r>
    </w:p>
    <w:p w14:paraId="23EAFBC4" w14:textId="788BA052" w:rsidR="00211DC4" w:rsidRPr="004C7170" w:rsidRDefault="00211DC4" w:rsidP="004D7E34">
      <w:pPr>
        <w:pStyle w:val="Tabletitle"/>
        <w:jc w:val="center"/>
        <w:rPr>
          <w:i/>
        </w:rPr>
      </w:pPr>
      <w:bookmarkStart w:id="1" w:name="_Ref457822354"/>
      <w:bookmarkStart w:id="2" w:name="_Toc458767561"/>
      <w:r w:rsidRPr="00C44D26">
        <w:lastRenderedPageBreak/>
        <w:t xml:space="preserve">Table </w:t>
      </w:r>
      <w:fldSimple w:instr=" SEQ Table \* ARABIC ">
        <w:r w:rsidR="001A08FB">
          <w:rPr>
            <w:noProof/>
          </w:rPr>
          <w:t>1</w:t>
        </w:r>
      </w:fldSimple>
      <w:bookmarkEnd w:id="1"/>
      <w:r w:rsidRPr="004C7170">
        <w:t>. Required datasets and model inputs for fire susceptibility models</w:t>
      </w:r>
      <w:bookmarkEnd w:id="2"/>
    </w:p>
    <w:tbl>
      <w:tblPr>
        <w:tblStyle w:val="PlainTable21"/>
        <w:tblW w:w="8292" w:type="dxa"/>
        <w:jc w:val="center"/>
        <w:tblLayout w:type="fixed"/>
        <w:tblLook w:val="0600" w:firstRow="0" w:lastRow="0" w:firstColumn="0" w:lastColumn="0" w:noHBand="1" w:noVBand="1"/>
      </w:tblPr>
      <w:tblGrid>
        <w:gridCol w:w="2995"/>
        <w:gridCol w:w="2227"/>
        <w:gridCol w:w="3070"/>
      </w:tblGrid>
      <w:tr w:rsidR="00ED2159" w:rsidRPr="004C7170" w14:paraId="06D172B1" w14:textId="77777777" w:rsidTr="00E4499B">
        <w:trPr>
          <w:trHeight w:val="434"/>
          <w:jc w:val="center"/>
        </w:trPr>
        <w:tc>
          <w:tcPr>
            <w:tcW w:w="2995" w:type="dxa"/>
            <w:tcBorders>
              <w:top w:val="single" w:sz="4" w:space="0" w:color="7F7F7F" w:themeColor="text1" w:themeTint="80"/>
              <w:bottom w:val="single" w:sz="4" w:space="0" w:color="auto"/>
            </w:tcBorders>
          </w:tcPr>
          <w:p w14:paraId="1D0A0178" w14:textId="77777777" w:rsidR="00ED2159" w:rsidRPr="003C7350" w:rsidRDefault="00ED2159" w:rsidP="000679CA">
            <w:pPr>
              <w:spacing w:line="240" w:lineRule="auto"/>
              <w:jc w:val="both"/>
            </w:pPr>
            <w:r w:rsidRPr="003C7350">
              <w:rPr>
                <w:rFonts w:eastAsia="Garamond"/>
                <w:b/>
              </w:rPr>
              <w:t>Component</w:t>
            </w:r>
          </w:p>
        </w:tc>
        <w:tc>
          <w:tcPr>
            <w:tcW w:w="2227" w:type="dxa"/>
            <w:tcBorders>
              <w:top w:val="single" w:sz="4" w:space="0" w:color="7F7F7F" w:themeColor="text1" w:themeTint="80"/>
              <w:bottom w:val="single" w:sz="4" w:space="0" w:color="auto"/>
            </w:tcBorders>
          </w:tcPr>
          <w:p w14:paraId="23E71F7A" w14:textId="77777777" w:rsidR="00ED2159" w:rsidRPr="000B3EC8" w:rsidRDefault="00ED2159" w:rsidP="000679CA">
            <w:pPr>
              <w:spacing w:line="240" w:lineRule="auto"/>
              <w:jc w:val="both"/>
            </w:pPr>
            <w:r w:rsidRPr="000B3EC8">
              <w:rPr>
                <w:rFonts w:eastAsia="Garamond"/>
                <w:b/>
              </w:rPr>
              <w:t>Dataset</w:t>
            </w:r>
          </w:p>
        </w:tc>
        <w:tc>
          <w:tcPr>
            <w:tcW w:w="3070" w:type="dxa"/>
            <w:tcBorders>
              <w:top w:val="single" w:sz="4" w:space="0" w:color="7F7F7F" w:themeColor="text1" w:themeTint="80"/>
              <w:bottom w:val="single" w:sz="4" w:space="0" w:color="auto"/>
            </w:tcBorders>
          </w:tcPr>
          <w:p w14:paraId="74AF5EB6" w14:textId="77777777" w:rsidR="00ED2159" w:rsidRPr="000B3EC8" w:rsidRDefault="00ED2159" w:rsidP="000679CA">
            <w:pPr>
              <w:spacing w:line="240" w:lineRule="auto"/>
              <w:jc w:val="both"/>
            </w:pPr>
            <w:r w:rsidRPr="000B3EC8">
              <w:rPr>
                <w:rFonts w:eastAsia="Garamond"/>
                <w:b/>
              </w:rPr>
              <w:t>Required Input</w:t>
            </w:r>
          </w:p>
        </w:tc>
      </w:tr>
      <w:tr w:rsidR="00ED2159" w:rsidRPr="004C7170" w14:paraId="0A8A3E03" w14:textId="77777777" w:rsidTr="00E4499B">
        <w:trPr>
          <w:trHeight w:val="388"/>
          <w:jc w:val="center"/>
        </w:trPr>
        <w:tc>
          <w:tcPr>
            <w:tcW w:w="2995" w:type="dxa"/>
            <w:vMerge w:val="restart"/>
            <w:tcBorders>
              <w:top w:val="single" w:sz="4" w:space="0" w:color="auto"/>
            </w:tcBorders>
          </w:tcPr>
          <w:p w14:paraId="2C29AC78" w14:textId="77777777" w:rsidR="00ED2159" w:rsidRPr="004C7170" w:rsidRDefault="00ED2159" w:rsidP="000679CA">
            <w:pPr>
              <w:spacing w:line="240" w:lineRule="auto"/>
              <w:jc w:val="both"/>
            </w:pPr>
            <w:r w:rsidRPr="004C7170">
              <w:rPr>
                <w:rFonts w:eastAsia="Garamond"/>
              </w:rPr>
              <w:t>Topography</w:t>
            </w:r>
          </w:p>
        </w:tc>
        <w:tc>
          <w:tcPr>
            <w:tcW w:w="2227" w:type="dxa"/>
            <w:vMerge w:val="restart"/>
            <w:tcBorders>
              <w:top w:val="single" w:sz="4" w:space="0" w:color="auto"/>
            </w:tcBorders>
          </w:tcPr>
          <w:p w14:paraId="55CA4BF6" w14:textId="77777777" w:rsidR="00ED2159" w:rsidRPr="004C7170" w:rsidRDefault="00ED2159" w:rsidP="000679CA">
            <w:pPr>
              <w:spacing w:line="240" w:lineRule="auto"/>
              <w:jc w:val="both"/>
            </w:pPr>
            <w:r w:rsidRPr="004C7170">
              <w:rPr>
                <w:rFonts w:eastAsia="Garamond"/>
              </w:rPr>
              <w:t>DEM</w:t>
            </w:r>
          </w:p>
        </w:tc>
        <w:tc>
          <w:tcPr>
            <w:tcW w:w="3070" w:type="dxa"/>
            <w:tcBorders>
              <w:top w:val="single" w:sz="4" w:space="0" w:color="auto"/>
            </w:tcBorders>
          </w:tcPr>
          <w:p w14:paraId="4CD10A70" w14:textId="77777777" w:rsidR="00ED2159" w:rsidRPr="002C311B" w:rsidRDefault="00ED2159" w:rsidP="0063332D">
            <w:pPr>
              <w:spacing w:line="240" w:lineRule="auto"/>
            </w:pPr>
            <w:r w:rsidRPr="002C311B">
              <w:rPr>
                <w:rFonts w:eastAsia="Garamond"/>
              </w:rPr>
              <w:t>Aspect: sun’s position</w:t>
            </w:r>
          </w:p>
        </w:tc>
      </w:tr>
      <w:tr w:rsidR="00ED2159" w:rsidRPr="004C7170" w14:paraId="188520A1" w14:textId="77777777" w:rsidTr="00E4499B">
        <w:trPr>
          <w:trHeight w:val="357"/>
          <w:jc w:val="center"/>
        </w:trPr>
        <w:tc>
          <w:tcPr>
            <w:tcW w:w="2995" w:type="dxa"/>
            <w:vMerge/>
          </w:tcPr>
          <w:p w14:paraId="7479ABF7" w14:textId="77777777" w:rsidR="00ED2159" w:rsidRPr="004C7170" w:rsidRDefault="00ED2159" w:rsidP="000679CA">
            <w:pPr>
              <w:spacing w:line="240" w:lineRule="auto"/>
              <w:jc w:val="both"/>
            </w:pPr>
          </w:p>
        </w:tc>
        <w:tc>
          <w:tcPr>
            <w:tcW w:w="2227" w:type="dxa"/>
            <w:vMerge/>
          </w:tcPr>
          <w:p w14:paraId="7AC70961" w14:textId="77777777" w:rsidR="00ED2159" w:rsidRPr="004C7170" w:rsidRDefault="00ED2159" w:rsidP="000679CA">
            <w:pPr>
              <w:spacing w:line="240" w:lineRule="auto"/>
              <w:jc w:val="both"/>
            </w:pPr>
          </w:p>
        </w:tc>
        <w:tc>
          <w:tcPr>
            <w:tcW w:w="3070" w:type="dxa"/>
          </w:tcPr>
          <w:p w14:paraId="40BFC8BF" w14:textId="77777777" w:rsidR="00ED2159" w:rsidRPr="004C7170" w:rsidRDefault="00ED2159" w:rsidP="0063332D">
            <w:pPr>
              <w:spacing w:line="240" w:lineRule="auto"/>
            </w:pPr>
            <w:r w:rsidRPr="004C7170">
              <w:rPr>
                <w:rFonts w:eastAsia="Garamond"/>
              </w:rPr>
              <w:t>Slope: rate of Spread</w:t>
            </w:r>
          </w:p>
        </w:tc>
      </w:tr>
      <w:tr w:rsidR="00ED2159" w:rsidRPr="004C7170" w14:paraId="349C0A19" w14:textId="77777777" w:rsidTr="008B14F5">
        <w:trPr>
          <w:trHeight w:val="378"/>
          <w:jc w:val="center"/>
        </w:trPr>
        <w:tc>
          <w:tcPr>
            <w:tcW w:w="2995" w:type="dxa"/>
            <w:vMerge/>
          </w:tcPr>
          <w:p w14:paraId="464180C7" w14:textId="77777777" w:rsidR="00ED2159" w:rsidRPr="004C7170" w:rsidRDefault="00ED2159" w:rsidP="000679CA">
            <w:pPr>
              <w:spacing w:line="240" w:lineRule="auto"/>
              <w:jc w:val="both"/>
            </w:pPr>
          </w:p>
        </w:tc>
        <w:tc>
          <w:tcPr>
            <w:tcW w:w="2227" w:type="dxa"/>
            <w:vMerge/>
          </w:tcPr>
          <w:p w14:paraId="59F62649" w14:textId="77777777" w:rsidR="00ED2159" w:rsidRPr="004C7170" w:rsidRDefault="00ED2159" w:rsidP="000679CA">
            <w:pPr>
              <w:spacing w:line="240" w:lineRule="auto"/>
              <w:jc w:val="both"/>
            </w:pPr>
          </w:p>
        </w:tc>
        <w:tc>
          <w:tcPr>
            <w:tcW w:w="3070" w:type="dxa"/>
          </w:tcPr>
          <w:p w14:paraId="5327B01C" w14:textId="77777777" w:rsidR="00ED2159" w:rsidRPr="004C7170" w:rsidRDefault="00ED2159" w:rsidP="0063332D">
            <w:pPr>
              <w:spacing w:line="240" w:lineRule="auto"/>
            </w:pPr>
            <w:r w:rsidRPr="004C7170">
              <w:rPr>
                <w:rFonts w:eastAsia="Garamond"/>
              </w:rPr>
              <w:t>Slope: suppression difficulty</w:t>
            </w:r>
          </w:p>
        </w:tc>
      </w:tr>
      <w:tr w:rsidR="00ED2159" w:rsidRPr="004C7170" w14:paraId="56F99A31" w14:textId="77777777" w:rsidTr="00E4499B">
        <w:trPr>
          <w:trHeight w:val="648"/>
          <w:jc w:val="center"/>
        </w:trPr>
        <w:tc>
          <w:tcPr>
            <w:tcW w:w="2995" w:type="dxa"/>
            <w:vMerge w:val="restart"/>
          </w:tcPr>
          <w:p w14:paraId="613C3872" w14:textId="77777777" w:rsidR="00ED2159" w:rsidRPr="004C7170" w:rsidRDefault="00ED2159" w:rsidP="000679CA">
            <w:pPr>
              <w:spacing w:line="240" w:lineRule="auto"/>
              <w:jc w:val="both"/>
            </w:pPr>
            <w:r w:rsidRPr="004C7170">
              <w:rPr>
                <w:rFonts w:eastAsia="Garamond"/>
              </w:rPr>
              <w:t>Land cover</w:t>
            </w:r>
          </w:p>
        </w:tc>
        <w:tc>
          <w:tcPr>
            <w:tcW w:w="2227" w:type="dxa"/>
            <w:vMerge w:val="restart"/>
          </w:tcPr>
          <w:p w14:paraId="5E4E65AC" w14:textId="6809DCA2" w:rsidR="00ED2159" w:rsidRPr="004C7170" w:rsidRDefault="00ED2159" w:rsidP="000679CA">
            <w:pPr>
              <w:spacing w:line="240" w:lineRule="auto"/>
              <w:ind w:left="100" w:hanging="180"/>
              <w:jc w:val="both"/>
            </w:pPr>
            <w:r w:rsidRPr="004C7170">
              <w:rPr>
                <w:rFonts w:eastAsia="Garamond"/>
              </w:rPr>
              <w:t xml:space="preserve">   Landsat</w:t>
            </w:r>
            <w:r w:rsidR="000032AB">
              <w:rPr>
                <w:rFonts w:eastAsia="Garamond"/>
              </w:rPr>
              <w:t xml:space="preserve"> </w:t>
            </w:r>
            <w:r w:rsidRPr="004C7170">
              <w:rPr>
                <w:rFonts w:eastAsia="Garamond"/>
              </w:rPr>
              <w:t>8 OLI</w:t>
            </w:r>
          </w:p>
          <w:p w14:paraId="009F65C8" w14:textId="4FD37D31" w:rsidR="00ED2159" w:rsidRPr="004C7170" w:rsidRDefault="00ED2159" w:rsidP="000679CA">
            <w:pPr>
              <w:spacing w:line="240" w:lineRule="auto"/>
              <w:ind w:left="100" w:hanging="180"/>
              <w:jc w:val="both"/>
            </w:pPr>
            <w:r w:rsidRPr="004C7170">
              <w:rPr>
                <w:rFonts w:eastAsia="Garamond"/>
              </w:rPr>
              <w:t xml:space="preserve">   Sentinel</w:t>
            </w:r>
            <w:r w:rsidR="00A83CA5">
              <w:rPr>
                <w:rFonts w:eastAsia="Garamond"/>
              </w:rPr>
              <w:t>-</w:t>
            </w:r>
            <w:r w:rsidRPr="004C7170">
              <w:rPr>
                <w:rFonts w:eastAsia="Garamond"/>
              </w:rPr>
              <w:t>2</w:t>
            </w:r>
          </w:p>
        </w:tc>
        <w:tc>
          <w:tcPr>
            <w:tcW w:w="3070" w:type="dxa"/>
          </w:tcPr>
          <w:p w14:paraId="7E106B84" w14:textId="77777777" w:rsidR="00ED2159" w:rsidRPr="004C7170" w:rsidRDefault="00ED2159" w:rsidP="0063332D">
            <w:pPr>
              <w:spacing w:line="240" w:lineRule="auto"/>
            </w:pPr>
            <w:r w:rsidRPr="004C7170">
              <w:rPr>
                <w:rFonts w:eastAsia="Garamond"/>
              </w:rPr>
              <w:t>Fuel load: vegetation moisture</w:t>
            </w:r>
          </w:p>
        </w:tc>
      </w:tr>
      <w:tr w:rsidR="00ED2159" w:rsidRPr="004C7170" w14:paraId="4E9D92D1" w14:textId="77777777" w:rsidTr="00E4499B">
        <w:trPr>
          <w:trHeight w:val="357"/>
          <w:jc w:val="center"/>
        </w:trPr>
        <w:tc>
          <w:tcPr>
            <w:tcW w:w="2995" w:type="dxa"/>
            <w:vMerge/>
          </w:tcPr>
          <w:p w14:paraId="409D3D1E" w14:textId="77777777" w:rsidR="00ED2159" w:rsidRPr="004C7170" w:rsidRDefault="00ED2159" w:rsidP="000679CA">
            <w:pPr>
              <w:spacing w:line="240" w:lineRule="auto"/>
              <w:jc w:val="both"/>
            </w:pPr>
          </w:p>
        </w:tc>
        <w:tc>
          <w:tcPr>
            <w:tcW w:w="2227" w:type="dxa"/>
            <w:vMerge/>
          </w:tcPr>
          <w:p w14:paraId="6B3E7047" w14:textId="77777777" w:rsidR="00ED2159" w:rsidRPr="004C7170" w:rsidRDefault="00ED2159" w:rsidP="000679CA">
            <w:pPr>
              <w:spacing w:line="240" w:lineRule="auto"/>
              <w:jc w:val="both"/>
            </w:pPr>
          </w:p>
        </w:tc>
        <w:tc>
          <w:tcPr>
            <w:tcW w:w="3070" w:type="dxa"/>
          </w:tcPr>
          <w:p w14:paraId="55663F77" w14:textId="77777777" w:rsidR="00ED2159" w:rsidRPr="004C7170" w:rsidRDefault="00ED2159" w:rsidP="0063332D">
            <w:pPr>
              <w:spacing w:line="240" w:lineRule="auto"/>
            </w:pPr>
            <w:r w:rsidRPr="004C7170">
              <w:rPr>
                <w:rFonts w:eastAsia="Garamond"/>
              </w:rPr>
              <w:t>Fuel load: rate of spread</w:t>
            </w:r>
          </w:p>
        </w:tc>
      </w:tr>
      <w:tr w:rsidR="00ED2159" w:rsidRPr="004C7170" w14:paraId="72463715" w14:textId="77777777" w:rsidTr="00E4499B">
        <w:trPr>
          <w:trHeight w:val="424"/>
          <w:jc w:val="center"/>
        </w:trPr>
        <w:tc>
          <w:tcPr>
            <w:tcW w:w="2995" w:type="dxa"/>
            <w:vMerge/>
          </w:tcPr>
          <w:p w14:paraId="0E164CEC" w14:textId="77777777" w:rsidR="00ED2159" w:rsidRPr="004C7170" w:rsidRDefault="00ED2159" w:rsidP="000679CA">
            <w:pPr>
              <w:spacing w:line="240" w:lineRule="auto"/>
              <w:jc w:val="both"/>
            </w:pPr>
          </w:p>
        </w:tc>
        <w:tc>
          <w:tcPr>
            <w:tcW w:w="2227" w:type="dxa"/>
            <w:vMerge/>
          </w:tcPr>
          <w:p w14:paraId="0891A9EB" w14:textId="77777777" w:rsidR="00ED2159" w:rsidRPr="004C7170" w:rsidRDefault="00ED2159" w:rsidP="000679CA">
            <w:pPr>
              <w:spacing w:line="240" w:lineRule="auto"/>
              <w:jc w:val="both"/>
            </w:pPr>
          </w:p>
        </w:tc>
        <w:tc>
          <w:tcPr>
            <w:tcW w:w="3070" w:type="dxa"/>
          </w:tcPr>
          <w:p w14:paraId="573047FA" w14:textId="77777777" w:rsidR="00ED2159" w:rsidRPr="004C7170" w:rsidRDefault="00ED2159" w:rsidP="0063332D">
            <w:pPr>
              <w:spacing w:line="240" w:lineRule="auto"/>
            </w:pPr>
            <w:r w:rsidRPr="004C7170">
              <w:rPr>
                <w:rFonts w:eastAsia="Garamond"/>
              </w:rPr>
              <w:t>Fuel load: fire intensity</w:t>
            </w:r>
          </w:p>
        </w:tc>
      </w:tr>
      <w:tr w:rsidR="00ED2159" w:rsidRPr="004C7170" w14:paraId="6F078431" w14:textId="77777777" w:rsidTr="00E4499B">
        <w:trPr>
          <w:trHeight w:val="99"/>
          <w:jc w:val="center"/>
        </w:trPr>
        <w:tc>
          <w:tcPr>
            <w:tcW w:w="2995" w:type="dxa"/>
          </w:tcPr>
          <w:p w14:paraId="5CA55438" w14:textId="3821CC08" w:rsidR="00ED2159" w:rsidRPr="004C7170" w:rsidRDefault="004A6FC6" w:rsidP="000679CA">
            <w:pPr>
              <w:spacing w:line="240" w:lineRule="auto"/>
              <w:jc w:val="both"/>
            </w:pPr>
            <w:r w:rsidRPr="004C7170">
              <w:rPr>
                <w:rFonts w:eastAsia="Garamond"/>
              </w:rPr>
              <w:t>Habitat suitability</w:t>
            </w:r>
          </w:p>
        </w:tc>
        <w:tc>
          <w:tcPr>
            <w:tcW w:w="2227" w:type="dxa"/>
          </w:tcPr>
          <w:p w14:paraId="4D9CC448" w14:textId="77777777" w:rsidR="00ED2159" w:rsidRPr="004C7170" w:rsidRDefault="00ED2159" w:rsidP="000679CA">
            <w:pPr>
              <w:spacing w:line="240" w:lineRule="auto"/>
              <w:jc w:val="both"/>
            </w:pPr>
            <w:r w:rsidRPr="004C7170">
              <w:rPr>
                <w:rFonts w:eastAsia="Garamond"/>
              </w:rPr>
              <w:t>Habitat</w:t>
            </w:r>
          </w:p>
        </w:tc>
        <w:tc>
          <w:tcPr>
            <w:tcW w:w="3070" w:type="dxa"/>
          </w:tcPr>
          <w:p w14:paraId="1222D321" w14:textId="77777777" w:rsidR="00ED2159" w:rsidRPr="004C7170" w:rsidRDefault="00ED2159" w:rsidP="0063332D">
            <w:pPr>
              <w:spacing w:line="240" w:lineRule="auto"/>
              <w:ind w:left="160" w:hanging="180"/>
            </w:pPr>
            <w:r w:rsidRPr="004C7170">
              <w:rPr>
                <w:rFonts w:eastAsia="Garamond"/>
              </w:rPr>
              <w:t xml:space="preserve"> Mule deer habitat</w:t>
            </w:r>
          </w:p>
          <w:p w14:paraId="5D0A4BB7" w14:textId="7F769ADC" w:rsidR="00ED2159" w:rsidRPr="004C7170" w:rsidRDefault="00ED2159" w:rsidP="0063332D">
            <w:pPr>
              <w:spacing w:line="240" w:lineRule="auto"/>
              <w:ind w:left="160" w:hanging="180"/>
            </w:pPr>
            <w:r w:rsidRPr="004C7170">
              <w:rPr>
                <w:rFonts w:eastAsia="Garamond"/>
              </w:rPr>
              <w:t xml:space="preserve"> </w:t>
            </w:r>
            <w:r w:rsidR="001E0F9A" w:rsidRPr="004C7170">
              <w:rPr>
                <w:rFonts w:eastAsia="Garamond"/>
              </w:rPr>
              <w:t xml:space="preserve">Greater </w:t>
            </w:r>
            <w:r w:rsidRPr="004C7170">
              <w:rPr>
                <w:rFonts w:eastAsia="Garamond"/>
              </w:rPr>
              <w:t>Sage</w:t>
            </w:r>
            <w:r w:rsidR="001E0F9A" w:rsidRPr="004C7170">
              <w:rPr>
                <w:rFonts w:eastAsia="Garamond"/>
              </w:rPr>
              <w:t>-</w:t>
            </w:r>
            <w:r w:rsidRPr="004C7170">
              <w:rPr>
                <w:rFonts w:eastAsia="Garamond"/>
              </w:rPr>
              <w:t>grouse habitat</w:t>
            </w:r>
          </w:p>
        </w:tc>
      </w:tr>
    </w:tbl>
    <w:p w14:paraId="00579084" w14:textId="77777777" w:rsidR="002822FB" w:rsidRPr="004C7170" w:rsidRDefault="002822FB" w:rsidP="002822FB"/>
    <w:p w14:paraId="560B6856" w14:textId="2533D163" w:rsidR="004D7E34" w:rsidRPr="004C7170" w:rsidRDefault="004D7E34" w:rsidP="004D7E34">
      <w:pPr>
        <w:pStyle w:val="Tabletitle"/>
        <w:jc w:val="center"/>
        <w:rPr>
          <w:i/>
        </w:rPr>
      </w:pPr>
      <w:bookmarkStart w:id="3" w:name="_Ref457986288"/>
      <w:bookmarkStart w:id="4" w:name="_Toc458767562"/>
      <w:r w:rsidRPr="004C7170">
        <w:t xml:space="preserve">Table </w:t>
      </w:r>
      <w:r w:rsidR="00CF7B1A" w:rsidRPr="00A83CA5">
        <w:fldChar w:fldCharType="begin"/>
      </w:r>
      <w:r w:rsidR="00CF7B1A" w:rsidRPr="004C7170">
        <w:instrText xml:space="preserve"> SEQ Table \* ARABIC </w:instrText>
      </w:r>
      <w:r w:rsidR="00CF7B1A" w:rsidRPr="00A83CA5">
        <w:fldChar w:fldCharType="separate"/>
      </w:r>
      <w:r w:rsidR="001A08FB">
        <w:rPr>
          <w:noProof/>
        </w:rPr>
        <w:t>2</w:t>
      </w:r>
      <w:r w:rsidR="00CF7B1A" w:rsidRPr="00A83CA5">
        <w:rPr>
          <w:noProof/>
        </w:rPr>
        <w:fldChar w:fldCharType="end"/>
      </w:r>
      <w:bookmarkEnd w:id="3"/>
      <w:r w:rsidRPr="004C7170">
        <w:t>. Landsat</w:t>
      </w:r>
      <w:r w:rsidR="000032AB">
        <w:t xml:space="preserve"> </w:t>
      </w:r>
      <w:r w:rsidRPr="004C7170">
        <w:t>8 and Sentinel</w:t>
      </w:r>
      <w:r w:rsidR="00A83CA5">
        <w:t>-</w:t>
      </w:r>
      <w:r w:rsidRPr="004C7170">
        <w:t>2 data downloaded for analyses</w:t>
      </w:r>
      <w:bookmarkEnd w:id="4"/>
    </w:p>
    <w:tbl>
      <w:tblPr>
        <w:tblStyle w:val="PlainTable21"/>
        <w:tblW w:w="8382" w:type="dxa"/>
        <w:jc w:val="center"/>
        <w:tblLayout w:type="fixed"/>
        <w:tblLook w:val="04A0" w:firstRow="1" w:lastRow="0" w:firstColumn="1" w:lastColumn="0" w:noHBand="0" w:noVBand="1"/>
      </w:tblPr>
      <w:tblGrid>
        <w:gridCol w:w="1238"/>
        <w:gridCol w:w="1372"/>
        <w:gridCol w:w="1530"/>
        <w:gridCol w:w="1080"/>
        <w:gridCol w:w="1800"/>
        <w:gridCol w:w="1362"/>
      </w:tblGrid>
      <w:tr w:rsidR="00B46AA2" w:rsidRPr="004C7170" w14:paraId="1D5B9495" w14:textId="77777777" w:rsidTr="008B14F5">
        <w:trPr>
          <w:cnfStyle w:val="100000000000" w:firstRow="1" w:lastRow="0" w:firstColumn="0" w:lastColumn="0" w:oddVBand="0" w:evenVBand="0" w:oddHBand="0" w:evenHBand="0"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1238" w:type="dxa"/>
            <w:tcBorders>
              <w:top w:val="single" w:sz="4" w:space="0" w:color="7F7F7F" w:themeColor="text1" w:themeTint="80"/>
              <w:bottom w:val="single" w:sz="4" w:space="0" w:color="auto"/>
            </w:tcBorders>
            <w:noWrap/>
            <w:vAlign w:val="center"/>
            <w:hideMark/>
          </w:tcPr>
          <w:p w14:paraId="12C1A0BE" w14:textId="353F9D57" w:rsidR="00B46AA2" w:rsidRPr="003C7350" w:rsidRDefault="00B46AA2" w:rsidP="00EE12E9">
            <w:pPr>
              <w:spacing w:line="240" w:lineRule="auto"/>
              <w:jc w:val="center"/>
              <w:rPr>
                <w:color w:val="000000"/>
                <w:sz w:val="22"/>
                <w:szCs w:val="22"/>
                <w:lang w:val="en-US" w:eastAsia="en-US"/>
              </w:rPr>
            </w:pPr>
            <w:r w:rsidRPr="003C7350">
              <w:rPr>
                <w:color w:val="000000"/>
                <w:sz w:val="22"/>
                <w:szCs w:val="22"/>
                <w:lang w:val="en-US" w:eastAsia="en-US"/>
              </w:rPr>
              <w:t>Sensor</w:t>
            </w:r>
          </w:p>
        </w:tc>
        <w:tc>
          <w:tcPr>
            <w:tcW w:w="1372" w:type="dxa"/>
            <w:tcBorders>
              <w:top w:val="single" w:sz="4" w:space="0" w:color="7F7F7F" w:themeColor="text1" w:themeTint="80"/>
              <w:bottom w:val="single" w:sz="4" w:space="0" w:color="auto"/>
            </w:tcBorders>
            <w:vAlign w:val="center"/>
          </w:tcPr>
          <w:p w14:paraId="47FB7B67" w14:textId="798D4D35" w:rsidR="00B46AA2" w:rsidRPr="000B3EC8" w:rsidRDefault="00AA1AF1" w:rsidP="00AA1AF1">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lang w:val="en-US" w:eastAsia="en-US"/>
              </w:rPr>
            </w:pPr>
            <w:r w:rsidRPr="000B3EC8">
              <w:rPr>
                <w:color w:val="000000"/>
                <w:sz w:val="22"/>
                <w:szCs w:val="22"/>
                <w:lang w:val="en-US" w:eastAsia="en-US"/>
              </w:rPr>
              <w:t>Spatial Res.</w:t>
            </w:r>
          </w:p>
        </w:tc>
        <w:tc>
          <w:tcPr>
            <w:tcW w:w="1530" w:type="dxa"/>
            <w:tcBorders>
              <w:top w:val="single" w:sz="4" w:space="0" w:color="7F7F7F" w:themeColor="text1" w:themeTint="80"/>
              <w:bottom w:val="single" w:sz="4" w:space="0" w:color="auto"/>
            </w:tcBorders>
            <w:vAlign w:val="center"/>
          </w:tcPr>
          <w:p w14:paraId="09D262B9" w14:textId="760564DD" w:rsidR="00B46AA2" w:rsidRPr="000B3EC8" w:rsidRDefault="00B46AA2" w:rsidP="00114CF3">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lang w:val="en-US" w:eastAsia="en-US"/>
              </w:rPr>
            </w:pPr>
            <w:r w:rsidRPr="000B3EC8">
              <w:rPr>
                <w:color w:val="000000"/>
                <w:sz w:val="22"/>
                <w:szCs w:val="22"/>
                <w:lang w:val="en-US" w:eastAsia="en-US"/>
              </w:rPr>
              <w:t>Source</w:t>
            </w:r>
          </w:p>
        </w:tc>
        <w:tc>
          <w:tcPr>
            <w:tcW w:w="1080" w:type="dxa"/>
            <w:tcBorders>
              <w:top w:val="single" w:sz="4" w:space="0" w:color="7F7F7F" w:themeColor="text1" w:themeTint="80"/>
              <w:bottom w:val="single" w:sz="4" w:space="0" w:color="auto"/>
            </w:tcBorders>
            <w:noWrap/>
            <w:vAlign w:val="center"/>
            <w:hideMark/>
          </w:tcPr>
          <w:p w14:paraId="2940636E" w14:textId="6F64D1D2" w:rsidR="00B46AA2" w:rsidRPr="000B3EC8" w:rsidRDefault="00B46AA2" w:rsidP="00EE12E9">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lang w:val="en-US" w:eastAsia="en-US"/>
              </w:rPr>
            </w:pPr>
            <w:r w:rsidRPr="000B3EC8">
              <w:rPr>
                <w:color w:val="000000"/>
                <w:sz w:val="22"/>
                <w:szCs w:val="22"/>
                <w:lang w:val="en-US" w:eastAsia="en-US"/>
              </w:rPr>
              <w:t>Product Level</w:t>
            </w:r>
          </w:p>
        </w:tc>
        <w:tc>
          <w:tcPr>
            <w:tcW w:w="1800" w:type="dxa"/>
            <w:tcBorders>
              <w:top w:val="single" w:sz="4" w:space="0" w:color="7F7F7F" w:themeColor="text1" w:themeTint="80"/>
              <w:bottom w:val="single" w:sz="4" w:space="0" w:color="auto"/>
            </w:tcBorders>
            <w:noWrap/>
            <w:vAlign w:val="center"/>
            <w:hideMark/>
          </w:tcPr>
          <w:p w14:paraId="26334B9A" w14:textId="7BFEF495" w:rsidR="00B46AA2" w:rsidRPr="000B3EC8" w:rsidRDefault="00B46AA2" w:rsidP="00EE12E9">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lang w:val="en-US" w:eastAsia="en-US"/>
              </w:rPr>
            </w:pPr>
            <w:r w:rsidRPr="000B3EC8">
              <w:rPr>
                <w:color w:val="000000"/>
                <w:sz w:val="22"/>
                <w:szCs w:val="22"/>
                <w:lang w:val="en-US" w:eastAsia="en-US"/>
              </w:rPr>
              <w:t>Identifier</w:t>
            </w:r>
          </w:p>
        </w:tc>
        <w:tc>
          <w:tcPr>
            <w:tcW w:w="1362" w:type="dxa"/>
            <w:tcBorders>
              <w:top w:val="single" w:sz="4" w:space="0" w:color="7F7F7F" w:themeColor="text1" w:themeTint="80"/>
              <w:bottom w:val="single" w:sz="4" w:space="0" w:color="auto"/>
            </w:tcBorders>
            <w:noWrap/>
            <w:vAlign w:val="center"/>
            <w:hideMark/>
          </w:tcPr>
          <w:p w14:paraId="18E82837" w14:textId="77777777" w:rsidR="00B46AA2" w:rsidRPr="002C311B" w:rsidRDefault="00B46AA2">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lang w:val="en-US" w:eastAsia="en-US"/>
              </w:rPr>
            </w:pPr>
            <w:r w:rsidRPr="002C311B">
              <w:rPr>
                <w:color w:val="000000"/>
                <w:sz w:val="22"/>
                <w:szCs w:val="22"/>
                <w:lang w:val="en-US" w:eastAsia="en-US"/>
              </w:rPr>
              <w:t>Acquisition Date</w:t>
            </w:r>
          </w:p>
        </w:tc>
      </w:tr>
      <w:tr w:rsidR="00B46AA2" w:rsidRPr="004C7170" w14:paraId="5B5DEE74" w14:textId="77777777" w:rsidTr="008B14F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1238" w:type="dxa"/>
            <w:vMerge w:val="restart"/>
            <w:tcBorders>
              <w:top w:val="single" w:sz="4" w:space="0" w:color="auto"/>
              <w:bottom w:val="nil"/>
            </w:tcBorders>
            <w:noWrap/>
            <w:vAlign w:val="center"/>
            <w:hideMark/>
          </w:tcPr>
          <w:p w14:paraId="5D5FE05C" w14:textId="72F1A1E1" w:rsidR="00B46AA2" w:rsidRPr="004C7170" w:rsidRDefault="00B46AA2" w:rsidP="000032AB">
            <w:pPr>
              <w:spacing w:line="240" w:lineRule="auto"/>
              <w:jc w:val="center"/>
              <w:rPr>
                <w:color w:val="000000"/>
                <w:sz w:val="22"/>
                <w:szCs w:val="22"/>
                <w:lang w:val="en-US" w:eastAsia="en-US"/>
              </w:rPr>
            </w:pPr>
            <w:r w:rsidRPr="004C7170">
              <w:rPr>
                <w:color w:val="000000"/>
                <w:sz w:val="22"/>
                <w:szCs w:val="22"/>
                <w:lang w:val="en-US" w:eastAsia="en-US"/>
              </w:rPr>
              <w:t>Landsat</w:t>
            </w:r>
            <w:r w:rsidR="000032AB">
              <w:rPr>
                <w:color w:val="000000"/>
                <w:sz w:val="22"/>
                <w:szCs w:val="22"/>
                <w:lang w:val="en-US" w:eastAsia="en-US"/>
              </w:rPr>
              <w:t xml:space="preserve"> </w:t>
            </w:r>
            <w:r w:rsidRPr="004C7170">
              <w:rPr>
                <w:color w:val="000000"/>
                <w:sz w:val="22"/>
                <w:szCs w:val="22"/>
                <w:lang w:val="en-US" w:eastAsia="en-US"/>
              </w:rPr>
              <w:t>8</w:t>
            </w:r>
            <w:r w:rsidR="00C30C1A" w:rsidRPr="004C7170">
              <w:rPr>
                <w:color w:val="000000"/>
                <w:sz w:val="22"/>
                <w:szCs w:val="22"/>
                <w:lang w:val="en-US" w:eastAsia="en-US"/>
              </w:rPr>
              <w:t xml:space="preserve"> OLI</w:t>
            </w:r>
          </w:p>
        </w:tc>
        <w:tc>
          <w:tcPr>
            <w:tcW w:w="1372" w:type="dxa"/>
            <w:vMerge w:val="restart"/>
            <w:tcBorders>
              <w:top w:val="single" w:sz="4" w:space="0" w:color="auto"/>
            </w:tcBorders>
            <w:vAlign w:val="center"/>
          </w:tcPr>
          <w:p w14:paraId="1CCBB2C0" w14:textId="3E37D770" w:rsidR="00B46AA2" w:rsidRPr="004C7170" w:rsidRDefault="00C30C1A" w:rsidP="00AA1AF1">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3</w:t>
            </w:r>
            <w:r w:rsidR="00B46AA2" w:rsidRPr="004C7170">
              <w:rPr>
                <w:color w:val="000000"/>
                <w:sz w:val="22"/>
                <w:szCs w:val="22"/>
                <w:lang w:val="en-US" w:eastAsia="en-US"/>
              </w:rPr>
              <w:t>0 m</w:t>
            </w:r>
          </w:p>
        </w:tc>
        <w:tc>
          <w:tcPr>
            <w:tcW w:w="1530" w:type="dxa"/>
            <w:vMerge w:val="restart"/>
            <w:tcBorders>
              <w:top w:val="single" w:sz="4" w:space="0" w:color="auto"/>
              <w:bottom w:val="nil"/>
            </w:tcBorders>
            <w:vAlign w:val="center"/>
          </w:tcPr>
          <w:p w14:paraId="1FCEB498" w14:textId="15BA07D8" w:rsidR="00B46AA2" w:rsidRPr="004C7170" w:rsidRDefault="00B46AA2" w:rsidP="00114CF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USGS Earth Explorer</w:t>
            </w:r>
          </w:p>
        </w:tc>
        <w:tc>
          <w:tcPr>
            <w:tcW w:w="1080" w:type="dxa"/>
            <w:vMerge w:val="restart"/>
            <w:tcBorders>
              <w:top w:val="single" w:sz="4" w:space="0" w:color="auto"/>
              <w:bottom w:val="nil"/>
            </w:tcBorders>
            <w:noWrap/>
            <w:vAlign w:val="center"/>
            <w:hideMark/>
          </w:tcPr>
          <w:p w14:paraId="422F0728" w14:textId="67220961" w:rsidR="00B46AA2" w:rsidRPr="004C7170" w:rsidRDefault="00B46AA2" w:rsidP="00EE12E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1B</w:t>
            </w:r>
          </w:p>
        </w:tc>
        <w:tc>
          <w:tcPr>
            <w:tcW w:w="1800" w:type="dxa"/>
            <w:tcBorders>
              <w:top w:val="single" w:sz="4" w:space="0" w:color="auto"/>
              <w:bottom w:val="nil"/>
            </w:tcBorders>
            <w:noWrap/>
            <w:vAlign w:val="center"/>
            <w:hideMark/>
          </w:tcPr>
          <w:p w14:paraId="21326C4A" w14:textId="77777777" w:rsidR="00B46AA2" w:rsidRPr="004C7170" w:rsidRDefault="00B46AA2" w:rsidP="00EE12E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Path 39, row30</w:t>
            </w:r>
          </w:p>
        </w:tc>
        <w:tc>
          <w:tcPr>
            <w:tcW w:w="1362" w:type="dxa"/>
            <w:tcBorders>
              <w:top w:val="single" w:sz="4" w:space="0" w:color="auto"/>
              <w:bottom w:val="nil"/>
            </w:tcBorders>
            <w:noWrap/>
            <w:vAlign w:val="center"/>
            <w:hideMark/>
          </w:tcPr>
          <w:p w14:paraId="267115CC" w14:textId="77777777" w:rsidR="00B46AA2" w:rsidRPr="004C7170" w:rsidRDefault="00B46AA2" w:rsidP="00EE12E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13-Jun-15</w:t>
            </w:r>
          </w:p>
        </w:tc>
      </w:tr>
      <w:tr w:rsidR="00B46AA2" w:rsidRPr="004C7170" w14:paraId="6A86070C" w14:textId="77777777" w:rsidTr="008B14F5">
        <w:trPr>
          <w:trHeight w:val="477"/>
          <w:jc w:val="center"/>
        </w:trPr>
        <w:tc>
          <w:tcPr>
            <w:cnfStyle w:val="001000000000" w:firstRow="0" w:lastRow="0" w:firstColumn="1" w:lastColumn="0" w:oddVBand="0" w:evenVBand="0" w:oddHBand="0" w:evenHBand="0" w:firstRowFirstColumn="0" w:firstRowLastColumn="0" w:lastRowFirstColumn="0" w:lastRowLastColumn="0"/>
            <w:tcW w:w="1238" w:type="dxa"/>
            <w:vMerge/>
            <w:tcBorders>
              <w:top w:val="nil"/>
              <w:bottom w:val="nil"/>
            </w:tcBorders>
            <w:noWrap/>
            <w:vAlign w:val="center"/>
            <w:hideMark/>
          </w:tcPr>
          <w:p w14:paraId="3D91AC96" w14:textId="77777777" w:rsidR="00B46AA2" w:rsidRPr="004C7170" w:rsidRDefault="00B46AA2" w:rsidP="00EE12E9">
            <w:pPr>
              <w:spacing w:line="240" w:lineRule="auto"/>
              <w:jc w:val="center"/>
              <w:rPr>
                <w:color w:val="000000"/>
                <w:sz w:val="22"/>
                <w:szCs w:val="22"/>
                <w:lang w:val="en-US" w:eastAsia="en-US"/>
              </w:rPr>
            </w:pPr>
          </w:p>
        </w:tc>
        <w:tc>
          <w:tcPr>
            <w:tcW w:w="1372" w:type="dxa"/>
            <w:vMerge/>
            <w:tcBorders>
              <w:bottom w:val="nil"/>
            </w:tcBorders>
            <w:vAlign w:val="center"/>
          </w:tcPr>
          <w:p w14:paraId="7129CF10" w14:textId="77777777" w:rsidR="00B46AA2" w:rsidRPr="004C7170" w:rsidRDefault="00B46AA2" w:rsidP="00AA1AF1">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c>
          <w:tcPr>
            <w:tcW w:w="1530" w:type="dxa"/>
            <w:vMerge/>
            <w:tcBorders>
              <w:top w:val="nil"/>
              <w:bottom w:val="nil"/>
            </w:tcBorders>
            <w:vAlign w:val="center"/>
          </w:tcPr>
          <w:p w14:paraId="1C085C52" w14:textId="4D953BF4" w:rsidR="00B46AA2" w:rsidRPr="004C7170" w:rsidRDefault="00B46AA2" w:rsidP="00114CF3">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c>
          <w:tcPr>
            <w:tcW w:w="1080" w:type="dxa"/>
            <w:vMerge/>
            <w:tcBorders>
              <w:top w:val="nil"/>
              <w:bottom w:val="nil"/>
            </w:tcBorders>
            <w:noWrap/>
            <w:vAlign w:val="center"/>
            <w:hideMark/>
          </w:tcPr>
          <w:p w14:paraId="1896C52B" w14:textId="57F2E357" w:rsidR="00B46AA2" w:rsidRPr="004C7170" w:rsidRDefault="00B46AA2" w:rsidP="00EE12E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c>
          <w:tcPr>
            <w:tcW w:w="1800" w:type="dxa"/>
            <w:tcBorders>
              <w:top w:val="nil"/>
              <w:bottom w:val="nil"/>
            </w:tcBorders>
            <w:noWrap/>
            <w:vAlign w:val="center"/>
            <w:hideMark/>
          </w:tcPr>
          <w:p w14:paraId="6B16D1D1" w14:textId="77777777" w:rsidR="00B46AA2" w:rsidRPr="004C7170" w:rsidRDefault="00B46AA2" w:rsidP="00EE12E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Path 40, row 30</w:t>
            </w:r>
          </w:p>
        </w:tc>
        <w:tc>
          <w:tcPr>
            <w:tcW w:w="1362" w:type="dxa"/>
            <w:tcBorders>
              <w:top w:val="nil"/>
              <w:bottom w:val="nil"/>
            </w:tcBorders>
            <w:noWrap/>
            <w:vAlign w:val="center"/>
            <w:hideMark/>
          </w:tcPr>
          <w:p w14:paraId="657C3EE7" w14:textId="77777777" w:rsidR="00B46AA2" w:rsidRPr="004C7170" w:rsidRDefault="00B46AA2" w:rsidP="00EE12E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22-Jun-15</w:t>
            </w:r>
          </w:p>
        </w:tc>
      </w:tr>
      <w:tr w:rsidR="00B46AA2" w:rsidRPr="004C7170" w14:paraId="2F26C215" w14:textId="77777777" w:rsidTr="008B14F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1238" w:type="dxa"/>
            <w:tcBorders>
              <w:top w:val="nil"/>
              <w:bottom w:val="single" w:sz="4" w:space="0" w:color="auto"/>
            </w:tcBorders>
            <w:noWrap/>
            <w:vAlign w:val="center"/>
            <w:hideMark/>
          </w:tcPr>
          <w:p w14:paraId="32C93D1D" w14:textId="7F50BFB2" w:rsidR="00B46AA2" w:rsidRPr="004C7170" w:rsidRDefault="00B46AA2" w:rsidP="00EE12E9">
            <w:pPr>
              <w:spacing w:line="240" w:lineRule="auto"/>
              <w:jc w:val="center"/>
              <w:rPr>
                <w:color w:val="000000"/>
                <w:sz w:val="22"/>
                <w:szCs w:val="22"/>
                <w:lang w:val="en-US" w:eastAsia="en-US"/>
              </w:rPr>
            </w:pPr>
            <w:r w:rsidRPr="004C7170">
              <w:rPr>
                <w:color w:val="000000"/>
                <w:sz w:val="22"/>
                <w:szCs w:val="22"/>
                <w:lang w:val="en-US" w:eastAsia="en-US"/>
              </w:rPr>
              <w:t>Sentinel</w:t>
            </w:r>
            <w:r w:rsidR="00C30C1A" w:rsidRPr="004C7170">
              <w:rPr>
                <w:color w:val="000000"/>
                <w:sz w:val="22"/>
                <w:szCs w:val="22"/>
                <w:lang w:val="en-US" w:eastAsia="en-US"/>
              </w:rPr>
              <w:t>-</w:t>
            </w:r>
            <w:r w:rsidRPr="004C7170">
              <w:rPr>
                <w:color w:val="000000"/>
                <w:sz w:val="22"/>
                <w:szCs w:val="22"/>
                <w:lang w:val="en-US" w:eastAsia="en-US"/>
              </w:rPr>
              <w:t>2</w:t>
            </w:r>
          </w:p>
        </w:tc>
        <w:tc>
          <w:tcPr>
            <w:tcW w:w="1372" w:type="dxa"/>
            <w:tcBorders>
              <w:top w:val="nil"/>
              <w:bottom w:val="single" w:sz="4" w:space="0" w:color="auto"/>
            </w:tcBorders>
            <w:vAlign w:val="center"/>
          </w:tcPr>
          <w:p w14:paraId="5EC99EB8" w14:textId="57D711F7" w:rsidR="00B46AA2" w:rsidRPr="004C7170" w:rsidRDefault="00C30C1A" w:rsidP="00AA1AF1">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1</w:t>
            </w:r>
            <w:r w:rsidR="00AA1AF1" w:rsidRPr="004C7170">
              <w:rPr>
                <w:color w:val="000000"/>
                <w:sz w:val="22"/>
                <w:szCs w:val="22"/>
                <w:lang w:val="en-US" w:eastAsia="en-US"/>
              </w:rPr>
              <w:t>0 m</w:t>
            </w:r>
          </w:p>
        </w:tc>
        <w:tc>
          <w:tcPr>
            <w:tcW w:w="1530" w:type="dxa"/>
            <w:tcBorders>
              <w:top w:val="nil"/>
              <w:bottom w:val="single" w:sz="4" w:space="0" w:color="auto"/>
            </w:tcBorders>
            <w:vAlign w:val="center"/>
          </w:tcPr>
          <w:p w14:paraId="7D1811A5" w14:textId="70D905C5" w:rsidR="00B46AA2" w:rsidRPr="004C7170" w:rsidRDefault="00B46AA2" w:rsidP="00114CF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 xml:space="preserve">ESA </w:t>
            </w:r>
            <w:r w:rsidR="00C30C1A" w:rsidRPr="004C7170">
              <w:rPr>
                <w:color w:val="000000"/>
                <w:sz w:val="22"/>
                <w:szCs w:val="22"/>
                <w:lang w:val="en-US" w:eastAsia="en-US"/>
              </w:rPr>
              <w:t>S</w:t>
            </w:r>
            <w:r w:rsidRPr="004C7170">
              <w:rPr>
                <w:color w:val="000000"/>
                <w:sz w:val="22"/>
                <w:szCs w:val="22"/>
                <w:lang w:val="en-US" w:eastAsia="en-US"/>
              </w:rPr>
              <w:t>entinel online</w:t>
            </w:r>
          </w:p>
        </w:tc>
        <w:tc>
          <w:tcPr>
            <w:tcW w:w="1080" w:type="dxa"/>
            <w:tcBorders>
              <w:top w:val="nil"/>
              <w:bottom w:val="single" w:sz="4" w:space="0" w:color="auto"/>
            </w:tcBorders>
            <w:noWrap/>
            <w:vAlign w:val="center"/>
            <w:hideMark/>
          </w:tcPr>
          <w:p w14:paraId="6D3A4EA2" w14:textId="07CA75DB" w:rsidR="00B46AA2" w:rsidRPr="004C7170" w:rsidRDefault="00B46AA2" w:rsidP="00EE12E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1C</w:t>
            </w:r>
          </w:p>
        </w:tc>
        <w:tc>
          <w:tcPr>
            <w:tcW w:w="1800" w:type="dxa"/>
            <w:tcBorders>
              <w:top w:val="nil"/>
              <w:bottom w:val="single" w:sz="4" w:space="0" w:color="auto"/>
            </w:tcBorders>
            <w:noWrap/>
            <w:vAlign w:val="center"/>
            <w:hideMark/>
          </w:tcPr>
          <w:p w14:paraId="70E79988" w14:textId="77777777" w:rsidR="00B46AA2" w:rsidRPr="004C7170" w:rsidRDefault="00B46AA2" w:rsidP="00EE12E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Relative orbit R127</w:t>
            </w:r>
          </w:p>
        </w:tc>
        <w:tc>
          <w:tcPr>
            <w:tcW w:w="1362" w:type="dxa"/>
            <w:tcBorders>
              <w:top w:val="nil"/>
              <w:bottom w:val="single" w:sz="4" w:space="0" w:color="auto"/>
            </w:tcBorders>
            <w:noWrap/>
            <w:vAlign w:val="center"/>
            <w:hideMark/>
          </w:tcPr>
          <w:p w14:paraId="7FF9D9D5" w14:textId="77777777" w:rsidR="00B46AA2" w:rsidRPr="004C7170" w:rsidRDefault="00B46AA2" w:rsidP="00EE12E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C7170">
              <w:rPr>
                <w:color w:val="000000"/>
                <w:sz w:val="22"/>
                <w:szCs w:val="22"/>
                <w:lang w:val="en-US" w:eastAsia="en-US"/>
              </w:rPr>
              <w:t>5-Jun-16</w:t>
            </w:r>
          </w:p>
        </w:tc>
      </w:tr>
    </w:tbl>
    <w:p w14:paraId="2E77024F" w14:textId="77777777" w:rsidR="00EE12E9" w:rsidRPr="004C7170" w:rsidRDefault="00EE12E9" w:rsidP="002822FB"/>
    <w:p w14:paraId="6A9B1307" w14:textId="77777777" w:rsidR="00ED2159" w:rsidRPr="004C7170" w:rsidRDefault="00ED2159" w:rsidP="00D43A54">
      <w:pPr>
        <w:pStyle w:val="Heading2"/>
      </w:pPr>
      <w:r w:rsidRPr="004C7170">
        <w:t>3.2 Data Processing</w:t>
      </w:r>
    </w:p>
    <w:p w14:paraId="6244FE86" w14:textId="274C133D" w:rsidR="00ED2159" w:rsidRPr="003B6FE9" w:rsidRDefault="00ED2159" w:rsidP="000679CA">
      <w:pPr>
        <w:spacing w:before="240"/>
        <w:jc w:val="both"/>
      </w:pPr>
      <w:r w:rsidRPr="004C7170">
        <w:rPr>
          <w:rFonts w:eastAsia="Garamond"/>
        </w:rPr>
        <w:t>Although both Landsat</w:t>
      </w:r>
      <w:r w:rsidR="000032AB">
        <w:rPr>
          <w:rFonts w:eastAsia="Garamond"/>
        </w:rPr>
        <w:t xml:space="preserve"> </w:t>
      </w:r>
      <w:r w:rsidR="001B328D" w:rsidRPr="004C7170">
        <w:rPr>
          <w:rFonts w:eastAsia="Garamond"/>
        </w:rPr>
        <w:t>8</w:t>
      </w:r>
      <w:r w:rsidR="00C30C1A" w:rsidRPr="004C7170">
        <w:rPr>
          <w:rFonts w:eastAsia="Garamond"/>
        </w:rPr>
        <w:t xml:space="preserve"> OLI</w:t>
      </w:r>
      <w:r w:rsidRPr="004C7170">
        <w:rPr>
          <w:rFonts w:eastAsia="Garamond"/>
        </w:rPr>
        <w:t xml:space="preserve"> scenes were downloaded in June 2015</w:t>
      </w:r>
      <w:r w:rsidR="007D1193" w:rsidRPr="004C7170">
        <w:rPr>
          <w:rFonts w:eastAsia="Garamond"/>
        </w:rPr>
        <w:t>,</w:t>
      </w:r>
      <w:r w:rsidRPr="004C7170">
        <w:rPr>
          <w:rFonts w:eastAsia="Garamond"/>
        </w:rPr>
        <w:t xml:space="preserve"> there was a </w:t>
      </w:r>
      <w:r w:rsidR="001B328D" w:rsidRPr="004C7170">
        <w:rPr>
          <w:rFonts w:eastAsia="Garamond"/>
        </w:rPr>
        <w:t>9</w:t>
      </w:r>
      <w:r w:rsidRPr="004C7170">
        <w:rPr>
          <w:rFonts w:eastAsia="Garamond"/>
        </w:rPr>
        <w:t xml:space="preserve">-day difference in acquisition dates so </w:t>
      </w:r>
      <w:r w:rsidR="00A83CA5">
        <w:rPr>
          <w:rFonts w:eastAsia="Garamond"/>
        </w:rPr>
        <w:t xml:space="preserve">scenes </w:t>
      </w:r>
      <w:r w:rsidR="001B328D" w:rsidRPr="004C7170">
        <w:rPr>
          <w:rFonts w:eastAsia="Garamond"/>
        </w:rPr>
        <w:t>we</w:t>
      </w:r>
      <w:r w:rsidR="00A83CA5">
        <w:rPr>
          <w:rFonts w:eastAsia="Garamond"/>
        </w:rPr>
        <w:t>re</w:t>
      </w:r>
      <w:r w:rsidRPr="004C7170">
        <w:rPr>
          <w:rFonts w:eastAsia="Garamond"/>
        </w:rPr>
        <w:t xml:space="preserve"> </w:t>
      </w:r>
      <w:r w:rsidR="00C30C1A" w:rsidRPr="004C7170">
        <w:rPr>
          <w:rFonts w:eastAsia="Garamond"/>
        </w:rPr>
        <w:t>analysed</w:t>
      </w:r>
      <w:r w:rsidRPr="004C7170">
        <w:rPr>
          <w:rFonts w:eastAsia="Garamond"/>
        </w:rPr>
        <w:t xml:space="preserve"> separately. Both </w:t>
      </w:r>
      <w:r w:rsidR="00A83CA5">
        <w:rPr>
          <w:rFonts w:eastAsia="Garamond"/>
        </w:rPr>
        <w:t>scenes</w:t>
      </w:r>
      <w:r w:rsidR="00A83CA5" w:rsidRPr="004C7170">
        <w:rPr>
          <w:rFonts w:eastAsia="Garamond"/>
        </w:rPr>
        <w:t xml:space="preserve"> </w:t>
      </w:r>
      <w:r w:rsidRPr="004C7170">
        <w:rPr>
          <w:rFonts w:eastAsia="Garamond"/>
        </w:rPr>
        <w:t xml:space="preserve">were converted to </w:t>
      </w:r>
      <w:r w:rsidR="00C27C6C" w:rsidRPr="004C7170">
        <w:rPr>
          <w:rFonts w:eastAsia="Garamond"/>
        </w:rPr>
        <w:t xml:space="preserve">surface </w:t>
      </w:r>
      <w:r w:rsidRPr="004C7170">
        <w:rPr>
          <w:rFonts w:eastAsia="Garamond"/>
        </w:rPr>
        <w:t>reflectance using the C</w:t>
      </w:r>
      <w:r w:rsidR="00C30C1A" w:rsidRPr="004C7170">
        <w:rPr>
          <w:rFonts w:eastAsia="Garamond"/>
        </w:rPr>
        <w:t>os(t)</w:t>
      </w:r>
      <w:r w:rsidRPr="004C7170">
        <w:rPr>
          <w:rFonts w:eastAsia="Garamond"/>
        </w:rPr>
        <w:t xml:space="preserve"> model correction to remove distortions caused by Mie and Rayleigh scattering</w:t>
      </w:r>
      <w:r w:rsidR="007D1193" w:rsidRPr="004C7170">
        <w:rPr>
          <w:rFonts w:eastAsia="Garamond"/>
        </w:rPr>
        <w:t xml:space="preserve"> </w:t>
      </w:r>
      <w:r w:rsidR="007D1193" w:rsidRPr="00C44D26">
        <w:rPr>
          <w:rFonts w:eastAsia="Garamond"/>
        </w:rPr>
        <w:t>(</w:t>
      </w:r>
      <w:r w:rsidR="003B6FE9" w:rsidRPr="00C44D26">
        <w:rPr>
          <w:rFonts w:eastAsia="Garamond"/>
        </w:rPr>
        <w:t>Chavez, 1996</w:t>
      </w:r>
      <w:r w:rsidR="007D1193" w:rsidRPr="00C44D26">
        <w:rPr>
          <w:rFonts w:eastAsia="Garamond"/>
        </w:rPr>
        <w:t>)</w:t>
      </w:r>
      <w:r w:rsidRPr="003B6FE9">
        <w:rPr>
          <w:rFonts w:eastAsia="Garamond"/>
        </w:rPr>
        <w:t xml:space="preserve">. </w:t>
      </w:r>
    </w:p>
    <w:p w14:paraId="0727CF96" w14:textId="0DB26588" w:rsidR="00ED2159" w:rsidRPr="003B6FE9" w:rsidRDefault="00ED2159" w:rsidP="00F92B61">
      <w:pPr>
        <w:spacing w:before="240"/>
        <w:ind w:firstLine="720"/>
        <w:jc w:val="both"/>
      </w:pPr>
      <w:r w:rsidRPr="003B6FE9">
        <w:rPr>
          <w:rFonts w:eastAsia="Garamond"/>
        </w:rPr>
        <w:t>The Sentinel</w:t>
      </w:r>
      <w:r w:rsidR="00C30C1A" w:rsidRPr="003B6FE9">
        <w:rPr>
          <w:rFonts w:eastAsia="Garamond"/>
        </w:rPr>
        <w:t>-</w:t>
      </w:r>
      <w:r w:rsidRPr="003B6FE9">
        <w:rPr>
          <w:rFonts w:eastAsia="Garamond"/>
        </w:rPr>
        <w:t xml:space="preserve">2 data was downloaded as a Level -1C product, </w:t>
      </w:r>
      <w:r w:rsidR="002671AE">
        <w:rPr>
          <w:rFonts w:eastAsia="Garamond"/>
        </w:rPr>
        <w:t>with geometric corrections completed and top-of-atmosphere reflectance converted.</w:t>
      </w:r>
      <w:r w:rsidRPr="003B6FE9">
        <w:rPr>
          <w:rFonts w:eastAsia="Garamond"/>
        </w:rPr>
        <w:t xml:space="preserve"> </w:t>
      </w:r>
      <w:r w:rsidR="00C27C6C" w:rsidRPr="003B6FE9">
        <w:rPr>
          <w:rFonts w:eastAsia="Garamond"/>
        </w:rPr>
        <w:t>We used the plugin in QGIS to convert all associated granules to surface reflectance</w:t>
      </w:r>
      <w:r w:rsidRPr="003B6FE9">
        <w:rPr>
          <w:rFonts w:eastAsia="Garamond"/>
        </w:rPr>
        <w:t>. This data was not divided into two as was done for the Landsat</w:t>
      </w:r>
      <w:r w:rsidR="000032AB">
        <w:rPr>
          <w:rFonts w:eastAsia="Garamond"/>
        </w:rPr>
        <w:t xml:space="preserve"> </w:t>
      </w:r>
      <w:r w:rsidR="001B328D" w:rsidRPr="003B6FE9">
        <w:rPr>
          <w:rFonts w:eastAsia="Garamond"/>
        </w:rPr>
        <w:t>8</w:t>
      </w:r>
      <w:r w:rsidR="009E0CA1" w:rsidRPr="003B6FE9">
        <w:rPr>
          <w:rFonts w:eastAsia="Garamond"/>
        </w:rPr>
        <w:t xml:space="preserve"> OLI</w:t>
      </w:r>
      <w:r w:rsidRPr="003B6FE9">
        <w:rPr>
          <w:rFonts w:eastAsia="Garamond"/>
        </w:rPr>
        <w:t xml:space="preserve"> </w:t>
      </w:r>
      <w:r w:rsidR="00C44D26">
        <w:rPr>
          <w:rFonts w:eastAsia="Garamond"/>
        </w:rPr>
        <w:t>since</w:t>
      </w:r>
      <w:r w:rsidR="00C44D26" w:rsidRPr="003B6FE9">
        <w:rPr>
          <w:rFonts w:eastAsia="Garamond"/>
        </w:rPr>
        <w:t xml:space="preserve"> </w:t>
      </w:r>
      <w:r w:rsidRPr="003B6FE9">
        <w:rPr>
          <w:rFonts w:eastAsia="Garamond"/>
        </w:rPr>
        <w:t xml:space="preserve">all </w:t>
      </w:r>
      <w:r w:rsidR="009A55AF">
        <w:rPr>
          <w:rFonts w:eastAsia="Garamond"/>
        </w:rPr>
        <w:t xml:space="preserve">scenes were </w:t>
      </w:r>
      <w:r w:rsidRPr="003B6FE9">
        <w:rPr>
          <w:rFonts w:eastAsia="Garamond"/>
        </w:rPr>
        <w:t xml:space="preserve">obtained on the same day. </w:t>
      </w:r>
    </w:p>
    <w:p w14:paraId="1D535E20" w14:textId="77777777" w:rsidR="00ED2159" w:rsidRPr="003B6FE9" w:rsidRDefault="00ED2159" w:rsidP="00D43A54">
      <w:pPr>
        <w:pStyle w:val="Heading2"/>
      </w:pPr>
      <w:r w:rsidRPr="003B6FE9">
        <w:lastRenderedPageBreak/>
        <w:t>3.3 Data Analysis</w:t>
      </w:r>
    </w:p>
    <w:p w14:paraId="224EA0AF" w14:textId="77777777" w:rsidR="00ED2159" w:rsidRPr="003B6FE9" w:rsidRDefault="00ED2159" w:rsidP="00703F10">
      <w:pPr>
        <w:pStyle w:val="Heading3"/>
      </w:pPr>
      <w:r w:rsidRPr="003B6FE9">
        <w:rPr>
          <w:rFonts w:eastAsia="Garamond"/>
        </w:rPr>
        <w:t>3.3.1 Aspect</w:t>
      </w:r>
    </w:p>
    <w:p w14:paraId="1BA3F8BE" w14:textId="5FD0F956" w:rsidR="00ED2159" w:rsidRPr="000B3EC8" w:rsidRDefault="00ED2159" w:rsidP="000679CA">
      <w:pPr>
        <w:spacing w:before="240"/>
        <w:jc w:val="both"/>
      </w:pPr>
      <w:r w:rsidRPr="003B6FE9">
        <w:rPr>
          <w:rFonts w:eastAsia="Garamond"/>
        </w:rPr>
        <w:t xml:space="preserve">The study area aspect was generated from the DEMs to investigate </w:t>
      </w:r>
      <w:r w:rsidR="009A55AF">
        <w:rPr>
          <w:rFonts w:eastAsia="Garamond"/>
        </w:rPr>
        <w:t xml:space="preserve">the </w:t>
      </w:r>
      <w:r w:rsidRPr="003B6FE9">
        <w:rPr>
          <w:rFonts w:eastAsia="Garamond"/>
        </w:rPr>
        <w:t xml:space="preserve">effect the sun’s position </w:t>
      </w:r>
      <w:r w:rsidR="009A55AF">
        <w:rPr>
          <w:rFonts w:eastAsia="Garamond"/>
        </w:rPr>
        <w:t>has on</w:t>
      </w:r>
      <w:r w:rsidRPr="003B6FE9">
        <w:rPr>
          <w:rFonts w:eastAsia="Garamond"/>
        </w:rPr>
        <w:t xml:space="preserve"> </w:t>
      </w:r>
      <w:r w:rsidR="009A55AF">
        <w:rPr>
          <w:rFonts w:eastAsia="Garamond"/>
        </w:rPr>
        <w:t xml:space="preserve">the </w:t>
      </w:r>
      <w:r w:rsidRPr="003B6FE9">
        <w:rPr>
          <w:rFonts w:eastAsia="Garamond"/>
        </w:rPr>
        <w:t>degree of desiccation, and how that relates to fire susceptibility. Weightings from 0 to 1</w:t>
      </w:r>
      <w:r w:rsidR="00BB01A3">
        <w:rPr>
          <w:rFonts w:eastAsia="Garamond"/>
        </w:rPr>
        <w:t>,</w:t>
      </w:r>
      <w:r w:rsidRPr="003B6FE9">
        <w:rPr>
          <w:rFonts w:eastAsia="Garamond"/>
        </w:rPr>
        <w:t xml:space="preserve">000 were applied depending on the amount of sunlight a surface </w:t>
      </w:r>
      <w:r w:rsidR="009A55AF">
        <w:rPr>
          <w:rFonts w:eastAsia="Garamond"/>
        </w:rPr>
        <w:t xml:space="preserve">has the </w:t>
      </w:r>
      <w:r w:rsidRPr="003B6FE9">
        <w:rPr>
          <w:rFonts w:eastAsia="Garamond"/>
        </w:rPr>
        <w:t>potential</w:t>
      </w:r>
      <w:r w:rsidR="009A55AF">
        <w:rPr>
          <w:rFonts w:eastAsia="Garamond"/>
        </w:rPr>
        <w:t xml:space="preserve"> to</w:t>
      </w:r>
      <w:r w:rsidRPr="003B6FE9">
        <w:rPr>
          <w:rFonts w:eastAsia="Garamond"/>
        </w:rPr>
        <w:t xml:space="preserve"> receive</w:t>
      </w:r>
      <w:r w:rsidR="009E0CA1" w:rsidRPr="003B6FE9">
        <w:rPr>
          <w:rFonts w:eastAsia="Garamond"/>
        </w:rPr>
        <w:t xml:space="preserve"> </w:t>
      </w:r>
      <w:r w:rsidR="00A5735B" w:rsidRPr="003C7350">
        <w:rPr>
          <w:rFonts w:eastAsia="Garamond"/>
        </w:rPr>
        <w:t xml:space="preserve">(Ercanoglu et al., </w:t>
      </w:r>
      <w:r w:rsidRPr="003C7350">
        <w:rPr>
          <w:rFonts w:eastAsia="Garamond"/>
        </w:rPr>
        <w:t>2006). S</w:t>
      </w:r>
      <w:r w:rsidR="009A55AF">
        <w:rPr>
          <w:rFonts w:eastAsia="Garamond"/>
        </w:rPr>
        <w:t>ince s</w:t>
      </w:r>
      <w:r w:rsidRPr="003C7350">
        <w:rPr>
          <w:rFonts w:eastAsia="Garamond"/>
        </w:rPr>
        <w:t xml:space="preserve">outh and southwest facing slopes </w:t>
      </w:r>
      <w:r w:rsidR="009A55AF">
        <w:rPr>
          <w:rFonts w:eastAsia="Garamond"/>
        </w:rPr>
        <w:t xml:space="preserve">are </w:t>
      </w:r>
      <w:r w:rsidRPr="003C7350">
        <w:rPr>
          <w:rFonts w:eastAsia="Garamond"/>
        </w:rPr>
        <w:t>known to receive the highest amount of sunlight</w:t>
      </w:r>
      <w:r w:rsidR="009A55AF">
        <w:rPr>
          <w:rFonts w:eastAsia="Garamond"/>
        </w:rPr>
        <w:t>, they</w:t>
      </w:r>
      <w:r w:rsidRPr="003C7350">
        <w:rPr>
          <w:rFonts w:eastAsia="Garamond"/>
        </w:rPr>
        <w:t xml:space="preserve"> were assigned the highest weight of 1,000 while north facing slopes were assigned </w:t>
      </w:r>
      <w:r w:rsidR="00A5735B" w:rsidRPr="000B3EC8">
        <w:rPr>
          <w:rFonts w:eastAsia="Garamond"/>
        </w:rPr>
        <w:t xml:space="preserve">the </w:t>
      </w:r>
      <w:r w:rsidR="009E0CA1" w:rsidRPr="000B3EC8">
        <w:rPr>
          <w:rFonts w:eastAsia="Garamond"/>
        </w:rPr>
        <w:t xml:space="preserve">lowest </w:t>
      </w:r>
      <w:r w:rsidR="00A5735B" w:rsidRPr="000B3EC8">
        <w:rPr>
          <w:rFonts w:eastAsia="Garamond"/>
        </w:rPr>
        <w:t xml:space="preserve">weight of </w:t>
      </w:r>
      <w:r w:rsidRPr="000B3EC8">
        <w:rPr>
          <w:rFonts w:eastAsia="Garamond"/>
        </w:rPr>
        <w:t>100.</w:t>
      </w:r>
    </w:p>
    <w:p w14:paraId="7C8A4924" w14:textId="77777777" w:rsidR="00ED2159" w:rsidRPr="002C311B" w:rsidRDefault="00ED2159" w:rsidP="00703F10">
      <w:pPr>
        <w:pStyle w:val="Heading3"/>
      </w:pPr>
      <w:r w:rsidRPr="002C311B">
        <w:rPr>
          <w:rFonts w:eastAsia="Garamond"/>
        </w:rPr>
        <w:t>3.3.2 Slope: rate of spread</w:t>
      </w:r>
    </w:p>
    <w:p w14:paraId="03847A99" w14:textId="57E5082C" w:rsidR="00ED2159" w:rsidRPr="009A55AF" w:rsidRDefault="00ED2159" w:rsidP="000679CA">
      <w:pPr>
        <w:spacing w:before="240"/>
        <w:jc w:val="both"/>
      </w:pPr>
      <w:r w:rsidRPr="0098089B">
        <w:rPr>
          <w:rFonts w:eastAsia="Garamond"/>
        </w:rPr>
        <w:t>The rate of</w:t>
      </w:r>
      <w:r w:rsidR="0071037F" w:rsidRPr="0098089B">
        <w:rPr>
          <w:rFonts w:eastAsia="Garamond"/>
        </w:rPr>
        <w:t xml:space="preserve"> fire</w:t>
      </w:r>
      <w:r w:rsidRPr="00F33D52">
        <w:rPr>
          <w:rFonts w:eastAsia="Garamond"/>
        </w:rPr>
        <w:t xml:space="preserve"> spread </w:t>
      </w:r>
      <w:r w:rsidR="009A55AF">
        <w:rPr>
          <w:rFonts w:eastAsia="Garamond"/>
        </w:rPr>
        <w:t>is</w:t>
      </w:r>
      <w:r w:rsidRPr="00F33D52">
        <w:rPr>
          <w:rFonts w:eastAsia="Garamond"/>
        </w:rPr>
        <w:t xml:space="preserve"> influenced by slope, </w:t>
      </w:r>
      <w:r w:rsidR="009A55AF">
        <w:rPr>
          <w:rFonts w:eastAsia="Garamond"/>
        </w:rPr>
        <w:t>where fire is</w:t>
      </w:r>
      <w:r w:rsidR="009A55AF" w:rsidRPr="00F33D52">
        <w:rPr>
          <w:rFonts w:eastAsia="Garamond"/>
        </w:rPr>
        <w:t xml:space="preserve"> </w:t>
      </w:r>
      <w:r w:rsidRPr="00F33D52">
        <w:rPr>
          <w:rFonts w:eastAsia="Garamond"/>
        </w:rPr>
        <w:t xml:space="preserve">easily </w:t>
      </w:r>
      <w:r w:rsidR="009A55AF">
        <w:rPr>
          <w:rFonts w:eastAsia="Garamond"/>
        </w:rPr>
        <w:t>spread</w:t>
      </w:r>
      <w:r w:rsidR="009A55AF" w:rsidRPr="00F33D52">
        <w:rPr>
          <w:rFonts w:eastAsia="Garamond"/>
        </w:rPr>
        <w:t xml:space="preserve"> </w:t>
      </w:r>
      <w:r w:rsidR="009A55AF">
        <w:rPr>
          <w:rFonts w:eastAsia="Garamond"/>
        </w:rPr>
        <w:t>as steepness increases</w:t>
      </w:r>
      <w:r w:rsidR="009A55AF" w:rsidRPr="00F33D52">
        <w:rPr>
          <w:rFonts w:eastAsia="Garamond"/>
        </w:rPr>
        <w:t xml:space="preserve"> </w:t>
      </w:r>
      <w:r w:rsidRPr="00C44D26">
        <w:rPr>
          <w:rFonts w:eastAsia="Garamond"/>
        </w:rPr>
        <w:t>(Rothermal, 1983). Slope</w:t>
      </w:r>
      <w:r w:rsidR="00D43A54" w:rsidRPr="00C44D26">
        <w:rPr>
          <w:rFonts w:eastAsia="Garamond"/>
        </w:rPr>
        <w:t>, in degrees,</w:t>
      </w:r>
      <w:r w:rsidRPr="00C44D26">
        <w:rPr>
          <w:rFonts w:eastAsia="Garamond"/>
        </w:rPr>
        <w:t xml:space="preserve"> </w:t>
      </w:r>
      <w:r w:rsidR="00273902">
        <w:rPr>
          <w:rFonts w:eastAsia="Garamond"/>
        </w:rPr>
        <w:t xml:space="preserve">was generated </w:t>
      </w:r>
      <w:r w:rsidRPr="00C44D26">
        <w:rPr>
          <w:rFonts w:eastAsia="Garamond"/>
        </w:rPr>
        <w:t xml:space="preserve">for the entire study site </w:t>
      </w:r>
      <w:r w:rsidR="00273902">
        <w:rPr>
          <w:rFonts w:eastAsia="Garamond"/>
        </w:rPr>
        <w:t>using</w:t>
      </w:r>
      <w:r w:rsidRPr="00C44D26">
        <w:rPr>
          <w:rFonts w:eastAsia="Garamond"/>
        </w:rPr>
        <w:t xml:space="preserve"> D</w:t>
      </w:r>
      <w:r w:rsidRPr="009A55AF">
        <w:rPr>
          <w:rFonts w:eastAsia="Garamond"/>
        </w:rPr>
        <w:t>EMs. Weightings from 0 to 1,000 showing an incremental increase with increase in slope were applied following after Ercanoglu et al. (2006).</w:t>
      </w:r>
    </w:p>
    <w:p w14:paraId="0C5FFEAD" w14:textId="77777777" w:rsidR="00ED2159" w:rsidRPr="004C7170" w:rsidRDefault="00ED2159" w:rsidP="00703F10">
      <w:pPr>
        <w:pStyle w:val="Heading3"/>
      </w:pPr>
      <w:r w:rsidRPr="004C7170">
        <w:rPr>
          <w:rFonts w:eastAsia="Garamond"/>
        </w:rPr>
        <w:t>3.3.3 Slope: suppression difficulty</w:t>
      </w:r>
    </w:p>
    <w:p w14:paraId="4B6F93B4" w14:textId="045AFB46" w:rsidR="00ED2159" w:rsidRPr="003B6FE9" w:rsidRDefault="00ED2159" w:rsidP="000679CA">
      <w:pPr>
        <w:spacing w:before="240"/>
        <w:jc w:val="both"/>
      </w:pPr>
      <w:r w:rsidRPr="004C7170">
        <w:t xml:space="preserve">Fire suppression efforts become </w:t>
      </w:r>
      <w:r w:rsidR="009E0CA1" w:rsidRPr="004C7170">
        <w:t xml:space="preserve">more </w:t>
      </w:r>
      <w:r w:rsidRPr="004C7170">
        <w:t xml:space="preserve">difficult </w:t>
      </w:r>
      <w:r w:rsidR="00273902">
        <w:t>with increasing slope since</w:t>
      </w:r>
      <w:r w:rsidRPr="004C7170">
        <w:t xml:space="preserve"> suppression equipment cannot easily traverse steep slopes. This presupposes that habitats on higher ground must be more susceptible to fire since </w:t>
      </w:r>
      <w:r w:rsidRPr="003B6FE9">
        <w:t>it takes longer for firefighters to fully suppress such fires. Firefighters have identified a threshold of 30</w:t>
      </w:r>
      <w:r w:rsidR="00D43A54" w:rsidRPr="003B6FE9">
        <w:t xml:space="preserve">º </w:t>
      </w:r>
      <w:r w:rsidR="006D57EC">
        <w:t>where</w:t>
      </w:r>
      <w:r w:rsidRPr="003B6FE9">
        <w:t xml:space="preserve"> suppression efforts become especially difficult</w:t>
      </w:r>
      <w:r w:rsidRPr="003B6FE9">
        <w:rPr>
          <w:rFonts w:eastAsia="Garamond"/>
        </w:rPr>
        <w:t xml:space="preserve"> (</w:t>
      </w:r>
      <w:r w:rsidR="003B6FE9">
        <w:rPr>
          <w:rFonts w:eastAsia="Garamond"/>
        </w:rPr>
        <w:t xml:space="preserve">Michelle </w:t>
      </w:r>
      <w:r w:rsidR="009E0CA1" w:rsidRPr="003B6FE9">
        <w:t>Mavor, personal communication, June 19, 2015</w:t>
      </w:r>
      <w:r w:rsidRPr="003B6FE9">
        <w:rPr>
          <w:rFonts w:eastAsia="Garamond"/>
        </w:rPr>
        <w:t>).</w:t>
      </w:r>
      <w:r w:rsidRPr="003B6FE9">
        <w:t xml:space="preserve"> Weightings from 0 to 1,000</w:t>
      </w:r>
      <w:r w:rsidR="00C27C6C" w:rsidRPr="003B6FE9">
        <w:t xml:space="preserve"> </w:t>
      </w:r>
      <w:r w:rsidRPr="003B6FE9">
        <w:t>were applied to the study are</w:t>
      </w:r>
      <w:r w:rsidR="0071037F" w:rsidRPr="003B6FE9">
        <w:t xml:space="preserve">a slopes, </w:t>
      </w:r>
      <w:r w:rsidR="0071037F" w:rsidRPr="006328A4">
        <w:t>being</w:t>
      </w:r>
      <w:r w:rsidR="0071037F" w:rsidRPr="003B6FE9">
        <w:t xml:space="preserve"> gradual from 0º </w:t>
      </w:r>
      <w:r w:rsidRPr="003B6FE9">
        <w:t xml:space="preserve">to </w:t>
      </w:r>
      <w:r w:rsidR="0071037F" w:rsidRPr="003B6FE9">
        <w:t>30º</w:t>
      </w:r>
      <w:r w:rsidRPr="003B6FE9">
        <w:t xml:space="preserve"> and increasing sharply at the 30</w:t>
      </w:r>
      <w:r w:rsidR="00C1183B" w:rsidRPr="003B6FE9">
        <w:t xml:space="preserve">º </w:t>
      </w:r>
      <w:r w:rsidRPr="003B6FE9">
        <w:t>slope threshold</w:t>
      </w:r>
      <w:r w:rsidR="00C27C6C" w:rsidRPr="003B6FE9">
        <w:t xml:space="preserve"> </w:t>
      </w:r>
      <w:r w:rsidR="00C27C6C" w:rsidRPr="003B6FE9">
        <w:rPr>
          <w:rFonts w:eastAsia="Garamond"/>
        </w:rPr>
        <w:t>(</w:t>
      </w:r>
      <w:r w:rsidR="00C27C6C" w:rsidRPr="003B6FE9">
        <w:t>Ercanoglu et al., 2006</w:t>
      </w:r>
      <w:r w:rsidR="00C27C6C" w:rsidRPr="003B6FE9">
        <w:rPr>
          <w:rFonts w:eastAsia="Garamond"/>
        </w:rPr>
        <w:t>)</w:t>
      </w:r>
      <w:r w:rsidRPr="003B6FE9">
        <w:t>.</w:t>
      </w:r>
    </w:p>
    <w:p w14:paraId="12824253" w14:textId="77777777" w:rsidR="00ED2159" w:rsidRPr="003B6FE9" w:rsidRDefault="00ED2159" w:rsidP="00703F10">
      <w:pPr>
        <w:pStyle w:val="Heading3"/>
      </w:pPr>
      <w:r w:rsidRPr="003B6FE9">
        <w:rPr>
          <w:rFonts w:eastAsia="Garamond"/>
        </w:rPr>
        <w:lastRenderedPageBreak/>
        <w:t>3.3.4 Fuel load</w:t>
      </w:r>
    </w:p>
    <w:p w14:paraId="2A372D24" w14:textId="1D14A64A" w:rsidR="00ED2159" w:rsidRPr="004C7170" w:rsidRDefault="00ED2159" w:rsidP="000679CA">
      <w:pPr>
        <w:spacing w:before="240"/>
        <w:jc w:val="both"/>
      </w:pPr>
      <w:r w:rsidRPr="003B6FE9">
        <w:rPr>
          <w:rFonts w:eastAsia="Garamond"/>
        </w:rPr>
        <w:t>To determine fuel load, a sub</w:t>
      </w:r>
      <w:r w:rsidR="006328A4">
        <w:rPr>
          <w:rFonts w:eastAsia="Garamond"/>
        </w:rPr>
        <w:t xml:space="preserve"> </w:t>
      </w:r>
      <w:r w:rsidRPr="003B6FE9">
        <w:rPr>
          <w:rFonts w:eastAsia="Garamond"/>
        </w:rPr>
        <w:t xml:space="preserve">model was developed using classification tree analysis (CTA) to classify the different fuel loads found within the study area. </w:t>
      </w:r>
      <w:r w:rsidR="006D38B7" w:rsidRPr="003B6FE9">
        <w:rPr>
          <w:rFonts w:eastAsia="Garamond"/>
        </w:rPr>
        <w:t xml:space="preserve">Three different inputs, vegetation moisture, rate of spread, and fire intensity, were derived from fuel load. </w:t>
      </w:r>
      <w:r w:rsidRPr="003C7350">
        <w:rPr>
          <w:rFonts w:eastAsia="Garamond"/>
        </w:rPr>
        <w:t xml:space="preserve">A total of 1,572 </w:t>
      </w:r>
      <w:r w:rsidR="00203075" w:rsidRPr="003C7350">
        <w:rPr>
          <w:rFonts w:eastAsia="Garamond"/>
        </w:rPr>
        <w:t xml:space="preserve">randomly sampled </w:t>
      </w:r>
      <w:r w:rsidR="00BB01A3" w:rsidRPr="00BB01A3">
        <w:rPr>
          <w:rFonts w:eastAsia="Garamond"/>
          <w:i/>
        </w:rPr>
        <w:t xml:space="preserve">in </w:t>
      </w:r>
      <w:r w:rsidR="006D38B7" w:rsidRPr="00BB01A3">
        <w:rPr>
          <w:rFonts w:eastAsia="Garamond"/>
          <w:i/>
        </w:rPr>
        <w:t>situ</w:t>
      </w:r>
      <w:r w:rsidR="006D38B7" w:rsidRPr="000B3EC8">
        <w:rPr>
          <w:rFonts w:eastAsia="Garamond"/>
        </w:rPr>
        <w:t xml:space="preserve"> </w:t>
      </w:r>
      <w:r w:rsidRPr="000B3EC8">
        <w:rPr>
          <w:rFonts w:eastAsia="Garamond"/>
        </w:rPr>
        <w:t xml:space="preserve">data points </w:t>
      </w:r>
      <w:r w:rsidR="006D57EC">
        <w:rPr>
          <w:rFonts w:eastAsia="Garamond"/>
        </w:rPr>
        <w:t>represent</w:t>
      </w:r>
      <w:r w:rsidR="006D57EC" w:rsidRPr="000B3EC8">
        <w:rPr>
          <w:rFonts w:eastAsia="Garamond"/>
        </w:rPr>
        <w:t xml:space="preserve"> </w:t>
      </w:r>
      <w:r w:rsidRPr="000B3EC8">
        <w:rPr>
          <w:rFonts w:eastAsia="Garamond"/>
        </w:rPr>
        <w:t>fuel loads throughout the</w:t>
      </w:r>
      <w:r w:rsidR="006D57EC">
        <w:rPr>
          <w:rFonts w:eastAsia="Garamond"/>
        </w:rPr>
        <w:t xml:space="preserve"> study</w:t>
      </w:r>
      <w:r w:rsidRPr="000B3EC8">
        <w:rPr>
          <w:rFonts w:eastAsia="Garamond"/>
        </w:rPr>
        <w:t xml:space="preserve"> site</w:t>
      </w:r>
      <w:r w:rsidR="006D57EC">
        <w:rPr>
          <w:rFonts w:eastAsia="Garamond"/>
        </w:rPr>
        <w:t xml:space="preserve">, </w:t>
      </w:r>
      <w:r w:rsidR="008F7E02">
        <w:rPr>
          <w:rFonts w:eastAsia="Garamond"/>
        </w:rPr>
        <w:t xml:space="preserve">53 of </w:t>
      </w:r>
      <w:r w:rsidR="006D57EC">
        <w:rPr>
          <w:rFonts w:eastAsia="Garamond"/>
        </w:rPr>
        <w:t>these sample points were</w:t>
      </w:r>
      <w:r w:rsidR="00061EB1" w:rsidRPr="002C311B">
        <w:rPr>
          <w:rFonts w:eastAsia="Garamond"/>
        </w:rPr>
        <w:t xml:space="preserve"> </w:t>
      </w:r>
      <w:r w:rsidR="00F839CA" w:rsidRPr="002C311B">
        <w:rPr>
          <w:rFonts w:eastAsia="Garamond"/>
        </w:rPr>
        <w:t xml:space="preserve">compiled by </w:t>
      </w:r>
      <w:r w:rsidR="00061EB1" w:rsidRPr="002C311B">
        <w:rPr>
          <w:rFonts w:eastAsia="Garamond"/>
        </w:rPr>
        <w:t xml:space="preserve">the </w:t>
      </w:r>
      <w:r w:rsidR="00061EB1" w:rsidRPr="004853DA">
        <w:rPr>
          <w:rFonts w:eastAsia="Garamond"/>
        </w:rPr>
        <w:t>BLM</w:t>
      </w:r>
      <w:r w:rsidR="00061EB1" w:rsidRPr="0098089B">
        <w:rPr>
          <w:rFonts w:eastAsia="Garamond"/>
        </w:rPr>
        <w:t xml:space="preserve"> and</w:t>
      </w:r>
      <w:r w:rsidR="008F7E02">
        <w:rPr>
          <w:rFonts w:eastAsia="Garamond"/>
        </w:rPr>
        <w:t xml:space="preserve"> 1,519 points were collected in 2014 by</w:t>
      </w:r>
      <w:r w:rsidR="00061EB1" w:rsidRPr="0098089B">
        <w:rPr>
          <w:rFonts w:eastAsia="Garamond"/>
        </w:rPr>
        <w:t xml:space="preserve"> researchers at Idaho State University</w:t>
      </w:r>
      <w:r w:rsidR="00F839CA" w:rsidRPr="00C44D26">
        <w:rPr>
          <w:rFonts w:eastAsia="Garamond"/>
        </w:rPr>
        <w:t xml:space="preserve"> (ISU)</w:t>
      </w:r>
      <w:r w:rsidR="00D53593">
        <w:rPr>
          <w:rFonts w:eastAsia="Garamond"/>
        </w:rPr>
        <w:t>.</w:t>
      </w:r>
      <w:r w:rsidR="00F839CA" w:rsidRPr="009A55AF">
        <w:rPr>
          <w:rFonts w:eastAsia="Garamond"/>
        </w:rPr>
        <w:t xml:space="preserve"> Fifty-three basalt points </w:t>
      </w:r>
      <w:r w:rsidRPr="004C7170">
        <w:rPr>
          <w:rFonts w:eastAsia="Garamond"/>
        </w:rPr>
        <w:t xml:space="preserve">were sampled virtually by cross referencing NAIP </w:t>
      </w:r>
      <w:r w:rsidR="00F839CA" w:rsidRPr="004C7170">
        <w:rPr>
          <w:rFonts w:eastAsia="Garamond"/>
        </w:rPr>
        <w:t xml:space="preserve">2015 </w:t>
      </w:r>
      <w:r w:rsidRPr="004C7170">
        <w:rPr>
          <w:rFonts w:eastAsia="Garamond"/>
        </w:rPr>
        <w:t>imagery (1 m spatial resolution) and NDVI classifications computed from the Landsat</w:t>
      </w:r>
      <w:r w:rsidR="002630C6">
        <w:rPr>
          <w:rFonts w:eastAsia="Garamond"/>
        </w:rPr>
        <w:t xml:space="preserve"> </w:t>
      </w:r>
      <w:r w:rsidRPr="004C7170">
        <w:rPr>
          <w:rFonts w:eastAsia="Garamond"/>
        </w:rPr>
        <w:t>8</w:t>
      </w:r>
      <w:r w:rsidR="00F839CA" w:rsidRPr="004C7170">
        <w:rPr>
          <w:rFonts w:eastAsia="Garamond"/>
        </w:rPr>
        <w:t xml:space="preserve"> OLI</w:t>
      </w:r>
      <w:r w:rsidRPr="004C7170">
        <w:rPr>
          <w:rFonts w:eastAsia="Garamond"/>
        </w:rPr>
        <w:t xml:space="preserve"> </w:t>
      </w:r>
      <w:r w:rsidR="005023ED" w:rsidRPr="004C7170">
        <w:rPr>
          <w:rFonts w:eastAsia="Garamond"/>
        </w:rPr>
        <w:t xml:space="preserve">scenes. These samples had been </w:t>
      </w:r>
      <w:r w:rsidRPr="004C7170">
        <w:rPr>
          <w:rFonts w:eastAsia="Garamond"/>
        </w:rPr>
        <w:t xml:space="preserve">grouped into </w:t>
      </w:r>
      <w:r w:rsidR="00061EB1" w:rsidRPr="004C7170">
        <w:rPr>
          <w:rFonts w:eastAsia="Garamond"/>
        </w:rPr>
        <w:t>four</w:t>
      </w:r>
      <w:r w:rsidRPr="004C7170">
        <w:rPr>
          <w:rFonts w:eastAsia="Garamond"/>
        </w:rPr>
        <w:t xml:space="preserve"> fuel load classes </w:t>
      </w:r>
      <w:r w:rsidR="005023ED" w:rsidRPr="004C7170">
        <w:rPr>
          <w:rFonts w:eastAsia="Garamond"/>
        </w:rPr>
        <w:t xml:space="preserve">by the field experts </w:t>
      </w:r>
      <w:r w:rsidRPr="004C7170">
        <w:rPr>
          <w:rFonts w:eastAsia="Garamond"/>
        </w:rPr>
        <w:t>(</w:t>
      </w:r>
      <w:r w:rsidR="004A6FC6" w:rsidRPr="004C7170">
        <w:rPr>
          <w:rFonts w:eastAsia="Garamond"/>
        </w:rPr>
        <w:fldChar w:fldCharType="begin"/>
      </w:r>
      <w:r w:rsidR="004A6FC6" w:rsidRPr="004C7170">
        <w:rPr>
          <w:rFonts w:eastAsia="Garamond"/>
        </w:rPr>
        <w:instrText xml:space="preserve"> REF _Ref457822405 \h  \* MERGEFORMAT </w:instrText>
      </w:r>
      <w:r w:rsidR="004A6FC6" w:rsidRPr="004C7170">
        <w:rPr>
          <w:rFonts w:eastAsia="Garamond"/>
        </w:rPr>
      </w:r>
      <w:r w:rsidR="004A6FC6" w:rsidRPr="004C7170">
        <w:rPr>
          <w:rFonts w:eastAsia="Garamond"/>
        </w:rPr>
        <w:fldChar w:fldCharType="separate"/>
      </w:r>
      <w:r w:rsidR="001A08FB" w:rsidRPr="004C7170">
        <w:t xml:space="preserve">Table </w:t>
      </w:r>
      <w:r w:rsidR="001A08FB">
        <w:rPr>
          <w:noProof/>
        </w:rPr>
        <w:t>3</w:t>
      </w:r>
      <w:r w:rsidR="004A6FC6" w:rsidRPr="004C7170">
        <w:rPr>
          <w:rFonts w:eastAsia="Garamond"/>
        </w:rPr>
        <w:fldChar w:fldCharType="end"/>
      </w:r>
      <w:r w:rsidRPr="004C7170">
        <w:rPr>
          <w:rFonts w:eastAsia="Garamond"/>
        </w:rPr>
        <w:t>).</w:t>
      </w:r>
    </w:p>
    <w:p w14:paraId="26FF5F7E" w14:textId="2175E93A" w:rsidR="00211DC4" w:rsidRPr="004C7170" w:rsidRDefault="00211DC4" w:rsidP="00A674E2">
      <w:pPr>
        <w:pStyle w:val="Tabletitle"/>
        <w:jc w:val="center"/>
        <w:rPr>
          <w:i/>
        </w:rPr>
      </w:pPr>
      <w:bookmarkStart w:id="5" w:name="_Ref457822405"/>
      <w:bookmarkStart w:id="6" w:name="_Toc458767563"/>
      <w:r w:rsidRPr="004C7170">
        <w:t xml:space="preserve">Table </w:t>
      </w:r>
      <w:fldSimple w:instr=" SEQ Table \* ARABIC ">
        <w:r w:rsidR="001A08FB">
          <w:rPr>
            <w:noProof/>
          </w:rPr>
          <w:t>3</w:t>
        </w:r>
      </w:fldSimple>
      <w:bookmarkEnd w:id="5"/>
      <w:r w:rsidRPr="004C7170">
        <w:t xml:space="preserve">. Fuel </w:t>
      </w:r>
      <w:r w:rsidR="00A674E2" w:rsidRPr="004C7170">
        <w:t>load cl</w:t>
      </w:r>
      <w:r w:rsidRPr="004C7170">
        <w:t>asses</w:t>
      </w:r>
      <w:bookmarkEnd w:id="6"/>
    </w:p>
    <w:tbl>
      <w:tblPr>
        <w:tblStyle w:val="PlainTable21"/>
        <w:tblW w:w="6149" w:type="dxa"/>
        <w:jc w:val="center"/>
        <w:tblLayout w:type="fixed"/>
        <w:tblLook w:val="0600" w:firstRow="0" w:lastRow="0" w:firstColumn="0" w:lastColumn="0" w:noHBand="1" w:noVBand="1"/>
      </w:tblPr>
      <w:tblGrid>
        <w:gridCol w:w="1042"/>
        <w:gridCol w:w="2363"/>
        <w:gridCol w:w="2744"/>
      </w:tblGrid>
      <w:tr w:rsidR="00ED2159" w:rsidRPr="004C7170" w14:paraId="7B42B8AF" w14:textId="77777777" w:rsidTr="00703F10">
        <w:trPr>
          <w:trHeight w:val="407"/>
          <w:jc w:val="center"/>
        </w:trPr>
        <w:tc>
          <w:tcPr>
            <w:tcW w:w="1042" w:type="dxa"/>
            <w:tcBorders>
              <w:top w:val="single" w:sz="4" w:space="0" w:color="7F7F7F" w:themeColor="text1" w:themeTint="80"/>
              <w:bottom w:val="single" w:sz="4" w:space="0" w:color="auto"/>
            </w:tcBorders>
          </w:tcPr>
          <w:p w14:paraId="17094CA7" w14:textId="77777777" w:rsidR="00ED2159" w:rsidRPr="004C7170" w:rsidRDefault="00ED2159" w:rsidP="00703F10">
            <w:pPr>
              <w:spacing w:line="240" w:lineRule="auto"/>
              <w:jc w:val="both"/>
            </w:pPr>
            <w:r w:rsidRPr="004C7170">
              <w:rPr>
                <w:rFonts w:eastAsia="Garamond"/>
                <w:b/>
              </w:rPr>
              <w:t>Class</w:t>
            </w:r>
          </w:p>
        </w:tc>
        <w:tc>
          <w:tcPr>
            <w:tcW w:w="2363" w:type="dxa"/>
            <w:tcBorders>
              <w:top w:val="single" w:sz="4" w:space="0" w:color="7F7F7F" w:themeColor="text1" w:themeTint="80"/>
              <w:bottom w:val="single" w:sz="4" w:space="0" w:color="auto"/>
            </w:tcBorders>
          </w:tcPr>
          <w:p w14:paraId="5ACE71B7" w14:textId="77777777" w:rsidR="00ED2159" w:rsidRPr="004C7170" w:rsidRDefault="00ED2159" w:rsidP="00703F10">
            <w:pPr>
              <w:spacing w:line="240" w:lineRule="auto"/>
              <w:jc w:val="both"/>
            </w:pPr>
            <w:r w:rsidRPr="004C7170">
              <w:rPr>
                <w:rFonts w:eastAsia="Garamond"/>
                <w:b/>
              </w:rPr>
              <w:t>Description</w:t>
            </w:r>
          </w:p>
        </w:tc>
        <w:tc>
          <w:tcPr>
            <w:tcW w:w="2744" w:type="dxa"/>
            <w:tcBorders>
              <w:top w:val="single" w:sz="4" w:space="0" w:color="7F7F7F" w:themeColor="text1" w:themeTint="80"/>
              <w:bottom w:val="single" w:sz="4" w:space="0" w:color="auto"/>
            </w:tcBorders>
          </w:tcPr>
          <w:p w14:paraId="3CED6B86" w14:textId="77777777" w:rsidR="00ED2159" w:rsidRPr="004C7170" w:rsidRDefault="00ED2159" w:rsidP="00703F10">
            <w:pPr>
              <w:spacing w:line="240" w:lineRule="auto"/>
              <w:jc w:val="both"/>
            </w:pPr>
            <w:r w:rsidRPr="004C7170">
              <w:rPr>
                <w:rFonts w:eastAsia="Garamond"/>
                <w:b/>
              </w:rPr>
              <w:t>Fuel load (ton/acre)</w:t>
            </w:r>
          </w:p>
        </w:tc>
      </w:tr>
      <w:tr w:rsidR="00ED2159" w:rsidRPr="004C7170" w14:paraId="5B04BAB3" w14:textId="77777777" w:rsidTr="00703F10">
        <w:trPr>
          <w:trHeight w:val="407"/>
          <w:jc w:val="center"/>
        </w:trPr>
        <w:tc>
          <w:tcPr>
            <w:tcW w:w="1042" w:type="dxa"/>
            <w:tcBorders>
              <w:top w:val="single" w:sz="4" w:space="0" w:color="auto"/>
            </w:tcBorders>
          </w:tcPr>
          <w:p w14:paraId="49B41CF1" w14:textId="77777777" w:rsidR="00ED2159" w:rsidRPr="004C7170" w:rsidRDefault="00ED2159" w:rsidP="00703F10">
            <w:pPr>
              <w:spacing w:line="240" w:lineRule="auto"/>
              <w:jc w:val="both"/>
            </w:pPr>
            <w:r w:rsidRPr="004C7170">
              <w:rPr>
                <w:rFonts w:eastAsia="Garamond"/>
              </w:rPr>
              <w:t>1</w:t>
            </w:r>
          </w:p>
        </w:tc>
        <w:tc>
          <w:tcPr>
            <w:tcW w:w="2363" w:type="dxa"/>
            <w:tcBorders>
              <w:top w:val="single" w:sz="4" w:space="0" w:color="auto"/>
            </w:tcBorders>
          </w:tcPr>
          <w:p w14:paraId="1DC71DB3" w14:textId="324729C1" w:rsidR="00ED2159" w:rsidRPr="004C7170" w:rsidRDefault="00ED2159" w:rsidP="00703F10">
            <w:pPr>
              <w:spacing w:line="240" w:lineRule="auto"/>
              <w:jc w:val="both"/>
            </w:pPr>
            <w:r w:rsidRPr="004C7170">
              <w:rPr>
                <w:rFonts w:eastAsia="Garamond"/>
              </w:rPr>
              <w:t>Barren rock</w:t>
            </w:r>
            <w:r w:rsidR="00E4499B" w:rsidRPr="004C7170">
              <w:rPr>
                <w:rFonts w:eastAsia="Garamond"/>
              </w:rPr>
              <w:t xml:space="preserve"> and water</w:t>
            </w:r>
          </w:p>
        </w:tc>
        <w:tc>
          <w:tcPr>
            <w:tcW w:w="2744" w:type="dxa"/>
            <w:tcBorders>
              <w:top w:val="single" w:sz="4" w:space="0" w:color="auto"/>
            </w:tcBorders>
          </w:tcPr>
          <w:p w14:paraId="7ACB0ED3" w14:textId="77777777" w:rsidR="00ED2159" w:rsidRPr="004C7170" w:rsidRDefault="00ED2159" w:rsidP="00703F10">
            <w:pPr>
              <w:spacing w:line="240" w:lineRule="auto"/>
              <w:jc w:val="center"/>
            </w:pPr>
            <w:r w:rsidRPr="004C7170">
              <w:rPr>
                <w:rFonts w:eastAsia="Garamond"/>
              </w:rPr>
              <w:t>0</w:t>
            </w:r>
          </w:p>
        </w:tc>
      </w:tr>
      <w:tr w:rsidR="00ED2159" w:rsidRPr="004C7170" w14:paraId="6D1E0179" w14:textId="77777777" w:rsidTr="00703F10">
        <w:trPr>
          <w:trHeight w:val="429"/>
          <w:jc w:val="center"/>
        </w:trPr>
        <w:tc>
          <w:tcPr>
            <w:tcW w:w="1042" w:type="dxa"/>
          </w:tcPr>
          <w:p w14:paraId="5F7B3D37" w14:textId="77777777" w:rsidR="00ED2159" w:rsidRPr="004C7170" w:rsidRDefault="00ED2159" w:rsidP="00703F10">
            <w:pPr>
              <w:spacing w:line="240" w:lineRule="auto"/>
              <w:jc w:val="both"/>
            </w:pPr>
            <w:r w:rsidRPr="004C7170">
              <w:rPr>
                <w:rFonts w:eastAsia="Garamond"/>
              </w:rPr>
              <w:t>2</w:t>
            </w:r>
          </w:p>
        </w:tc>
        <w:tc>
          <w:tcPr>
            <w:tcW w:w="2363" w:type="dxa"/>
          </w:tcPr>
          <w:p w14:paraId="15E85F2B" w14:textId="77777777" w:rsidR="00ED2159" w:rsidRPr="004C7170" w:rsidRDefault="00ED2159" w:rsidP="00703F10">
            <w:pPr>
              <w:spacing w:line="240" w:lineRule="auto"/>
              <w:jc w:val="both"/>
            </w:pPr>
            <w:r w:rsidRPr="004C7170">
              <w:rPr>
                <w:rFonts w:eastAsia="Garamond"/>
              </w:rPr>
              <w:t>Grass</w:t>
            </w:r>
          </w:p>
        </w:tc>
        <w:tc>
          <w:tcPr>
            <w:tcW w:w="2744" w:type="dxa"/>
          </w:tcPr>
          <w:p w14:paraId="0E97B596" w14:textId="1BEEF6B7" w:rsidR="00ED2159" w:rsidRPr="004C7170" w:rsidRDefault="00E4499B" w:rsidP="00703F10">
            <w:pPr>
              <w:spacing w:line="240" w:lineRule="auto"/>
              <w:jc w:val="center"/>
            </w:pPr>
            <w:r w:rsidRPr="004C7170">
              <w:rPr>
                <w:rFonts w:eastAsia="Garamond"/>
              </w:rPr>
              <w:t>1</w:t>
            </w:r>
          </w:p>
        </w:tc>
      </w:tr>
      <w:tr w:rsidR="00ED2159" w:rsidRPr="004C7170" w14:paraId="2F606533" w14:textId="77777777" w:rsidTr="00703F10">
        <w:trPr>
          <w:trHeight w:val="407"/>
          <w:jc w:val="center"/>
        </w:trPr>
        <w:tc>
          <w:tcPr>
            <w:tcW w:w="1042" w:type="dxa"/>
          </w:tcPr>
          <w:p w14:paraId="332B71D3" w14:textId="77777777" w:rsidR="00ED2159" w:rsidRPr="004C7170" w:rsidRDefault="00ED2159" w:rsidP="00703F10">
            <w:pPr>
              <w:spacing w:line="240" w:lineRule="auto"/>
              <w:jc w:val="both"/>
            </w:pPr>
            <w:r w:rsidRPr="004C7170">
              <w:rPr>
                <w:rFonts w:eastAsia="Garamond"/>
              </w:rPr>
              <w:t>3</w:t>
            </w:r>
          </w:p>
        </w:tc>
        <w:tc>
          <w:tcPr>
            <w:tcW w:w="2363" w:type="dxa"/>
          </w:tcPr>
          <w:p w14:paraId="24BA70AA" w14:textId="77777777" w:rsidR="00ED2159" w:rsidRPr="004C7170" w:rsidRDefault="00ED2159" w:rsidP="00703F10">
            <w:pPr>
              <w:spacing w:line="240" w:lineRule="auto"/>
              <w:jc w:val="both"/>
            </w:pPr>
            <w:r w:rsidRPr="004C7170">
              <w:rPr>
                <w:rFonts w:eastAsia="Garamond"/>
              </w:rPr>
              <w:t>Shrub</w:t>
            </w:r>
          </w:p>
        </w:tc>
        <w:tc>
          <w:tcPr>
            <w:tcW w:w="2744" w:type="dxa"/>
          </w:tcPr>
          <w:p w14:paraId="1F80E866" w14:textId="7B2CAA63" w:rsidR="00ED2159" w:rsidRPr="004C7170" w:rsidRDefault="00E4499B" w:rsidP="00703F10">
            <w:pPr>
              <w:spacing w:line="240" w:lineRule="auto"/>
              <w:jc w:val="center"/>
            </w:pPr>
            <w:r w:rsidRPr="004C7170">
              <w:rPr>
                <w:rFonts w:eastAsia="Garamond"/>
              </w:rPr>
              <w:t>4</w:t>
            </w:r>
          </w:p>
        </w:tc>
      </w:tr>
      <w:tr w:rsidR="00ED2159" w:rsidRPr="004C7170" w14:paraId="686DC69C" w14:textId="77777777" w:rsidTr="00703F10">
        <w:trPr>
          <w:trHeight w:val="407"/>
          <w:jc w:val="center"/>
        </w:trPr>
        <w:tc>
          <w:tcPr>
            <w:tcW w:w="1042" w:type="dxa"/>
          </w:tcPr>
          <w:p w14:paraId="20172EB2" w14:textId="77777777" w:rsidR="00ED2159" w:rsidRPr="004C7170" w:rsidRDefault="00ED2159" w:rsidP="00703F10">
            <w:pPr>
              <w:spacing w:line="240" w:lineRule="auto"/>
              <w:jc w:val="both"/>
            </w:pPr>
            <w:r w:rsidRPr="004C7170">
              <w:rPr>
                <w:rFonts w:eastAsia="Garamond"/>
              </w:rPr>
              <w:t>4</w:t>
            </w:r>
          </w:p>
        </w:tc>
        <w:tc>
          <w:tcPr>
            <w:tcW w:w="2363" w:type="dxa"/>
          </w:tcPr>
          <w:p w14:paraId="34671BFC" w14:textId="476F7C6C" w:rsidR="00ED2159" w:rsidRPr="004C7170" w:rsidRDefault="00E4499B" w:rsidP="00703F10">
            <w:pPr>
              <w:spacing w:line="240" w:lineRule="auto"/>
              <w:jc w:val="both"/>
            </w:pPr>
            <w:r w:rsidRPr="004C7170">
              <w:rPr>
                <w:rFonts w:eastAsia="Garamond"/>
              </w:rPr>
              <w:t>Forest</w:t>
            </w:r>
          </w:p>
        </w:tc>
        <w:tc>
          <w:tcPr>
            <w:tcW w:w="2744" w:type="dxa"/>
          </w:tcPr>
          <w:p w14:paraId="72A96AA9" w14:textId="2F8A2E9B" w:rsidR="00ED2159" w:rsidRPr="004C7170" w:rsidRDefault="00E4499B" w:rsidP="00703F10">
            <w:pPr>
              <w:spacing w:line="240" w:lineRule="auto"/>
              <w:jc w:val="center"/>
            </w:pPr>
            <w:r w:rsidRPr="004C7170">
              <w:rPr>
                <w:rFonts w:eastAsia="Garamond"/>
              </w:rPr>
              <w:t>6</w:t>
            </w:r>
          </w:p>
        </w:tc>
      </w:tr>
    </w:tbl>
    <w:p w14:paraId="290664D7" w14:textId="77777777" w:rsidR="00ED2159" w:rsidRPr="004C7170" w:rsidRDefault="00ED2159" w:rsidP="000679CA">
      <w:pPr>
        <w:spacing w:before="240"/>
        <w:jc w:val="both"/>
      </w:pPr>
    </w:p>
    <w:p w14:paraId="75574F03" w14:textId="23031EC7" w:rsidR="00ED2159" w:rsidRPr="004C7170" w:rsidRDefault="001F0977" w:rsidP="000679CA">
      <w:pPr>
        <w:spacing w:before="240"/>
        <w:jc w:val="both"/>
      </w:pPr>
      <w:r w:rsidRPr="004C7170">
        <w:rPr>
          <w:rFonts w:eastAsia="Garamond"/>
        </w:rPr>
        <w:t>The d</w:t>
      </w:r>
      <w:r w:rsidR="00ED2159" w:rsidRPr="004C7170">
        <w:rPr>
          <w:rFonts w:eastAsia="Garamond"/>
        </w:rPr>
        <w:t>ata</w:t>
      </w:r>
      <w:r w:rsidRPr="004C7170">
        <w:rPr>
          <w:rFonts w:eastAsia="Garamond"/>
        </w:rPr>
        <w:t xml:space="preserve"> points</w:t>
      </w:r>
      <w:r w:rsidR="00ED2159" w:rsidRPr="004C7170">
        <w:rPr>
          <w:rFonts w:eastAsia="Garamond"/>
        </w:rPr>
        <w:t xml:space="preserve"> were randomly split into 60% training and 40% validation sets.</w:t>
      </w:r>
      <w:r w:rsidRPr="004C7170">
        <w:rPr>
          <w:rFonts w:eastAsia="Garamond"/>
        </w:rPr>
        <w:t xml:space="preserve"> </w:t>
      </w:r>
      <w:r w:rsidR="00ED2159" w:rsidRPr="004C7170">
        <w:rPr>
          <w:rFonts w:eastAsia="Garamond"/>
        </w:rPr>
        <w:t>Using the training dataset alone, a CTA model was developed with these input predictors:</w:t>
      </w:r>
    </w:p>
    <w:p w14:paraId="317F2E29" w14:textId="6C480782" w:rsidR="00ED2159" w:rsidRPr="004C7170" w:rsidRDefault="00ED2159" w:rsidP="000D630D">
      <w:pPr>
        <w:spacing w:before="240" w:line="240" w:lineRule="auto"/>
        <w:jc w:val="both"/>
        <w:rPr>
          <w:sz w:val="22"/>
          <w:szCs w:val="22"/>
        </w:rPr>
      </w:pPr>
      <w:r w:rsidRPr="004C7170">
        <w:rPr>
          <w:rFonts w:eastAsia="Garamond"/>
        </w:rPr>
        <w:tab/>
      </w:r>
      <w:r w:rsidR="000D630D" w:rsidRPr="004C7170">
        <w:rPr>
          <w:rFonts w:eastAsia="Garamond"/>
          <w:sz w:val="22"/>
          <w:szCs w:val="22"/>
        </w:rPr>
        <w:t>1. Landsat</w:t>
      </w:r>
      <w:r w:rsidR="002630C6">
        <w:rPr>
          <w:rFonts w:eastAsia="Garamond"/>
          <w:sz w:val="22"/>
          <w:szCs w:val="22"/>
        </w:rPr>
        <w:t xml:space="preserve"> </w:t>
      </w:r>
      <w:r w:rsidR="000D630D" w:rsidRPr="004C7170">
        <w:rPr>
          <w:rFonts w:eastAsia="Garamond"/>
          <w:sz w:val="22"/>
          <w:szCs w:val="22"/>
        </w:rPr>
        <w:t>8 OLI bands 1</w:t>
      </w:r>
      <w:r w:rsidR="00F839CA" w:rsidRPr="004C7170">
        <w:rPr>
          <w:rFonts w:eastAsia="Garamond"/>
          <w:sz w:val="22"/>
          <w:szCs w:val="22"/>
        </w:rPr>
        <w:t>-</w:t>
      </w:r>
      <w:r w:rsidR="000D630D" w:rsidRPr="004C7170">
        <w:rPr>
          <w:rFonts w:eastAsia="Garamond"/>
          <w:sz w:val="22"/>
          <w:szCs w:val="22"/>
        </w:rPr>
        <w:t>7</w:t>
      </w:r>
      <w:r w:rsidR="000D630D" w:rsidRPr="004C7170">
        <w:rPr>
          <w:rFonts w:eastAsia="Garamond"/>
          <w:sz w:val="22"/>
          <w:szCs w:val="22"/>
        </w:rPr>
        <w:tab/>
      </w:r>
      <w:r w:rsidR="000D630D" w:rsidRPr="004C7170">
        <w:rPr>
          <w:rFonts w:eastAsia="Garamond"/>
          <w:sz w:val="22"/>
          <w:szCs w:val="22"/>
        </w:rPr>
        <w:tab/>
      </w:r>
      <w:r w:rsidR="000D630D" w:rsidRPr="004C7170">
        <w:rPr>
          <w:rFonts w:eastAsia="Garamond"/>
          <w:sz w:val="22"/>
          <w:szCs w:val="22"/>
        </w:rPr>
        <w:tab/>
      </w:r>
      <w:r w:rsidR="000D630D" w:rsidRPr="004C7170">
        <w:rPr>
          <w:rFonts w:eastAsia="Garamond"/>
          <w:sz w:val="22"/>
          <w:szCs w:val="22"/>
        </w:rPr>
        <w:tab/>
      </w:r>
      <w:r w:rsidRPr="004C7170">
        <w:rPr>
          <w:rFonts w:eastAsia="Garamond"/>
          <w:sz w:val="22"/>
          <w:szCs w:val="22"/>
        </w:rPr>
        <w:t>5. Elevation (DEM)</w:t>
      </w:r>
    </w:p>
    <w:p w14:paraId="771AAF56" w14:textId="798A7B2F" w:rsidR="00ED2159" w:rsidRPr="004C7170" w:rsidRDefault="000D630D" w:rsidP="000D630D">
      <w:pPr>
        <w:spacing w:before="240" w:line="240" w:lineRule="auto"/>
        <w:ind w:firstLine="720"/>
        <w:jc w:val="both"/>
        <w:rPr>
          <w:sz w:val="22"/>
          <w:szCs w:val="22"/>
        </w:rPr>
      </w:pPr>
      <w:r w:rsidRPr="004C7170">
        <w:rPr>
          <w:rFonts w:eastAsia="Garamond"/>
          <w:sz w:val="22"/>
          <w:szCs w:val="22"/>
        </w:rPr>
        <w:t>2. NDVI</w:t>
      </w:r>
      <w:r w:rsidRPr="004C7170">
        <w:rPr>
          <w:rFonts w:eastAsia="Garamond"/>
          <w:sz w:val="22"/>
          <w:szCs w:val="22"/>
        </w:rPr>
        <w:tab/>
      </w:r>
      <w:r w:rsidRPr="004C7170">
        <w:rPr>
          <w:rFonts w:eastAsia="Garamond"/>
          <w:sz w:val="22"/>
          <w:szCs w:val="22"/>
        </w:rPr>
        <w:tab/>
      </w:r>
      <w:r w:rsidRPr="004C7170">
        <w:rPr>
          <w:rFonts w:eastAsia="Garamond"/>
          <w:sz w:val="22"/>
          <w:szCs w:val="22"/>
        </w:rPr>
        <w:tab/>
      </w:r>
      <w:r w:rsidRPr="004C7170">
        <w:rPr>
          <w:rFonts w:eastAsia="Garamond"/>
          <w:sz w:val="22"/>
          <w:szCs w:val="22"/>
        </w:rPr>
        <w:tab/>
      </w:r>
      <w:r w:rsidRPr="004C7170">
        <w:rPr>
          <w:rFonts w:eastAsia="Garamond"/>
          <w:sz w:val="22"/>
          <w:szCs w:val="22"/>
        </w:rPr>
        <w:tab/>
      </w:r>
      <w:r w:rsidRPr="004C7170">
        <w:rPr>
          <w:rFonts w:eastAsia="Garamond"/>
          <w:sz w:val="22"/>
          <w:szCs w:val="22"/>
        </w:rPr>
        <w:tab/>
      </w:r>
      <w:r w:rsidR="00ED2159" w:rsidRPr="004C7170">
        <w:rPr>
          <w:rFonts w:eastAsia="Garamond"/>
          <w:sz w:val="22"/>
          <w:szCs w:val="22"/>
        </w:rPr>
        <w:t>6. Slope</w:t>
      </w:r>
    </w:p>
    <w:p w14:paraId="55C56B47" w14:textId="56E7B171" w:rsidR="00ED2159" w:rsidRPr="004C7170" w:rsidRDefault="000D630D" w:rsidP="000D630D">
      <w:pPr>
        <w:spacing w:before="240" w:line="240" w:lineRule="auto"/>
        <w:ind w:firstLine="720"/>
        <w:jc w:val="both"/>
        <w:rPr>
          <w:sz w:val="22"/>
          <w:szCs w:val="22"/>
        </w:rPr>
      </w:pPr>
      <w:r w:rsidRPr="004C7170">
        <w:rPr>
          <w:rFonts w:eastAsia="Garamond"/>
          <w:sz w:val="22"/>
          <w:szCs w:val="22"/>
        </w:rPr>
        <w:t>3. MSAVI2</w:t>
      </w:r>
      <w:r w:rsidRPr="004C7170">
        <w:rPr>
          <w:rFonts w:eastAsia="Garamond"/>
          <w:sz w:val="22"/>
          <w:szCs w:val="22"/>
        </w:rPr>
        <w:tab/>
      </w:r>
      <w:r w:rsidRPr="004C7170">
        <w:rPr>
          <w:rFonts w:eastAsia="Garamond"/>
          <w:sz w:val="22"/>
          <w:szCs w:val="22"/>
        </w:rPr>
        <w:tab/>
      </w:r>
      <w:r w:rsidRPr="004C7170">
        <w:rPr>
          <w:rFonts w:eastAsia="Garamond"/>
          <w:sz w:val="22"/>
          <w:szCs w:val="22"/>
        </w:rPr>
        <w:tab/>
      </w:r>
      <w:r w:rsidRPr="004C7170">
        <w:rPr>
          <w:rFonts w:eastAsia="Garamond"/>
          <w:sz w:val="22"/>
          <w:szCs w:val="22"/>
        </w:rPr>
        <w:tab/>
      </w:r>
      <w:r w:rsidRPr="004C7170">
        <w:rPr>
          <w:rFonts w:eastAsia="Garamond"/>
          <w:sz w:val="22"/>
          <w:szCs w:val="22"/>
        </w:rPr>
        <w:tab/>
      </w:r>
      <w:r w:rsidRPr="004C7170">
        <w:rPr>
          <w:rFonts w:eastAsia="Garamond"/>
          <w:sz w:val="22"/>
          <w:szCs w:val="22"/>
        </w:rPr>
        <w:tab/>
      </w:r>
      <w:r w:rsidR="00ED2159" w:rsidRPr="004C7170">
        <w:rPr>
          <w:rFonts w:eastAsia="Garamond"/>
          <w:sz w:val="22"/>
          <w:szCs w:val="22"/>
        </w:rPr>
        <w:t>7. Aspect</w:t>
      </w:r>
    </w:p>
    <w:p w14:paraId="11B17882" w14:textId="36DAF9EA" w:rsidR="00ED6510" w:rsidRPr="003B6FE9" w:rsidRDefault="000D630D" w:rsidP="00C27C6C">
      <w:pPr>
        <w:spacing w:before="240"/>
        <w:ind w:firstLine="720"/>
        <w:rPr>
          <w:rFonts w:eastAsia="Garamond"/>
        </w:rPr>
      </w:pPr>
      <w:r w:rsidRPr="004C7170">
        <w:rPr>
          <w:rFonts w:eastAsia="Garamond"/>
          <w:sz w:val="22"/>
          <w:szCs w:val="22"/>
        </w:rPr>
        <w:t>4. NDBSI</w:t>
      </w:r>
      <w:r w:rsidRPr="004C7170">
        <w:rPr>
          <w:rFonts w:eastAsia="Garamond"/>
          <w:sz w:val="22"/>
          <w:szCs w:val="22"/>
        </w:rPr>
        <w:tab/>
      </w:r>
      <w:r w:rsidRPr="004C7170">
        <w:rPr>
          <w:rFonts w:eastAsia="Garamond"/>
          <w:sz w:val="22"/>
          <w:szCs w:val="22"/>
        </w:rPr>
        <w:tab/>
      </w:r>
      <w:r w:rsidRPr="004C7170">
        <w:rPr>
          <w:rFonts w:eastAsia="Garamond"/>
          <w:sz w:val="22"/>
          <w:szCs w:val="22"/>
        </w:rPr>
        <w:tab/>
      </w:r>
      <w:r w:rsidRPr="004C7170">
        <w:rPr>
          <w:rFonts w:eastAsia="Garamond"/>
          <w:sz w:val="22"/>
          <w:szCs w:val="22"/>
        </w:rPr>
        <w:tab/>
      </w:r>
      <w:r w:rsidRPr="004C7170">
        <w:rPr>
          <w:rFonts w:eastAsia="Garamond"/>
          <w:sz w:val="22"/>
          <w:szCs w:val="22"/>
        </w:rPr>
        <w:tab/>
      </w:r>
      <w:r w:rsidRPr="004C7170">
        <w:rPr>
          <w:rFonts w:eastAsia="Garamond"/>
          <w:sz w:val="22"/>
          <w:szCs w:val="22"/>
        </w:rPr>
        <w:tab/>
      </w:r>
      <w:r w:rsidR="00C27C6C" w:rsidRPr="004C7170">
        <w:rPr>
          <w:rFonts w:eastAsia="Garamond"/>
          <w:sz w:val="22"/>
          <w:szCs w:val="22"/>
        </w:rPr>
        <w:t>8.</w:t>
      </w:r>
      <w:r w:rsidR="000231F3" w:rsidRPr="004C7170">
        <w:rPr>
          <w:rFonts w:eastAsia="Garamond"/>
          <w:sz w:val="22"/>
          <w:szCs w:val="22"/>
        </w:rPr>
        <w:t>T</w:t>
      </w:r>
      <w:r w:rsidR="00703F10" w:rsidRPr="004C7170">
        <w:rPr>
          <w:rFonts w:eastAsia="Garamond"/>
          <w:sz w:val="22"/>
          <w:szCs w:val="22"/>
        </w:rPr>
        <w:t>asselled</w:t>
      </w:r>
      <w:r w:rsidR="00ED2159" w:rsidRPr="004C7170">
        <w:rPr>
          <w:rFonts w:eastAsia="Garamond"/>
          <w:sz w:val="22"/>
          <w:szCs w:val="22"/>
        </w:rPr>
        <w:t xml:space="preserve"> cap indices</w:t>
      </w:r>
      <w:r w:rsidR="00ED2159" w:rsidRPr="004C7170">
        <w:rPr>
          <w:rFonts w:eastAsia="Garamond"/>
          <w:sz w:val="22"/>
          <w:szCs w:val="22"/>
        </w:rPr>
        <w:br/>
      </w:r>
      <w:r w:rsidR="00D53593">
        <w:rPr>
          <w:rFonts w:eastAsia="Garamond"/>
        </w:rPr>
        <w:t>U</w:t>
      </w:r>
      <w:r w:rsidR="00ED2159" w:rsidRPr="004C7170">
        <w:rPr>
          <w:rFonts w:eastAsia="Garamond"/>
        </w:rPr>
        <w:t>sing the validation dataset, a standard error matrix was developed which compared each predicted</w:t>
      </w:r>
      <w:r w:rsidR="00ED6510" w:rsidRPr="004C7170">
        <w:rPr>
          <w:rFonts w:eastAsia="Garamond"/>
        </w:rPr>
        <w:t xml:space="preserve"> class</w:t>
      </w:r>
      <w:r w:rsidR="00ED2159" w:rsidRPr="004C7170">
        <w:rPr>
          <w:rFonts w:eastAsia="Garamond"/>
        </w:rPr>
        <w:t xml:space="preserve"> (</w:t>
      </w:r>
      <w:r w:rsidR="006328A4" w:rsidRPr="004C7170">
        <w:rPr>
          <w:rFonts w:eastAsia="Garamond"/>
        </w:rPr>
        <w:t>modelled</w:t>
      </w:r>
      <w:r w:rsidR="00ED2159" w:rsidRPr="004C7170">
        <w:rPr>
          <w:rFonts w:eastAsia="Garamond"/>
        </w:rPr>
        <w:t>) against the actual</w:t>
      </w:r>
      <w:r w:rsidR="00ED6510" w:rsidRPr="004C7170">
        <w:rPr>
          <w:rFonts w:eastAsia="Garamond"/>
        </w:rPr>
        <w:t xml:space="preserve"> measured class</w:t>
      </w:r>
      <w:r w:rsidR="00ED2159" w:rsidRPr="004C7170">
        <w:rPr>
          <w:rFonts w:eastAsia="Garamond"/>
        </w:rPr>
        <w:t xml:space="preserve"> (field and virtual samples). The </w:t>
      </w:r>
      <w:r w:rsidR="00ED2159" w:rsidRPr="004C7170">
        <w:rPr>
          <w:rFonts w:eastAsia="Garamond"/>
        </w:rPr>
        <w:lastRenderedPageBreak/>
        <w:t xml:space="preserve">kappa statistic was used as the standard for evaluating the model’s performance. </w:t>
      </w:r>
      <w:r w:rsidR="007360C9">
        <w:rPr>
          <w:rFonts w:eastAsia="Garamond"/>
        </w:rPr>
        <w:t>W</w:t>
      </w:r>
      <w:r w:rsidR="00ED2159" w:rsidRPr="004C7170">
        <w:rPr>
          <w:rFonts w:eastAsia="Garamond"/>
        </w:rPr>
        <w:t>eightings</w:t>
      </w:r>
      <w:r w:rsidR="00ED6510" w:rsidRPr="004C7170">
        <w:rPr>
          <w:rFonts w:eastAsia="Garamond"/>
        </w:rPr>
        <w:t xml:space="preserve"> from 0 to 1</w:t>
      </w:r>
      <w:r w:rsidR="000032AB">
        <w:rPr>
          <w:rFonts w:eastAsia="Garamond"/>
        </w:rPr>
        <w:t>,</w:t>
      </w:r>
      <w:r w:rsidR="00ED6510" w:rsidRPr="004C7170">
        <w:rPr>
          <w:rFonts w:eastAsia="Garamond"/>
        </w:rPr>
        <w:t>000</w:t>
      </w:r>
      <w:r w:rsidR="00ED2159" w:rsidRPr="004C7170">
        <w:rPr>
          <w:rFonts w:eastAsia="Garamond"/>
        </w:rPr>
        <w:t xml:space="preserve"> </w:t>
      </w:r>
      <w:r w:rsidR="003B6FE9">
        <w:rPr>
          <w:rFonts w:eastAsia="Garamond"/>
        </w:rPr>
        <w:t xml:space="preserve">were </w:t>
      </w:r>
      <w:r w:rsidR="00ED2159" w:rsidRPr="003B6FE9">
        <w:rPr>
          <w:rFonts w:eastAsia="Garamond"/>
        </w:rPr>
        <w:t xml:space="preserve">suggested by expert opinion </w:t>
      </w:r>
      <w:r w:rsidR="003B6FE9">
        <w:rPr>
          <w:rFonts w:eastAsia="Garamond"/>
        </w:rPr>
        <w:t>and</w:t>
      </w:r>
      <w:r w:rsidR="003B6FE9" w:rsidRPr="003B6FE9">
        <w:rPr>
          <w:rFonts w:eastAsia="Garamond"/>
        </w:rPr>
        <w:t xml:space="preserve"> </w:t>
      </w:r>
      <w:r w:rsidR="00ED2159" w:rsidRPr="003B6FE9">
        <w:rPr>
          <w:rFonts w:eastAsia="Garamond"/>
        </w:rPr>
        <w:t>applied to the model predictions</w:t>
      </w:r>
      <w:r w:rsidR="008F5310">
        <w:rPr>
          <w:rFonts w:eastAsia="Garamond"/>
        </w:rPr>
        <w:t>.</w:t>
      </w:r>
    </w:p>
    <w:p w14:paraId="2AB45BF9" w14:textId="1A86FFD8" w:rsidR="00B357A6" w:rsidRPr="000B3EC8" w:rsidRDefault="00ED6510" w:rsidP="00B357A6">
      <w:pPr>
        <w:pStyle w:val="Heading3"/>
        <w:spacing w:before="240" w:after="0" w:line="480" w:lineRule="auto"/>
        <w:ind w:right="562"/>
        <w:contextualSpacing w:val="0"/>
        <w:jc w:val="both"/>
        <w:rPr>
          <w:rFonts w:eastAsia="Garamond"/>
          <w:i w:val="0"/>
        </w:rPr>
      </w:pPr>
      <w:r w:rsidRPr="003C7350">
        <w:rPr>
          <w:rFonts w:eastAsia="Garamond"/>
        </w:rPr>
        <w:t>V</w:t>
      </w:r>
      <w:r w:rsidR="00ED2159" w:rsidRPr="003C7350">
        <w:rPr>
          <w:rFonts w:eastAsia="Garamond"/>
        </w:rPr>
        <w:t>egetation moisture</w:t>
      </w:r>
      <w:r w:rsidRPr="003C7350">
        <w:rPr>
          <w:rFonts w:eastAsia="Garamond"/>
        </w:rPr>
        <w:t xml:space="preserve">: </w:t>
      </w:r>
      <w:r w:rsidR="00F839CA" w:rsidRPr="003C7350">
        <w:rPr>
          <w:rFonts w:eastAsia="Garamond"/>
          <w:i w:val="0"/>
        </w:rPr>
        <w:t>T</w:t>
      </w:r>
      <w:r w:rsidRPr="003C7350">
        <w:rPr>
          <w:rFonts w:eastAsia="Garamond"/>
          <w:i w:val="0"/>
        </w:rPr>
        <w:t>his input</w:t>
      </w:r>
      <w:r w:rsidR="00ED2159" w:rsidRPr="000B3EC8">
        <w:rPr>
          <w:rFonts w:eastAsia="Garamond"/>
          <w:i w:val="0"/>
        </w:rPr>
        <w:t xml:space="preserve"> accounts for how moisture in vegetation affects the different fuel load classes. High vegetation moisture decrease</w:t>
      </w:r>
      <w:r w:rsidR="00985AB5">
        <w:rPr>
          <w:rFonts w:eastAsia="Garamond"/>
          <w:i w:val="0"/>
        </w:rPr>
        <w:t>s</w:t>
      </w:r>
      <w:r w:rsidR="00ED2159" w:rsidRPr="000B3EC8">
        <w:rPr>
          <w:rFonts w:eastAsia="Garamond"/>
          <w:i w:val="0"/>
        </w:rPr>
        <w:t xml:space="preserve"> fire susceptibility of a location </w:t>
      </w:r>
      <w:r w:rsidR="00985AB5">
        <w:rPr>
          <w:rFonts w:eastAsia="Garamond"/>
          <w:i w:val="0"/>
        </w:rPr>
        <w:t>with</w:t>
      </w:r>
      <w:r w:rsidR="00985AB5" w:rsidRPr="000B3EC8">
        <w:rPr>
          <w:rFonts w:eastAsia="Garamond"/>
          <w:i w:val="0"/>
        </w:rPr>
        <w:t xml:space="preserve"> </w:t>
      </w:r>
      <w:r w:rsidR="00ED2159" w:rsidRPr="000B3EC8">
        <w:rPr>
          <w:rFonts w:eastAsia="Garamond"/>
          <w:i w:val="0"/>
        </w:rPr>
        <w:t>high fuel load by making the vegetation less flammable. The fuel load sub-model was used in combinat</w:t>
      </w:r>
      <w:r w:rsidR="000032AB">
        <w:rPr>
          <w:rFonts w:eastAsia="Garamond"/>
          <w:i w:val="0"/>
        </w:rPr>
        <w:t xml:space="preserve">ion with </w:t>
      </w:r>
      <w:r w:rsidR="00ED2159" w:rsidRPr="000B3EC8">
        <w:rPr>
          <w:rFonts w:eastAsia="Garamond"/>
          <w:i w:val="0"/>
        </w:rPr>
        <w:t>generated NDVI to determine locations of vegetation that have high fuel loads but a low pr</w:t>
      </w:r>
      <w:r w:rsidRPr="000B3EC8">
        <w:rPr>
          <w:rFonts w:eastAsia="Garamond"/>
          <w:i w:val="0"/>
        </w:rPr>
        <w:t>obability of burning due to excesses of moisture in the vegetation</w:t>
      </w:r>
      <w:r w:rsidR="00ED2159" w:rsidRPr="000B3EC8">
        <w:rPr>
          <w:rFonts w:eastAsia="Garamond"/>
          <w:i w:val="0"/>
        </w:rPr>
        <w:t xml:space="preserve">. Pixels with high vegetation moisture values negatively influenced the overall fire susceptibility and were hence given the lowest weights, whereas those with dry vegetation and high fuel </w:t>
      </w:r>
      <w:r w:rsidR="00B357A6" w:rsidRPr="000B3EC8">
        <w:rPr>
          <w:rFonts w:eastAsia="Garamond"/>
          <w:i w:val="0"/>
        </w:rPr>
        <w:t>load had the highest weighting.</w:t>
      </w:r>
    </w:p>
    <w:p w14:paraId="39C5C021" w14:textId="578C4736" w:rsidR="00B357A6" w:rsidRPr="007D0433" w:rsidRDefault="005113E3" w:rsidP="00CD2FE3">
      <w:pPr>
        <w:pStyle w:val="Heading3"/>
        <w:spacing w:before="240" w:after="0" w:line="480" w:lineRule="auto"/>
        <w:ind w:right="562"/>
        <w:contextualSpacing w:val="0"/>
        <w:jc w:val="both"/>
        <w:rPr>
          <w:rFonts w:eastAsia="Garamond"/>
          <w:i w:val="0"/>
        </w:rPr>
      </w:pPr>
      <w:r w:rsidRPr="000B3EC8">
        <w:rPr>
          <w:rFonts w:eastAsia="Garamond"/>
        </w:rPr>
        <w:t>R</w:t>
      </w:r>
      <w:r w:rsidR="00ED2159" w:rsidRPr="000B3EC8">
        <w:rPr>
          <w:rFonts w:eastAsia="Garamond"/>
        </w:rPr>
        <w:t>ate of spread</w:t>
      </w:r>
      <w:r w:rsidRPr="000B3EC8">
        <w:rPr>
          <w:rFonts w:eastAsia="Garamond"/>
        </w:rPr>
        <w:t>:</w:t>
      </w:r>
      <w:r w:rsidRPr="000B3EC8">
        <w:rPr>
          <w:rFonts w:eastAsia="Garamond"/>
          <w:i w:val="0"/>
        </w:rPr>
        <w:t xml:space="preserve"> </w:t>
      </w:r>
      <w:r w:rsidR="00ED2159" w:rsidRPr="000B3EC8">
        <w:rPr>
          <w:rFonts w:eastAsia="Garamond"/>
          <w:i w:val="0"/>
        </w:rPr>
        <w:t>The rate of spread takes into account how easily a fire spreads depending on different fuel load classes. Lo</w:t>
      </w:r>
      <w:r w:rsidR="00ED2159" w:rsidRPr="007D0433">
        <w:rPr>
          <w:rFonts w:eastAsia="Garamond"/>
          <w:i w:val="0"/>
        </w:rPr>
        <w:t>wer fuel classes like grass have been known to be the main carriers of fire (Ercanoglu et al., 2006) and thus were assigned higher weightings in comparison to denser vegetation like slash.</w:t>
      </w:r>
    </w:p>
    <w:p w14:paraId="102CB8C6" w14:textId="55703645" w:rsidR="00B357A6" w:rsidRPr="0098089B" w:rsidRDefault="00ED2159" w:rsidP="00CD2FE3">
      <w:pPr>
        <w:pStyle w:val="Heading3"/>
        <w:spacing w:before="240" w:after="0" w:line="480" w:lineRule="auto"/>
        <w:ind w:right="562"/>
        <w:contextualSpacing w:val="0"/>
        <w:rPr>
          <w:rFonts w:eastAsia="Garamond"/>
          <w:i w:val="0"/>
        </w:rPr>
      </w:pPr>
      <w:r w:rsidRPr="002C311B">
        <w:rPr>
          <w:rFonts w:eastAsia="Garamond"/>
        </w:rPr>
        <w:t>Fire intensity</w:t>
      </w:r>
      <w:r w:rsidR="00B357A6" w:rsidRPr="002C311B">
        <w:rPr>
          <w:rFonts w:eastAsia="Garamond"/>
        </w:rPr>
        <w:t xml:space="preserve">: </w:t>
      </w:r>
      <w:r w:rsidRPr="002C311B">
        <w:rPr>
          <w:rFonts w:eastAsia="Garamond"/>
          <w:i w:val="0"/>
        </w:rPr>
        <w:t>The fire intensity variable takes into account how different fuel loads affect the fire intensity</w:t>
      </w:r>
      <w:r w:rsidR="00F839CA" w:rsidRPr="004853DA">
        <w:rPr>
          <w:rFonts w:eastAsia="Garamond"/>
          <w:i w:val="0"/>
        </w:rPr>
        <w:t>, the amount of energy produced during a fire</w:t>
      </w:r>
      <w:r w:rsidRPr="004853DA">
        <w:rPr>
          <w:rFonts w:eastAsia="Garamond"/>
          <w:i w:val="0"/>
        </w:rPr>
        <w:t>. This parameter was found to be directly proportional to the total fuel load present within each pixel</w:t>
      </w:r>
      <w:r w:rsidR="008A1A88">
        <w:rPr>
          <w:rFonts w:eastAsia="Garamond"/>
          <w:i w:val="0"/>
        </w:rPr>
        <w:t xml:space="preserve"> such that</w:t>
      </w:r>
      <w:r w:rsidRPr="004853DA">
        <w:rPr>
          <w:rFonts w:eastAsia="Garamond"/>
          <w:i w:val="0"/>
        </w:rPr>
        <w:t xml:space="preserve"> higher fu</w:t>
      </w:r>
      <w:r w:rsidR="00B357A6" w:rsidRPr="0098089B">
        <w:rPr>
          <w:rFonts w:eastAsia="Garamond"/>
          <w:i w:val="0"/>
        </w:rPr>
        <w:t xml:space="preserve">el load </w:t>
      </w:r>
      <w:r w:rsidR="008A1A88" w:rsidRPr="0098089B">
        <w:rPr>
          <w:rFonts w:eastAsia="Garamond"/>
          <w:i w:val="0"/>
        </w:rPr>
        <w:t>equal</w:t>
      </w:r>
      <w:r w:rsidR="008A1A88">
        <w:rPr>
          <w:rFonts w:eastAsia="Garamond"/>
          <w:i w:val="0"/>
        </w:rPr>
        <w:t>led</w:t>
      </w:r>
      <w:r w:rsidR="00B357A6" w:rsidRPr="0098089B">
        <w:rPr>
          <w:rFonts w:eastAsia="Garamond"/>
          <w:i w:val="0"/>
        </w:rPr>
        <w:t xml:space="preserve"> higher intensity. </w:t>
      </w:r>
    </w:p>
    <w:p w14:paraId="68EDD3A7" w14:textId="7C252347" w:rsidR="00ED2159" w:rsidRPr="00C44D26" w:rsidRDefault="00ED2159" w:rsidP="00CD2FE3">
      <w:pPr>
        <w:pStyle w:val="Heading3"/>
        <w:spacing w:before="240" w:after="0" w:line="480" w:lineRule="auto"/>
        <w:contextualSpacing w:val="0"/>
      </w:pPr>
      <w:r w:rsidRPr="00C44D26">
        <w:rPr>
          <w:rFonts w:eastAsia="Garamond"/>
        </w:rPr>
        <w:t>3</w:t>
      </w:r>
      <w:r w:rsidR="008658B0" w:rsidRPr="00C44D26">
        <w:rPr>
          <w:rFonts w:eastAsia="Garamond"/>
        </w:rPr>
        <w:t>.3.5</w:t>
      </w:r>
      <w:r w:rsidRPr="00C44D26">
        <w:rPr>
          <w:rFonts w:eastAsia="Garamond"/>
        </w:rPr>
        <w:t xml:space="preserve"> Fire Susceptibility </w:t>
      </w:r>
      <w:r w:rsidR="000D630D" w:rsidRPr="00C44D26">
        <w:rPr>
          <w:rFonts w:eastAsia="Garamond"/>
        </w:rPr>
        <w:t>Model</w:t>
      </w:r>
    </w:p>
    <w:p w14:paraId="575C046D" w14:textId="0E7278E7" w:rsidR="00ED2159" w:rsidRPr="004C7170" w:rsidRDefault="00ED2159" w:rsidP="004A6FC6">
      <w:pPr>
        <w:spacing w:before="240"/>
        <w:jc w:val="both"/>
        <w:rPr>
          <w:rFonts w:eastAsia="Garamond"/>
        </w:rPr>
      </w:pPr>
      <w:r w:rsidRPr="009A55AF">
        <w:rPr>
          <w:rFonts w:eastAsia="Garamond"/>
        </w:rPr>
        <w:t>After completing the above analyses,</w:t>
      </w:r>
      <w:r w:rsidR="00E06A12" w:rsidRPr="009A55AF">
        <w:rPr>
          <w:rFonts w:eastAsia="Garamond"/>
        </w:rPr>
        <w:t xml:space="preserve"> percentage contributions of each of </w:t>
      </w:r>
      <w:r w:rsidRPr="004C7170">
        <w:rPr>
          <w:rFonts w:eastAsia="Garamond"/>
        </w:rPr>
        <w:t xml:space="preserve">the seven </w:t>
      </w:r>
      <w:r w:rsidR="009F730C" w:rsidRPr="004C7170">
        <w:rPr>
          <w:rFonts w:eastAsia="Garamond"/>
        </w:rPr>
        <w:t>inpu</w:t>
      </w:r>
      <w:r w:rsidRPr="004C7170">
        <w:rPr>
          <w:rFonts w:eastAsia="Garamond"/>
        </w:rPr>
        <w:t xml:space="preserve">ts on the overall fire susceptibility </w:t>
      </w:r>
      <w:r w:rsidR="00E06A12" w:rsidRPr="004C7170">
        <w:rPr>
          <w:rFonts w:eastAsia="Garamond"/>
        </w:rPr>
        <w:t xml:space="preserve">were applied. The weightings that Ercanoglu et al., 2006 applied were adopted, changing the input for urban areas to reflect the mule deer and </w:t>
      </w:r>
      <w:r w:rsidR="001E0F9A" w:rsidRPr="004C7170">
        <w:rPr>
          <w:rFonts w:eastAsia="Garamond"/>
        </w:rPr>
        <w:t>Greater S</w:t>
      </w:r>
      <w:r w:rsidR="00E06A12" w:rsidRPr="004C7170">
        <w:rPr>
          <w:rFonts w:eastAsia="Garamond"/>
        </w:rPr>
        <w:t>age</w:t>
      </w:r>
      <w:r w:rsidR="001E0F9A" w:rsidRPr="004C7170">
        <w:rPr>
          <w:rFonts w:eastAsia="Garamond"/>
        </w:rPr>
        <w:t>-</w:t>
      </w:r>
      <w:r w:rsidR="00E06A12" w:rsidRPr="004C7170">
        <w:rPr>
          <w:rFonts w:eastAsia="Garamond"/>
        </w:rPr>
        <w:t xml:space="preserve">grouse habitat inputs. </w:t>
      </w:r>
      <w:r w:rsidRPr="004C7170">
        <w:rPr>
          <w:rFonts w:eastAsia="Garamond"/>
        </w:rPr>
        <w:t>The</w:t>
      </w:r>
      <w:r w:rsidR="004A6FC6" w:rsidRPr="004C7170">
        <w:rPr>
          <w:rFonts w:eastAsia="Garamond"/>
        </w:rPr>
        <w:t xml:space="preserve"> output map was reclassified using natural </w:t>
      </w:r>
      <w:r w:rsidR="00BF2F5B" w:rsidRPr="004C7170">
        <w:rPr>
          <w:rFonts w:eastAsia="Garamond"/>
        </w:rPr>
        <w:t xml:space="preserve">breaks </w:t>
      </w:r>
      <w:r w:rsidR="008A1A88">
        <w:rPr>
          <w:rFonts w:eastAsia="Garamond"/>
        </w:rPr>
        <w:t>for</w:t>
      </w:r>
      <w:r w:rsidR="00BF2F5B" w:rsidRPr="004C7170">
        <w:rPr>
          <w:rFonts w:eastAsia="Garamond"/>
        </w:rPr>
        <w:t xml:space="preserve"> the distribution </w:t>
      </w:r>
      <w:r w:rsidR="00BF2F5B" w:rsidRPr="004C7170">
        <w:rPr>
          <w:rFonts w:eastAsia="Garamond"/>
        </w:rPr>
        <w:lastRenderedPageBreak/>
        <w:t xml:space="preserve">of </w:t>
      </w:r>
      <w:r w:rsidR="004A6FC6" w:rsidRPr="004C7170">
        <w:rPr>
          <w:rFonts w:eastAsia="Garamond"/>
        </w:rPr>
        <w:t>the data to</w:t>
      </w:r>
      <w:r w:rsidRPr="004C7170">
        <w:rPr>
          <w:rFonts w:eastAsia="Garamond"/>
        </w:rPr>
        <w:t xml:space="preserve"> represent fire susceptibility </w:t>
      </w:r>
      <w:r w:rsidR="004A6FC6" w:rsidRPr="004C7170">
        <w:rPr>
          <w:rFonts w:eastAsia="Garamond"/>
        </w:rPr>
        <w:t>classes.</w:t>
      </w:r>
      <w:r w:rsidR="00970F19" w:rsidRPr="004C7170">
        <w:rPr>
          <w:rFonts w:eastAsia="Garamond"/>
        </w:rPr>
        <w:t xml:space="preserve"> All these analyses were done for the Landsat</w:t>
      </w:r>
      <w:r w:rsidR="002630C6">
        <w:rPr>
          <w:rFonts w:eastAsia="Garamond"/>
        </w:rPr>
        <w:t xml:space="preserve"> </w:t>
      </w:r>
      <w:r w:rsidR="00970F19" w:rsidRPr="004C7170">
        <w:rPr>
          <w:rFonts w:eastAsia="Garamond"/>
        </w:rPr>
        <w:t>8</w:t>
      </w:r>
      <w:r w:rsidR="00BF2F5B" w:rsidRPr="004C7170">
        <w:rPr>
          <w:rFonts w:eastAsia="Garamond"/>
        </w:rPr>
        <w:t xml:space="preserve"> OLI</w:t>
      </w:r>
      <w:r w:rsidR="00970F19" w:rsidRPr="004C7170">
        <w:rPr>
          <w:rFonts w:eastAsia="Garamond"/>
        </w:rPr>
        <w:t xml:space="preserve"> data as well as the Sentinel</w:t>
      </w:r>
      <w:r w:rsidR="00BF2F5B" w:rsidRPr="004C7170">
        <w:rPr>
          <w:rFonts w:eastAsia="Garamond"/>
        </w:rPr>
        <w:t>-</w:t>
      </w:r>
      <w:r w:rsidR="00970F19" w:rsidRPr="004C7170">
        <w:rPr>
          <w:rFonts w:eastAsia="Garamond"/>
        </w:rPr>
        <w:t>2 data to investigate the effect of changing spatial resolutions on the accuracy of the output model.</w:t>
      </w:r>
    </w:p>
    <w:p w14:paraId="0022A085" w14:textId="597CA655" w:rsidR="00ED2159" w:rsidRPr="004C7170" w:rsidRDefault="00ED2159" w:rsidP="00D43A54">
      <w:pPr>
        <w:pStyle w:val="Heading1"/>
      </w:pPr>
      <w:bookmarkStart w:id="7" w:name="_Toc334198730"/>
      <w:r w:rsidRPr="004C7170">
        <w:t>4. Results</w:t>
      </w:r>
      <w:bookmarkEnd w:id="7"/>
      <w:r w:rsidRPr="004C7170">
        <w:t xml:space="preserve"> </w:t>
      </w:r>
      <w:r w:rsidR="002938F4" w:rsidRPr="004C7170">
        <w:t>&amp; Discussions</w:t>
      </w:r>
    </w:p>
    <w:p w14:paraId="57866E13" w14:textId="391F15EC" w:rsidR="00ED2159" w:rsidRPr="004C7170" w:rsidRDefault="0048788E" w:rsidP="0048788E">
      <w:pPr>
        <w:pStyle w:val="Heading2"/>
      </w:pPr>
      <w:r w:rsidRPr="004C7170">
        <w:t xml:space="preserve">4.1. </w:t>
      </w:r>
      <w:r w:rsidR="00403F4B" w:rsidRPr="004C7170">
        <w:t>Vegetation Model</w:t>
      </w:r>
    </w:p>
    <w:p w14:paraId="193739C4" w14:textId="07C0217E" w:rsidR="00BC33B3" w:rsidRPr="00C44D26" w:rsidRDefault="00185D16" w:rsidP="000679CA">
      <w:pPr>
        <w:spacing w:before="240"/>
        <w:jc w:val="both"/>
      </w:pPr>
      <w:r w:rsidRPr="004C7170">
        <w:t xml:space="preserve">The </w:t>
      </w:r>
      <w:r w:rsidR="002938F4" w:rsidRPr="004C7170">
        <w:t>CTA generated v</w:t>
      </w:r>
      <w:r w:rsidR="00F95307" w:rsidRPr="004C7170">
        <w:t>egetation m</w:t>
      </w:r>
      <w:r w:rsidR="002938F4" w:rsidRPr="004C7170">
        <w:t>odel</w:t>
      </w:r>
      <w:r w:rsidR="00F95307" w:rsidRPr="004C7170">
        <w:t xml:space="preserve"> </w:t>
      </w:r>
      <w:r w:rsidRPr="004C7170">
        <w:t xml:space="preserve">showed that contrary to popular belief, there </w:t>
      </w:r>
      <w:r w:rsidR="000C6C14" w:rsidRPr="004C7170">
        <w:t>is</w:t>
      </w:r>
      <w:r w:rsidRPr="004C7170">
        <w:t xml:space="preserve"> indeed vegetation within the lava flow</w:t>
      </w:r>
      <w:r w:rsidR="000C6C14" w:rsidRPr="009F50B4">
        <w:t xml:space="preserve"> formation</w:t>
      </w:r>
      <w:r w:rsidRPr="009F50B4">
        <w:t xml:space="preserve"> of </w:t>
      </w:r>
      <w:r w:rsidR="002938F4" w:rsidRPr="009F50B4">
        <w:t>the CRMO</w:t>
      </w:r>
      <w:r w:rsidRPr="00883F20">
        <w:t xml:space="preserve">. </w:t>
      </w:r>
      <w:r w:rsidR="002938F4" w:rsidRPr="00883F20">
        <w:t xml:space="preserve">The </w:t>
      </w:r>
      <w:r w:rsidR="00F95307" w:rsidRPr="00883F20">
        <w:t>Sentinel</w:t>
      </w:r>
      <w:r w:rsidR="00BF2F5B" w:rsidRPr="003B6FE9">
        <w:t>-</w:t>
      </w:r>
      <w:r w:rsidR="00F95307" w:rsidRPr="003B6FE9">
        <w:t>2</w:t>
      </w:r>
      <w:r w:rsidR="002938F4" w:rsidRPr="003C7350">
        <w:t xml:space="preserve"> vegetation model</w:t>
      </w:r>
      <w:r w:rsidR="00F95307" w:rsidRPr="003C7350">
        <w:t xml:space="preserve"> was seen to </w:t>
      </w:r>
      <w:r w:rsidR="002938F4" w:rsidRPr="003C7350">
        <w:t>register mo</w:t>
      </w:r>
      <w:r w:rsidR="00F95307" w:rsidRPr="003C7350">
        <w:t>re vegetat</w:t>
      </w:r>
      <w:r w:rsidR="002938F4" w:rsidRPr="003C7350">
        <w:t xml:space="preserve">ed areas than </w:t>
      </w:r>
      <w:r w:rsidR="00F95307" w:rsidRPr="003C7350">
        <w:t>Landsat</w:t>
      </w:r>
      <w:r w:rsidR="002630C6">
        <w:t xml:space="preserve"> </w:t>
      </w:r>
      <w:r w:rsidR="00F95307" w:rsidRPr="000B3EC8">
        <w:t>8</w:t>
      </w:r>
      <w:r w:rsidR="00BF2F5B" w:rsidRPr="000B3EC8">
        <w:t xml:space="preserve"> OLI</w:t>
      </w:r>
      <w:r w:rsidR="00F95307" w:rsidRPr="000B3EC8">
        <w:t>.</w:t>
      </w:r>
      <w:r w:rsidR="002938F4" w:rsidRPr="000B3EC8">
        <w:t xml:space="preserve"> Visual verification with Google Earth showed that </w:t>
      </w:r>
      <w:r w:rsidR="00BF2F5B" w:rsidRPr="000B3EC8">
        <w:t xml:space="preserve">these </w:t>
      </w:r>
      <w:r w:rsidR="002938F4" w:rsidRPr="000B3EC8">
        <w:t>locations identified by Sentinel</w:t>
      </w:r>
      <w:r w:rsidR="00BF2F5B" w:rsidRPr="000B3EC8">
        <w:t>-</w:t>
      </w:r>
      <w:r w:rsidR="002938F4" w:rsidRPr="000B3EC8">
        <w:t>2 were indeed vegetated</w:t>
      </w:r>
      <w:r w:rsidRPr="000B3EC8">
        <w:t>.</w:t>
      </w:r>
      <w:r w:rsidR="002938F4" w:rsidRPr="007D0433">
        <w:t xml:space="preserve"> There was</w:t>
      </w:r>
      <w:r w:rsidR="002630C6">
        <w:t>,</w:t>
      </w:r>
      <w:r w:rsidR="002938F4" w:rsidRPr="007D0433">
        <w:t xml:space="preserve"> however, some disparity between the classes of vegetation classified by Landsat</w:t>
      </w:r>
      <w:r w:rsidR="002630C6">
        <w:t xml:space="preserve"> </w:t>
      </w:r>
      <w:r w:rsidR="00BF2F5B" w:rsidRPr="002C311B">
        <w:t xml:space="preserve">8 OLI </w:t>
      </w:r>
      <w:r w:rsidR="002938F4" w:rsidRPr="004853DA">
        <w:t>and Sentinel</w:t>
      </w:r>
      <w:r w:rsidR="00BF2F5B" w:rsidRPr="0098089B">
        <w:t>-</w:t>
      </w:r>
      <w:r w:rsidR="002938F4" w:rsidRPr="00F33D52">
        <w:t>2 which is likely d</w:t>
      </w:r>
      <w:r w:rsidR="002938F4" w:rsidRPr="0088407C">
        <w:t>ue to the difference in the spatial and radiometric resolutions of these two sensors and how they identify spectral signatures.</w:t>
      </w:r>
    </w:p>
    <w:p w14:paraId="3210895F" w14:textId="7898D1AD" w:rsidR="00BC33B3" w:rsidRPr="009A55AF" w:rsidRDefault="0048788E" w:rsidP="0048788E">
      <w:pPr>
        <w:pStyle w:val="Heading2"/>
      </w:pPr>
      <w:r w:rsidRPr="00C44D26">
        <w:t xml:space="preserve">4.2. </w:t>
      </w:r>
      <w:r w:rsidR="00BC33B3" w:rsidRPr="00C44D26">
        <w:t>Fire Severity Model</w:t>
      </w:r>
      <w:r w:rsidR="00AF47E3" w:rsidRPr="009A55AF">
        <w:t>s</w:t>
      </w:r>
    </w:p>
    <w:p w14:paraId="009D6ED9" w14:textId="39C6D840" w:rsidR="00AF47E3" w:rsidRPr="0098089B" w:rsidRDefault="00E60A44" w:rsidP="000679CA">
      <w:pPr>
        <w:spacing w:before="240"/>
        <w:jc w:val="both"/>
      </w:pPr>
      <w:r w:rsidRPr="000B3EC8">
        <w:t>The</w:t>
      </w:r>
      <w:r>
        <w:t xml:space="preserve"> resulting</w:t>
      </w:r>
      <w:r w:rsidRPr="000B3EC8">
        <w:t xml:space="preserve"> fire susceptibility models were divided into low, moderate, and high classes using the natural breaks in the data distribution which showed great agreement </w:t>
      </w:r>
      <w:r w:rsidRPr="002C311B">
        <w:t>between both sensors</w:t>
      </w:r>
      <w:r w:rsidRPr="004853DA">
        <w:t>.</w:t>
      </w:r>
      <w:r w:rsidRPr="0098089B">
        <w:t xml:space="preserve"> </w:t>
      </w:r>
      <w:r w:rsidR="00891A93">
        <w:t xml:space="preserve">Model outputs </w:t>
      </w:r>
      <w:r>
        <w:t xml:space="preserve">for </w:t>
      </w:r>
      <w:r w:rsidR="00891A93">
        <w:t xml:space="preserve">Sentinel-2 </w:t>
      </w:r>
      <w:r>
        <w:t>had</w:t>
      </w:r>
      <w:r w:rsidR="00891A93">
        <w:t xml:space="preserve"> more areas classified as moderate and high suscepti</w:t>
      </w:r>
      <w:r w:rsidR="002630C6">
        <w:t xml:space="preserve">bility when compared to Landsat </w:t>
      </w:r>
      <w:r w:rsidR="00891A93">
        <w:t xml:space="preserve">8 OLI. </w:t>
      </w:r>
      <w:r w:rsidR="00AF47E3" w:rsidRPr="009F50B4">
        <w:t>This is likely a result of Sentinel</w:t>
      </w:r>
      <w:r w:rsidR="00BF2F5B" w:rsidRPr="00883F20">
        <w:t>-</w:t>
      </w:r>
      <w:r w:rsidR="00AF47E3" w:rsidRPr="00883F20">
        <w:t>2</w:t>
      </w:r>
      <w:r w:rsidR="00DE768E" w:rsidRPr="003B6FE9">
        <w:t xml:space="preserve"> </w:t>
      </w:r>
      <w:r w:rsidR="00AF47E3" w:rsidRPr="003B6FE9">
        <w:t>being able to identify more vegetated areas than Landsat</w:t>
      </w:r>
      <w:r w:rsidR="002630C6">
        <w:t xml:space="preserve"> </w:t>
      </w:r>
      <w:r w:rsidR="00AF47E3" w:rsidRPr="003C7350">
        <w:t>8</w:t>
      </w:r>
      <w:r w:rsidR="00AF6D83" w:rsidRPr="003C7350">
        <w:t xml:space="preserve"> OLI within the lava formations</w:t>
      </w:r>
      <w:r w:rsidR="00AF47E3" w:rsidRPr="000B3EC8">
        <w:t xml:space="preserve">. </w:t>
      </w:r>
    </w:p>
    <w:p w14:paraId="052E4DE9" w14:textId="19B0DCFA" w:rsidR="00AF47E3" w:rsidRPr="00C44D26" w:rsidRDefault="0048788E" w:rsidP="0048788E">
      <w:pPr>
        <w:pStyle w:val="Heading3"/>
      </w:pPr>
      <w:r w:rsidRPr="00C44D26">
        <w:t xml:space="preserve">4.2.1. </w:t>
      </w:r>
      <w:r w:rsidR="00AF47E3" w:rsidRPr="00C44D26">
        <w:t>Mule Deer</w:t>
      </w:r>
      <w:r w:rsidR="00A14315" w:rsidRPr="00C44D26">
        <w:t xml:space="preserve"> Habitats</w:t>
      </w:r>
    </w:p>
    <w:p w14:paraId="3DFC3E24" w14:textId="6A755A1F" w:rsidR="00FB7124" w:rsidRPr="004C7170" w:rsidRDefault="00E60A44" w:rsidP="00FB7124">
      <w:pPr>
        <w:spacing w:before="240"/>
        <w:jc w:val="both"/>
      </w:pPr>
      <w:r>
        <w:t>M</w:t>
      </w:r>
      <w:r w:rsidRPr="004C7170">
        <w:t>ule deer fire susceptibilit</w:t>
      </w:r>
      <w:r w:rsidR="002630C6">
        <w:t xml:space="preserve">y models developed with Landsat </w:t>
      </w:r>
      <w:r w:rsidRPr="004C7170">
        <w:t xml:space="preserve">8 OLI and Sentinel-2 sensors, </w:t>
      </w:r>
      <w:r>
        <w:t>are shown in f</w:t>
      </w:r>
      <w:r w:rsidR="00D67765" w:rsidRPr="00C44D26">
        <w:t xml:space="preserve">igures </w:t>
      </w:r>
      <w:r w:rsidR="00DD7E35" w:rsidRPr="009A55AF">
        <w:t>1</w:t>
      </w:r>
      <w:r w:rsidR="00D67765" w:rsidRPr="009A55AF">
        <w:t xml:space="preserve">a and </w:t>
      </w:r>
      <w:r w:rsidR="00DD7E35" w:rsidRPr="004C7170">
        <w:t>1</w:t>
      </w:r>
      <w:r w:rsidR="00D67765" w:rsidRPr="004C7170">
        <w:t>b</w:t>
      </w:r>
      <w:r>
        <w:t>, respectively.</w:t>
      </w:r>
      <w:r w:rsidR="005220BE">
        <w:t xml:space="preserve"> </w:t>
      </w:r>
      <w:r w:rsidR="005424CD" w:rsidRPr="004C7170">
        <w:t>The Sentinel</w:t>
      </w:r>
      <w:r w:rsidR="00AF6D83" w:rsidRPr="004C7170">
        <w:t>-</w:t>
      </w:r>
      <w:r w:rsidR="005424CD" w:rsidRPr="004C7170">
        <w:t xml:space="preserve">2 model </w:t>
      </w:r>
      <w:r w:rsidR="00CB7BF7" w:rsidRPr="004C7170">
        <w:t>identified</w:t>
      </w:r>
      <w:r w:rsidR="0083726D" w:rsidRPr="004C7170">
        <w:t xml:space="preserve"> </w:t>
      </w:r>
      <w:r w:rsidR="00AF6D83" w:rsidRPr="004C7170">
        <w:t>twice as many highly susceptible</w:t>
      </w:r>
      <w:r w:rsidR="0083726D" w:rsidRPr="004C7170">
        <w:t xml:space="preserve"> acres </w:t>
      </w:r>
      <w:r w:rsidR="005424CD" w:rsidRPr="004C7170">
        <w:t>in comparison to that of Landsat</w:t>
      </w:r>
      <w:r w:rsidR="002630C6">
        <w:t xml:space="preserve"> </w:t>
      </w:r>
      <w:r w:rsidR="005424CD" w:rsidRPr="004C7170">
        <w:t>8</w:t>
      </w:r>
      <w:r w:rsidR="00AF6D83" w:rsidRPr="004C7170">
        <w:t xml:space="preserve"> OLI</w:t>
      </w:r>
      <w:r w:rsidR="005424CD" w:rsidRPr="004C7170">
        <w:t xml:space="preserve"> (</w:t>
      </w:r>
      <w:r w:rsidR="007231AC" w:rsidRPr="004C7170">
        <w:fldChar w:fldCharType="begin"/>
      </w:r>
      <w:r w:rsidR="007231AC" w:rsidRPr="004C7170">
        <w:instrText xml:space="preserve"> REF _Ref457976996 \h </w:instrText>
      </w:r>
      <w:r w:rsidR="004C7170">
        <w:instrText xml:space="preserve"> \* MERGEFORMAT </w:instrText>
      </w:r>
      <w:r w:rsidR="007231AC" w:rsidRPr="004C7170">
        <w:fldChar w:fldCharType="separate"/>
      </w:r>
      <w:r w:rsidR="001A08FB" w:rsidRPr="004C7170">
        <w:t xml:space="preserve">Table </w:t>
      </w:r>
      <w:r w:rsidR="001A08FB">
        <w:rPr>
          <w:noProof/>
        </w:rPr>
        <w:t>4</w:t>
      </w:r>
      <w:r w:rsidR="007231AC" w:rsidRPr="004C7170">
        <w:fldChar w:fldCharType="end"/>
      </w:r>
      <w:r w:rsidR="005424CD" w:rsidRPr="004C7170">
        <w:t>)</w:t>
      </w:r>
      <w:r w:rsidR="00DB67A1" w:rsidRPr="004C7170">
        <w:t>.</w:t>
      </w:r>
      <w:r w:rsidR="0042094D" w:rsidRPr="004C7170">
        <w:t xml:space="preserve"> </w:t>
      </w:r>
      <w:r w:rsidR="00AF6D83" w:rsidRPr="009F50B4">
        <w:t>Together b</w:t>
      </w:r>
      <w:r w:rsidR="00AF6D83" w:rsidRPr="00883F20">
        <w:t xml:space="preserve">oth models </w:t>
      </w:r>
      <w:r w:rsidR="00AF6D83" w:rsidRPr="003B6FE9">
        <w:lastRenderedPageBreak/>
        <w:t xml:space="preserve">classified </w:t>
      </w:r>
      <w:r w:rsidR="007231AC" w:rsidRPr="003B6FE9">
        <w:t xml:space="preserve">a </w:t>
      </w:r>
      <w:r w:rsidR="00AF6D83" w:rsidRPr="003C7350">
        <w:t xml:space="preserve">total </w:t>
      </w:r>
      <w:r w:rsidR="007231AC" w:rsidRPr="003C7350">
        <w:t xml:space="preserve">of approximately 25,400 acres (3.4%) of the CRMO </w:t>
      </w:r>
      <w:r w:rsidR="00AF6D83" w:rsidRPr="003C7350">
        <w:t>as</w:t>
      </w:r>
      <w:r w:rsidR="007231AC" w:rsidRPr="003C7350">
        <w:t xml:space="preserve"> highly susceptible to wildfires (</w:t>
      </w:r>
      <w:r w:rsidR="007231AC" w:rsidRPr="004C7170">
        <w:fldChar w:fldCharType="begin"/>
      </w:r>
      <w:r w:rsidR="007231AC" w:rsidRPr="004C7170">
        <w:instrText xml:space="preserve"> REF _Ref457977024 \h </w:instrText>
      </w:r>
      <w:r w:rsidR="004C7170">
        <w:instrText xml:space="preserve"> \* MERGEFORMAT </w:instrText>
      </w:r>
      <w:r w:rsidR="007231AC" w:rsidRPr="004C7170">
        <w:fldChar w:fldCharType="separate"/>
      </w:r>
      <w:r w:rsidR="001A08FB" w:rsidRPr="004C7170">
        <w:t xml:space="preserve">Table </w:t>
      </w:r>
      <w:r w:rsidR="001A08FB">
        <w:rPr>
          <w:noProof/>
        </w:rPr>
        <w:t>6</w:t>
      </w:r>
      <w:r w:rsidR="007231AC" w:rsidRPr="004C7170">
        <w:fldChar w:fldCharType="end"/>
      </w:r>
      <w:r w:rsidR="007231AC" w:rsidRPr="004C7170">
        <w:t xml:space="preserve">). </w:t>
      </w:r>
      <w:r w:rsidR="00FB7124" w:rsidRPr="004C7170">
        <w:t>Spatial analyses of the</w:t>
      </w:r>
      <w:r w:rsidR="00B11B63" w:rsidRPr="009F50B4">
        <w:t>se areas</w:t>
      </w:r>
      <w:r w:rsidR="00FB7124" w:rsidRPr="009F50B4">
        <w:t xml:space="preserve"> classified </w:t>
      </w:r>
      <w:r w:rsidR="00B11B63" w:rsidRPr="00883F20">
        <w:t xml:space="preserve">as </w:t>
      </w:r>
      <w:r w:rsidR="00FB7124" w:rsidRPr="00883F20">
        <w:t xml:space="preserve">highly susceptible </w:t>
      </w:r>
      <w:r w:rsidR="00FB7124" w:rsidRPr="003B6FE9">
        <w:t>show 5,600 acre</w:t>
      </w:r>
      <w:r w:rsidR="00FB7124" w:rsidRPr="003C7350">
        <w:t>s</w:t>
      </w:r>
      <w:r w:rsidR="00B11B63" w:rsidRPr="003C7350">
        <w:t xml:space="preserve"> (0.74%) </w:t>
      </w:r>
      <w:r w:rsidR="00FB7124" w:rsidRPr="003C7350">
        <w:t xml:space="preserve">of agreement </w:t>
      </w:r>
      <w:r w:rsidR="00B11B63" w:rsidRPr="003C7350">
        <w:t xml:space="preserve">between </w:t>
      </w:r>
      <w:r w:rsidR="00AD533D" w:rsidRPr="003C7350">
        <w:t>both models (</w:t>
      </w:r>
      <w:r w:rsidR="00AD533D" w:rsidRPr="004C7170">
        <w:fldChar w:fldCharType="begin"/>
      </w:r>
      <w:r w:rsidR="00AD533D" w:rsidRPr="004C7170">
        <w:instrText xml:space="preserve"> REF _Ref457977655 \h </w:instrText>
      </w:r>
      <w:r w:rsidR="004C7170">
        <w:instrText xml:space="preserve"> \* MERGEFORMAT </w:instrText>
      </w:r>
      <w:r w:rsidR="00AD533D" w:rsidRPr="004C7170">
        <w:fldChar w:fldCharType="separate"/>
      </w:r>
      <w:r w:rsidR="001A08FB" w:rsidRPr="004C7170">
        <w:t xml:space="preserve">Figure </w:t>
      </w:r>
      <w:r w:rsidR="001A08FB">
        <w:rPr>
          <w:noProof/>
        </w:rPr>
        <w:t>2</w:t>
      </w:r>
      <w:r w:rsidR="00AD533D" w:rsidRPr="004C7170">
        <w:fldChar w:fldCharType="end"/>
      </w:r>
      <w:r w:rsidR="00AD533D" w:rsidRPr="004C7170">
        <w:t xml:space="preserve">, </w:t>
      </w:r>
      <w:r w:rsidR="00AD533D" w:rsidRPr="004C7170">
        <w:fldChar w:fldCharType="begin"/>
      </w:r>
      <w:r w:rsidR="00AD533D" w:rsidRPr="004C7170">
        <w:instrText xml:space="preserve"> REF _Ref457977672 \h </w:instrText>
      </w:r>
      <w:r w:rsidR="004C7170">
        <w:instrText xml:space="preserve"> \* MERGEFORMAT </w:instrText>
      </w:r>
      <w:r w:rsidR="00AD533D" w:rsidRPr="004C7170">
        <w:fldChar w:fldCharType="separate"/>
      </w:r>
      <w:r w:rsidR="001A08FB" w:rsidRPr="004C7170">
        <w:t xml:space="preserve">Table </w:t>
      </w:r>
      <w:r w:rsidR="001A08FB">
        <w:rPr>
          <w:noProof/>
        </w:rPr>
        <w:t>5</w:t>
      </w:r>
      <w:r w:rsidR="00AD533D" w:rsidRPr="004C7170">
        <w:fldChar w:fldCharType="end"/>
      </w:r>
      <w:r w:rsidR="00AD533D" w:rsidRPr="004C7170">
        <w:t>).</w:t>
      </w:r>
      <w:r w:rsidR="00AF6D83" w:rsidRPr="004C7170">
        <w:t xml:space="preserve"> Also, both models agreed that a well-known summer migration path of the mule deer is highly susceptible to </w:t>
      </w:r>
      <w:r w:rsidR="00B11B63" w:rsidRPr="009F50B4">
        <w:t>wild</w:t>
      </w:r>
      <w:r w:rsidR="00AF6D83" w:rsidRPr="00883F20">
        <w:t>fires</w:t>
      </w:r>
      <w:r w:rsidR="00892EE8">
        <w:t xml:space="preserve">. This may be something that land managers need to allocate resource toward in future planning </w:t>
      </w:r>
      <w:r w:rsidR="00AF6D83" w:rsidRPr="00883F20">
        <w:t>(</w:t>
      </w:r>
      <w:r w:rsidR="00AF6D83" w:rsidRPr="004C7170">
        <w:fldChar w:fldCharType="begin"/>
      </w:r>
      <w:r w:rsidR="00AF6D83" w:rsidRPr="004C7170">
        <w:instrText xml:space="preserve"> REF _Ref457976783 \h </w:instrText>
      </w:r>
      <w:r w:rsidR="004C7170">
        <w:instrText xml:space="preserve"> \* MERGEFORMAT </w:instrText>
      </w:r>
      <w:r w:rsidR="00AF6D83" w:rsidRPr="004C7170">
        <w:fldChar w:fldCharType="separate"/>
      </w:r>
      <w:r w:rsidR="001A08FB" w:rsidRPr="004C7170">
        <w:t xml:space="preserve">Figure </w:t>
      </w:r>
      <w:r w:rsidR="001A08FB">
        <w:rPr>
          <w:noProof/>
        </w:rPr>
        <w:t>1</w:t>
      </w:r>
      <w:r w:rsidR="00AF6D83" w:rsidRPr="004C7170">
        <w:fldChar w:fldCharType="end"/>
      </w:r>
      <w:r w:rsidR="00AF6D83" w:rsidRPr="004C7170">
        <w:t>).</w:t>
      </w:r>
    </w:p>
    <w:p w14:paraId="02B38C5D" w14:textId="09D1DB26" w:rsidR="00AF7CC3" w:rsidRPr="004C7170" w:rsidRDefault="002630C6" w:rsidP="007231AC">
      <w:pPr>
        <w:keepNext/>
        <w:spacing w:before="240" w:line="240" w:lineRule="auto"/>
      </w:pPr>
      <w:r w:rsidRPr="00304481">
        <w:rPr>
          <w:noProof/>
          <w:lang w:val="en-US" w:eastAsia="en-US"/>
        </w:rPr>
        <w:drawing>
          <wp:anchor distT="0" distB="0" distL="114300" distR="114300" simplePos="0" relativeHeight="251688960" behindDoc="1" locked="0" layoutInCell="1" allowOverlap="1" wp14:anchorId="23391369" wp14:editId="52D1042A">
            <wp:simplePos x="0" y="0"/>
            <wp:positionH relativeFrom="margin">
              <wp:align>left</wp:align>
            </wp:positionH>
            <wp:positionV relativeFrom="paragraph">
              <wp:posOffset>162560</wp:posOffset>
            </wp:positionV>
            <wp:extent cx="2475865" cy="3204210"/>
            <wp:effectExtent l="0" t="0" r="635" b="0"/>
            <wp:wrapTight wrapText="bothSides">
              <wp:wrapPolygon edited="0">
                <wp:start x="0" y="0"/>
                <wp:lineTo x="0" y="21446"/>
                <wp:lineTo x="21439" y="21446"/>
                <wp:lineTo x="21439"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5865" cy="3204210"/>
                    </a:xfrm>
                    <a:prstGeom prst="rect">
                      <a:avLst/>
                    </a:prstGeom>
                  </pic:spPr>
                </pic:pic>
              </a:graphicData>
            </a:graphic>
          </wp:anchor>
        </w:drawing>
      </w:r>
      <w:r>
        <w:rPr>
          <w:noProof/>
          <w:lang w:val="en-US" w:eastAsia="en-US"/>
        </w:rPr>
        <mc:AlternateContent>
          <mc:Choice Requires="wpg">
            <w:drawing>
              <wp:anchor distT="0" distB="0" distL="114300" distR="114300" simplePos="0" relativeHeight="251674624" behindDoc="0" locked="0" layoutInCell="1" allowOverlap="1" wp14:anchorId="7883F809" wp14:editId="016DAAA7">
                <wp:simplePos x="0" y="0"/>
                <wp:positionH relativeFrom="column">
                  <wp:posOffset>2353310</wp:posOffset>
                </wp:positionH>
                <wp:positionV relativeFrom="paragraph">
                  <wp:posOffset>1721485</wp:posOffset>
                </wp:positionV>
                <wp:extent cx="1438910" cy="1565910"/>
                <wp:effectExtent l="0" t="0" r="0" b="0"/>
                <wp:wrapNone/>
                <wp:docPr id="39" name="Group 39"/>
                <wp:cNvGraphicFramePr/>
                <a:graphic xmlns:a="http://schemas.openxmlformats.org/drawingml/2006/main">
                  <a:graphicData uri="http://schemas.microsoft.com/office/word/2010/wordprocessingGroup">
                    <wpg:wgp>
                      <wpg:cNvGrpSpPr/>
                      <wpg:grpSpPr>
                        <a:xfrm>
                          <a:off x="0" y="0"/>
                          <a:ext cx="1438910" cy="1565910"/>
                          <a:chOff x="0" y="0"/>
                          <a:chExt cx="1439185" cy="1566159"/>
                        </a:xfrm>
                      </wpg:grpSpPr>
                      <wpg:grpSp>
                        <wpg:cNvPr id="21" name="Group 20"/>
                        <wpg:cNvGrpSpPr/>
                        <wpg:grpSpPr>
                          <a:xfrm>
                            <a:off x="0" y="0"/>
                            <a:ext cx="1439185" cy="1566159"/>
                            <a:chOff x="166863" y="343136"/>
                            <a:chExt cx="2241886" cy="1485358"/>
                          </a:xfrm>
                        </wpg:grpSpPr>
                        <wps:wsp>
                          <wps:cNvPr id="2" name="Rectangle 2"/>
                          <wps:cNvSpPr/>
                          <wps:spPr>
                            <a:xfrm>
                              <a:off x="491676" y="1098142"/>
                              <a:ext cx="341431" cy="173570"/>
                            </a:xfrm>
                            <a:prstGeom prst="rect">
                              <a:avLst/>
                            </a:prstGeom>
                            <a:solidFill>
                              <a:srgbClr val="FE0200"/>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wps:cNvSpPr/>
                          <wps:spPr>
                            <a:xfrm>
                              <a:off x="491676" y="861079"/>
                              <a:ext cx="341431" cy="173570"/>
                            </a:xfrm>
                            <a:prstGeom prst="rect">
                              <a:avLst/>
                            </a:prstGeom>
                            <a:solidFill>
                              <a:srgbClr val="FEAF01"/>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wps:cNvSpPr/>
                          <wps:spPr>
                            <a:xfrm>
                              <a:off x="491676" y="628061"/>
                              <a:ext cx="341431" cy="173570"/>
                            </a:xfrm>
                            <a:prstGeom prst="rect">
                              <a:avLst/>
                            </a:prstGeom>
                            <a:solidFill>
                              <a:srgbClr val="487600"/>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TextBox 24"/>
                          <wps:cNvSpPr txBox="1"/>
                          <wps:spPr>
                            <a:xfrm>
                              <a:off x="857386" y="587947"/>
                              <a:ext cx="664213" cy="254720"/>
                            </a:xfrm>
                            <a:prstGeom prst="rect">
                              <a:avLst/>
                            </a:prstGeom>
                            <a:noFill/>
                          </wps:spPr>
                          <wps:txbx>
                            <w:txbxContent>
                              <w:p w14:paraId="4D6656DB" w14:textId="77777777" w:rsidR="000032AB" w:rsidRPr="00053ABE" w:rsidRDefault="000032AB" w:rsidP="00053ABE">
                                <w:pPr>
                                  <w:pStyle w:val="NormalWeb"/>
                                  <w:spacing w:before="0" w:beforeAutospacing="0" w:after="0" w:afterAutospacing="0"/>
                                  <w:rPr>
                                    <w:sz w:val="18"/>
                                    <w:szCs w:val="18"/>
                                  </w:rPr>
                                </w:pPr>
                                <w:r w:rsidRPr="00053ABE">
                                  <w:rPr>
                                    <w:color w:val="000000" w:themeColor="text1"/>
                                    <w:kern w:val="24"/>
                                    <w:sz w:val="18"/>
                                    <w:szCs w:val="18"/>
                                  </w:rPr>
                                  <w:t>Low</w:t>
                                </w:r>
                              </w:p>
                            </w:txbxContent>
                          </wps:txbx>
                          <wps:bodyPr wrap="square" rtlCol="0">
                            <a:noAutofit/>
                          </wps:bodyPr>
                        </wps:wsp>
                        <wps:wsp>
                          <wps:cNvPr id="6" name="TextBox 25"/>
                          <wps:cNvSpPr txBox="1"/>
                          <wps:spPr>
                            <a:xfrm>
                              <a:off x="857385" y="832023"/>
                              <a:ext cx="1119657" cy="254720"/>
                            </a:xfrm>
                            <a:prstGeom prst="rect">
                              <a:avLst/>
                            </a:prstGeom>
                            <a:noFill/>
                          </wps:spPr>
                          <wps:txbx>
                            <w:txbxContent>
                              <w:p w14:paraId="423419F7" w14:textId="77777777" w:rsidR="000032AB" w:rsidRPr="00053ABE" w:rsidRDefault="000032AB" w:rsidP="00053ABE">
                                <w:pPr>
                                  <w:pStyle w:val="NormalWeb"/>
                                  <w:spacing w:before="0" w:beforeAutospacing="0" w:after="0" w:afterAutospacing="0"/>
                                  <w:rPr>
                                    <w:sz w:val="18"/>
                                    <w:szCs w:val="18"/>
                                  </w:rPr>
                                </w:pPr>
                                <w:r w:rsidRPr="00053ABE">
                                  <w:rPr>
                                    <w:color w:val="000000" w:themeColor="text1"/>
                                    <w:kern w:val="24"/>
                                    <w:sz w:val="18"/>
                                    <w:szCs w:val="18"/>
                                  </w:rPr>
                                  <w:t>Moderate</w:t>
                                </w:r>
                              </w:p>
                            </w:txbxContent>
                          </wps:txbx>
                          <wps:bodyPr wrap="square" rtlCol="0">
                            <a:noAutofit/>
                          </wps:bodyPr>
                        </wps:wsp>
                        <wps:wsp>
                          <wps:cNvPr id="7" name="TextBox 26"/>
                          <wps:cNvSpPr txBox="1"/>
                          <wps:spPr>
                            <a:xfrm>
                              <a:off x="857384" y="1086350"/>
                              <a:ext cx="1551365" cy="742144"/>
                            </a:xfrm>
                            <a:prstGeom prst="rect">
                              <a:avLst/>
                            </a:prstGeom>
                            <a:noFill/>
                          </wps:spPr>
                          <wps:txbx>
                            <w:txbxContent>
                              <w:p w14:paraId="793CF5CC" w14:textId="77777777" w:rsidR="000032AB" w:rsidRDefault="000032AB" w:rsidP="00053ABE">
                                <w:pPr>
                                  <w:pStyle w:val="NormalWeb"/>
                                  <w:spacing w:before="0" w:beforeAutospacing="0" w:after="0" w:afterAutospacing="0"/>
                                  <w:rPr>
                                    <w:color w:val="000000" w:themeColor="text1"/>
                                    <w:kern w:val="24"/>
                                    <w:sz w:val="18"/>
                                    <w:szCs w:val="18"/>
                                  </w:rPr>
                                </w:pPr>
                                <w:r w:rsidRPr="00053ABE">
                                  <w:rPr>
                                    <w:color w:val="000000" w:themeColor="text1"/>
                                    <w:kern w:val="24"/>
                                    <w:sz w:val="18"/>
                                    <w:szCs w:val="18"/>
                                  </w:rPr>
                                  <w:t>High</w:t>
                                </w:r>
                              </w:p>
                              <w:p w14:paraId="06010908" w14:textId="77777777" w:rsidR="000032AB" w:rsidRDefault="000032AB" w:rsidP="00053ABE">
                                <w:pPr>
                                  <w:pStyle w:val="NormalWeb"/>
                                  <w:spacing w:before="0" w:beforeAutospacing="0" w:after="0" w:afterAutospacing="0"/>
                                  <w:rPr>
                                    <w:color w:val="000000" w:themeColor="text1"/>
                                    <w:kern w:val="24"/>
                                    <w:sz w:val="18"/>
                                    <w:szCs w:val="18"/>
                                  </w:rPr>
                                </w:pPr>
                              </w:p>
                              <w:p w14:paraId="70C42D7B" w14:textId="3C9858A8" w:rsidR="000032AB" w:rsidRPr="00053ABE" w:rsidRDefault="000032AB" w:rsidP="00053ABE">
                                <w:pPr>
                                  <w:pStyle w:val="NormalWeb"/>
                                  <w:spacing w:before="0" w:beforeAutospacing="0" w:after="0" w:afterAutospacing="0"/>
                                  <w:rPr>
                                    <w:sz w:val="18"/>
                                    <w:szCs w:val="18"/>
                                  </w:rPr>
                                </w:pPr>
                                <w:r>
                                  <w:rPr>
                                    <w:color w:val="000000" w:themeColor="text1"/>
                                    <w:kern w:val="24"/>
                                    <w:sz w:val="18"/>
                                    <w:szCs w:val="18"/>
                                  </w:rPr>
                                  <w:t>Known mule deer summer migration path</w:t>
                                </w:r>
                              </w:p>
                            </w:txbxContent>
                          </wps:txbx>
                          <wps:bodyPr wrap="square" rtlCol="0">
                            <a:noAutofit/>
                          </wps:bodyPr>
                        </wps:wsp>
                        <wps:wsp>
                          <wps:cNvPr id="8" name="TextBox 27"/>
                          <wps:cNvSpPr txBox="1"/>
                          <wps:spPr>
                            <a:xfrm>
                              <a:off x="166863" y="343136"/>
                              <a:ext cx="2032743" cy="244811"/>
                            </a:xfrm>
                            <a:prstGeom prst="rect">
                              <a:avLst/>
                            </a:prstGeom>
                            <a:noFill/>
                            <a:ln>
                              <a:noFill/>
                            </a:ln>
                          </wps:spPr>
                          <wps:txbx>
                            <w:txbxContent>
                              <w:p w14:paraId="6D594130" w14:textId="573383A4" w:rsidR="000032AB" w:rsidRPr="00053ABE" w:rsidRDefault="000032AB" w:rsidP="00053ABE">
                                <w:pPr>
                                  <w:pStyle w:val="NormalWeb"/>
                                  <w:spacing w:before="0" w:beforeAutospacing="0" w:after="0" w:afterAutospacing="0"/>
                                  <w:jc w:val="center"/>
                                  <w:rPr>
                                    <w:sz w:val="18"/>
                                    <w:szCs w:val="18"/>
                                  </w:rPr>
                                </w:pPr>
                                <w:r w:rsidRPr="00053ABE">
                                  <w:rPr>
                                    <w:b/>
                                    <w:bCs/>
                                    <w:kern w:val="24"/>
                                    <w:sz w:val="18"/>
                                    <w:szCs w:val="18"/>
                                  </w:rPr>
                                  <w:t>Fire Susceptibility</w:t>
                                </w:r>
                              </w:p>
                            </w:txbxContent>
                          </wps:txbx>
                          <wps:bodyPr wrap="square" rtlCol="0">
                            <a:noAutofit/>
                          </wps:bodyPr>
                        </wps:wsp>
                      </wpg:grpSp>
                      <wpg:grpSp>
                        <wpg:cNvPr id="13" name="Group 13"/>
                        <wpg:cNvGrpSpPr/>
                        <wpg:grpSpPr>
                          <a:xfrm>
                            <a:off x="231228" y="1135118"/>
                            <a:ext cx="212829" cy="310676"/>
                            <a:chOff x="0" y="0"/>
                            <a:chExt cx="212829" cy="310676"/>
                          </a:xfrm>
                        </wpg:grpSpPr>
                        <wps:wsp>
                          <wps:cNvPr id="55" name="Curved Connector 55"/>
                          <wps:cNvCnPr/>
                          <wps:spPr>
                            <a:xfrm rot="16200000" flipV="1">
                              <a:off x="-99378" y="102079"/>
                              <a:ext cx="307975" cy="109220"/>
                            </a:xfrm>
                            <a:prstGeom prst="curvedConnector3">
                              <a:avLst>
                                <a:gd name="adj1" fmla="val 342"/>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6" name="Curved Connector 56"/>
                          <wps:cNvCnPr/>
                          <wps:spPr>
                            <a:xfrm rot="16200000" flipH="1">
                              <a:off x="13439" y="72390"/>
                              <a:ext cx="271780" cy="127000"/>
                            </a:xfrm>
                            <a:prstGeom prst="curvedConnector3">
                              <a:avLst>
                                <a:gd name="adj1" fmla="val 10675"/>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883F809" id="Group 39" o:spid="_x0000_s1026" style="position:absolute;margin-left:185.3pt;margin-top:135.55pt;width:113.3pt;height:123.3pt;z-index:251674624" coordsize="14391,1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">
                <v:group id="_x0000_s1027" style="position:absolute;width:14391;height:15661" coordorigin="1668,3431" coordsize="22418,1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 o:spid="_x0000_s1028" style="position:absolute;left:4916;top:10981;width:3415;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" fillcolor="#fe0200" strokecolor="#0f243e [1615]" strokeweight=".5pt"/>
                  <v:rect id="Rectangle 3" o:spid="_x0000_s1029" style="position:absolute;left:4916;top:8610;width:3415;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" fillcolor="#feaf01" strokecolor="#0f243e [1615]" strokeweight=".5pt"/>
                  <v:rect id="Rectangle 4" o:spid="_x0000_s1030" style="position:absolute;left:4916;top:6280;width:3415;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" fillcolor="#487600" strokecolor="#0f243e [1615]" strokeweight=".5pt"/>
                  <v:shapetype id="_x0000_t202" coordsize="21600,21600" o:spt="202" path="m,l,21600r21600,l21600,xe">
                    <v:stroke joinstyle="miter"/>
                    <v:path gradientshapeok="t" o:connecttype="rect"/>
                  </v:shapetype>
                  <v:shape id="TextBox 24" o:spid="_x0000_s1031" type="#_x0000_t202" style="position:absolute;left:8573;top:5879;width:6642;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D6656DB" w14:textId="77777777" w:rsidR="000032AB" w:rsidRPr="00053ABE" w:rsidRDefault="000032AB" w:rsidP="00053ABE">
                          <w:pPr>
                            <w:pStyle w:val="NormalWeb"/>
                            <w:spacing w:before="0" w:beforeAutospacing="0" w:after="0" w:afterAutospacing="0"/>
                            <w:rPr>
                              <w:sz w:val="18"/>
                              <w:szCs w:val="18"/>
                            </w:rPr>
                          </w:pPr>
                          <w:r w:rsidRPr="00053ABE">
                            <w:rPr>
                              <w:color w:val="000000" w:themeColor="text1"/>
                              <w:kern w:val="24"/>
                              <w:sz w:val="18"/>
                              <w:szCs w:val="18"/>
                            </w:rPr>
                            <w:t>Low</w:t>
                          </w:r>
                        </w:p>
                      </w:txbxContent>
                    </v:textbox>
                  </v:shape>
                  <v:shape id="TextBox 25" o:spid="_x0000_s1032" type="#_x0000_t202" style="position:absolute;left:8573;top:8320;width:1119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23419F7" w14:textId="77777777" w:rsidR="000032AB" w:rsidRPr="00053ABE" w:rsidRDefault="000032AB" w:rsidP="00053ABE">
                          <w:pPr>
                            <w:pStyle w:val="NormalWeb"/>
                            <w:spacing w:before="0" w:beforeAutospacing="0" w:after="0" w:afterAutospacing="0"/>
                            <w:rPr>
                              <w:sz w:val="18"/>
                              <w:szCs w:val="18"/>
                            </w:rPr>
                          </w:pPr>
                          <w:r w:rsidRPr="00053ABE">
                            <w:rPr>
                              <w:color w:val="000000" w:themeColor="text1"/>
                              <w:kern w:val="24"/>
                              <w:sz w:val="18"/>
                              <w:szCs w:val="18"/>
                            </w:rPr>
                            <w:t>Moderate</w:t>
                          </w:r>
                        </w:p>
                      </w:txbxContent>
                    </v:textbox>
                  </v:shape>
                  <v:shape id="TextBox 26" o:spid="_x0000_s1033" type="#_x0000_t202" style="position:absolute;left:8573;top:10863;width:15514;height:7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93CF5CC" w14:textId="77777777" w:rsidR="000032AB" w:rsidRDefault="000032AB" w:rsidP="00053ABE">
                          <w:pPr>
                            <w:pStyle w:val="NormalWeb"/>
                            <w:spacing w:before="0" w:beforeAutospacing="0" w:after="0" w:afterAutospacing="0"/>
                            <w:rPr>
                              <w:color w:val="000000" w:themeColor="text1"/>
                              <w:kern w:val="24"/>
                              <w:sz w:val="18"/>
                              <w:szCs w:val="18"/>
                            </w:rPr>
                          </w:pPr>
                          <w:r w:rsidRPr="00053ABE">
                            <w:rPr>
                              <w:color w:val="000000" w:themeColor="text1"/>
                              <w:kern w:val="24"/>
                              <w:sz w:val="18"/>
                              <w:szCs w:val="18"/>
                            </w:rPr>
                            <w:t>High</w:t>
                          </w:r>
                        </w:p>
                        <w:p w14:paraId="06010908" w14:textId="77777777" w:rsidR="000032AB" w:rsidRDefault="000032AB" w:rsidP="00053ABE">
                          <w:pPr>
                            <w:pStyle w:val="NormalWeb"/>
                            <w:spacing w:before="0" w:beforeAutospacing="0" w:after="0" w:afterAutospacing="0"/>
                            <w:rPr>
                              <w:color w:val="000000" w:themeColor="text1"/>
                              <w:kern w:val="24"/>
                              <w:sz w:val="18"/>
                              <w:szCs w:val="18"/>
                            </w:rPr>
                          </w:pPr>
                        </w:p>
                        <w:p w14:paraId="70C42D7B" w14:textId="3C9858A8" w:rsidR="000032AB" w:rsidRPr="00053ABE" w:rsidRDefault="000032AB" w:rsidP="00053ABE">
                          <w:pPr>
                            <w:pStyle w:val="NormalWeb"/>
                            <w:spacing w:before="0" w:beforeAutospacing="0" w:after="0" w:afterAutospacing="0"/>
                            <w:rPr>
                              <w:sz w:val="18"/>
                              <w:szCs w:val="18"/>
                            </w:rPr>
                          </w:pPr>
                          <w:r>
                            <w:rPr>
                              <w:color w:val="000000" w:themeColor="text1"/>
                              <w:kern w:val="24"/>
                              <w:sz w:val="18"/>
                              <w:szCs w:val="18"/>
                            </w:rPr>
                            <w:t>Known mule deer summer migration path</w:t>
                          </w:r>
                        </w:p>
                      </w:txbxContent>
                    </v:textbox>
                  </v:shape>
                  <v:shape id="TextBox 27" o:spid="_x0000_s1034" type="#_x0000_t202" style="position:absolute;left:1668;top:3431;width:20328;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D594130" w14:textId="573383A4" w:rsidR="000032AB" w:rsidRPr="00053ABE" w:rsidRDefault="000032AB" w:rsidP="00053ABE">
                          <w:pPr>
                            <w:pStyle w:val="NormalWeb"/>
                            <w:spacing w:before="0" w:beforeAutospacing="0" w:after="0" w:afterAutospacing="0"/>
                            <w:jc w:val="center"/>
                            <w:rPr>
                              <w:sz w:val="18"/>
                              <w:szCs w:val="18"/>
                            </w:rPr>
                          </w:pPr>
                          <w:r w:rsidRPr="00053ABE">
                            <w:rPr>
                              <w:b/>
                              <w:bCs/>
                              <w:kern w:val="24"/>
                              <w:sz w:val="18"/>
                              <w:szCs w:val="18"/>
                            </w:rPr>
                            <w:t>Fire Susceptibility</w:t>
                          </w:r>
                        </w:p>
                      </w:txbxContent>
                    </v:textbox>
                  </v:shape>
                </v:group>
                <v:group id="Group 13" o:spid="_x0000_s1035" style="position:absolute;left:2312;top:11351;width:2128;height:3106" coordsize="212829,3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5" o:spid="_x0000_s1036" type="#_x0000_t38" style="position:absolute;left:-99378;top:102079;width:307975;height:10922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" adj="74" strokecolor="black [3213]" strokeweight="2.25pt">
                    <v:stroke dashstyle="1 1" endarrow="block"/>
                  </v:shape>
                  <v:shape id="Curved Connector 56" o:spid="_x0000_s1037" type="#_x0000_t38" style="position:absolute;left:13439;top:72390;width:271780;height:12700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" adj="2306" strokecolor="black [3213]" strokeweight="2.25pt">
                    <v:stroke dashstyle="1 1" endarrow="block"/>
                  </v:shape>
                </v:group>
              </v:group>
            </w:pict>
          </mc:Fallback>
        </mc:AlternateContent>
      </w:r>
      <w:r w:rsidR="00304481" w:rsidRPr="00304481">
        <w:rPr>
          <w:noProof/>
          <w:lang w:val="en-US" w:eastAsia="en-US"/>
        </w:rPr>
        <w:drawing>
          <wp:anchor distT="0" distB="0" distL="114300" distR="114300" simplePos="0" relativeHeight="251687936" behindDoc="0" locked="0" layoutInCell="1" allowOverlap="1" wp14:anchorId="55354543" wp14:editId="26D484BF">
            <wp:simplePos x="0" y="0"/>
            <wp:positionH relativeFrom="margin">
              <wp:posOffset>1082040</wp:posOffset>
            </wp:positionH>
            <wp:positionV relativeFrom="paragraph">
              <wp:posOffset>2980055</wp:posOffset>
            </wp:positionV>
            <wp:extent cx="118110" cy="258445"/>
            <wp:effectExtent l="0" t="0" r="0" b="8255"/>
            <wp:wrapNone/>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8110" cy="258445"/>
                    </a:xfrm>
                    <a:prstGeom prst="rect">
                      <a:avLst/>
                    </a:prstGeom>
                  </pic:spPr>
                </pic:pic>
              </a:graphicData>
            </a:graphic>
            <wp14:sizeRelH relativeFrom="margin">
              <wp14:pctWidth>0</wp14:pctWidth>
            </wp14:sizeRelH>
            <wp14:sizeRelV relativeFrom="margin">
              <wp14:pctHeight>0</wp14:pctHeight>
            </wp14:sizeRelV>
          </wp:anchor>
        </w:drawing>
      </w:r>
      <w:r w:rsidR="00304481" w:rsidRPr="00304481">
        <w:rPr>
          <w:noProof/>
          <w:lang w:val="en-US" w:eastAsia="en-US"/>
        </w:rPr>
        <mc:AlternateContent>
          <mc:Choice Requires="wps">
            <w:drawing>
              <wp:anchor distT="0" distB="0" distL="114300" distR="114300" simplePos="0" relativeHeight="251675648" behindDoc="0" locked="0" layoutInCell="1" allowOverlap="1" wp14:anchorId="4E2D2F3C" wp14:editId="2F99B024">
                <wp:simplePos x="0" y="0"/>
                <wp:positionH relativeFrom="column">
                  <wp:posOffset>1254125</wp:posOffset>
                </wp:positionH>
                <wp:positionV relativeFrom="paragraph">
                  <wp:posOffset>727710</wp:posOffset>
                </wp:positionV>
                <wp:extent cx="286385" cy="345440"/>
                <wp:effectExtent l="0" t="19050" r="94615" b="54610"/>
                <wp:wrapNone/>
                <wp:docPr id="57" name="Curved Connector 57"/>
                <wp:cNvGraphicFramePr/>
                <a:graphic xmlns:a="http://schemas.openxmlformats.org/drawingml/2006/main">
                  <a:graphicData uri="http://schemas.microsoft.com/office/word/2010/wordprocessingShape">
                    <wps:wsp>
                      <wps:cNvCnPr/>
                      <wps:spPr>
                        <a:xfrm>
                          <a:off x="0" y="0"/>
                          <a:ext cx="286385" cy="345440"/>
                        </a:xfrm>
                        <a:prstGeom prst="curvedConnector3">
                          <a:avLst>
                            <a:gd name="adj1" fmla="val 96298"/>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FCE5C" id="Curved Connector 57" o:spid="_x0000_s1026" type="#_x0000_t38" style="position:absolute;margin-left:98.75pt;margin-top:57.3pt;width:22.55pt;height:2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" adj="20800" strokecolor="black [3213]" strokeweight="2.25pt">
                <v:stroke dashstyle="1 1" endarrow="block"/>
              </v:shape>
            </w:pict>
          </mc:Fallback>
        </mc:AlternateContent>
      </w:r>
      <w:r w:rsidR="00053ABE" w:rsidRPr="00304481">
        <w:rPr>
          <w:noProof/>
          <w:lang w:val="en-US" w:eastAsia="en-US"/>
        </w:rPr>
        <w:drawing>
          <wp:inline distT="0" distB="0" distL="0" distR="0" wp14:anchorId="7193DADB" wp14:editId="169FDC78">
            <wp:extent cx="2469966" cy="319642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9966" cy="3196425"/>
                    </a:xfrm>
                    <a:prstGeom prst="rect">
                      <a:avLst/>
                    </a:prstGeom>
                  </pic:spPr>
                </pic:pic>
              </a:graphicData>
            </a:graphic>
          </wp:inline>
        </w:drawing>
      </w:r>
    </w:p>
    <w:p w14:paraId="6D8ED33D" w14:textId="77777777" w:rsidR="00AF7CC3" w:rsidRPr="004C7170" w:rsidRDefault="00AF7CC3" w:rsidP="007231AC">
      <w:pPr>
        <w:keepNext/>
        <w:spacing w:before="240" w:line="240" w:lineRule="auto"/>
      </w:pPr>
    </w:p>
    <w:p w14:paraId="75E39EC9" w14:textId="6A5C9EAB" w:rsidR="00DB67A1" w:rsidRPr="004C7170" w:rsidRDefault="00053ABE" w:rsidP="001A08FB">
      <w:pPr>
        <w:keepNext/>
        <w:spacing w:before="240" w:line="240" w:lineRule="auto"/>
      </w:pPr>
      <w:bookmarkStart w:id="8" w:name="_Ref457976783"/>
      <w:bookmarkStart w:id="9" w:name="_Toc458767551"/>
      <w:r w:rsidRPr="004C7170">
        <w:t xml:space="preserve">Figure </w:t>
      </w:r>
      <w:r w:rsidR="00CF7B1A" w:rsidRPr="00A83CA5">
        <w:fldChar w:fldCharType="begin"/>
      </w:r>
      <w:r w:rsidR="00CF7B1A" w:rsidRPr="004C7170">
        <w:instrText xml:space="preserve"> SEQ Figure \* ARABIC </w:instrText>
      </w:r>
      <w:r w:rsidR="00CF7B1A" w:rsidRPr="00A83CA5">
        <w:fldChar w:fldCharType="separate"/>
      </w:r>
      <w:r w:rsidR="001A08FB">
        <w:rPr>
          <w:noProof/>
        </w:rPr>
        <w:t>1</w:t>
      </w:r>
      <w:r w:rsidR="00CF7B1A" w:rsidRPr="00A83CA5">
        <w:rPr>
          <w:noProof/>
        </w:rPr>
        <w:fldChar w:fldCharType="end"/>
      </w:r>
      <w:bookmarkEnd w:id="8"/>
      <w:r w:rsidRPr="004C7170">
        <w:t>. Mule deer fire susceptibility models generated with Landsat</w:t>
      </w:r>
      <w:r w:rsidR="00B11B63" w:rsidRPr="004C7170">
        <w:t>-</w:t>
      </w:r>
      <w:r w:rsidRPr="004C7170">
        <w:t>8</w:t>
      </w:r>
      <w:r w:rsidR="00B11B63" w:rsidRPr="004C7170">
        <w:t xml:space="preserve"> OLI</w:t>
      </w:r>
      <w:r w:rsidR="00DD7E35" w:rsidRPr="004C7170">
        <w:t xml:space="preserve"> (a)</w:t>
      </w:r>
      <w:r w:rsidRPr="004C7170">
        <w:t xml:space="preserve"> and Sentinel</w:t>
      </w:r>
      <w:r w:rsidR="00B11B63" w:rsidRPr="004C7170">
        <w:t>-</w:t>
      </w:r>
      <w:r w:rsidRPr="004C7170">
        <w:t>2</w:t>
      </w:r>
      <w:r w:rsidR="00DD7E35" w:rsidRPr="004C7170">
        <w:t xml:space="preserve"> (b)</w:t>
      </w:r>
      <w:r w:rsidRPr="004C7170">
        <w:t>, respectively</w:t>
      </w:r>
      <w:r w:rsidR="00304481">
        <w:t>.</w:t>
      </w:r>
      <w:bookmarkEnd w:id="9"/>
    </w:p>
    <w:bookmarkStart w:id="10" w:name="_Ref457976996"/>
    <w:bookmarkStart w:id="11" w:name="_Toc458767564"/>
    <w:p w14:paraId="3A63A04C" w14:textId="0DEE97F9" w:rsidR="00AE4B16" w:rsidRPr="004C7170" w:rsidRDefault="005220BE" w:rsidP="00AE4B16">
      <w:pPr>
        <w:pStyle w:val="Figurecaption"/>
      </w:pPr>
      <w:r>
        <w:rPr>
          <w:noProof/>
          <w:lang w:val="en-US" w:eastAsia="en-US"/>
        </w:rPr>
        <mc:AlternateContent>
          <mc:Choice Requires="wps">
            <w:drawing>
              <wp:anchor distT="0" distB="0" distL="114300" distR="114300" simplePos="0" relativeHeight="251699200" behindDoc="0" locked="0" layoutInCell="1" allowOverlap="1" wp14:anchorId="0F81DB6F" wp14:editId="0E3FEF3E">
                <wp:simplePos x="0" y="0"/>
                <wp:positionH relativeFrom="column">
                  <wp:posOffset>-610882</wp:posOffset>
                </wp:positionH>
                <wp:positionV relativeFrom="paragraph">
                  <wp:posOffset>8627427</wp:posOffset>
                </wp:positionV>
                <wp:extent cx="307340" cy="108585"/>
                <wp:effectExtent l="61277" t="33973" r="20638" b="20637"/>
                <wp:wrapNone/>
                <wp:docPr id="52" name="Curved Connector 52"/>
                <wp:cNvGraphicFramePr/>
                <a:graphic xmlns:a="http://schemas.openxmlformats.org/drawingml/2006/main">
                  <a:graphicData uri="http://schemas.microsoft.com/office/word/2010/wordprocessingShape">
                    <wps:wsp>
                      <wps:cNvCnPr/>
                      <wps:spPr>
                        <a:xfrm rot="16200000" flipV="1">
                          <a:off x="0" y="0"/>
                          <a:ext cx="307340" cy="108585"/>
                        </a:xfrm>
                        <a:prstGeom prst="curvedConnector3">
                          <a:avLst>
                            <a:gd name="adj1" fmla="val 12220"/>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A70575" id="Curved Connector 52" o:spid="_x0000_s1026" type="#_x0000_t38" style="position:absolute;margin-left:-48.1pt;margin-top:679.3pt;width:24.2pt;height:8.55pt;rotation:90;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" adj="2640" strokecolor="black [3213]" strokeweight="2.25pt">
                <v:stroke dashstyle="1 1" endarrow="block"/>
              </v:shape>
            </w:pict>
          </mc:Fallback>
        </mc:AlternateContent>
      </w:r>
      <w:r w:rsidR="00AE4B16" w:rsidRPr="004C7170">
        <w:t xml:space="preserve">Table </w:t>
      </w:r>
      <w:fldSimple w:instr=" SEQ Table \* ARABIC ">
        <w:r w:rsidR="001A08FB">
          <w:rPr>
            <w:noProof/>
          </w:rPr>
          <w:t>4</w:t>
        </w:r>
      </w:fldSimple>
      <w:bookmarkEnd w:id="10"/>
      <w:r w:rsidR="00AE4B16" w:rsidRPr="004C7170">
        <w:t xml:space="preserve">. </w:t>
      </w:r>
      <w:r w:rsidR="00A90514">
        <w:t>Area of m</w:t>
      </w:r>
      <w:r w:rsidR="00304481">
        <w:t xml:space="preserve">ule deer fire susceptibility </w:t>
      </w:r>
      <w:r w:rsidR="00A90514">
        <w:t xml:space="preserve">classes for CRMO </w:t>
      </w:r>
      <w:r w:rsidR="00304481">
        <w:t>in acres.</w:t>
      </w:r>
      <w:bookmarkEnd w:id="11"/>
      <w:r w:rsidR="00304481">
        <w:t xml:space="preserve"> </w:t>
      </w:r>
    </w:p>
    <w:tbl>
      <w:tblPr>
        <w:tblStyle w:val="PlainTable21"/>
        <w:tblW w:w="5984" w:type="dxa"/>
        <w:jc w:val="center"/>
        <w:tblLook w:val="04A0" w:firstRow="1" w:lastRow="0" w:firstColumn="1" w:lastColumn="0" w:noHBand="0" w:noVBand="1"/>
      </w:tblPr>
      <w:tblGrid>
        <w:gridCol w:w="2301"/>
        <w:gridCol w:w="1841"/>
        <w:gridCol w:w="1842"/>
      </w:tblGrid>
      <w:tr w:rsidR="005424CD" w:rsidRPr="004C7170" w14:paraId="7A580661" w14:textId="77777777" w:rsidTr="005424CD">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301" w:type="dxa"/>
            <w:vMerge w:val="restart"/>
            <w:noWrap/>
            <w:vAlign w:val="center"/>
          </w:tcPr>
          <w:p w14:paraId="5F80BDA4" w14:textId="2A3EFE35" w:rsidR="005424CD" w:rsidRPr="004C7170" w:rsidRDefault="005424CD" w:rsidP="005424CD">
            <w:pPr>
              <w:spacing w:line="240" w:lineRule="auto"/>
              <w:jc w:val="center"/>
              <w:rPr>
                <w:color w:val="000000"/>
                <w:lang w:val="en-US" w:eastAsia="en-US"/>
              </w:rPr>
            </w:pPr>
            <w:r w:rsidRPr="004C7170">
              <w:rPr>
                <w:color w:val="000000"/>
                <w:lang w:val="en-US" w:eastAsia="en-US"/>
              </w:rPr>
              <w:t>Fire Susceptibility Class</w:t>
            </w:r>
          </w:p>
        </w:tc>
        <w:tc>
          <w:tcPr>
            <w:tcW w:w="3683" w:type="dxa"/>
            <w:gridSpan w:val="2"/>
            <w:noWrap/>
            <w:vAlign w:val="center"/>
          </w:tcPr>
          <w:p w14:paraId="145ACC30" w14:textId="2A4F08F9" w:rsidR="005424CD" w:rsidRPr="004C7170" w:rsidRDefault="005424CD" w:rsidP="005424CD">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4C7170">
              <w:rPr>
                <w:color w:val="000000"/>
              </w:rPr>
              <w:t>Area (acres)</w:t>
            </w:r>
          </w:p>
        </w:tc>
      </w:tr>
      <w:tr w:rsidR="005424CD" w:rsidRPr="004C7170" w14:paraId="75597EE9" w14:textId="4BD189A9" w:rsidTr="005424C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301" w:type="dxa"/>
            <w:vMerge/>
            <w:noWrap/>
            <w:vAlign w:val="center"/>
            <w:hideMark/>
          </w:tcPr>
          <w:p w14:paraId="1E5F7E4F" w14:textId="3F7F1341" w:rsidR="005424CD" w:rsidRPr="004C7170" w:rsidRDefault="005424CD" w:rsidP="005424CD">
            <w:pPr>
              <w:spacing w:line="240" w:lineRule="auto"/>
              <w:jc w:val="center"/>
              <w:rPr>
                <w:color w:val="000000"/>
                <w:lang w:val="en-US" w:eastAsia="en-US"/>
              </w:rPr>
            </w:pPr>
          </w:p>
        </w:tc>
        <w:tc>
          <w:tcPr>
            <w:tcW w:w="1841" w:type="dxa"/>
            <w:noWrap/>
            <w:vAlign w:val="center"/>
            <w:hideMark/>
          </w:tcPr>
          <w:p w14:paraId="507D635B" w14:textId="1548E24F" w:rsidR="005424CD" w:rsidRPr="004C7170" w:rsidRDefault="005424CD" w:rsidP="005424CD">
            <w:pPr>
              <w:spacing w:line="240" w:lineRule="auto"/>
              <w:jc w:val="center"/>
              <w:cnfStyle w:val="000000100000" w:firstRow="0" w:lastRow="0" w:firstColumn="0" w:lastColumn="0" w:oddVBand="0" w:evenVBand="0" w:oddHBand="1" w:evenHBand="0" w:firstRowFirstColumn="0" w:firstRowLastColumn="0" w:lastRowFirstColumn="0" w:lastRowLastColumn="0"/>
              <w:rPr>
                <w:b/>
                <w:color w:val="000000"/>
                <w:lang w:val="en-US" w:eastAsia="en-US"/>
              </w:rPr>
            </w:pPr>
            <w:r w:rsidRPr="004C7170">
              <w:rPr>
                <w:b/>
                <w:color w:val="000000"/>
                <w:lang w:val="en-US" w:eastAsia="en-US"/>
              </w:rPr>
              <w:t>Landsat</w:t>
            </w:r>
            <w:r w:rsidR="00B11B63" w:rsidRPr="004C7170">
              <w:rPr>
                <w:b/>
                <w:color w:val="000000"/>
                <w:lang w:val="en-US" w:eastAsia="en-US"/>
              </w:rPr>
              <w:t>-</w:t>
            </w:r>
            <w:r w:rsidRPr="004C7170">
              <w:rPr>
                <w:b/>
                <w:color w:val="000000"/>
                <w:lang w:val="en-US" w:eastAsia="en-US"/>
              </w:rPr>
              <w:t>8</w:t>
            </w:r>
            <w:r w:rsidR="00B11B63" w:rsidRPr="004C7170">
              <w:rPr>
                <w:b/>
                <w:color w:val="000000"/>
                <w:lang w:val="en-US" w:eastAsia="en-US"/>
              </w:rPr>
              <w:t xml:space="preserve"> OLI</w:t>
            </w:r>
          </w:p>
        </w:tc>
        <w:tc>
          <w:tcPr>
            <w:tcW w:w="1842" w:type="dxa"/>
            <w:vAlign w:val="center"/>
          </w:tcPr>
          <w:p w14:paraId="409B05B7" w14:textId="281EA2AE" w:rsidR="005424CD" w:rsidRPr="004C7170" w:rsidRDefault="005424CD" w:rsidP="005424CD">
            <w:pPr>
              <w:spacing w:line="240" w:lineRule="auto"/>
              <w:jc w:val="center"/>
              <w:cnfStyle w:val="000000100000" w:firstRow="0" w:lastRow="0" w:firstColumn="0" w:lastColumn="0" w:oddVBand="0" w:evenVBand="0" w:oddHBand="1" w:evenHBand="0" w:firstRowFirstColumn="0" w:firstRowLastColumn="0" w:lastRowFirstColumn="0" w:lastRowLastColumn="0"/>
              <w:rPr>
                <w:b/>
                <w:color w:val="000000"/>
                <w:lang w:val="en-US" w:eastAsia="en-US"/>
              </w:rPr>
            </w:pPr>
            <w:r w:rsidRPr="004C7170">
              <w:rPr>
                <w:b/>
                <w:color w:val="000000"/>
                <w:lang w:val="en-US" w:eastAsia="en-US"/>
              </w:rPr>
              <w:t>Sentinel</w:t>
            </w:r>
            <w:r w:rsidR="00B11B63" w:rsidRPr="004C7170">
              <w:rPr>
                <w:b/>
                <w:color w:val="000000"/>
                <w:lang w:val="en-US" w:eastAsia="en-US"/>
              </w:rPr>
              <w:t>-</w:t>
            </w:r>
            <w:r w:rsidRPr="004C7170">
              <w:rPr>
                <w:b/>
                <w:color w:val="000000"/>
                <w:lang w:val="en-US" w:eastAsia="en-US"/>
              </w:rPr>
              <w:t>2</w:t>
            </w:r>
          </w:p>
        </w:tc>
      </w:tr>
      <w:tr w:rsidR="005424CD" w:rsidRPr="004C7170" w14:paraId="536A1D02" w14:textId="77777777" w:rsidTr="005424CD">
        <w:trPr>
          <w:trHeight w:val="474"/>
          <w:jc w:val="center"/>
        </w:trPr>
        <w:tc>
          <w:tcPr>
            <w:cnfStyle w:val="001000000000" w:firstRow="0" w:lastRow="0" w:firstColumn="1" w:lastColumn="0" w:oddVBand="0" w:evenVBand="0" w:oddHBand="0" w:evenHBand="0" w:firstRowFirstColumn="0" w:firstRowLastColumn="0" w:lastRowFirstColumn="0" w:lastRowLastColumn="0"/>
            <w:tcW w:w="2301" w:type="dxa"/>
            <w:tcBorders>
              <w:bottom w:val="nil"/>
            </w:tcBorders>
            <w:noWrap/>
            <w:vAlign w:val="center"/>
          </w:tcPr>
          <w:p w14:paraId="2A3F1B31" w14:textId="6FDD2B61" w:rsidR="005424CD" w:rsidRPr="004C7170" w:rsidRDefault="005424CD" w:rsidP="005424CD">
            <w:pPr>
              <w:spacing w:line="240" w:lineRule="auto"/>
              <w:jc w:val="center"/>
              <w:rPr>
                <w:color w:val="000000"/>
                <w:lang w:val="en-US" w:eastAsia="en-US"/>
              </w:rPr>
            </w:pPr>
            <w:r w:rsidRPr="004C7170">
              <w:rPr>
                <w:color w:val="000000"/>
                <w:lang w:val="en-US" w:eastAsia="en-US"/>
              </w:rPr>
              <w:t>Low</w:t>
            </w:r>
          </w:p>
        </w:tc>
        <w:tc>
          <w:tcPr>
            <w:tcW w:w="1841" w:type="dxa"/>
            <w:tcBorders>
              <w:bottom w:val="nil"/>
            </w:tcBorders>
            <w:noWrap/>
            <w:vAlign w:val="center"/>
          </w:tcPr>
          <w:p w14:paraId="5202F8D9" w14:textId="390CE36D" w:rsidR="005424CD" w:rsidRPr="004C7170" w:rsidRDefault="005424CD" w:rsidP="005424CD">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C7170">
              <w:rPr>
                <w:color w:val="000000"/>
                <w:lang w:val="en-US" w:eastAsia="en-US"/>
              </w:rPr>
              <w:t>478</w:t>
            </w:r>
            <w:r w:rsidR="00B11B63" w:rsidRPr="004C7170">
              <w:rPr>
                <w:color w:val="000000"/>
                <w:lang w:val="en-US" w:eastAsia="en-US"/>
              </w:rPr>
              <w:t>,</w:t>
            </w:r>
            <w:r w:rsidRPr="004C7170">
              <w:rPr>
                <w:color w:val="000000"/>
                <w:lang w:val="en-US" w:eastAsia="en-US"/>
              </w:rPr>
              <w:t>099</w:t>
            </w:r>
          </w:p>
        </w:tc>
        <w:tc>
          <w:tcPr>
            <w:tcW w:w="1842" w:type="dxa"/>
            <w:tcBorders>
              <w:bottom w:val="nil"/>
            </w:tcBorders>
            <w:vAlign w:val="center"/>
          </w:tcPr>
          <w:p w14:paraId="571172B3" w14:textId="35BC5719" w:rsidR="005424CD" w:rsidRPr="004C7170" w:rsidRDefault="00DB67A1" w:rsidP="005424CD">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4C7170">
              <w:rPr>
                <w:color w:val="000000"/>
              </w:rPr>
              <w:t>419</w:t>
            </w:r>
            <w:r w:rsidR="00B11B63" w:rsidRPr="004C7170">
              <w:rPr>
                <w:color w:val="000000"/>
              </w:rPr>
              <w:t>,</w:t>
            </w:r>
            <w:r w:rsidRPr="004C7170">
              <w:rPr>
                <w:color w:val="000000"/>
              </w:rPr>
              <w:t>059</w:t>
            </w:r>
          </w:p>
        </w:tc>
      </w:tr>
      <w:tr w:rsidR="005424CD" w:rsidRPr="004C7170" w14:paraId="36DF1CC5" w14:textId="163717D9" w:rsidTr="005424C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301" w:type="dxa"/>
            <w:tcBorders>
              <w:top w:val="nil"/>
              <w:bottom w:val="nil"/>
            </w:tcBorders>
            <w:noWrap/>
            <w:vAlign w:val="center"/>
          </w:tcPr>
          <w:p w14:paraId="05669D38" w14:textId="7EB6FFF4" w:rsidR="005424CD" w:rsidRPr="004C7170" w:rsidRDefault="005424CD" w:rsidP="005424CD">
            <w:pPr>
              <w:spacing w:line="240" w:lineRule="auto"/>
              <w:jc w:val="center"/>
              <w:rPr>
                <w:color w:val="000000"/>
                <w:lang w:val="en-US" w:eastAsia="en-US"/>
              </w:rPr>
            </w:pPr>
            <w:r w:rsidRPr="004C7170">
              <w:rPr>
                <w:color w:val="000000"/>
                <w:lang w:val="en-US" w:eastAsia="en-US"/>
              </w:rPr>
              <w:t>Moderate</w:t>
            </w:r>
          </w:p>
        </w:tc>
        <w:tc>
          <w:tcPr>
            <w:tcW w:w="1841" w:type="dxa"/>
            <w:tcBorders>
              <w:top w:val="nil"/>
              <w:bottom w:val="nil"/>
            </w:tcBorders>
            <w:noWrap/>
            <w:vAlign w:val="center"/>
          </w:tcPr>
          <w:p w14:paraId="4CAA2876" w14:textId="3E7D91AF" w:rsidR="005424CD" w:rsidRPr="004C7170" w:rsidRDefault="00DB67A1" w:rsidP="005424CD">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C7170">
              <w:rPr>
                <w:color w:val="000000"/>
                <w:lang w:val="en-US" w:eastAsia="en-US"/>
              </w:rPr>
              <w:t>264</w:t>
            </w:r>
            <w:r w:rsidR="00B11B63" w:rsidRPr="004C7170">
              <w:rPr>
                <w:color w:val="000000"/>
                <w:lang w:val="en-US" w:eastAsia="en-US"/>
              </w:rPr>
              <w:t>,</w:t>
            </w:r>
            <w:r w:rsidRPr="004C7170">
              <w:rPr>
                <w:color w:val="000000"/>
                <w:lang w:val="en-US" w:eastAsia="en-US"/>
              </w:rPr>
              <w:t>059</w:t>
            </w:r>
          </w:p>
        </w:tc>
        <w:tc>
          <w:tcPr>
            <w:tcW w:w="1842" w:type="dxa"/>
            <w:tcBorders>
              <w:top w:val="nil"/>
              <w:bottom w:val="nil"/>
            </w:tcBorders>
            <w:vAlign w:val="center"/>
          </w:tcPr>
          <w:p w14:paraId="5A9A958E" w14:textId="156633A0" w:rsidR="005424CD" w:rsidRPr="004C7170" w:rsidRDefault="00DB67A1" w:rsidP="005424CD">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C7170">
              <w:rPr>
                <w:color w:val="000000"/>
              </w:rPr>
              <w:t>312</w:t>
            </w:r>
            <w:r w:rsidR="00B11B63" w:rsidRPr="004C7170">
              <w:rPr>
                <w:color w:val="000000"/>
              </w:rPr>
              <w:t>,</w:t>
            </w:r>
            <w:r w:rsidRPr="004C7170">
              <w:rPr>
                <w:color w:val="000000"/>
              </w:rPr>
              <w:t>785</w:t>
            </w:r>
          </w:p>
        </w:tc>
      </w:tr>
      <w:tr w:rsidR="005424CD" w:rsidRPr="004C7170" w14:paraId="01C367C9" w14:textId="77684B7D" w:rsidTr="005424CD">
        <w:trPr>
          <w:trHeight w:val="474"/>
          <w:jc w:val="center"/>
        </w:trPr>
        <w:tc>
          <w:tcPr>
            <w:cnfStyle w:val="001000000000" w:firstRow="0" w:lastRow="0" w:firstColumn="1" w:lastColumn="0" w:oddVBand="0" w:evenVBand="0" w:oddHBand="0" w:evenHBand="0" w:firstRowFirstColumn="0" w:firstRowLastColumn="0" w:lastRowFirstColumn="0" w:lastRowLastColumn="0"/>
            <w:tcW w:w="2301" w:type="dxa"/>
            <w:tcBorders>
              <w:top w:val="nil"/>
            </w:tcBorders>
            <w:noWrap/>
            <w:vAlign w:val="center"/>
          </w:tcPr>
          <w:p w14:paraId="285F8C9B" w14:textId="256DCE73" w:rsidR="005424CD" w:rsidRPr="004C7170" w:rsidRDefault="005424CD" w:rsidP="005424CD">
            <w:pPr>
              <w:spacing w:line="240" w:lineRule="auto"/>
              <w:jc w:val="center"/>
              <w:rPr>
                <w:color w:val="000000"/>
                <w:lang w:val="en-US" w:eastAsia="en-US"/>
              </w:rPr>
            </w:pPr>
            <w:r w:rsidRPr="004C7170">
              <w:rPr>
                <w:color w:val="000000"/>
                <w:lang w:val="en-US" w:eastAsia="en-US"/>
              </w:rPr>
              <w:t>High</w:t>
            </w:r>
          </w:p>
        </w:tc>
        <w:tc>
          <w:tcPr>
            <w:tcW w:w="1841" w:type="dxa"/>
            <w:tcBorders>
              <w:top w:val="nil"/>
            </w:tcBorders>
            <w:noWrap/>
            <w:vAlign w:val="center"/>
          </w:tcPr>
          <w:p w14:paraId="74A1E462" w14:textId="724AAC2E" w:rsidR="005424CD" w:rsidRPr="004C7170" w:rsidRDefault="00DB67A1" w:rsidP="005424CD">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C7170">
              <w:rPr>
                <w:color w:val="000000"/>
                <w:lang w:val="en-US" w:eastAsia="en-US"/>
              </w:rPr>
              <w:t>10</w:t>
            </w:r>
            <w:r w:rsidR="00B11B63" w:rsidRPr="004C7170">
              <w:rPr>
                <w:color w:val="000000"/>
                <w:lang w:val="en-US" w:eastAsia="en-US"/>
              </w:rPr>
              <w:t>,</w:t>
            </w:r>
            <w:r w:rsidRPr="004C7170">
              <w:rPr>
                <w:color w:val="000000"/>
                <w:lang w:val="en-US" w:eastAsia="en-US"/>
              </w:rPr>
              <w:t>360</w:t>
            </w:r>
          </w:p>
        </w:tc>
        <w:tc>
          <w:tcPr>
            <w:tcW w:w="1842" w:type="dxa"/>
            <w:tcBorders>
              <w:top w:val="nil"/>
            </w:tcBorders>
            <w:vAlign w:val="center"/>
          </w:tcPr>
          <w:p w14:paraId="7724F19E" w14:textId="0CD736ED" w:rsidR="005424CD" w:rsidRPr="004C7170" w:rsidRDefault="00DB67A1" w:rsidP="005424CD">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C7170">
              <w:rPr>
                <w:color w:val="000000"/>
              </w:rPr>
              <w:t>20</w:t>
            </w:r>
            <w:r w:rsidR="00B11B63" w:rsidRPr="004C7170">
              <w:rPr>
                <w:color w:val="000000"/>
              </w:rPr>
              <w:t>,</w:t>
            </w:r>
            <w:r w:rsidRPr="004C7170">
              <w:rPr>
                <w:color w:val="000000"/>
              </w:rPr>
              <w:t>676</w:t>
            </w:r>
          </w:p>
        </w:tc>
      </w:tr>
    </w:tbl>
    <w:p w14:paraId="27486524" w14:textId="5B8781DD" w:rsidR="00AE4B16" w:rsidRPr="004C7170" w:rsidRDefault="00304481" w:rsidP="00AE4B16">
      <w:pPr>
        <w:keepNext/>
        <w:spacing w:before="240"/>
        <w:jc w:val="center"/>
      </w:pPr>
      <w:r w:rsidRPr="00304481">
        <w:rPr>
          <w:noProof/>
          <w:lang w:val="en-US" w:eastAsia="en-US"/>
        </w:rPr>
        <w:lastRenderedPageBreak/>
        <mc:AlternateContent>
          <mc:Choice Requires="wpg">
            <w:drawing>
              <wp:anchor distT="0" distB="0" distL="114300" distR="114300" simplePos="0" relativeHeight="251662336" behindDoc="0" locked="0" layoutInCell="1" allowOverlap="1" wp14:anchorId="338EEB96" wp14:editId="2580698B">
                <wp:simplePos x="0" y="0"/>
                <wp:positionH relativeFrom="column">
                  <wp:posOffset>3867785</wp:posOffset>
                </wp:positionH>
                <wp:positionV relativeFrom="paragraph">
                  <wp:posOffset>1446530</wp:posOffset>
                </wp:positionV>
                <wp:extent cx="1666875" cy="1042670"/>
                <wp:effectExtent l="0" t="0" r="0" b="0"/>
                <wp:wrapNone/>
                <wp:docPr id="15" name="Group 19"/>
                <wp:cNvGraphicFramePr/>
                <a:graphic xmlns:a="http://schemas.openxmlformats.org/drawingml/2006/main">
                  <a:graphicData uri="http://schemas.microsoft.com/office/word/2010/wordprocessingGroup">
                    <wpg:wgp>
                      <wpg:cNvGrpSpPr/>
                      <wpg:grpSpPr>
                        <a:xfrm>
                          <a:off x="0" y="0"/>
                          <a:ext cx="1666875" cy="1042670"/>
                          <a:chOff x="241500" y="596291"/>
                          <a:chExt cx="2211014" cy="1222106"/>
                        </a:xfrm>
                      </wpg:grpSpPr>
                      <wps:wsp>
                        <wps:cNvPr id="16" name="Rectangle 16"/>
                        <wps:cNvSpPr/>
                        <wps:spPr>
                          <a:xfrm>
                            <a:off x="488917" y="875476"/>
                            <a:ext cx="341431" cy="173570"/>
                          </a:xfrm>
                          <a:prstGeom prst="rect">
                            <a:avLst/>
                          </a:prstGeom>
                          <a:solidFill>
                            <a:srgbClr val="6677CD"/>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488917" y="1098222"/>
                            <a:ext cx="341431" cy="173570"/>
                          </a:xfrm>
                          <a:prstGeom prst="rect">
                            <a:avLst/>
                          </a:prstGeom>
                          <a:solidFill>
                            <a:srgbClr val="A5F57A"/>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a:xfrm>
                            <a:off x="488916" y="1331604"/>
                            <a:ext cx="341431" cy="173570"/>
                          </a:xfrm>
                          <a:prstGeom prst="rect">
                            <a:avLst/>
                          </a:prstGeom>
                          <a:solidFill>
                            <a:srgbClr val="FF0000"/>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488917" y="1564448"/>
                            <a:ext cx="341432" cy="173571"/>
                          </a:xfrm>
                          <a:prstGeom prst="rect">
                            <a:avLst/>
                          </a:prstGeom>
                          <a:solidFill>
                            <a:srgbClr val="4E4E4E"/>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TextBox 14"/>
                        <wps:cNvSpPr txBox="1"/>
                        <wps:spPr>
                          <a:xfrm>
                            <a:off x="830348" y="1505166"/>
                            <a:ext cx="1223531" cy="313231"/>
                          </a:xfrm>
                          <a:prstGeom prst="rect">
                            <a:avLst/>
                          </a:prstGeom>
                          <a:noFill/>
                        </wps:spPr>
                        <wps:txbx>
                          <w:txbxContent>
                            <w:p w14:paraId="2C3950C5" w14:textId="01C6AC09" w:rsidR="000032AB" w:rsidRPr="00A032E6" w:rsidRDefault="000032AB" w:rsidP="00A032E6">
                              <w:pPr>
                                <w:pStyle w:val="NormalWeb"/>
                                <w:spacing w:before="0" w:beforeAutospacing="0" w:after="0" w:afterAutospacing="0"/>
                                <w:rPr>
                                  <w:sz w:val="20"/>
                                  <w:szCs w:val="20"/>
                                </w:rPr>
                              </w:pPr>
                              <w:r w:rsidRPr="00A032E6">
                                <w:rPr>
                                  <w:kern w:val="24"/>
                                  <w:sz w:val="20"/>
                                  <w:szCs w:val="20"/>
                                </w:rPr>
                                <w:t>N</w:t>
                              </w:r>
                              <w:r>
                                <w:rPr>
                                  <w:kern w:val="24"/>
                                  <w:sz w:val="20"/>
                                  <w:szCs w:val="20"/>
                                </w:rPr>
                                <w:t>either</w:t>
                              </w:r>
                            </w:p>
                          </w:txbxContent>
                        </wps:txbx>
                        <wps:bodyPr wrap="square" rtlCol="0">
                          <a:noAutofit/>
                        </wps:bodyPr>
                      </wps:wsp>
                      <wps:wsp>
                        <wps:cNvPr id="23" name="TextBox 15"/>
                        <wps:cNvSpPr txBox="1"/>
                        <wps:spPr>
                          <a:xfrm>
                            <a:off x="818461" y="849626"/>
                            <a:ext cx="1406634" cy="278360"/>
                          </a:xfrm>
                          <a:prstGeom prst="rect">
                            <a:avLst/>
                          </a:prstGeom>
                          <a:noFill/>
                        </wps:spPr>
                        <wps:txbx>
                          <w:txbxContent>
                            <w:p w14:paraId="7CD5D883" w14:textId="140891D4" w:rsidR="000032AB" w:rsidRPr="00A032E6" w:rsidRDefault="002630C6" w:rsidP="00A032E6">
                              <w:pPr>
                                <w:pStyle w:val="NormalWeb"/>
                                <w:spacing w:before="0" w:beforeAutospacing="0" w:after="0" w:afterAutospacing="0"/>
                                <w:rPr>
                                  <w:sz w:val="20"/>
                                  <w:szCs w:val="20"/>
                                </w:rPr>
                              </w:pPr>
                              <w:r>
                                <w:rPr>
                                  <w:kern w:val="24"/>
                                  <w:sz w:val="20"/>
                                  <w:szCs w:val="20"/>
                                </w:rPr>
                                <w:t xml:space="preserve">Landsat </w:t>
                              </w:r>
                              <w:r w:rsidR="000032AB" w:rsidRPr="00A032E6">
                                <w:rPr>
                                  <w:kern w:val="24"/>
                                  <w:sz w:val="20"/>
                                  <w:szCs w:val="20"/>
                                </w:rPr>
                                <w:t>8</w:t>
                              </w:r>
                              <w:r w:rsidR="000032AB">
                                <w:rPr>
                                  <w:kern w:val="24"/>
                                  <w:sz w:val="20"/>
                                  <w:szCs w:val="20"/>
                                </w:rPr>
                                <w:t xml:space="preserve"> OLI</w:t>
                              </w:r>
                            </w:p>
                          </w:txbxContent>
                        </wps:txbx>
                        <wps:bodyPr wrap="square" rtlCol="0">
                          <a:noAutofit/>
                        </wps:bodyPr>
                      </wps:wsp>
                      <wps:wsp>
                        <wps:cNvPr id="24" name="TextBox 16"/>
                        <wps:cNvSpPr txBox="1"/>
                        <wps:spPr>
                          <a:xfrm>
                            <a:off x="818460" y="1052729"/>
                            <a:ext cx="940442" cy="278360"/>
                          </a:xfrm>
                          <a:prstGeom prst="rect">
                            <a:avLst/>
                          </a:prstGeom>
                          <a:noFill/>
                        </wps:spPr>
                        <wps:txbx>
                          <w:txbxContent>
                            <w:p w14:paraId="56B55BAC" w14:textId="77777777" w:rsidR="000032AB" w:rsidRPr="00A032E6" w:rsidRDefault="000032AB" w:rsidP="00A032E6">
                              <w:pPr>
                                <w:pStyle w:val="NormalWeb"/>
                                <w:spacing w:before="0" w:beforeAutospacing="0" w:after="0" w:afterAutospacing="0"/>
                                <w:rPr>
                                  <w:sz w:val="20"/>
                                  <w:szCs w:val="20"/>
                                </w:rPr>
                              </w:pPr>
                              <w:r w:rsidRPr="00A032E6">
                                <w:rPr>
                                  <w:kern w:val="24"/>
                                  <w:sz w:val="20"/>
                                  <w:szCs w:val="20"/>
                                </w:rPr>
                                <w:t>Sentinel-2</w:t>
                              </w:r>
                            </w:p>
                          </w:txbxContent>
                        </wps:txbx>
                        <wps:bodyPr wrap="square" rtlCol="0">
                          <a:noAutofit/>
                        </wps:bodyPr>
                      </wps:wsp>
                      <wps:wsp>
                        <wps:cNvPr id="27" name="TextBox 17"/>
                        <wps:cNvSpPr txBox="1"/>
                        <wps:spPr>
                          <a:xfrm>
                            <a:off x="818460" y="1307390"/>
                            <a:ext cx="573070" cy="278360"/>
                          </a:xfrm>
                          <a:prstGeom prst="rect">
                            <a:avLst/>
                          </a:prstGeom>
                          <a:noFill/>
                        </wps:spPr>
                        <wps:txbx>
                          <w:txbxContent>
                            <w:p w14:paraId="12ED63E3" w14:textId="77777777" w:rsidR="000032AB" w:rsidRPr="00A032E6" w:rsidRDefault="000032AB" w:rsidP="00A032E6">
                              <w:pPr>
                                <w:pStyle w:val="NormalWeb"/>
                                <w:spacing w:before="0" w:beforeAutospacing="0" w:after="0" w:afterAutospacing="0"/>
                                <w:rPr>
                                  <w:sz w:val="20"/>
                                  <w:szCs w:val="20"/>
                                </w:rPr>
                              </w:pPr>
                              <w:r w:rsidRPr="00A032E6">
                                <w:rPr>
                                  <w:kern w:val="24"/>
                                  <w:sz w:val="20"/>
                                  <w:szCs w:val="20"/>
                                </w:rPr>
                                <w:t>Both</w:t>
                              </w:r>
                            </w:p>
                          </w:txbxContent>
                        </wps:txbx>
                        <wps:bodyPr wrap="square" rtlCol="0">
                          <a:noAutofit/>
                        </wps:bodyPr>
                      </wps:wsp>
                      <wps:wsp>
                        <wps:cNvPr id="28" name="TextBox 18"/>
                        <wps:cNvSpPr txBox="1"/>
                        <wps:spPr>
                          <a:xfrm>
                            <a:off x="241500" y="596291"/>
                            <a:ext cx="2211014" cy="278360"/>
                          </a:xfrm>
                          <a:prstGeom prst="rect">
                            <a:avLst/>
                          </a:prstGeom>
                          <a:noFill/>
                          <a:ln>
                            <a:noFill/>
                          </a:ln>
                        </wps:spPr>
                        <wps:txbx>
                          <w:txbxContent>
                            <w:p w14:paraId="65518AC8" w14:textId="77777777" w:rsidR="000032AB" w:rsidRPr="00A032E6" w:rsidRDefault="000032AB" w:rsidP="00A032E6">
                              <w:pPr>
                                <w:pStyle w:val="NormalWeb"/>
                                <w:spacing w:before="0" w:beforeAutospacing="0" w:after="0" w:afterAutospacing="0"/>
                                <w:jc w:val="center"/>
                                <w:rPr>
                                  <w:sz w:val="20"/>
                                  <w:szCs w:val="20"/>
                                </w:rPr>
                              </w:pPr>
                              <w:r w:rsidRPr="00A032E6">
                                <w:rPr>
                                  <w:b/>
                                  <w:bCs/>
                                  <w:kern w:val="24"/>
                                  <w:sz w:val="20"/>
                                  <w:szCs w:val="20"/>
                                </w:rPr>
                                <w:t>High Fire Susceptibility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38EEB96" id="Group 19" o:spid="_x0000_s1038" style="position:absolute;left:0;text-align:left;margin-left:304.55pt;margin-top:113.9pt;width:131.25pt;height:82.1pt;z-index:251662336;mso-width-relative:margin;mso-height-relative:margin" coordorigin="2415,5962" coordsize="22110,1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">
                <v:rect id="Rectangle 16" o:spid="_x0000_s1039" style="position:absolute;left:4889;top:8754;width:3414;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" fillcolor="#6677cd" strokecolor="#0f243e [1615]" strokeweight=".5pt"/>
                <v:rect id="Rectangle 17" o:spid="_x0000_s1040" style="position:absolute;left:4889;top:10982;width:3414;height: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" fillcolor="#a5f57a" strokecolor="#0f243e [1615]" strokeweight=".5pt"/>
                <v:rect id="Rectangle 18" o:spid="_x0000_s1041" style="position:absolute;left:4889;top:13316;width:3414;height: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" fillcolor="red" strokecolor="#0f243e [1615]" strokeweight=".5pt"/>
                <v:rect id="Rectangle 19" o:spid="_x0000_s1042" style="position:absolute;left:4889;top:15644;width:3414;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" fillcolor="#4e4e4e" strokecolor="#0f243e [1615]" strokeweight=".5pt"/>
                <v:shape id="TextBox 14" o:spid="_x0000_s1043" type="#_x0000_t202" style="position:absolute;left:8303;top:15051;width:12235;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C3950C5" w14:textId="01C6AC09" w:rsidR="000032AB" w:rsidRPr="00A032E6" w:rsidRDefault="000032AB" w:rsidP="00A032E6">
                        <w:pPr>
                          <w:pStyle w:val="NormalWeb"/>
                          <w:spacing w:before="0" w:beforeAutospacing="0" w:after="0" w:afterAutospacing="0"/>
                          <w:rPr>
                            <w:sz w:val="20"/>
                            <w:szCs w:val="20"/>
                          </w:rPr>
                        </w:pPr>
                        <w:r w:rsidRPr="00A032E6">
                          <w:rPr>
                            <w:kern w:val="24"/>
                            <w:sz w:val="20"/>
                            <w:szCs w:val="20"/>
                          </w:rPr>
                          <w:t>N</w:t>
                        </w:r>
                        <w:r>
                          <w:rPr>
                            <w:kern w:val="24"/>
                            <w:sz w:val="20"/>
                            <w:szCs w:val="20"/>
                          </w:rPr>
                          <w:t>either</w:t>
                        </w:r>
                      </w:p>
                    </w:txbxContent>
                  </v:textbox>
                </v:shape>
                <v:shape id="TextBox 15" o:spid="_x0000_s1044" type="#_x0000_t202" style="position:absolute;left:8184;top:8496;width:1406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CD5D883" w14:textId="140891D4" w:rsidR="000032AB" w:rsidRPr="00A032E6" w:rsidRDefault="002630C6" w:rsidP="00A032E6">
                        <w:pPr>
                          <w:pStyle w:val="NormalWeb"/>
                          <w:spacing w:before="0" w:beforeAutospacing="0" w:after="0" w:afterAutospacing="0"/>
                          <w:rPr>
                            <w:sz w:val="20"/>
                            <w:szCs w:val="20"/>
                          </w:rPr>
                        </w:pPr>
                        <w:r>
                          <w:rPr>
                            <w:kern w:val="24"/>
                            <w:sz w:val="20"/>
                            <w:szCs w:val="20"/>
                          </w:rPr>
                          <w:t xml:space="preserve">Landsat </w:t>
                        </w:r>
                        <w:r w:rsidR="000032AB" w:rsidRPr="00A032E6">
                          <w:rPr>
                            <w:kern w:val="24"/>
                            <w:sz w:val="20"/>
                            <w:szCs w:val="20"/>
                          </w:rPr>
                          <w:t>8</w:t>
                        </w:r>
                        <w:r w:rsidR="000032AB">
                          <w:rPr>
                            <w:kern w:val="24"/>
                            <w:sz w:val="20"/>
                            <w:szCs w:val="20"/>
                          </w:rPr>
                          <w:t xml:space="preserve"> OLI</w:t>
                        </w:r>
                      </w:p>
                    </w:txbxContent>
                  </v:textbox>
                </v:shape>
                <v:shape id="TextBox 16" o:spid="_x0000_s1045" type="#_x0000_t202" style="position:absolute;left:8184;top:10527;width:940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6B55BAC" w14:textId="77777777" w:rsidR="000032AB" w:rsidRPr="00A032E6" w:rsidRDefault="000032AB" w:rsidP="00A032E6">
                        <w:pPr>
                          <w:pStyle w:val="NormalWeb"/>
                          <w:spacing w:before="0" w:beforeAutospacing="0" w:after="0" w:afterAutospacing="0"/>
                          <w:rPr>
                            <w:sz w:val="20"/>
                            <w:szCs w:val="20"/>
                          </w:rPr>
                        </w:pPr>
                        <w:r w:rsidRPr="00A032E6">
                          <w:rPr>
                            <w:kern w:val="24"/>
                            <w:sz w:val="20"/>
                            <w:szCs w:val="20"/>
                          </w:rPr>
                          <w:t>Sentinel-2</w:t>
                        </w:r>
                      </w:p>
                    </w:txbxContent>
                  </v:textbox>
                </v:shape>
                <v:shape id="TextBox 17" o:spid="_x0000_s1046" type="#_x0000_t202" style="position:absolute;left:8184;top:13073;width:5731;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2ED63E3" w14:textId="77777777" w:rsidR="000032AB" w:rsidRPr="00A032E6" w:rsidRDefault="000032AB" w:rsidP="00A032E6">
                        <w:pPr>
                          <w:pStyle w:val="NormalWeb"/>
                          <w:spacing w:before="0" w:beforeAutospacing="0" w:after="0" w:afterAutospacing="0"/>
                          <w:rPr>
                            <w:sz w:val="20"/>
                            <w:szCs w:val="20"/>
                          </w:rPr>
                        </w:pPr>
                        <w:r w:rsidRPr="00A032E6">
                          <w:rPr>
                            <w:kern w:val="24"/>
                            <w:sz w:val="20"/>
                            <w:szCs w:val="20"/>
                          </w:rPr>
                          <w:t>Both</w:t>
                        </w:r>
                      </w:p>
                    </w:txbxContent>
                  </v:textbox>
                </v:shape>
                <v:shape id="TextBox 18" o:spid="_x0000_s1047" type="#_x0000_t202" style="position:absolute;left:2415;top:5962;width:22110;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5518AC8" w14:textId="77777777" w:rsidR="000032AB" w:rsidRPr="00A032E6" w:rsidRDefault="000032AB" w:rsidP="00A032E6">
                        <w:pPr>
                          <w:pStyle w:val="NormalWeb"/>
                          <w:spacing w:before="0" w:beforeAutospacing="0" w:after="0" w:afterAutospacing="0"/>
                          <w:jc w:val="center"/>
                          <w:rPr>
                            <w:sz w:val="20"/>
                            <w:szCs w:val="20"/>
                          </w:rPr>
                        </w:pPr>
                        <w:r w:rsidRPr="00A032E6">
                          <w:rPr>
                            <w:b/>
                            <w:bCs/>
                            <w:kern w:val="24"/>
                            <w:sz w:val="20"/>
                            <w:szCs w:val="20"/>
                          </w:rPr>
                          <w:t>High Fire Susceptibility</w:t>
                        </w:r>
                      </w:p>
                    </w:txbxContent>
                  </v:textbox>
                </v:shape>
              </v:group>
            </w:pict>
          </mc:Fallback>
        </mc:AlternateContent>
      </w:r>
      <w:r w:rsidR="00544F66" w:rsidRPr="004C7170">
        <w:rPr>
          <w:noProof/>
          <w:lang w:val="en-US" w:eastAsia="en-US"/>
        </w:rPr>
        <w:drawing>
          <wp:anchor distT="0" distB="0" distL="114300" distR="114300" simplePos="0" relativeHeight="251686912" behindDoc="0" locked="0" layoutInCell="1" allowOverlap="1" wp14:anchorId="0078CD4B" wp14:editId="4BC67BD0">
            <wp:simplePos x="0" y="0"/>
            <wp:positionH relativeFrom="column">
              <wp:posOffset>1285875</wp:posOffset>
            </wp:positionH>
            <wp:positionV relativeFrom="paragraph">
              <wp:posOffset>3637870</wp:posOffset>
            </wp:positionV>
            <wp:extent cx="114300" cy="249747"/>
            <wp:effectExtent l="0" t="0" r="635" b="0"/>
            <wp:wrapNone/>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4300" cy="249747"/>
                    </a:xfrm>
                    <a:prstGeom prst="rect">
                      <a:avLst/>
                    </a:prstGeom>
                  </pic:spPr>
                </pic:pic>
              </a:graphicData>
            </a:graphic>
            <wp14:sizeRelH relativeFrom="margin">
              <wp14:pctWidth>0</wp14:pctWidth>
            </wp14:sizeRelH>
            <wp14:sizeRelV relativeFrom="margin">
              <wp14:pctHeight>0</wp14:pctHeight>
            </wp14:sizeRelV>
          </wp:anchor>
        </w:drawing>
      </w:r>
      <w:r w:rsidR="00AE4B16" w:rsidRPr="001A08FB">
        <w:rPr>
          <w:noProof/>
          <w:lang w:val="en-US" w:eastAsia="en-US"/>
        </w:rPr>
        <mc:AlternateContent>
          <mc:Choice Requires="wps">
            <w:drawing>
              <wp:anchor distT="0" distB="0" distL="114300" distR="114300" simplePos="0" relativeHeight="251660288" behindDoc="0" locked="0" layoutInCell="1" allowOverlap="1" wp14:anchorId="3EF8296D" wp14:editId="605EDAE4">
                <wp:simplePos x="0" y="0"/>
                <wp:positionH relativeFrom="column">
                  <wp:posOffset>3952875</wp:posOffset>
                </wp:positionH>
                <wp:positionV relativeFrom="paragraph">
                  <wp:posOffset>367665</wp:posOffset>
                </wp:positionV>
                <wp:extent cx="381000" cy="438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810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E0565" w14:textId="3DC277F6" w:rsidR="000032AB" w:rsidRDefault="00003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F8296D" id="Text Box 14" o:spid="_x0000_s1048" type="#_x0000_t202" style="position:absolute;left:0;text-align:left;margin-left:311.25pt;margin-top:28.95pt;width:30pt;height:3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" fillcolor="white [3201]" stroked="f" strokeweight=".5pt">
                <v:textbox>
                  <w:txbxContent>
                    <w:p w14:paraId="483E0565" w14:textId="3DC277F6" w:rsidR="000032AB" w:rsidRDefault="000032AB"/>
                  </w:txbxContent>
                </v:textbox>
              </v:shape>
            </w:pict>
          </mc:Fallback>
        </mc:AlternateContent>
      </w:r>
      <w:r w:rsidR="00AE4B16" w:rsidRPr="001A08FB">
        <w:rPr>
          <w:noProof/>
          <w:lang w:val="en-US" w:eastAsia="en-US"/>
        </w:rPr>
        <w:drawing>
          <wp:inline distT="0" distB="0" distL="0" distR="0" wp14:anchorId="38D231F2" wp14:editId="32005863">
            <wp:extent cx="3000375" cy="3882839"/>
            <wp:effectExtent l="0" t="0" r="0" b="381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6591" cy="3890883"/>
                    </a:xfrm>
                    <a:prstGeom prst="rect">
                      <a:avLst/>
                    </a:prstGeom>
                  </pic:spPr>
                </pic:pic>
              </a:graphicData>
            </a:graphic>
          </wp:inline>
        </w:drawing>
      </w:r>
      <w:r w:rsidR="00A032E6" w:rsidRPr="004C7170">
        <w:rPr>
          <w:noProof/>
          <w:lang w:val="en-US" w:eastAsia="en-US"/>
        </w:rPr>
        <w:t xml:space="preserve"> </w:t>
      </w:r>
    </w:p>
    <w:p w14:paraId="7AE0372C" w14:textId="0CC699F8" w:rsidR="00AE4B16" w:rsidRPr="002C311B" w:rsidRDefault="00AE4B16" w:rsidP="00AE4B16">
      <w:pPr>
        <w:pStyle w:val="Figurecaption"/>
      </w:pPr>
      <w:bookmarkStart w:id="12" w:name="_Ref457977655"/>
      <w:bookmarkStart w:id="13" w:name="_Toc458767552"/>
      <w:r w:rsidRPr="004C7170">
        <w:t xml:space="preserve">Figure </w:t>
      </w:r>
      <w:r w:rsidR="00CF7B1A" w:rsidRPr="009F50B4">
        <w:fldChar w:fldCharType="begin"/>
      </w:r>
      <w:r w:rsidR="00CF7B1A" w:rsidRPr="004C7170">
        <w:instrText xml:space="preserve"> SEQ Figure \* ARABIC </w:instrText>
      </w:r>
      <w:r w:rsidR="00CF7B1A" w:rsidRPr="009F50B4">
        <w:fldChar w:fldCharType="separate"/>
      </w:r>
      <w:r w:rsidR="001A08FB">
        <w:rPr>
          <w:noProof/>
        </w:rPr>
        <w:t>2</w:t>
      </w:r>
      <w:r w:rsidR="00CF7B1A" w:rsidRPr="009F50B4">
        <w:rPr>
          <w:noProof/>
        </w:rPr>
        <w:fldChar w:fldCharType="end"/>
      </w:r>
      <w:bookmarkEnd w:id="12"/>
      <w:r w:rsidRPr="004C7170">
        <w:t xml:space="preserve">. </w:t>
      </w:r>
      <w:r w:rsidR="00EC1086">
        <w:t>H</w:t>
      </w:r>
      <w:r w:rsidR="00FB7124" w:rsidRPr="009F50B4">
        <w:t xml:space="preserve">igh fire susceptibility </w:t>
      </w:r>
      <w:r w:rsidR="00E5540D">
        <w:t>for</w:t>
      </w:r>
      <w:r w:rsidR="00892EE8">
        <w:t xml:space="preserve"> </w:t>
      </w:r>
      <w:r w:rsidR="003908FB" w:rsidRPr="00883F20">
        <w:t>mule deer</w:t>
      </w:r>
      <w:r w:rsidRPr="00883F20">
        <w:t xml:space="preserve"> models </w:t>
      </w:r>
      <w:r w:rsidR="00E5540D">
        <w:t>with</w:t>
      </w:r>
      <w:r w:rsidR="00E5540D" w:rsidRPr="00883F20">
        <w:t xml:space="preserve"> </w:t>
      </w:r>
      <w:r w:rsidRPr="00883F20">
        <w:t>Landsat</w:t>
      </w:r>
      <w:r w:rsidR="002630C6">
        <w:t xml:space="preserve"> </w:t>
      </w:r>
      <w:r w:rsidRPr="003C7350">
        <w:t>8</w:t>
      </w:r>
      <w:r w:rsidR="00B11B63" w:rsidRPr="003C7350">
        <w:t xml:space="preserve"> OLI</w:t>
      </w:r>
      <w:r w:rsidRPr="003C7350">
        <w:t xml:space="preserve"> </w:t>
      </w:r>
      <w:r w:rsidR="00B11B63" w:rsidRPr="003C7350">
        <w:t>in</w:t>
      </w:r>
      <w:r w:rsidRPr="003C7350">
        <w:t xml:space="preserve"> blue, Sentinel</w:t>
      </w:r>
      <w:r w:rsidR="00B11B63" w:rsidRPr="003C7350">
        <w:t>-</w:t>
      </w:r>
      <w:r w:rsidRPr="000B3EC8">
        <w:t xml:space="preserve">2 in green, </w:t>
      </w:r>
      <w:r w:rsidR="00B11B63" w:rsidRPr="000B3EC8">
        <w:t xml:space="preserve">agreement of </w:t>
      </w:r>
      <w:r w:rsidRPr="000B3EC8">
        <w:t xml:space="preserve">both sensors in red and </w:t>
      </w:r>
      <w:r w:rsidR="00E5540D">
        <w:t xml:space="preserve">areas without a high fire susceptibility </w:t>
      </w:r>
      <w:r w:rsidR="00892EE8">
        <w:t xml:space="preserve">classification </w:t>
      </w:r>
      <w:r w:rsidRPr="002C311B">
        <w:t>in grey</w:t>
      </w:r>
      <w:r w:rsidR="00E5540D">
        <w:t>.</w:t>
      </w:r>
      <w:bookmarkEnd w:id="13"/>
    </w:p>
    <w:p w14:paraId="73141455" w14:textId="77777777" w:rsidR="00142F07" w:rsidRPr="0098089B" w:rsidRDefault="00142F07" w:rsidP="00142F07"/>
    <w:p w14:paraId="551B07D6" w14:textId="77777777" w:rsidR="00544F66" w:rsidRPr="00C44D26" w:rsidRDefault="00544F66" w:rsidP="00142F07"/>
    <w:p w14:paraId="09088738" w14:textId="77777777" w:rsidR="00544F66" w:rsidRPr="00C44D26" w:rsidRDefault="00544F66" w:rsidP="00142F07"/>
    <w:p w14:paraId="1B4AABE5" w14:textId="77777777" w:rsidR="00AF7CC3" w:rsidRPr="009A55AF" w:rsidRDefault="00AF7CC3" w:rsidP="00142F07"/>
    <w:p w14:paraId="4C3DB125" w14:textId="77777777" w:rsidR="00AF7CC3" w:rsidRDefault="00AF7CC3" w:rsidP="00142F07"/>
    <w:p w14:paraId="57BD396D" w14:textId="77777777" w:rsidR="00892EE8" w:rsidRPr="004C7170" w:rsidRDefault="00892EE8" w:rsidP="00142F07"/>
    <w:p w14:paraId="75C1B9D8" w14:textId="77777777" w:rsidR="00AF7CC3" w:rsidRPr="004C7170" w:rsidRDefault="00AF7CC3" w:rsidP="00142F07"/>
    <w:p w14:paraId="14B47B5C" w14:textId="77777777" w:rsidR="00AF7CC3" w:rsidRPr="004C7170" w:rsidRDefault="00AF7CC3" w:rsidP="00142F07"/>
    <w:p w14:paraId="6AED35A3" w14:textId="77777777" w:rsidR="00AF7CC3" w:rsidRPr="004C7170" w:rsidRDefault="00AF7CC3" w:rsidP="00142F07"/>
    <w:p w14:paraId="292F976A" w14:textId="77777777" w:rsidR="00AF7CC3" w:rsidRPr="004C7170" w:rsidRDefault="00AF7CC3" w:rsidP="00142F07"/>
    <w:p w14:paraId="37773409" w14:textId="75E99E5B" w:rsidR="00142F07" w:rsidRPr="004C7170" w:rsidRDefault="00142F07" w:rsidP="00142F07">
      <w:pPr>
        <w:pStyle w:val="Figurecaption"/>
      </w:pPr>
      <w:bookmarkStart w:id="14" w:name="_Ref457977672"/>
      <w:bookmarkStart w:id="15" w:name="_Toc458767565"/>
      <w:r w:rsidRPr="004C7170">
        <w:lastRenderedPageBreak/>
        <w:t xml:space="preserve">Table </w:t>
      </w:r>
      <w:r w:rsidR="00CF7B1A" w:rsidRPr="00A83CA5">
        <w:fldChar w:fldCharType="begin"/>
      </w:r>
      <w:r w:rsidR="00CF7B1A" w:rsidRPr="004C7170">
        <w:instrText xml:space="preserve"> SEQ Table \* ARABIC </w:instrText>
      </w:r>
      <w:r w:rsidR="00CF7B1A" w:rsidRPr="00A83CA5">
        <w:fldChar w:fldCharType="separate"/>
      </w:r>
      <w:r w:rsidR="001A08FB">
        <w:rPr>
          <w:noProof/>
        </w:rPr>
        <w:t>5</w:t>
      </w:r>
      <w:r w:rsidR="00CF7B1A" w:rsidRPr="00A83CA5">
        <w:rPr>
          <w:noProof/>
        </w:rPr>
        <w:fldChar w:fldCharType="end"/>
      </w:r>
      <w:bookmarkEnd w:id="14"/>
      <w:r w:rsidRPr="004C7170">
        <w:t xml:space="preserve">. </w:t>
      </w:r>
      <w:r w:rsidR="00A90514">
        <w:t>S</w:t>
      </w:r>
      <w:r w:rsidR="006377C6" w:rsidRPr="004C7170">
        <w:t>ummary of areas classified as highly susceptible to wildfires</w:t>
      </w:r>
      <w:r w:rsidR="00892EE8">
        <w:t xml:space="preserve"> </w:t>
      </w:r>
      <w:r w:rsidR="00A90514">
        <w:t>in CRMO for mule deer model</w:t>
      </w:r>
      <w:r w:rsidR="003E12CB">
        <w:t>.</w:t>
      </w:r>
      <w:bookmarkEnd w:id="15"/>
    </w:p>
    <w:tbl>
      <w:tblPr>
        <w:tblStyle w:val="PlainTable21"/>
        <w:tblW w:w="6255" w:type="dxa"/>
        <w:jc w:val="center"/>
        <w:tblLook w:val="0420" w:firstRow="1" w:lastRow="0" w:firstColumn="0" w:lastColumn="0" w:noHBand="0" w:noVBand="1"/>
      </w:tblPr>
      <w:tblGrid>
        <w:gridCol w:w="1800"/>
        <w:gridCol w:w="2370"/>
        <w:gridCol w:w="2085"/>
      </w:tblGrid>
      <w:tr w:rsidR="00142F07" w:rsidRPr="004C7170" w14:paraId="63547215" w14:textId="77777777" w:rsidTr="008B14F5">
        <w:trPr>
          <w:cnfStyle w:val="100000000000" w:firstRow="1" w:lastRow="0" w:firstColumn="0" w:lastColumn="0" w:oddVBand="0" w:evenVBand="0" w:oddHBand="0" w:evenHBand="0" w:firstRowFirstColumn="0" w:firstRowLastColumn="0" w:lastRowFirstColumn="0" w:lastRowLastColumn="0"/>
          <w:trHeight w:val="530"/>
          <w:jc w:val="center"/>
        </w:trPr>
        <w:tc>
          <w:tcPr>
            <w:tcW w:w="1800" w:type="dxa"/>
            <w:vMerge w:val="restart"/>
            <w:vAlign w:val="center"/>
            <w:hideMark/>
          </w:tcPr>
          <w:p w14:paraId="0B0639E9" w14:textId="29AED784" w:rsidR="00142F07" w:rsidRPr="003C7350" w:rsidRDefault="00142F07" w:rsidP="00142F07">
            <w:pPr>
              <w:spacing w:line="240" w:lineRule="auto"/>
              <w:jc w:val="center"/>
              <w:rPr>
                <w:lang w:val="en-US"/>
              </w:rPr>
            </w:pPr>
            <w:r w:rsidRPr="003C7350">
              <w:rPr>
                <w:lang w:val="en-US"/>
              </w:rPr>
              <w:t>Sensor</w:t>
            </w:r>
          </w:p>
        </w:tc>
        <w:tc>
          <w:tcPr>
            <w:tcW w:w="4455" w:type="dxa"/>
            <w:gridSpan w:val="2"/>
            <w:vAlign w:val="center"/>
          </w:tcPr>
          <w:p w14:paraId="5242AF85" w14:textId="78038BF9" w:rsidR="00142F07" w:rsidRPr="003C7350" w:rsidRDefault="00142F07" w:rsidP="005D55EB">
            <w:pPr>
              <w:spacing w:line="240" w:lineRule="auto"/>
              <w:jc w:val="center"/>
              <w:rPr>
                <w:lang w:val="en-US"/>
              </w:rPr>
            </w:pPr>
            <w:r w:rsidRPr="003C7350">
              <w:rPr>
                <w:lang w:val="en-US"/>
              </w:rPr>
              <w:t>Area</w:t>
            </w:r>
          </w:p>
        </w:tc>
      </w:tr>
      <w:tr w:rsidR="00142F07" w:rsidRPr="004C7170" w14:paraId="3D3BB42D" w14:textId="77777777" w:rsidTr="008B14F5">
        <w:trPr>
          <w:cnfStyle w:val="000000100000" w:firstRow="0" w:lastRow="0" w:firstColumn="0" w:lastColumn="0" w:oddVBand="0" w:evenVBand="0" w:oddHBand="1" w:evenHBand="0" w:firstRowFirstColumn="0" w:firstRowLastColumn="0" w:lastRowFirstColumn="0" w:lastRowLastColumn="0"/>
          <w:trHeight w:val="530"/>
          <w:jc w:val="center"/>
        </w:trPr>
        <w:tc>
          <w:tcPr>
            <w:tcW w:w="1800" w:type="dxa"/>
            <w:vMerge/>
            <w:vAlign w:val="center"/>
          </w:tcPr>
          <w:p w14:paraId="239076AC" w14:textId="77777777" w:rsidR="00142F07" w:rsidRPr="004C7170" w:rsidRDefault="00142F07" w:rsidP="00142F07">
            <w:pPr>
              <w:spacing w:line="240" w:lineRule="auto"/>
              <w:jc w:val="center"/>
              <w:rPr>
                <w:lang w:val="en-US"/>
              </w:rPr>
            </w:pPr>
          </w:p>
        </w:tc>
        <w:tc>
          <w:tcPr>
            <w:tcW w:w="2370" w:type="dxa"/>
            <w:vAlign w:val="center"/>
          </w:tcPr>
          <w:p w14:paraId="78255CC1" w14:textId="66C4EA68" w:rsidR="00142F07" w:rsidRPr="004C7170" w:rsidRDefault="00142F07" w:rsidP="00142F07">
            <w:pPr>
              <w:spacing w:line="240" w:lineRule="auto"/>
              <w:jc w:val="center"/>
              <w:rPr>
                <w:lang w:val="en-US"/>
              </w:rPr>
            </w:pPr>
            <w:r w:rsidRPr="004C7170">
              <w:rPr>
                <w:lang w:val="en-US"/>
              </w:rPr>
              <w:t>Acres</w:t>
            </w:r>
          </w:p>
        </w:tc>
        <w:tc>
          <w:tcPr>
            <w:tcW w:w="2085" w:type="dxa"/>
            <w:vAlign w:val="center"/>
          </w:tcPr>
          <w:p w14:paraId="4C6441C3" w14:textId="25B42BBE" w:rsidR="00142F07" w:rsidRPr="004C7170" w:rsidRDefault="00142F07" w:rsidP="00142F07">
            <w:pPr>
              <w:spacing w:line="240" w:lineRule="auto"/>
              <w:jc w:val="center"/>
              <w:rPr>
                <w:lang w:val="en-US"/>
              </w:rPr>
            </w:pPr>
            <w:r w:rsidRPr="004C7170">
              <w:rPr>
                <w:lang w:val="en-US"/>
              </w:rPr>
              <w:t>Percentage</w:t>
            </w:r>
          </w:p>
        </w:tc>
      </w:tr>
      <w:tr w:rsidR="00142F07" w:rsidRPr="004C7170" w14:paraId="3AF76696" w14:textId="77777777" w:rsidTr="008B14F5">
        <w:trPr>
          <w:trHeight w:val="504"/>
          <w:jc w:val="center"/>
        </w:trPr>
        <w:tc>
          <w:tcPr>
            <w:tcW w:w="1800" w:type="dxa"/>
            <w:tcBorders>
              <w:top w:val="nil"/>
              <w:bottom w:val="nil"/>
            </w:tcBorders>
            <w:vAlign w:val="center"/>
            <w:hideMark/>
          </w:tcPr>
          <w:p w14:paraId="6CD1B268" w14:textId="257E6844" w:rsidR="00142F07" w:rsidRPr="004C7170" w:rsidRDefault="00157E8A" w:rsidP="00142F07">
            <w:pPr>
              <w:spacing w:line="240" w:lineRule="auto"/>
              <w:rPr>
                <w:b/>
                <w:lang w:val="en-US"/>
              </w:rPr>
            </w:pPr>
            <w:r>
              <w:rPr>
                <w:b/>
                <w:lang w:val="en-US"/>
              </w:rPr>
              <w:t xml:space="preserve">Landsat </w:t>
            </w:r>
            <w:r w:rsidR="00142F07" w:rsidRPr="004C7170">
              <w:rPr>
                <w:b/>
                <w:lang w:val="en-US"/>
              </w:rPr>
              <w:t>8</w:t>
            </w:r>
            <w:r w:rsidR="00544F66" w:rsidRPr="004C7170">
              <w:rPr>
                <w:b/>
                <w:lang w:val="en-US"/>
              </w:rPr>
              <w:t xml:space="preserve"> OLI</w:t>
            </w:r>
          </w:p>
        </w:tc>
        <w:tc>
          <w:tcPr>
            <w:tcW w:w="2370" w:type="dxa"/>
            <w:tcBorders>
              <w:top w:val="nil"/>
              <w:bottom w:val="nil"/>
            </w:tcBorders>
            <w:vAlign w:val="center"/>
            <w:hideMark/>
          </w:tcPr>
          <w:p w14:paraId="43B61E6A" w14:textId="77777777" w:rsidR="00142F07" w:rsidRPr="004C7170" w:rsidRDefault="00142F07" w:rsidP="00142F07">
            <w:pPr>
              <w:spacing w:line="240" w:lineRule="auto"/>
              <w:jc w:val="center"/>
              <w:rPr>
                <w:lang w:val="en-US"/>
              </w:rPr>
            </w:pPr>
            <w:r w:rsidRPr="004C7170">
              <w:rPr>
                <w:lang w:val="en-US"/>
              </w:rPr>
              <w:t>4,750</w:t>
            </w:r>
          </w:p>
        </w:tc>
        <w:tc>
          <w:tcPr>
            <w:tcW w:w="2085" w:type="dxa"/>
            <w:tcBorders>
              <w:top w:val="nil"/>
              <w:bottom w:val="nil"/>
            </w:tcBorders>
            <w:vAlign w:val="center"/>
            <w:hideMark/>
          </w:tcPr>
          <w:p w14:paraId="3CB9B23B" w14:textId="77777777" w:rsidR="00142F07" w:rsidRPr="004C7170" w:rsidRDefault="00142F07" w:rsidP="00142F07">
            <w:pPr>
              <w:spacing w:line="240" w:lineRule="auto"/>
              <w:jc w:val="center"/>
              <w:rPr>
                <w:lang w:val="en-US"/>
              </w:rPr>
            </w:pPr>
            <w:r w:rsidRPr="004C7170">
              <w:rPr>
                <w:lang w:val="en-US"/>
              </w:rPr>
              <w:t>0.63%</w:t>
            </w:r>
          </w:p>
        </w:tc>
      </w:tr>
      <w:tr w:rsidR="00142F07" w:rsidRPr="004C7170" w14:paraId="4E9E0590" w14:textId="77777777" w:rsidTr="008B14F5">
        <w:trPr>
          <w:cnfStyle w:val="000000100000" w:firstRow="0" w:lastRow="0" w:firstColumn="0" w:lastColumn="0" w:oddVBand="0" w:evenVBand="0" w:oddHBand="1" w:evenHBand="0" w:firstRowFirstColumn="0" w:firstRowLastColumn="0" w:lastRowFirstColumn="0" w:lastRowLastColumn="0"/>
          <w:trHeight w:val="504"/>
          <w:jc w:val="center"/>
        </w:trPr>
        <w:tc>
          <w:tcPr>
            <w:tcW w:w="1800" w:type="dxa"/>
            <w:tcBorders>
              <w:top w:val="nil"/>
              <w:bottom w:val="nil"/>
            </w:tcBorders>
            <w:vAlign w:val="center"/>
            <w:hideMark/>
          </w:tcPr>
          <w:p w14:paraId="40276A93" w14:textId="77777777" w:rsidR="00142F07" w:rsidRPr="004C7170" w:rsidRDefault="00142F07" w:rsidP="00142F07">
            <w:pPr>
              <w:spacing w:line="240" w:lineRule="auto"/>
              <w:rPr>
                <w:b/>
                <w:lang w:val="en-US"/>
              </w:rPr>
            </w:pPr>
            <w:r w:rsidRPr="004C7170">
              <w:rPr>
                <w:b/>
                <w:lang w:val="en-US"/>
              </w:rPr>
              <w:t>Sentinel-2</w:t>
            </w:r>
          </w:p>
        </w:tc>
        <w:tc>
          <w:tcPr>
            <w:tcW w:w="2370" w:type="dxa"/>
            <w:tcBorders>
              <w:top w:val="nil"/>
              <w:bottom w:val="nil"/>
            </w:tcBorders>
            <w:vAlign w:val="center"/>
            <w:hideMark/>
          </w:tcPr>
          <w:p w14:paraId="43305A53" w14:textId="77777777" w:rsidR="00142F07" w:rsidRPr="004C7170" w:rsidRDefault="00142F07" w:rsidP="00142F07">
            <w:pPr>
              <w:spacing w:line="240" w:lineRule="auto"/>
              <w:jc w:val="center"/>
              <w:rPr>
                <w:lang w:val="en-US"/>
              </w:rPr>
            </w:pPr>
            <w:r w:rsidRPr="004C7170">
              <w:rPr>
                <w:lang w:val="en-US"/>
              </w:rPr>
              <w:t>15,069</w:t>
            </w:r>
          </w:p>
        </w:tc>
        <w:tc>
          <w:tcPr>
            <w:tcW w:w="2085" w:type="dxa"/>
            <w:tcBorders>
              <w:top w:val="nil"/>
              <w:bottom w:val="nil"/>
            </w:tcBorders>
            <w:vAlign w:val="center"/>
            <w:hideMark/>
          </w:tcPr>
          <w:p w14:paraId="31060296" w14:textId="22AD4565" w:rsidR="00142F07" w:rsidRPr="004C7170" w:rsidRDefault="00142F07" w:rsidP="00142F07">
            <w:pPr>
              <w:spacing w:line="240" w:lineRule="auto"/>
              <w:jc w:val="center"/>
              <w:rPr>
                <w:lang w:val="en-US"/>
              </w:rPr>
            </w:pPr>
            <w:r w:rsidRPr="004C7170">
              <w:rPr>
                <w:lang w:val="en-US"/>
              </w:rPr>
              <w:t>2.0%</w:t>
            </w:r>
          </w:p>
        </w:tc>
      </w:tr>
      <w:tr w:rsidR="00142F07" w:rsidRPr="004C7170" w14:paraId="4CBFC6EB" w14:textId="77777777" w:rsidTr="008B14F5">
        <w:trPr>
          <w:trHeight w:val="504"/>
          <w:jc w:val="center"/>
        </w:trPr>
        <w:tc>
          <w:tcPr>
            <w:tcW w:w="1800" w:type="dxa"/>
            <w:tcBorders>
              <w:top w:val="nil"/>
              <w:bottom w:val="nil"/>
            </w:tcBorders>
            <w:vAlign w:val="center"/>
            <w:hideMark/>
          </w:tcPr>
          <w:p w14:paraId="1F4853AF" w14:textId="77777777" w:rsidR="00142F07" w:rsidRPr="004C7170" w:rsidRDefault="00142F07" w:rsidP="00142F07">
            <w:pPr>
              <w:spacing w:line="240" w:lineRule="auto"/>
              <w:rPr>
                <w:b/>
                <w:lang w:val="en-US"/>
              </w:rPr>
            </w:pPr>
            <w:r w:rsidRPr="004C7170">
              <w:rPr>
                <w:b/>
                <w:lang w:val="en-US"/>
              </w:rPr>
              <w:t>Both</w:t>
            </w:r>
          </w:p>
        </w:tc>
        <w:tc>
          <w:tcPr>
            <w:tcW w:w="2370" w:type="dxa"/>
            <w:tcBorders>
              <w:top w:val="nil"/>
              <w:bottom w:val="nil"/>
            </w:tcBorders>
            <w:vAlign w:val="center"/>
            <w:hideMark/>
          </w:tcPr>
          <w:p w14:paraId="34BF2968" w14:textId="77777777" w:rsidR="00142F07" w:rsidRPr="004C7170" w:rsidRDefault="00142F07" w:rsidP="00142F07">
            <w:pPr>
              <w:spacing w:line="240" w:lineRule="auto"/>
              <w:jc w:val="center"/>
              <w:rPr>
                <w:lang w:val="en-US"/>
              </w:rPr>
            </w:pPr>
            <w:r w:rsidRPr="004C7170">
              <w:rPr>
                <w:lang w:val="en-US"/>
              </w:rPr>
              <w:t>5,591</w:t>
            </w:r>
          </w:p>
        </w:tc>
        <w:tc>
          <w:tcPr>
            <w:tcW w:w="2085" w:type="dxa"/>
            <w:tcBorders>
              <w:top w:val="nil"/>
              <w:bottom w:val="nil"/>
            </w:tcBorders>
            <w:vAlign w:val="center"/>
            <w:hideMark/>
          </w:tcPr>
          <w:p w14:paraId="24A4438A" w14:textId="77777777" w:rsidR="00142F07" w:rsidRPr="004C7170" w:rsidRDefault="00142F07" w:rsidP="00142F07">
            <w:pPr>
              <w:spacing w:line="240" w:lineRule="auto"/>
              <w:jc w:val="center"/>
              <w:rPr>
                <w:lang w:val="en-US"/>
              </w:rPr>
            </w:pPr>
            <w:r w:rsidRPr="004C7170">
              <w:rPr>
                <w:lang w:val="en-US"/>
              </w:rPr>
              <w:t>0.74%</w:t>
            </w:r>
          </w:p>
        </w:tc>
      </w:tr>
      <w:tr w:rsidR="006377C6" w:rsidRPr="004C7170" w14:paraId="5386A839" w14:textId="77777777" w:rsidTr="008B14F5">
        <w:trPr>
          <w:cnfStyle w:val="000000100000" w:firstRow="0" w:lastRow="0" w:firstColumn="0" w:lastColumn="0" w:oddVBand="0" w:evenVBand="0" w:oddHBand="1" w:evenHBand="0" w:firstRowFirstColumn="0" w:firstRowLastColumn="0" w:lastRowFirstColumn="0" w:lastRowLastColumn="0"/>
          <w:trHeight w:val="504"/>
          <w:jc w:val="center"/>
        </w:trPr>
        <w:tc>
          <w:tcPr>
            <w:tcW w:w="1800" w:type="dxa"/>
            <w:tcBorders>
              <w:top w:val="nil"/>
            </w:tcBorders>
            <w:vAlign w:val="center"/>
          </w:tcPr>
          <w:p w14:paraId="21E31BF7" w14:textId="1E6D07C4" w:rsidR="006377C6" w:rsidRPr="004C7170" w:rsidRDefault="00544F66" w:rsidP="006377C6">
            <w:pPr>
              <w:spacing w:line="240" w:lineRule="auto"/>
              <w:rPr>
                <w:b/>
                <w:lang w:val="en-US"/>
              </w:rPr>
            </w:pPr>
            <w:r w:rsidRPr="004C7170">
              <w:rPr>
                <w:b/>
                <w:lang w:val="en-US"/>
              </w:rPr>
              <w:t>Neither</w:t>
            </w:r>
          </w:p>
        </w:tc>
        <w:tc>
          <w:tcPr>
            <w:tcW w:w="2370" w:type="dxa"/>
            <w:tcBorders>
              <w:top w:val="nil"/>
            </w:tcBorders>
            <w:vAlign w:val="center"/>
          </w:tcPr>
          <w:p w14:paraId="20B48DED" w14:textId="52430E5F" w:rsidR="006377C6" w:rsidRPr="004C7170" w:rsidRDefault="006377C6" w:rsidP="006377C6">
            <w:pPr>
              <w:spacing w:line="240" w:lineRule="auto"/>
              <w:jc w:val="center"/>
              <w:rPr>
                <w:lang w:val="en-US"/>
              </w:rPr>
            </w:pPr>
            <w:r w:rsidRPr="004C7170">
              <w:rPr>
                <w:lang w:val="en-US"/>
              </w:rPr>
              <w:t>726,839</w:t>
            </w:r>
          </w:p>
        </w:tc>
        <w:tc>
          <w:tcPr>
            <w:tcW w:w="2085" w:type="dxa"/>
            <w:tcBorders>
              <w:top w:val="nil"/>
            </w:tcBorders>
            <w:vAlign w:val="center"/>
          </w:tcPr>
          <w:p w14:paraId="49B5839B" w14:textId="718B412E" w:rsidR="006377C6" w:rsidRPr="004C7170" w:rsidRDefault="006377C6" w:rsidP="006377C6">
            <w:pPr>
              <w:spacing w:line="240" w:lineRule="auto"/>
              <w:jc w:val="center"/>
              <w:rPr>
                <w:lang w:val="en-US"/>
              </w:rPr>
            </w:pPr>
            <w:r w:rsidRPr="004C7170">
              <w:rPr>
                <w:lang w:val="en-US"/>
              </w:rPr>
              <w:t>96.6%</w:t>
            </w:r>
          </w:p>
        </w:tc>
      </w:tr>
    </w:tbl>
    <w:p w14:paraId="25C72179" w14:textId="53C6E389" w:rsidR="000B42DB" w:rsidRPr="004C7170" w:rsidRDefault="0048788E" w:rsidP="0048788E">
      <w:pPr>
        <w:pStyle w:val="Heading3"/>
      </w:pPr>
      <w:r w:rsidRPr="004C7170">
        <w:t xml:space="preserve">4.2.2. </w:t>
      </w:r>
      <w:r w:rsidR="001E0F9A" w:rsidRPr="004C7170">
        <w:t xml:space="preserve">Greater </w:t>
      </w:r>
      <w:r w:rsidR="005D55EB" w:rsidRPr="004C7170">
        <w:t>Sage</w:t>
      </w:r>
      <w:r w:rsidR="001E0F9A" w:rsidRPr="004C7170">
        <w:t>-g</w:t>
      </w:r>
      <w:r w:rsidR="005D55EB" w:rsidRPr="004C7170">
        <w:t>rouse Habitats</w:t>
      </w:r>
    </w:p>
    <w:p w14:paraId="06DD33F2" w14:textId="35415D67" w:rsidR="0057294E" w:rsidRPr="002C311B" w:rsidRDefault="0057294E" w:rsidP="0057294E">
      <w:pPr>
        <w:spacing w:before="240"/>
        <w:jc w:val="both"/>
      </w:pPr>
      <w:r w:rsidRPr="004C7170">
        <w:t xml:space="preserve">Figures </w:t>
      </w:r>
      <w:r w:rsidR="001F1917" w:rsidRPr="004C7170">
        <w:t>3</w:t>
      </w:r>
      <w:r w:rsidRPr="004C7170">
        <w:t xml:space="preserve">a and </w:t>
      </w:r>
      <w:r w:rsidR="001F1917" w:rsidRPr="004C7170">
        <w:t>3</w:t>
      </w:r>
      <w:r w:rsidRPr="004C7170">
        <w:t xml:space="preserve">b show the </w:t>
      </w:r>
      <w:r w:rsidR="001E0F9A" w:rsidRPr="004C7170">
        <w:t>Greater S</w:t>
      </w:r>
      <w:r w:rsidRPr="004C7170">
        <w:t>age</w:t>
      </w:r>
      <w:r w:rsidR="001E0F9A" w:rsidRPr="004C7170">
        <w:t>-</w:t>
      </w:r>
      <w:r w:rsidRPr="004C7170">
        <w:t>grouse fire susceptibility models developed with Landsat</w:t>
      </w:r>
      <w:r w:rsidR="002630C6">
        <w:t xml:space="preserve"> </w:t>
      </w:r>
      <w:r w:rsidRPr="004C7170">
        <w:t>8</w:t>
      </w:r>
      <w:r w:rsidR="00544F66" w:rsidRPr="004C7170">
        <w:t xml:space="preserve"> OLI</w:t>
      </w:r>
      <w:r w:rsidRPr="004C7170">
        <w:t xml:space="preserve"> and Sentinel</w:t>
      </w:r>
      <w:r w:rsidR="00544F66" w:rsidRPr="004C7170">
        <w:t>-</w:t>
      </w:r>
      <w:r w:rsidRPr="004C7170">
        <w:t xml:space="preserve">2 sensors, respectively. </w:t>
      </w:r>
      <w:r w:rsidR="00215F12" w:rsidRPr="004C7170">
        <w:t xml:space="preserve">Both models showed comparable areas of high </w:t>
      </w:r>
      <w:r w:rsidR="00544F66" w:rsidRPr="004C7170">
        <w:t xml:space="preserve">susceptibility </w:t>
      </w:r>
      <w:r w:rsidR="00215F12" w:rsidRPr="004C7170">
        <w:t>with Sentinel</w:t>
      </w:r>
      <w:r w:rsidR="00544F66" w:rsidRPr="004C7170">
        <w:t>-2</w:t>
      </w:r>
      <w:r w:rsidR="00215F12" w:rsidRPr="004C7170">
        <w:t xml:space="preserve"> </w:t>
      </w:r>
      <w:r w:rsidR="00EE7F09" w:rsidRPr="004C7170">
        <w:t>registered</w:t>
      </w:r>
      <w:r w:rsidR="00215F12" w:rsidRPr="004C7170">
        <w:t xml:space="preserve"> </w:t>
      </w:r>
      <w:r w:rsidR="00544F66" w:rsidRPr="004C7170">
        <w:t>16,568 more acres of h</w:t>
      </w:r>
      <w:r w:rsidR="002630C6">
        <w:t xml:space="preserve">igh susceptibility than Landsat </w:t>
      </w:r>
      <w:r w:rsidR="00544F66" w:rsidRPr="004C7170">
        <w:t xml:space="preserve">8 OLI </w:t>
      </w:r>
      <w:r w:rsidR="00215F12" w:rsidRPr="004C7170">
        <w:t>(</w:t>
      </w:r>
      <w:r w:rsidR="00215F12" w:rsidRPr="004C7170">
        <w:fldChar w:fldCharType="begin"/>
      </w:r>
      <w:r w:rsidR="00215F12" w:rsidRPr="004C7170">
        <w:instrText xml:space="preserve"> REF _Ref457977024 \h </w:instrText>
      </w:r>
      <w:r w:rsidR="004C7170">
        <w:instrText xml:space="preserve"> \* MERGEFORMAT </w:instrText>
      </w:r>
      <w:r w:rsidR="00215F12" w:rsidRPr="004C7170">
        <w:fldChar w:fldCharType="separate"/>
      </w:r>
      <w:r w:rsidR="001A08FB" w:rsidRPr="004C7170">
        <w:t xml:space="preserve">Table </w:t>
      </w:r>
      <w:r w:rsidR="001A08FB">
        <w:rPr>
          <w:noProof/>
        </w:rPr>
        <w:t>6</w:t>
      </w:r>
      <w:r w:rsidR="00215F12" w:rsidRPr="004C7170">
        <w:fldChar w:fldCharType="end"/>
      </w:r>
      <w:r w:rsidR="00215F12" w:rsidRPr="004C7170">
        <w:t xml:space="preserve">). </w:t>
      </w:r>
      <w:r w:rsidR="00544F66" w:rsidRPr="004C7170">
        <w:t>Together</w:t>
      </w:r>
      <w:r w:rsidR="002630C6">
        <w:t>,</w:t>
      </w:r>
      <w:r w:rsidR="00544F66" w:rsidRPr="004C7170">
        <w:t xml:space="preserve"> both models </w:t>
      </w:r>
      <w:r w:rsidR="00544F66" w:rsidRPr="009F50B4">
        <w:t>registered</w:t>
      </w:r>
      <w:r w:rsidR="00544F66" w:rsidRPr="00883F20">
        <w:t xml:space="preserve"> </w:t>
      </w:r>
      <w:r w:rsidRPr="003B6FE9">
        <w:t xml:space="preserve">approximately 292,700 acres (38.9%) of the </w:t>
      </w:r>
      <w:r w:rsidR="00026205" w:rsidRPr="003B6FE9">
        <w:t>area</w:t>
      </w:r>
      <w:r w:rsidR="00544F66" w:rsidRPr="003B6FE9">
        <w:t xml:space="preserve">s </w:t>
      </w:r>
      <w:r w:rsidR="00544F66" w:rsidRPr="003C7350">
        <w:t>as</w:t>
      </w:r>
      <w:r w:rsidRPr="003C7350">
        <w:t xml:space="preserve"> highly susceptible to wildfires (</w:t>
      </w:r>
      <w:r w:rsidR="00215F12" w:rsidRPr="004C7170">
        <w:fldChar w:fldCharType="begin"/>
      </w:r>
      <w:r w:rsidR="00215F12" w:rsidRPr="004C7170">
        <w:instrText xml:space="preserve"> REF _Ref457990526 \h </w:instrText>
      </w:r>
      <w:r w:rsidR="004C7170">
        <w:instrText xml:space="preserve"> \* MERGEFORMAT </w:instrText>
      </w:r>
      <w:r w:rsidR="00215F12" w:rsidRPr="004C7170">
        <w:fldChar w:fldCharType="separate"/>
      </w:r>
      <w:r w:rsidR="001A08FB" w:rsidRPr="004C7170">
        <w:t xml:space="preserve">Table </w:t>
      </w:r>
      <w:r w:rsidR="001A08FB">
        <w:rPr>
          <w:noProof/>
        </w:rPr>
        <w:t>7</w:t>
      </w:r>
      <w:r w:rsidR="00215F12" w:rsidRPr="004C7170">
        <w:fldChar w:fldCharType="end"/>
      </w:r>
      <w:r w:rsidRPr="004C7170">
        <w:t>)</w:t>
      </w:r>
      <w:r w:rsidR="00026205" w:rsidRPr="004C7170">
        <w:t>. This is likely a</w:t>
      </w:r>
      <w:r w:rsidR="00DD7E35" w:rsidRPr="009F50B4">
        <w:t xml:space="preserve">n </w:t>
      </w:r>
      <w:r w:rsidR="00DD7E35" w:rsidRPr="00883F20">
        <w:t xml:space="preserve">overestimation </w:t>
      </w:r>
      <w:r w:rsidR="00026205" w:rsidRPr="003B6FE9">
        <w:t xml:space="preserve">of high susceptibility areas due to the fact that the suitability of the different areas of the </w:t>
      </w:r>
      <w:r w:rsidR="001E0F9A" w:rsidRPr="003B6FE9">
        <w:t>Greater S</w:t>
      </w:r>
      <w:r w:rsidR="00026205" w:rsidRPr="003C7350">
        <w:t>age</w:t>
      </w:r>
      <w:r w:rsidR="001E0F9A" w:rsidRPr="003C7350">
        <w:t>-</w:t>
      </w:r>
      <w:r w:rsidR="00026205" w:rsidRPr="003C7350">
        <w:t xml:space="preserve">grouse habitats were not clearly identified </w:t>
      </w:r>
      <w:r w:rsidR="00DD7E35" w:rsidRPr="000B3EC8">
        <w:t>or</w:t>
      </w:r>
      <w:r w:rsidR="00026205" w:rsidRPr="000B3EC8">
        <w:t xml:space="preserve"> graded into classes as was done for the mule deer data.</w:t>
      </w:r>
      <w:r w:rsidR="009A0743" w:rsidRPr="000B3EC8">
        <w:t xml:space="preserve"> </w:t>
      </w:r>
      <w:r w:rsidR="002630C6">
        <w:t xml:space="preserve">Sentinel-2 and Landsat </w:t>
      </w:r>
      <w:r w:rsidR="003E12CB">
        <w:t xml:space="preserve">8 OLI models agreed that the same </w:t>
      </w:r>
      <w:r w:rsidRPr="000B3EC8">
        <w:t xml:space="preserve">164,700 </w:t>
      </w:r>
      <w:r w:rsidR="00026205" w:rsidRPr="000B3EC8">
        <w:t>acres</w:t>
      </w:r>
      <w:r w:rsidR="00DD7E35" w:rsidRPr="000B3EC8">
        <w:t xml:space="preserve"> </w:t>
      </w:r>
      <w:r w:rsidR="003E12CB">
        <w:t xml:space="preserve">or </w:t>
      </w:r>
      <w:r w:rsidR="00DD7E35" w:rsidRPr="000B3EC8">
        <w:t xml:space="preserve">21.9% </w:t>
      </w:r>
      <w:r w:rsidR="003E12CB">
        <w:t>of the CRMO study area were highly susceptible to wildfires</w:t>
      </w:r>
      <w:r w:rsidRPr="002C311B">
        <w:t>.</w:t>
      </w:r>
      <w:r w:rsidR="009A0743" w:rsidRPr="002C311B">
        <w:t xml:space="preserve"> </w:t>
      </w:r>
    </w:p>
    <w:p w14:paraId="51F24F65" w14:textId="76EBE848" w:rsidR="005D55EB" w:rsidRPr="004C7170" w:rsidRDefault="00544F66" w:rsidP="00A032E6">
      <w:pPr>
        <w:spacing w:before="240"/>
        <w:jc w:val="center"/>
      </w:pPr>
      <w:r w:rsidRPr="004C7170">
        <w:rPr>
          <w:noProof/>
          <w:lang w:val="en-US" w:eastAsia="en-US"/>
        </w:rPr>
        <w:lastRenderedPageBreak/>
        <w:drawing>
          <wp:anchor distT="0" distB="0" distL="114300" distR="114300" simplePos="0" relativeHeight="251685888" behindDoc="0" locked="0" layoutInCell="1" allowOverlap="1" wp14:anchorId="02285059" wp14:editId="524B9598">
            <wp:simplePos x="0" y="0"/>
            <wp:positionH relativeFrom="column">
              <wp:posOffset>866775</wp:posOffset>
            </wp:positionH>
            <wp:positionV relativeFrom="paragraph">
              <wp:posOffset>2229485</wp:posOffset>
            </wp:positionV>
            <wp:extent cx="86314" cy="188595"/>
            <wp:effectExtent l="0" t="0" r="9525" b="1905"/>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14" cy="188595"/>
                    </a:xfrm>
                    <a:prstGeom prst="rect">
                      <a:avLst/>
                    </a:prstGeom>
                  </pic:spPr>
                </pic:pic>
              </a:graphicData>
            </a:graphic>
            <wp14:sizeRelH relativeFrom="margin">
              <wp14:pctWidth>0</wp14:pctWidth>
            </wp14:sizeRelH>
            <wp14:sizeRelV relativeFrom="margin">
              <wp14:pctHeight>0</wp14:pctHeight>
            </wp14:sizeRelV>
          </wp:anchor>
        </w:drawing>
      </w:r>
      <w:r w:rsidR="00A032E6" w:rsidRPr="001A08FB">
        <w:rPr>
          <w:noProof/>
          <w:lang w:val="en-US" w:eastAsia="en-US"/>
        </w:rPr>
        <mc:AlternateContent>
          <mc:Choice Requires="wpg">
            <w:drawing>
              <wp:anchor distT="0" distB="0" distL="114300" distR="114300" simplePos="0" relativeHeight="251664384" behindDoc="0" locked="0" layoutInCell="1" allowOverlap="1" wp14:anchorId="1AE279B5" wp14:editId="38B6DAEF">
                <wp:simplePos x="0" y="0"/>
                <wp:positionH relativeFrom="page">
                  <wp:posOffset>5543550</wp:posOffset>
                </wp:positionH>
                <wp:positionV relativeFrom="paragraph">
                  <wp:posOffset>1066165</wp:posOffset>
                </wp:positionV>
                <wp:extent cx="1304925" cy="1052830"/>
                <wp:effectExtent l="0" t="0" r="0" b="0"/>
                <wp:wrapNone/>
                <wp:docPr id="29" name="Group 20"/>
                <wp:cNvGraphicFramePr/>
                <a:graphic xmlns:a="http://schemas.openxmlformats.org/drawingml/2006/main">
                  <a:graphicData uri="http://schemas.microsoft.com/office/word/2010/wordprocessingGroup">
                    <wpg:wgp>
                      <wpg:cNvGrpSpPr/>
                      <wpg:grpSpPr>
                        <a:xfrm>
                          <a:off x="0" y="0"/>
                          <a:ext cx="1304925" cy="1052830"/>
                          <a:chOff x="166863" y="343136"/>
                          <a:chExt cx="2032743" cy="998170"/>
                        </a:xfrm>
                      </wpg:grpSpPr>
                      <wps:wsp>
                        <wps:cNvPr id="30" name="Rectangle 30"/>
                        <wps:cNvSpPr/>
                        <wps:spPr>
                          <a:xfrm>
                            <a:off x="491676" y="1098142"/>
                            <a:ext cx="341431" cy="173570"/>
                          </a:xfrm>
                          <a:prstGeom prst="rect">
                            <a:avLst/>
                          </a:prstGeom>
                          <a:solidFill>
                            <a:srgbClr val="FE0200"/>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31"/>
                        <wps:cNvSpPr/>
                        <wps:spPr>
                          <a:xfrm>
                            <a:off x="491676" y="861079"/>
                            <a:ext cx="341431" cy="173570"/>
                          </a:xfrm>
                          <a:prstGeom prst="rect">
                            <a:avLst/>
                          </a:prstGeom>
                          <a:solidFill>
                            <a:srgbClr val="FEAF01"/>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ectangle 32"/>
                        <wps:cNvSpPr/>
                        <wps:spPr>
                          <a:xfrm>
                            <a:off x="491676" y="628061"/>
                            <a:ext cx="341431" cy="173570"/>
                          </a:xfrm>
                          <a:prstGeom prst="rect">
                            <a:avLst/>
                          </a:prstGeom>
                          <a:solidFill>
                            <a:srgbClr val="487600"/>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TextBox 24"/>
                        <wps:cNvSpPr txBox="1"/>
                        <wps:spPr>
                          <a:xfrm>
                            <a:off x="857386" y="587947"/>
                            <a:ext cx="664213" cy="254720"/>
                          </a:xfrm>
                          <a:prstGeom prst="rect">
                            <a:avLst/>
                          </a:prstGeom>
                          <a:noFill/>
                        </wps:spPr>
                        <wps:txbx>
                          <w:txbxContent>
                            <w:p w14:paraId="0A0F498C" w14:textId="77777777" w:rsidR="000032AB" w:rsidRPr="00053ABE" w:rsidRDefault="000032AB" w:rsidP="00A032E6">
                              <w:pPr>
                                <w:pStyle w:val="NormalWeb"/>
                                <w:spacing w:before="0" w:beforeAutospacing="0" w:after="0" w:afterAutospacing="0"/>
                                <w:rPr>
                                  <w:sz w:val="18"/>
                                  <w:szCs w:val="18"/>
                                </w:rPr>
                              </w:pPr>
                              <w:r w:rsidRPr="00053ABE">
                                <w:rPr>
                                  <w:color w:val="000000" w:themeColor="text1"/>
                                  <w:kern w:val="24"/>
                                  <w:sz w:val="18"/>
                                  <w:szCs w:val="18"/>
                                </w:rPr>
                                <w:t>Low</w:t>
                              </w:r>
                            </w:p>
                          </w:txbxContent>
                        </wps:txbx>
                        <wps:bodyPr wrap="square" rtlCol="0">
                          <a:noAutofit/>
                        </wps:bodyPr>
                      </wps:wsp>
                      <wps:wsp>
                        <wps:cNvPr id="34" name="TextBox 25"/>
                        <wps:cNvSpPr txBox="1"/>
                        <wps:spPr>
                          <a:xfrm>
                            <a:off x="857385" y="832023"/>
                            <a:ext cx="1119657" cy="254720"/>
                          </a:xfrm>
                          <a:prstGeom prst="rect">
                            <a:avLst/>
                          </a:prstGeom>
                          <a:noFill/>
                        </wps:spPr>
                        <wps:txbx>
                          <w:txbxContent>
                            <w:p w14:paraId="1E28C3BC" w14:textId="77777777" w:rsidR="000032AB" w:rsidRPr="00053ABE" w:rsidRDefault="000032AB" w:rsidP="00A032E6">
                              <w:pPr>
                                <w:pStyle w:val="NormalWeb"/>
                                <w:spacing w:before="0" w:beforeAutospacing="0" w:after="0" w:afterAutospacing="0"/>
                                <w:rPr>
                                  <w:sz w:val="18"/>
                                  <w:szCs w:val="18"/>
                                </w:rPr>
                              </w:pPr>
                              <w:r w:rsidRPr="00053ABE">
                                <w:rPr>
                                  <w:color w:val="000000" w:themeColor="text1"/>
                                  <w:kern w:val="24"/>
                                  <w:sz w:val="18"/>
                                  <w:szCs w:val="18"/>
                                </w:rPr>
                                <w:t>Moderate</w:t>
                              </w:r>
                            </w:p>
                          </w:txbxContent>
                        </wps:txbx>
                        <wps:bodyPr wrap="square" rtlCol="0">
                          <a:noAutofit/>
                        </wps:bodyPr>
                      </wps:wsp>
                      <wps:wsp>
                        <wps:cNvPr id="35" name="TextBox 26"/>
                        <wps:cNvSpPr txBox="1"/>
                        <wps:spPr>
                          <a:xfrm>
                            <a:off x="857385" y="1086586"/>
                            <a:ext cx="882257" cy="254720"/>
                          </a:xfrm>
                          <a:prstGeom prst="rect">
                            <a:avLst/>
                          </a:prstGeom>
                          <a:noFill/>
                        </wps:spPr>
                        <wps:txbx>
                          <w:txbxContent>
                            <w:p w14:paraId="4C830232" w14:textId="77777777" w:rsidR="000032AB" w:rsidRPr="00053ABE" w:rsidRDefault="000032AB" w:rsidP="00A032E6">
                              <w:pPr>
                                <w:pStyle w:val="NormalWeb"/>
                                <w:spacing w:before="0" w:beforeAutospacing="0" w:after="0" w:afterAutospacing="0"/>
                                <w:rPr>
                                  <w:sz w:val="18"/>
                                  <w:szCs w:val="18"/>
                                </w:rPr>
                              </w:pPr>
                              <w:r w:rsidRPr="00053ABE">
                                <w:rPr>
                                  <w:color w:val="000000" w:themeColor="text1"/>
                                  <w:kern w:val="24"/>
                                  <w:sz w:val="18"/>
                                  <w:szCs w:val="18"/>
                                </w:rPr>
                                <w:t>High</w:t>
                              </w:r>
                            </w:p>
                          </w:txbxContent>
                        </wps:txbx>
                        <wps:bodyPr wrap="square" rtlCol="0">
                          <a:noAutofit/>
                        </wps:bodyPr>
                      </wps:wsp>
                      <wps:wsp>
                        <wps:cNvPr id="36" name="TextBox 27"/>
                        <wps:cNvSpPr txBox="1"/>
                        <wps:spPr>
                          <a:xfrm>
                            <a:off x="166863" y="343136"/>
                            <a:ext cx="2032743" cy="244811"/>
                          </a:xfrm>
                          <a:prstGeom prst="rect">
                            <a:avLst/>
                          </a:prstGeom>
                          <a:noFill/>
                          <a:ln>
                            <a:noFill/>
                          </a:ln>
                        </wps:spPr>
                        <wps:txbx>
                          <w:txbxContent>
                            <w:p w14:paraId="42868320" w14:textId="77777777" w:rsidR="000032AB" w:rsidRPr="00053ABE" w:rsidRDefault="000032AB" w:rsidP="00A032E6">
                              <w:pPr>
                                <w:pStyle w:val="NormalWeb"/>
                                <w:spacing w:before="0" w:beforeAutospacing="0" w:after="0" w:afterAutospacing="0"/>
                                <w:jc w:val="center"/>
                                <w:rPr>
                                  <w:sz w:val="18"/>
                                  <w:szCs w:val="18"/>
                                </w:rPr>
                              </w:pPr>
                              <w:r w:rsidRPr="00053ABE">
                                <w:rPr>
                                  <w:b/>
                                  <w:bCs/>
                                  <w:kern w:val="24"/>
                                  <w:sz w:val="18"/>
                                  <w:szCs w:val="18"/>
                                </w:rPr>
                                <w:t>Fire Susceptibility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E279B5" id="Group 20" o:spid="_x0000_s1049" style="position:absolute;left:0;text-align:left;margin-left:436.5pt;margin-top:83.95pt;width:102.75pt;height:82.9pt;z-index:251664384;mso-position-horizontal-relative:page;mso-width-relative:margin;mso-height-relative:margin" coordorigin="1668,3431" coordsize="20327,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">
                <v:rect id="Rectangle 30" o:spid="_x0000_s1050" style="position:absolute;left:4916;top:10981;width:3415;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" fillcolor="#fe0200" strokecolor="#0f243e [1615]" strokeweight=".5pt"/>
                <v:rect id="Rectangle 31" o:spid="_x0000_s1051" style="position:absolute;left:4916;top:8610;width:3415;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" fillcolor="#feaf01" strokecolor="#0f243e [1615]" strokeweight=".5pt"/>
                <v:rect id="Rectangle 32" o:spid="_x0000_s1052" style="position:absolute;left:4916;top:6280;width:3415;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" fillcolor="#487600" strokecolor="#0f243e [1615]" strokeweight=".5pt"/>
                <v:shape id="TextBox 24" o:spid="_x0000_s1053" type="#_x0000_t202" style="position:absolute;left:8573;top:5879;width:6642;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A0F498C" w14:textId="77777777" w:rsidR="000032AB" w:rsidRPr="00053ABE" w:rsidRDefault="000032AB" w:rsidP="00A032E6">
                        <w:pPr>
                          <w:pStyle w:val="NormalWeb"/>
                          <w:spacing w:before="0" w:beforeAutospacing="0" w:after="0" w:afterAutospacing="0"/>
                          <w:rPr>
                            <w:sz w:val="18"/>
                            <w:szCs w:val="18"/>
                          </w:rPr>
                        </w:pPr>
                        <w:r w:rsidRPr="00053ABE">
                          <w:rPr>
                            <w:color w:val="000000" w:themeColor="text1"/>
                            <w:kern w:val="24"/>
                            <w:sz w:val="18"/>
                            <w:szCs w:val="18"/>
                          </w:rPr>
                          <w:t>Low</w:t>
                        </w:r>
                      </w:p>
                    </w:txbxContent>
                  </v:textbox>
                </v:shape>
                <v:shape id="TextBox 25" o:spid="_x0000_s1054" type="#_x0000_t202" style="position:absolute;left:8573;top:8320;width:1119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E28C3BC" w14:textId="77777777" w:rsidR="000032AB" w:rsidRPr="00053ABE" w:rsidRDefault="000032AB" w:rsidP="00A032E6">
                        <w:pPr>
                          <w:pStyle w:val="NormalWeb"/>
                          <w:spacing w:before="0" w:beforeAutospacing="0" w:after="0" w:afterAutospacing="0"/>
                          <w:rPr>
                            <w:sz w:val="18"/>
                            <w:szCs w:val="18"/>
                          </w:rPr>
                        </w:pPr>
                        <w:r w:rsidRPr="00053ABE">
                          <w:rPr>
                            <w:color w:val="000000" w:themeColor="text1"/>
                            <w:kern w:val="24"/>
                            <w:sz w:val="18"/>
                            <w:szCs w:val="18"/>
                          </w:rPr>
                          <w:t>Moderate</w:t>
                        </w:r>
                      </w:p>
                    </w:txbxContent>
                  </v:textbox>
                </v:shape>
                <v:shape id="TextBox 26" o:spid="_x0000_s1055" type="#_x0000_t202" style="position:absolute;left:8573;top:10865;width:8823;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C830232" w14:textId="77777777" w:rsidR="000032AB" w:rsidRPr="00053ABE" w:rsidRDefault="000032AB" w:rsidP="00A032E6">
                        <w:pPr>
                          <w:pStyle w:val="NormalWeb"/>
                          <w:spacing w:before="0" w:beforeAutospacing="0" w:after="0" w:afterAutospacing="0"/>
                          <w:rPr>
                            <w:sz w:val="18"/>
                            <w:szCs w:val="18"/>
                          </w:rPr>
                        </w:pPr>
                        <w:r w:rsidRPr="00053ABE">
                          <w:rPr>
                            <w:color w:val="000000" w:themeColor="text1"/>
                            <w:kern w:val="24"/>
                            <w:sz w:val="18"/>
                            <w:szCs w:val="18"/>
                          </w:rPr>
                          <w:t>High</w:t>
                        </w:r>
                      </w:p>
                    </w:txbxContent>
                  </v:textbox>
                </v:shape>
                <v:shape id="TextBox 27" o:spid="_x0000_s1056" type="#_x0000_t202" style="position:absolute;left:1668;top:3431;width:20328;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2868320" w14:textId="77777777" w:rsidR="000032AB" w:rsidRPr="00053ABE" w:rsidRDefault="000032AB" w:rsidP="00A032E6">
                        <w:pPr>
                          <w:pStyle w:val="NormalWeb"/>
                          <w:spacing w:before="0" w:beforeAutospacing="0" w:after="0" w:afterAutospacing="0"/>
                          <w:jc w:val="center"/>
                          <w:rPr>
                            <w:sz w:val="18"/>
                            <w:szCs w:val="18"/>
                          </w:rPr>
                        </w:pPr>
                        <w:r w:rsidRPr="00053ABE">
                          <w:rPr>
                            <w:b/>
                            <w:bCs/>
                            <w:kern w:val="24"/>
                            <w:sz w:val="18"/>
                            <w:szCs w:val="18"/>
                          </w:rPr>
                          <w:t>Fire Susceptibility</w:t>
                        </w:r>
                      </w:p>
                    </w:txbxContent>
                  </v:textbox>
                </v:shape>
                <w10:wrap anchorx="page"/>
              </v:group>
            </w:pict>
          </mc:Fallback>
        </mc:AlternateContent>
      </w:r>
      <w:r w:rsidR="00A032E6" w:rsidRPr="001A08FB">
        <w:rPr>
          <w:noProof/>
          <w:lang w:val="en-US" w:eastAsia="en-US"/>
        </w:rPr>
        <mc:AlternateContent>
          <mc:Choice Requires="wps">
            <w:drawing>
              <wp:anchor distT="0" distB="0" distL="114300" distR="114300" simplePos="0" relativeHeight="251666432" behindDoc="0" locked="0" layoutInCell="1" allowOverlap="1" wp14:anchorId="66B6C6B3" wp14:editId="59F9E02F">
                <wp:simplePos x="0" y="0"/>
                <wp:positionH relativeFrom="column">
                  <wp:posOffset>2619375</wp:posOffset>
                </wp:positionH>
                <wp:positionV relativeFrom="paragraph">
                  <wp:posOffset>513080</wp:posOffset>
                </wp:positionV>
                <wp:extent cx="381000" cy="4381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810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60DF8" w14:textId="641D418B" w:rsidR="000032AB" w:rsidRDefault="000032AB" w:rsidP="00A032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6C6B3" id="Text Box 38" o:spid="_x0000_s1057" type="#_x0000_t202" style="position:absolute;left:0;text-align:left;margin-left:206.25pt;margin-top:40.4pt;width:30pt;height:3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" fillcolor="white [3201]" stroked="f" strokeweight=".5pt">
                <v:textbox>
                  <w:txbxContent>
                    <w:p w14:paraId="74960DF8" w14:textId="641D418B" w:rsidR="000032AB" w:rsidRDefault="000032AB" w:rsidP="00A032E6"/>
                  </w:txbxContent>
                </v:textbox>
              </v:shape>
            </w:pict>
          </mc:Fallback>
        </mc:AlternateContent>
      </w:r>
      <w:r w:rsidR="005D55EB" w:rsidRPr="001A08FB">
        <w:rPr>
          <w:noProof/>
          <w:lang w:val="en-US" w:eastAsia="en-US"/>
        </w:rPr>
        <w:drawing>
          <wp:inline distT="0" distB="0" distL="0" distR="0" wp14:anchorId="1DE719DB" wp14:editId="621A5159">
            <wp:extent cx="1876550" cy="232410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3733" cy="2345381"/>
                    </a:xfrm>
                    <a:prstGeom prst="rect">
                      <a:avLst/>
                    </a:prstGeom>
                  </pic:spPr>
                </pic:pic>
              </a:graphicData>
            </a:graphic>
          </wp:inline>
        </w:drawing>
      </w:r>
      <w:r w:rsidR="005D55EB" w:rsidRPr="001A08FB">
        <w:rPr>
          <w:noProof/>
          <w:lang w:val="en-US" w:eastAsia="en-US"/>
        </w:rPr>
        <w:drawing>
          <wp:inline distT="0" distB="0" distL="0" distR="0" wp14:anchorId="2CF1CB58" wp14:editId="26AFC137">
            <wp:extent cx="2030366" cy="2514600"/>
            <wp:effectExtent l="0" t="0" r="825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24" cy="2548111"/>
                    </a:xfrm>
                    <a:prstGeom prst="rect">
                      <a:avLst/>
                    </a:prstGeom>
                  </pic:spPr>
                </pic:pic>
              </a:graphicData>
            </a:graphic>
          </wp:inline>
        </w:drawing>
      </w:r>
    </w:p>
    <w:p w14:paraId="7F9BCD75" w14:textId="408EF5AC" w:rsidR="00A032E6" w:rsidRPr="004C7170" w:rsidRDefault="00A032E6" w:rsidP="00A032E6">
      <w:pPr>
        <w:pStyle w:val="Figurecaption"/>
        <w:jc w:val="both"/>
      </w:pPr>
      <w:bookmarkStart w:id="16" w:name="_Toc458767553"/>
      <w:r w:rsidRPr="004C7170">
        <w:t xml:space="preserve">Figure </w:t>
      </w:r>
      <w:fldSimple w:instr=" SEQ Figure \* ARABIC ">
        <w:r w:rsidR="001A08FB">
          <w:rPr>
            <w:noProof/>
          </w:rPr>
          <w:t>3</w:t>
        </w:r>
      </w:fldSimple>
      <w:r w:rsidRPr="004C7170">
        <w:t xml:space="preserve">. </w:t>
      </w:r>
      <w:r w:rsidR="001E0F9A" w:rsidRPr="004C7170">
        <w:t xml:space="preserve">Greater </w:t>
      </w:r>
      <w:r w:rsidRPr="004C7170">
        <w:t>Sage</w:t>
      </w:r>
      <w:r w:rsidR="001E0F9A" w:rsidRPr="004C7170">
        <w:t>-</w:t>
      </w:r>
      <w:r w:rsidRPr="004C7170">
        <w:t>grouse fire susceptibility models generated with Landsat</w:t>
      </w:r>
      <w:r w:rsidR="002630C6">
        <w:t xml:space="preserve"> </w:t>
      </w:r>
      <w:r w:rsidRPr="004C7170">
        <w:t>8</w:t>
      </w:r>
      <w:r w:rsidR="00DD7E35" w:rsidRPr="004C7170">
        <w:t xml:space="preserve"> (a) OLI</w:t>
      </w:r>
      <w:r w:rsidRPr="004C7170">
        <w:t xml:space="preserve"> and Sentinel</w:t>
      </w:r>
      <w:r w:rsidR="00DD7E35" w:rsidRPr="004C7170">
        <w:t>-</w:t>
      </w:r>
      <w:r w:rsidRPr="004C7170">
        <w:t>2</w:t>
      </w:r>
      <w:r w:rsidR="00DD7E35" w:rsidRPr="004C7170">
        <w:t xml:space="preserve"> (b)</w:t>
      </w:r>
      <w:r w:rsidRPr="004C7170">
        <w:t>, respectively</w:t>
      </w:r>
      <w:bookmarkEnd w:id="16"/>
    </w:p>
    <w:p w14:paraId="26E01CBA" w14:textId="46C8BB3C" w:rsidR="00A032E6" w:rsidRPr="004C7170" w:rsidRDefault="00A032E6" w:rsidP="00A032E6">
      <w:pPr>
        <w:pStyle w:val="Figurecaption"/>
      </w:pPr>
      <w:bookmarkStart w:id="17" w:name="_Ref457977024"/>
      <w:bookmarkStart w:id="18" w:name="_Toc458767566"/>
      <w:r w:rsidRPr="004C7170">
        <w:t xml:space="preserve">Table </w:t>
      </w:r>
      <w:r w:rsidR="00CF7B1A" w:rsidRPr="00A83CA5">
        <w:fldChar w:fldCharType="begin"/>
      </w:r>
      <w:r w:rsidR="00CF7B1A" w:rsidRPr="004C7170">
        <w:instrText xml:space="preserve"> SEQ Table \* ARABIC </w:instrText>
      </w:r>
      <w:r w:rsidR="00CF7B1A" w:rsidRPr="00A83CA5">
        <w:fldChar w:fldCharType="separate"/>
      </w:r>
      <w:r w:rsidR="001A08FB">
        <w:rPr>
          <w:noProof/>
        </w:rPr>
        <w:t>6</w:t>
      </w:r>
      <w:r w:rsidR="00CF7B1A" w:rsidRPr="00A83CA5">
        <w:rPr>
          <w:noProof/>
        </w:rPr>
        <w:fldChar w:fldCharType="end"/>
      </w:r>
      <w:bookmarkEnd w:id="17"/>
      <w:r w:rsidRPr="004C7170">
        <w:t xml:space="preserve">. </w:t>
      </w:r>
      <w:r w:rsidR="00A90514" w:rsidRPr="00A90514">
        <w:t xml:space="preserve"> </w:t>
      </w:r>
      <w:r w:rsidR="00A90514">
        <w:t>Area of mule deer fire susceptibility classes for CRMO in acres.</w:t>
      </w:r>
      <w:bookmarkEnd w:id="18"/>
    </w:p>
    <w:tbl>
      <w:tblPr>
        <w:tblStyle w:val="PlainTable21"/>
        <w:tblW w:w="5908" w:type="dxa"/>
        <w:jc w:val="center"/>
        <w:tblLook w:val="04A0" w:firstRow="1" w:lastRow="0" w:firstColumn="1" w:lastColumn="0" w:noHBand="0" w:noVBand="1"/>
      </w:tblPr>
      <w:tblGrid>
        <w:gridCol w:w="2272"/>
        <w:gridCol w:w="1817"/>
        <w:gridCol w:w="1819"/>
      </w:tblGrid>
      <w:tr w:rsidR="00A032E6" w:rsidRPr="004C7170" w14:paraId="045B4C29" w14:textId="77777777" w:rsidTr="002D2B30">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272" w:type="dxa"/>
            <w:vMerge w:val="restart"/>
            <w:noWrap/>
            <w:vAlign w:val="center"/>
          </w:tcPr>
          <w:p w14:paraId="7EBAE4E2" w14:textId="77777777" w:rsidR="00A032E6" w:rsidRPr="004C7170" w:rsidRDefault="00A032E6" w:rsidP="00413120">
            <w:pPr>
              <w:spacing w:line="240" w:lineRule="auto"/>
              <w:jc w:val="center"/>
              <w:rPr>
                <w:color w:val="000000"/>
                <w:lang w:val="en-US" w:eastAsia="en-US"/>
              </w:rPr>
            </w:pPr>
            <w:r w:rsidRPr="004C7170">
              <w:rPr>
                <w:color w:val="000000"/>
                <w:lang w:val="en-US" w:eastAsia="en-US"/>
              </w:rPr>
              <w:t>Fire Susceptibility Class</w:t>
            </w:r>
          </w:p>
        </w:tc>
        <w:tc>
          <w:tcPr>
            <w:tcW w:w="3636" w:type="dxa"/>
            <w:gridSpan w:val="2"/>
            <w:noWrap/>
            <w:vAlign w:val="center"/>
          </w:tcPr>
          <w:p w14:paraId="62EB9FB8" w14:textId="77777777" w:rsidR="00A032E6" w:rsidRPr="004C7170" w:rsidRDefault="00A032E6" w:rsidP="00413120">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4C7170">
              <w:rPr>
                <w:color w:val="000000"/>
              </w:rPr>
              <w:t>Area (acres)</w:t>
            </w:r>
          </w:p>
        </w:tc>
      </w:tr>
      <w:tr w:rsidR="00A032E6" w:rsidRPr="004C7170" w14:paraId="6B1555C9" w14:textId="77777777" w:rsidTr="00DD7E3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272" w:type="dxa"/>
            <w:vMerge/>
            <w:noWrap/>
            <w:vAlign w:val="center"/>
            <w:hideMark/>
          </w:tcPr>
          <w:p w14:paraId="3D856D1A" w14:textId="77777777" w:rsidR="00A032E6" w:rsidRPr="004C7170" w:rsidRDefault="00A032E6" w:rsidP="00413120">
            <w:pPr>
              <w:spacing w:line="240" w:lineRule="auto"/>
              <w:jc w:val="center"/>
              <w:rPr>
                <w:color w:val="000000"/>
                <w:lang w:val="en-US" w:eastAsia="en-US"/>
              </w:rPr>
            </w:pPr>
          </w:p>
        </w:tc>
        <w:tc>
          <w:tcPr>
            <w:tcW w:w="1817" w:type="dxa"/>
            <w:noWrap/>
            <w:vAlign w:val="center"/>
            <w:hideMark/>
          </w:tcPr>
          <w:p w14:paraId="42B75EBA" w14:textId="1DC3B70E" w:rsidR="00A032E6" w:rsidRPr="004C7170" w:rsidRDefault="00A032E6" w:rsidP="00413120">
            <w:pPr>
              <w:spacing w:line="240" w:lineRule="auto"/>
              <w:jc w:val="center"/>
              <w:cnfStyle w:val="000000100000" w:firstRow="0" w:lastRow="0" w:firstColumn="0" w:lastColumn="0" w:oddVBand="0" w:evenVBand="0" w:oddHBand="1" w:evenHBand="0" w:firstRowFirstColumn="0" w:firstRowLastColumn="0" w:lastRowFirstColumn="0" w:lastRowLastColumn="0"/>
              <w:rPr>
                <w:b/>
                <w:color w:val="000000"/>
                <w:lang w:val="en-US" w:eastAsia="en-US"/>
              </w:rPr>
            </w:pPr>
            <w:r w:rsidRPr="004C7170">
              <w:rPr>
                <w:b/>
                <w:color w:val="000000"/>
                <w:lang w:val="en-US" w:eastAsia="en-US"/>
              </w:rPr>
              <w:t>Landsat</w:t>
            </w:r>
            <w:r w:rsidR="00DD7E35" w:rsidRPr="004C7170">
              <w:rPr>
                <w:b/>
                <w:color w:val="000000"/>
                <w:lang w:val="en-US" w:eastAsia="en-US"/>
              </w:rPr>
              <w:t>-</w:t>
            </w:r>
            <w:r w:rsidRPr="004C7170">
              <w:rPr>
                <w:b/>
                <w:color w:val="000000"/>
                <w:lang w:val="en-US" w:eastAsia="en-US"/>
              </w:rPr>
              <w:t>8</w:t>
            </w:r>
            <w:r w:rsidR="00DD7E35" w:rsidRPr="004C7170">
              <w:rPr>
                <w:b/>
                <w:color w:val="000000"/>
                <w:lang w:val="en-US" w:eastAsia="en-US"/>
              </w:rPr>
              <w:t xml:space="preserve"> OLI</w:t>
            </w:r>
          </w:p>
        </w:tc>
        <w:tc>
          <w:tcPr>
            <w:tcW w:w="1819" w:type="dxa"/>
            <w:vAlign w:val="center"/>
          </w:tcPr>
          <w:p w14:paraId="0FB9EF13" w14:textId="77777777" w:rsidR="00A032E6" w:rsidRPr="004C7170" w:rsidRDefault="00A032E6" w:rsidP="00413120">
            <w:pPr>
              <w:spacing w:line="240" w:lineRule="auto"/>
              <w:jc w:val="center"/>
              <w:cnfStyle w:val="000000100000" w:firstRow="0" w:lastRow="0" w:firstColumn="0" w:lastColumn="0" w:oddVBand="0" w:evenVBand="0" w:oddHBand="1" w:evenHBand="0" w:firstRowFirstColumn="0" w:firstRowLastColumn="0" w:lastRowFirstColumn="0" w:lastRowLastColumn="0"/>
              <w:rPr>
                <w:b/>
                <w:color w:val="000000"/>
                <w:lang w:val="en-US" w:eastAsia="en-US"/>
              </w:rPr>
            </w:pPr>
            <w:r w:rsidRPr="004C7170">
              <w:rPr>
                <w:b/>
                <w:color w:val="000000"/>
                <w:lang w:val="en-US" w:eastAsia="en-US"/>
              </w:rPr>
              <w:t>Sentinel 2</w:t>
            </w:r>
          </w:p>
        </w:tc>
      </w:tr>
      <w:tr w:rsidR="00645F42" w:rsidRPr="004C7170" w14:paraId="66E85870" w14:textId="77777777" w:rsidTr="00DD7E35">
        <w:trPr>
          <w:trHeight w:val="404"/>
          <w:jc w:val="center"/>
        </w:trPr>
        <w:tc>
          <w:tcPr>
            <w:cnfStyle w:val="001000000000" w:firstRow="0" w:lastRow="0" w:firstColumn="1" w:lastColumn="0" w:oddVBand="0" w:evenVBand="0" w:oddHBand="0" w:evenHBand="0" w:firstRowFirstColumn="0" w:firstRowLastColumn="0" w:lastRowFirstColumn="0" w:lastRowLastColumn="0"/>
            <w:tcW w:w="2272" w:type="dxa"/>
            <w:tcBorders>
              <w:bottom w:val="nil"/>
            </w:tcBorders>
            <w:noWrap/>
            <w:vAlign w:val="center"/>
          </w:tcPr>
          <w:p w14:paraId="2C88EE77" w14:textId="77777777" w:rsidR="00645F42" w:rsidRPr="004C7170" w:rsidRDefault="00645F42" w:rsidP="00645F42">
            <w:pPr>
              <w:spacing w:line="240" w:lineRule="auto"/>
              <w:jc w:val="center"/>
              <w:rPr>
                <w:color w:val="000000"/>
                <w:lang w:val="en-US" w:eastAsia="en-US"/>
              </w:rPr>
            </w:pPr>
            <w:r w:rsidRPr="004C7170">
              <w:rPr>
                <w:color w:val="000000"/>
                <w:lang w:val="en-US" w:eastAsia="en-US"/>
              </w:rPr>
              <w:t>Low</w:t>
            </w:r>
          </w:p>
        </w:tc>
        <w:tc>
          <w:tcPr>
            <w:tcW w:w="1817" w:type="dxa"/>
            <w:tcBorders>
              <w:bottom w:val="nil"/>
            </w:tcBorders>
            <w:noWrap/>
            <w:vAlign w:val="center"/>
          </w:tcPr>
          <w:p w14:paraId="1C311B2E" w14:textId="59DFAA91" w:rsidR="00645F42" w:rsidRPr="004C7170" w:rsidRDefault="00645F42" w:rsidP="00645F42">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C7170">
              <w:t>285</w:t>
            </w:r>
            <w:r w:rsidR="00544F66" w:rsidRPr="004C7170">
              <w:t>,</w:t>
            </w:r>
            <w:r w:rsidRPr="004C7170">
              <w:t>973</w:t>
            </w:r>
          </w:p>
        </w:tc>
        <w:tc>
          <w:tcPr>
            <w:tcW w:w="1819" w:type="dxa"/>
            <w:tcBorders>
              <w:bottom w:val="nil"/>
            </w:tcBorders>
            <w:vAlign w:val="center"/>
          </w:tcPr>
          <w:p w14:paraId="22EC8649" w14:textId="76E5F34A" w:rsidR="00645F42" w:rsidRPr="004C7170" w:rsidRDefault="00645F42" w:rsidP="00645F42">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4C7170">
              <w:t>262</w:t>
            </w:r>
            <w:r w:rsidR="00544F66" w:rsidRPr="004C7170">
              <w:t>,</w:t>
            </w:r>
            <w:r w:rsidRPr="004C7170">
              <w:t>846</w:t>
            </w:r>
          </w:p>
        </w:tc>
      </w:tr>
      <w:tr w:rsidR="00645F42" w:rsidRPr="004C7170" w14:paraId="7E68127B" w14:textId="77777777" w:rsidTr="00DD7E35">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272" w:type="dxa"/>
            <w:tcBorders>
              <w:top w:val="nil"/>
              <w:bottom w:val="nil"/>
            </w:tcBorders>
            <w:noWrap/>
            <w:vAlign w:val="center"/>
          </w:tcPr>
          <w:p w14:paraId="7A95AA2F" w14:textId="77777777" w:rsidR="00645F42" w:rsidRPr="004C7170" w:rsidRDefault="00645F42" w:rsidP="00645F42">
            <w:pPr>
              <w:spacing w:line="240" w:lineRule="auto"/>
              <w:jc w:val="center"/>
              <w:rPr>
                <w:color w:val="000000"/>
                <w:lang w:val="en-US" w:eastAsia="en-US"/>
              </w:rPr>
            </w:pPr>
            <w:r w:rsidRPr="004C7170">
              <w:rPr>
                <w:color w:val="000000"/>
                <w:lang w:val="en-US" w:eastAsia="en-US"/>
              </w:rPr>
              <w:t>Moderate</w:t>
            </w:r>
          </w:p>
        </w:tc>
        <w:tc>
          <w:tcPr>
            <w:tcW w:w="1817" w:type="dxa"/>
            <w:tcBorders>
              <w:top w:val="nil"/>
              <w:bottom w:val="nil"/>
            </w:tcBorders>
            <w:noWrap/>
            <w:vAlign w:val="center"/>
          </w:tcPr>
          <w:p w14:paraId="5AAEC3AF" w14:textId="749F5E4E" w:rsidR="00645F42" w:rsidRPr="004C7170" w:rsidRDefault="00645F42" w:rsidP="00645F42">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C7170">
              <w:t>246</w:t>
            </w:r>
            <w:r w:rsidR="00544F66" w:rsidRPr="004C7170">
              <w:t>,</w:t>
            </w:r>
            <w:r w:rsidRPr="004C7170">
              <w:t>011</w:t>
            </w:r>
          </w:p>
        </w:tc>
        <w:tc>
          <w:tcPr>
            <w:tcW w:w="1819" w:type="dxa"/>
            <w:tcBorders>
              <w:top w:val="nil"/>
              <w:bottom w:val="nil"/>
            </w:tcBorders>
            <w:vAlign w:val="center"/>
          </w:tcPr>
          <w:p w14:paraId="7D95FF17" w14:textId="6EB36101" w:rsidR="00645F42" w:rsidRPr="004C7170" w:rsidRDefault="00645F42" w:rsidP="00645F42">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C7170">
              <w:t>252</w:t>
            </w:r>
            <w:r w:rsidR="00544F66" w:rsidRPr="004C7170">
              <w:t>,</w:t>
            </w:r>
            <w:r w:rsidRPr="004C7170">
              <w:t>570</w:t>
            </w:r>
          </w:p>
        </w:tc>
      </w:tr>
      <w:tr w:rsidR="00645F42" w:rsidRPr="004C7170" w14:paraId="7A79DD7B" w14:textId="77777777" w:rsidTr="00DD7E35">
        <w:trPr>
          <w:trHeight w:val="404"/>
          <w:jc w:val="center"/>
        </w:trPr>
        <w:tc>
          <w:tcPr>
            <w:cnfStyle w:val="001000000000" w:firstRow="0" w:lastRow="0" w:firstColumn="1" w:lastColumn="0" w:oddVBand="0" w:evenVBand="0" w:oddHBand="0" w:evenHBand="0" w:firstRowFirstColumn="0" w:firstRowLastColumn="0" w:lastRowFirstColumn="0" w:lastRowLastColumn="0"/>
            <w:tcW w:w="2272" w:type="dxa"/>
            <w:tcBorders>
              <w:top w:val="nil"/>
            </w:tcBorders>
            <w:noWrap/>
            <w:vAlign w:val="center"/>
          </w:tcPr>
          <w:p w14:paraId="799A0612" w14:textId="77777777" w:rsidR="00645F42" w:rsidRPr="004C7170" w:rsidRDefault="00645F42" w:rsidP="00645F42">
            <w:pPr>
              <w:spacing w:line="240" w:lineRule="auto"/>
              <w:jc w:val="center"/>
              <w:rPr>
                <w:color w:val="000000"/>
                <w:lang w:val="en-US" w:eastAsia="en-US"/>
              </w:rPr>
            </w:pPr>
            <w:r w:rsidRPr="004C7170">
              <w:rPr>
                <w:color w:val="000000"/>
                <w:lang w:val="en-US" w:eastAsia="en-US"/>
              </w:rPr>
              <w:t>High</w:t>
            </w:r>
          </w:p>
        </w:tc>
        <w:tc>
          <w:tcPr>
            <w:tcW w:w="1817" w:type="dxa"/>
            <w:tcBorders>
              <w:top w:val="nil"/>
            </w:tcBorders>
            <w:noWrap/>
            <w:vAlign w:val="center"/>
          </w:tcPr>
          <w:p w14:paraId="24E7D774" w14:textId="20F1CA2D" w:rsidR="00645F42" w:rsidRPr="004C7170" w:rsidRDefault="00645F42" w:rsidP="00645F42">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C7170">
              <w:t>220</w:t>
            </w:r>
            <w:r w:rsidR="00544F66" w:rsidRPr="004C7170">
              <w:t>,</w:t>
            </w:r>
            <w:r w:rsidRPr="004C7170">
              <w:t>522</w:t>
            </w:r>
          </w:p>
        </w:tc>
        <w:tc>
          <w:tcPr>
            <w:tcW w:w="1819" w:type="dxa"/>
            <w:tcBorders>
              <w:top w:val="nil"/>
            </w:tcBorders>
            <w:vAlign w:val="center"/>
          </w:tcPr>
          <w:p w14:paraId="6D413ACE" w14:textId="729D5EC4" w:rsidR="00645F42" w:rsidRPr="004C7170" w:rsidRDefault="00645F42" w:rsidP="00645F42">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C7170">
              <w:t>237</w:t>
            </w:r>
            <w:r w:rsidR="00544F66" w:rsidRPr="004C7170">
              <w:t>,</w:t>
            </w:r>
            <w:r w:rsidRPr="004C7170">
              <w:t>090</w:t>
            </w:r>
          </w:p>
        </w:tc>
      </w:tr>
    </w:tbl>
    <w:p w14:paraId="134C7C28" w14:textId="2BB01D24" w:rsidR="00616DFA" w:rsidRPr="004C7170" w:rsidRDefault="00A90514" w:rsidP="00645F42">
      <w:pPr>
        <w:spacing w:before="240"/>
        <w:jc w:val="center"/>
      </w:pPr>
      <w:r w:rsidRPr="00A90514">
        <w:rPr>
          <w:noProof/>
          <w:lang w:val="en-US" w:eastAsia="en-US"/>
        </w:rPr>
        <mc:AlternateContent>
          <mc:Choice Requires="wpg">
            <w:drawing>
              <wp:anchor distT="0" distB="0" distL="114300" distR="114300" simplePos="0" relativeHeight="251668480" behindDoc="0" locked="0" layoutInCell="1" allowOverlap="1" wp14:anchorId="282C08FE" wp14:editId="3F941473">
                <wp:simplePos x="0" y="0"/>
                <wp:positionH relativeFrom="margin">
                  <wp:posOffset>4014470</wp:posOffset>
                </wp:positionH>
                <wp:positionV relativeFrom="paragraph">
                  <wp:posOffset>1786255</wp:posOffset>
                </wp:positionV>
                <wp:extent cx="1666875" cy="1090295"/>
                <wp:effectExtent l="0" t="0" r="0" b="0"/>
                <wp:wrapNone/>
                <wp:docPr id="41" name="Group 19"/>
                <wp:cNvGraphicFramePr/>
                <a:graphic xmlns:a="http://schemas.openxmlformats.org/drawingml/2006/main">
                  <a:graphicData uri="http://schemas.microsoft.com/office/word/2010/wordprocessingGroup">
                    <wpg:wgp>
                      <wpg:cNvGrpSpPr/>
                      <wpg:grpSpPr>
                        <a:xfrm>
                          <a:off x="0" y="0"/>
                          <a:ext cx="1666875" cy="1090295"/>
                          <a:chOff x="292037" y="515755"/>
                          <a:chExt cx="2211014" cy="1277959"/>
                        </a:xfrm>
                      </wpg:grpSpPr>
                      <wps:wsp>
                        <wps:cNvPr id="42" name="Rectangle 42"/>
                        <wps:cNvSpPr/>
                        <wps:spPr>
                          <a:xfrm>
                            <a:off x="488917" y="875476"/>
                            <a:ext cx="341431" cy="173570"/>
                          </a:xfrm>
                          <a:prstGeom prst="rect">
                            <a:avLst/>
                          </a:prstGeom>
                          <a:solidFill>
                            <a:srgbClr val="6677CD"/>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tangle 43"/>
                        <wps:cNvSpPr/>
                        <wps:spPr>
                          <a:xfrm>
                            <a:off x="488917" y="1098222"/>
                            <a:ext cx="341431" cy="173570"/>
                          </a:xfrm>
                          <a:prstGeom prst="rect">
                            <a:avLst/>
                          </a:prstGeom>
                          <a:solidFill>
                            <a:srgbClr val="A5F57A"/>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tangle 44"/>
                        <wps:cNvSpPr/>
                        <wps:spPr>
                          <a:xfrm>
                            <a:off x="488916" y="1331604"/>
                            <a:ext cx="341431" cy="173570"/>
                          </a:xfrm>
                          <a:prstGeom prst="rect">
                            <a:avLst/>
                          </a:prstGeom>
                          <a:solidFill>
                            <a:srgbClr val="FF0000"/>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tangle 45"/>
                        <wps:cNvSpPr/>
                        <wps:spPr>
                          <a:xfrm>
                            <a:off x="488169" y="1573859"/>
                            <a:ext cx="341432" cy="173571"/>
                          </a:xfrm>
                          <a:prstGeom prst="rect">
                            <a:avLst/>
                          </a:prstGeom>
                          <a:solidFill>
                            <a:srgbClr val="4E4E4E"/>
                          </a:solidFill>
                          <a:ln w="63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TextBox 14"/>
                        <wps:cNvSpPr txBox="1"/>
                        <wps:spPr>
                          <a:xfrm>
                            <a:off x="817713" y="1515354"/>
                            <a:ext cx="1230936" cy="278360"/>
                          </a:xfrm>
                          <a:prstGeom prst="rect">
                            <a:avLst/>
                          </a:prstGeom>
                          <a:noFill/>
                        </wps:spPr>
                        <wps:txbx>
                          <w:txbxContent>
                            <w:p w14:paraId="4C7BFE9F" w14:textId="51685F0A" w:rsidR="000032AB" w:rsidRPr="00A032E6" w:rsidRDefault="000032AB" w:rsidP="00645F42">
                              <w:pPr>
                                <w:pStyle w:val="NormalWeb"/>
                                <w:spacing w:before="0" w:beforeAutospacing="0" w:after="0" w:afterAutospacing="0"/>
                                <w:rPr>
                                  <w:sz w:val="20"/>
                                  <w:szCs w:val="20"/>
                                </w:rPr>
                              </w:pPr>
                              <w:r>
                                <w:rPr>
                                  <w:kern w:val="24"/>
                                  <w:sz w:val="20"/>
                                  <w:szCs w:val="20"/>
                                </w:rPr>
                                <w:t>Neither</w:t>
                              </w:r>
                            </w:p>
                          </w:txbxContent>
                        </wps:txbx>
                        <wps:bodyPr wrap="square" rtlCol="0">
                          <a:noAutofit/>
                        </wps:bodyPr>
                      </wps:wsp>
                      <wps:wsp>
                        <wps:cNvPr id="47" name="TextBox 15"/>
                        <wps:cNvSpPr txBox="1"/>
                        <wps:spPr>
                          <a:xfrm>
                            <a:off x="818461" y="849290"/>
                            <a:ext cx="1406634" cy="278360"/>
                          </a:xfrm>
                          <a:prstGeom prst="rect">
                            <a:avLst/>
                          </a:prstGeom>
                          <a:noFill/>
                        </wps:spPr>
                        <wps:txbx>
                          <w:txbxContent>
                            <w:p w14:paraId="0366E839" w14:textId="274B42EC" w:rsidR="000032AB" w:rsidRPr="00A032E6" w:rsidRDefault="002630C6" w:rsidP="00645F42">
                              <w:pPr>
                                <w:pStyle w:val="NormalWeb"/>
                                <w:spacing w:before="0" w:beforeAutospacing="0" w:after="0" w:afterAutospacing="0"/>
                                <w:rPr>
                                  <w:sz w:val="20"/>
                                  <w:szCs w:val="20"/>
                                </w:rPr>
                              </w:pPr>
                              <w:r>
                                <w:rPr>
                                  <w:kern w:val="24"/>
                                  <w:sz w:val="20"/>
                                  <w:szCs w:val="20"/>
                                </w:rPr>
                                <w:t xml:space="preserve">Landsat </w:t>
                              </w:r>
                              <w:r w:rsidR="000032AB" w:rsidRPr="00A032E6">
                                <w:rPr>
                                  <w:kern w:val="24"/>
                                  <w:sz w:val="20"/>
                                  <w:szCs w:val="20"/>
                                </w:rPr>
                                <w:t>8</w:t>
                              </w:r>
                              <w:r w:rsidR="000032AB">
                                <w:rPr>
                                  <w:kern w:val="24"/>
                                  <w:sz w:val="20"/>
                                  <w:szCs w:val="20"/>
                                </w:rPr>
                                <w:t xml:space="preserve"> OLI</w:t>
                              </w:r>
                            </w:p>
                          </w:txbxContent>
                        </wps:txbx>
                        <wps:bodyPr wrap="square" rtlCol="0">
                          <a:noAutofit/>
                        </wps:bodyPr>
                      </wps:wsp>
                      <wps:wsp>
                        <wps:cNvPr id="48" name="TextBox 16"/>
                        <wps:cNvSpPr txBox="1"/>
                        <wps:spPr>
                          <a:xfrm>
                            <a:off x="818460" y="1052729"/>
                            <a:ext cx="940442" cy="278360"/>
                          </a:xfrm>
                          <a:prstGeom prst="rect">
                            <a:avLst/>
                          </a:prstGeom>
                          <a:noFill/>
                        </wps:spPr>
                        <wps:txbx>
                          <w:txbxContent>
                            <w:p w14:paraId="5801F480" w14:textId="77777777" w:rsidR="000032AB" w:rsidRPr="00A032E6" w:rsidRDefault="000032AB" w:rsidP="00645F42">
                              <w:pPr>
                                <w:pStyle w:val="NormalWeb"/>
                                <w:spacing w:before="0" w:beforeAutospacing="0" w:after="0" w:afterAutospacing="0"/>
                                <w:rPr>
                                  <w:sz w:val="20"/>
                                  <w:szCs w:val="20"/>
                                </w:rPr>
                              </w:pPr>
                              <w:r w:rsidRPr="00A032E6">
                                <w:rPr>
                                  <w:kern w:val="24"/>
                                  <w:sz w:val="20"/>
                                  <w:szCs w:val="20"/>
                                </w:rPr>
                                <w:t>Sentinel-2</w:t>
                              </w:r>
                            </w:p>
                          </w:txbxContent>
                        </wps:txbx>
                        <wps:bodyPr wrap="square" rtlCol="0">
                          <a:noAutofit/>
                        </wps:bodyPr>
                      </wps:wsp>
                      <wps:wsp>
                        <wps:cNvPr id="49" name="TextBox 17"/>
                        <wps:cNvSpPr txBox="1"/>
                        <wps:spPr>
                          <a:xfrm>
                            <a:off x="818460" y="1307390"/>
                            <a:ext cx="573070" cy="278360"/>
                          </a:xfrm>
                          <a:prstGeom prst="rect">
                            <a:avLst/>
                          </a:prstGeom>
                          <a:noFill/>
                        </wps:spPr>
                        <wps:txbx>
                          <w:txbxContent>
                            <w:p w14:paraId="508A7565" w14:textId="77777777" w:rsidR="000032AB" w:rsidRPr="00A032E6" w:rsidRDefault="000032AB" w:rsidP="00645F42">
                              <w:pPr>
                                <w:pStyle w:val="NormalWeb"/>
                                <w:spacing w:before="0" w:beforeAutospacing="0" w:after="0" w:afterAutospacing="0"/>
                                <w:rPr>
                                  <w:sz w:val="20"/>
                                  <w:szCs w:val="20"/>
                                </w:rPr>
                              </w:pPr>
                              <w:r w:rsidRPr="00A032E6">
                                <w:rPr>
                                  <w:kern w:val="24"/>
                                  <w:sz w:val="20"/>
                                  <w:szCs w:val="20"/>
                                </w:rPr>
                                <w:t>Both</w:t>
                              </w:r>
                            </w:p>
                          </w:txbxContent>
                        </wps:txbx>
                        <wps:bodyPr wrap="square" rtlCol="0">
                          <a:noAutofit/>
                        </wps:bodyPr>
                      </wps:wsp>
                      <wps:wsp>
                        <wps:cNvPr id="50" name="TextBox 18"/>
                        <wps:cNvSpPr txBox="1"/>
                        <wps:spPr>
                          <a:xfrm>
                            <a:off x="292037" y="515755"/>
                            <a:ext cx="2211014" cy="278360"/>
                          </a:xfrm>
                          <a:prstGeom prst="rect">
                            <a:avLst/>
                          </a:prstGeom>
                          <a:noFill/>
                          <a:ln>
                            <a:noFill/>
                          </a:ln>
                        </wps:spPr>
                        <wps:txbx>
                          <w:txbxContent>
                            <w:p w14:paraId="5AE4A66C" w14:textId="77777777" w:rsidR="000032AB" w:rsidRPr="00A032E6" w:rsidRDefault="000032AB" w:rsidP="00645F42">
                              <w:pPr>
                                <w:pStyle w:val="NormalWeb"/>
                                <w:spacing w:before="0" w:beforeAutospacing="0" w:after="0" w:afterAutospacing="0"/>
                                <w:jc w:val="center"/>
                                <w:rPr>
                                  <w:sz w:val="20"/>
                                  <w:szCs w:val="20"/>
                                </w:rPr>
                              </w:pPr>
                              <w:r w:rsidRPr="00A032E6">
                                <w:rPr>
                                  <w:b/>
                                  <w:bCs/>
                                  <w:kern w:val="24"/>
                                  <w:sz w:val="20"/>
                                  <w:szCs w:val="20"/>
                                </w:rPr>
                                <w:t>High Fire Susceptibility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82C08FE" id="_x0000_s1058" style="position:absolute;left:0;text-align:left;margin-left:316.1pt;margin-top:140.65pt;width:131.25pt;height:85.85pt;z-index:251668480;mso-position-horizontal-relative:margin;mso-width-relative:margin;mso-height-relative:margin" coordorigin="2920,5157" coordsize="22110,1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">
                <v:rect id="Rectangle 42" o:spid="_x0000_s1059" style="position:absolute;left:4889;top:8754;width:3414;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" fillcolor="#6677cd" strokecolor="#0f243e [1615]" strokeweight=".5pt"/>
                <v:rect id="Rectangle 43" o:spid="_x0000_s1060" style="position:absolute;left:4889;top:10982;width:3414;height: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" fillcolor="#a5f57a" strokecolor="#0f243e [1615]" strokeweight=".5pt"/>
                <v:rect id="Rectangle 44" o:spid="_x0000_s1061" style="position:absolute;left:4889;top:13316;width:3414;height: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" fillcolor="red" strokecolor="#0f243e [1615]" strokeweight=".5pt"/>
                <v:rect id="Rectangle 45" o:spid="_x0000_s1062" style="position:absolute;left:4881;top:15738;width:3415;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" fillcolor="#4e4e4e" strokecolor="#0f243e [1615]" strokeweight=".5pt"/>
                <v:shape id="TextBox 14" o:spid="_x0000_s1063" type="#_x0000_t202" style="position:absolute;left:8177;top:15153;width:12309;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C7BFE9F" w14:textId="51685F0A" w:rsidR="000032AB" w:rsidRPr="00A032E6" w:rsidRDefault="000032AB" w:rsidP="00645F42">
                        <w:pPr>
                          <w:pStyle w:val="NormalWeb"/>
                          <w:spacing w:before="0" w:beforeAutospacing="0" w:after="0" w:afterAutospacing="0"/>
                          <w:rPr>
                            <w:sz w:val="20"/>
                            <w:szCs w:val="20"/>
                          </w:rPr>
                        </w:pPr>
                        <w:r>
                          <w:rPr>
                            <w:kern w:val="24"/>
                            <w:sz w:val="20"/>
                            <w:szCs w:val="20"/>
                          </w:rPr>
                          <w:t>Neither</w:t>
                        </w:r>
                      </w:p>
                    </w:txbxContent>
                  </v:textbox>
                </v:shape>
                <v:shape id="TextBox 15" o:spid="_x0000_s1064" type="#_x0000_t202" style="position:absolute;left:8184;top:8492;width:14066;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366E839" w14:textId="274B42EC" w:rsidR="000032AB" w:rsidRPr="00A032E6" w:rsidRDefault="002630C6" w:rsidP="00645F42">
                        <w:pPr>
                          <w:pStyle w:val="NormalWeb"/>
                          <w:spacing w:before="0" w:beforeAutospacing="0" w:after="0" w:afterAutospacing="0"/>
                          <w:rPr>
                            <w:sz w:val="20"/>
                            <w:szCs w:val="20"/>
                          </w:rPr>
                        </w:pPr>
                        <w:r>
                          <w:rPr>
                            <w:kern w:val="24"/>
                            <w:sz w:val="20"/>
                            <w:szCs w:val="20"/>
                          </w:rPr>
                          <w:t xml:space="preserve">Landsat </w:t>
                        </w:r>
                        <w:r w:rsidR="000032AB" w:rsidRPr="00A032E6">
                          <w:rPr>
                            <w:kern w:val="24"/>
                            <w:sz w:val="20"/>
                            <w:szCs w:val="20"/>
                          </w:rPr>
                          <w:t>8</w:t>
                        </w:r>
                        <w:r w:rsidR="000032AB">
                          <w:rPr>
                            <w:kern w:val="24"/>
                            <w:sz w:val="20"/>
                            <w:szCs w:val="20"/>
                          </w:rPr>
                          <w:t xml:space="preserve"> OLI</w:t>
                        </w:r>
                      </w:p>
                    </w:txbxContent>
                  </v:textbox>
                </v:shape>
                <v:shape id="TextBox 16" o:spid="_x0000_s1065" type="#_x0000_t202" style="position:absolute;left:8184;top:10527;width:940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801F480" w14:textId="77777777" w:rsidR="000032AB" w:rsidRPr="00A032E6" w:rsidRDefault="000032AB" w:rsidP="00645F42">
                        <w:pPr>
                          <w:pStyle w:val="NormalWeb"/>
                          <w:spacing w:before="0" w:beforeAutospacing="0" w:after="0" w:afterAutospacing="0"/>
                          <w:rPr>
                            <w:sz w:val="20"/>
                            <w:szCs w:val="20"/>
                          </w:rPr>
                        </w:pPr>
                        <w:r w:rsidRPr="00A032E6">
                          <w:rPr>
                            <w:kern w:val="24"/>
                            <w:sz w:val="20"/>
                            <w:szCs w:val="20"/>
                          </w:rPr>
                          <w:t>Sentinel-2</w:t>
                        </w:r>
                      </w:p>
                    </w:txbxContent>
                  </v:textbox>
                </v:shape>
                <v:shape id="TextBox 17" o:spid="_x0000_s1066" type="#_x0000_t202" style="position:absolute;left:8184;top:13073;width:5731;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08A7565" w14:textId="77777777" w:rsidR="000032AB" w:rsidRPr="00A032E6" w:rsidRDefault="000032AB" w:rsidP="00645F42">
                        <w:pPr>
                          <w:pStyle w:val="NormalWeb"/>
                          <w:spacing w:before="0" w:beforeAutospacing="0" w:after="0" w:afterAutospacing="0"/>
                          <w:rPr>
                            <w:sz w:val="20"/>
                            <w:szCs w:val="20"/>
                          </w:rPr>
                        </w:pPr>
                        <w:r w:rsidRPr="00A032E6">
                          <w:rPr>
                            <w:kern w:val="24"/>
                            <w:sz w:val="20"/>
                            <w:szCs w:val="20"/>
                          </w:rPr>
                          <w:t>Both</w:t>
                        </w:r>
                      </w:p>
                    </w:txbxContent>
                  </v:textbox>
                </v:shape>
                <v:shape id="TextBox 18" o:spid="_x0000_s1067" type="#_x0000_t202" style="position:absolute;left:2920;top:5157;width:22110;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AE4A66C" w14:textId="77777777" w:rsidR="000032AB" w:rsidRPr="00A032E6" w:rsidRDefault="000032AB" w:rsidP="00645F42">
                        <w:pPr>
                          <w:pStyle w:val="NormalWeb"/>
                          <w:spacing w:before="0" w:beforeAutospacing="0" w:after="0" w:afterAutospacing="0"/>
                          <w:jc w:val="center"/>
                          <w:rPr>
                            <w:sz w:val="20"/>
                            <w:szCs w:val="20"/>
                          </w:rPr>
                        </w:pPr>
                        <w:r w:rsidRPr="00A032E6">
                          <w:rPr>
                            <w:b/>
                            <w:bCs/>
                            <w:kern w:val="24"/>
                            <w:sz w:val="20"/>
                            <w:szCs w:val="20"/>
                          </w:rPr>
                          <w:t>High Fire Susceptibility</w:t>
                        </w:r>
                      </w:p>
                    </w:txbxContent>
                  </v:textbox>
                </v:shape>
                <w10:wrap anchorx="margin"/>
              </v:group>
            </w:pict>
          </mc:Fallback>
        </mc:AlternateContent>
      </w:r>
      <w:r w:rsidR="00DD7E35" w:rsidRPr="004C7170">
        <w:rPr>
          <w:noProof/>
          <w:lang w:val="en-US" w:eastAsia="en-US"/>
        </w:rPr>
        <w:drawing>
          <wp:anchor distT="0" distB="0" distL="114300" distR="114300" simplePos="0" relativeHeight="251696128" behindDoc="0" locked="0" layoutInCell="1" allowOverlap="1" wp14:anchorId="7EF18DAD" wp14:editId="2EE165D5">
            <wp:simplePos x="0" y="0"/>
            <wp:positionH relativeFrom="column">
              <wp:posOffset>1447800</wp:posOffset>
            </wp:positionH>
            <wp:positionV relativeFrom="paragraph">
              <wp:posOffset>3133090</wp:posOffset>
            </wp:positionV>
            <wp:extent cx="113909" cy="248639"/>
            <wp:effectExtent l="0" t="0" r="635" b="0"/>
            <wp:wrapNone/>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3909" cy="248639"/>
                    </a:xfrm>
                    <a:prstGeom prst="rect">
                      <a:avLst/>
                    </a:prstGeom>
                  </pic:spPr>
                </pic:pic>
              </a:graphicData>
            </a:graphic>
            <wp14:sizeRelH relativeFrom="margin">
              <wp14:pctWidth>0</wp14:pctWidth>
            </wp14:sizeRelH>
            <wp14:sizeRelV relativeFrom="margin">
              <wp14:pctHeight>0</wp14:pctHeight>
            </wp14:sizeRelV>
          </wp:anchor>
        </w:drawing>
      </w:r>
      <w:r w:rsidR="00645F42" w:rsidRPr="001A08FB">
        <w:rPr>
          <w:noProof/>
          <w:lang w:val="en-US" w:eastAsia="en-US"/>
        </w:rPr>
        <mc:AlternateContent>
          <mc:Choice Requires="wps">
            <w:drawing>
              <wp:anchor distT="0" distB="0" distL="114300" distR="114300" simplePos="0" relativeHeight="251670528" behindDoc="0" locked="0" layoutInCell="1" allowOverlap="1" wp14:anchorId="54F7F54B" wp14:editId="180C5EFE">
                <wp:simplePos x="0" y="0"/>
                <wp:positionH relativeFrom="column">
                  <wp:posOffset>3891751</wp:posOffset>
                </wp:positionH>
                <wp:positionV relativeFrom="paragraph">
                  <wp:posOffset>441325</wp:posOffset>
                </wp:positionV>
                <wp:extent cx="381000" cy="4381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810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76EA1" w14:textId="58B65BB7" w:rsidR="000032AB" w:rsidRDefault="000032AB" w:rsidP="00645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F7F54B" id="Text Box 51" o:spid="_x0000_s1068" type="#_x0000_t202" style="position:absolute;left:0;text-align:left;margin-left:306.45pt;margin-top:34.75pt;width:30pt;height:3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" fillcolor="white [3201]" stroked="f" strokeweight=".5pt">
                <v:textbox>
                  <w:txbxContent>
                    <w:p w14:paraId="24F76EA1" w14:textId="58B65BB7" w:rsidR="000032AB" w:rsidRDefault="000032AB" w:rsidP="00645F42"/>
                  </w:txbxContent>
                </v:textbox>
              </v:shape>
            </w:pict>
          </mc:Fallback>
        </mc:AlternateContent>
      </w:r>
      <w:r w:rsidR="00645F42" w:rsidRPr="001A08FB">
        <w:rPr>
          <w:noProof/>
          <w:lang w:val="en-US" w:eastAsia="en-US"/>
        </w:rPr>
        <w:drawing>
          <wp:inline distT="0" distB="0" distL="0" distR="0" wp14:anchorId="7023F603" wp14:editId="2DA4FC1C">
            <wp:extent cx="2705100" cy="3500717"/>
            <wp:effectExtent l="0" t="0" r="0" b="508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8239" cy="3504780"/>
                    </a:xfrm>
                    <a:prstGeom prst="rect">
                      <a:avLst/>
                    </a:prstGeom>
                  </pic:spPr>
                </pic:pic>
              </a:graphicData>
            </a:graphic>
          </wp:inline>
        </w:drawing>
      </w:r>
    </w:p>
    <w:p w14:paraId="6F559C30" w14:textId="4E575981" w:rsidR="003908FB" w:rsidRPr="004C7170" w:rsidRDefault="003908FB" w:rsidP="00157E8A">
      <w:pPr>
        <w:spacing w:before="240"/>
        <w:jc w:val="center"/>
      </w:pPr>
      <w:bookmarkStart w:id="19" w:name="_Toc458767554"/>
      <w:r w:rsidRPr="004C7170">
        <w:lastRenderedPageBreak/>
        <w:t xml:space="preserve">Figure </w:t>
      </w:r>
      <w:fldSimple w:instr=" SEQ Figure \* ARABIC ">
        <w:r w:rsidR="001A08FB">
          <w:rPr>
            <w:noProof/>
          </w:rPr>
          <w:t>4</w:t>
        </w:r>
      </w:fldSimple>
      <w:r w:rsidRPr="004C7170">
        <w:t xml:space="preserve">. </w:t>
      </w:r>
      <w:r w:rsidR="00A90514">
        <w:t>H</w:t>
      </w:r>
      <w:r w:rsidR="00A90514" w:rsidRPr="009F50B4">
        <w:t xml:space="preserve">igh fire susceptibility </w:t>
      </w:r>
      <w:r w:rsidR="00A90514">
        <w:t>for Greater Sage-grouse</w:t>
      </w:r>
      <w:r w:rsidR="00A90514" w:rsidRPr="00883F20">
        <w:t xml:space="preserve"> models </w:t>
      </w:r>
      <w:r w:rsidR="00A90514">
        <w:t>with</w:t>
      </w:r>
      <w:r w:rsidR="00A90514" w:rsidRPr="00883F20">
        <w:t xml:space="preserve"> Landsat</w:t>
      </w:r>
      <w:r w:rsidR="002630C6">
        <w:t xml:space="preserve"> </w:t>
      </w:r>
      <w:r w:rsidR="00A90514" w:rsidRPr="003C7350">
        <w:t>8 OLI in blue,</w:t>
      </w:r>
      <w:bookmarkEnd w:id="19"/>
      <w:r w:rsidR="00157E8A">
        <w:t xml:space="preserve"> </w:t>
      </w:r>
      <w:r w:rsidR="00A90514" w:rsidRPr="003C7350">
        <w:t>Sentinel-</w:t>
      </w:r>
      <w:r w:rsidR="00A90514" w:rsidRPr="000B3EC8">
        <w:t xml:space="preserve">2 in green, agreement of both sensors in red and </w:t>
      </w:r>
      <w:r w:rsidR="00A90514">
        <w:t>areas without a high fire susceptibility classification in</w:t>
      </w:r>
      <w:r w:rsidR="00A90514" w:rsidRPr="002C311B">
        <w:t xml:space="preserve"> grey</w:t>
      </w:r>
      <w:r w:rsidR="00A90514">
        <w:t>.</w:t>
      </w:r>
    </w:p>
    <w:p w14:paraId="1C328272" w14:textId="5FD03BE7" w:rsidR="00DC40EF" w:rsidRPr="004C7170" w:rsidRDefault="00DC40EF" w:rsidP="00DC40EF">
      <w:pPr>
        <w:pStyle w:val="Figurecaption"/>
      </w:pPr>
      <w:bookmarkStart w:id="20" w:name="_Ref457990526"/>
      <w:bookmarkStart w:id="21" w:name="_Toc458767567"/>
      <w:r w:rsidRPr="004C7170">
        <w:t xml:space="preserve">Table </w:t>
      </w:r>
      <w:r w:rsidR="00CF7B1A" w:rsidRPr="00A83CA5">
        <w:fldChar w:fldCharType="begin"/>
      </w:r>
      <w:r w:rsidR="00CF7B1A" w:rsidRPr="004C7170">
        <w:instrText xml:space="preserve"> SEQ Table \* ARABIC </w:instrText>
      </w:r>
      <w:r w:rsidR="00CF7B1A" w:rsidRPr="00A83CA5">
        <w:fldChar w:fldCharType="separate"/>
      </w:r>
      <w:r w:rsidR="001A08FB">
        <w:rPr>
          <w:noProof/>
        </w:rPr>
        <w:t>7</w:t>
      </w:r>
      <w:r w:rsidR="00CF7B1A" w:rsidRPr="00A83CA5">
        <w:rPr>
          <w:noProof/>
        </w:rPr>
        <w:fldChar w:fldCharType="end"/>
      </w:r>
      <w:bookmarkEnd w:id="20"/>
      <w:r w:rsidRPr="004C7170">
        <w:t xml:space="preserve">. </w:t>
      </w:r>
      <w:r w:rsidR="00A90514">
        <w:t>S</w:t>
      </w:r>
      <w:r w:rsidR="00A90514" w:rsidRPr="004C7170">
        <w:t>ummary of areas classified as highly susceptible to wildfires</w:t>
      </w:r>
      <w:r w:rsidR="00892EE8">
        <w:t xml:space="preserve"> </w:t>
      </w:r>
      <w:r w:rsidR="00A90514">
        <w:t>in CRMO for Greater Sage-grouse model.</w:t>
      </w:r>
      <w:bookmarkEnd w:id="21"/>
    </w:p>
    <w:tbl>
      <w:tblPr>
        <w:tblStyle w:val="PlainTable21"/>
        <w:tblW w:w="6255" w:type="dxa"/>
        <w:jc w:val="center"/>
        <w:tblLook w:val="0420" w:firstRow="1" w:lastRow="0" w:firstColumn="0" w:lastColumn="0" w:noHBand="0" w:noVBand="1"/>
      </w:tblPr>
      <w:tblGrid>
        <w:gridCol w:w="1890"/>
        <w:gridCol w:w="2280"/>
        <w:gridCol w:w="2085"/>
      </w:tblGrid>
      <w:tr w:rsidR="00DC40EF" w:rsidRPr="004C7170" w14:paraId="51DFDA43" w14:textId="77777777" w:rsidTr="00DC40EF">
        <w:trPr>
          <w:cnfStyle w:val="100000000000" w:firstRow="1" w:lastRow="0" w:firstColumn="0" w:lastColumn="0" w:oddVBand="0" w:evenVBand="0" w:oddHBand="0" w:evenHBand="0" w:firstRowFirstColumn="0" w:firstRowLastColumn="0" w:lastRowFirstColumn="0" w:lastRowLastColumn="0"/>
          <w:trHeight w:val="530"/>
          <w:jc w:val="center"/>
        </w:trPr>
        <w:tc>
          <w:tcPr>
            <w:tcW w:w="1890" w:type="dxa"/>
            <w:vMerge w:val="restart"/>
            <w:vAlign w:val="center"/>
            <w:hideMark/>
          </w:tcPr>
          <w:p w14:paraId="1B38C48A" w14:textId="77777777" w:rsidR="00DC40EF" w:rsidRPr="004C7170" w:rsidRDefault="00DC40EF" w:rsidP="00DC40EF">
            <w:pPr>
              <w:spacing w:line="240" w:lineRule="auto"/>
              <w:rPr>
                <w:lang w:val="en-US"/>
              </w:rPr>
            </w:pPr>
            <w:r w:rsidRPr="004C7170">
              <w:rPr>
                <w:lang w:val="en-US"/>
              </w:rPr>
              <w:t>Sensors</w:t>
            </w:r>
          </w:p>
        </w:tc>
        <w:tc>
          <w:tcPr>
            <w:tcW w:w="4365" w:type="dxa"/>
            <w:gridSpan w:val="2"/>
            <w:vAlign w:val="center"/>
            <w:hideMark/>
          </w:tcPr>
          <w:p w14:paraId="6E551A53" w14:textId="6DD10B47" w:rsidR="00DC40EF" w:rsidRPr="004C7170" w:rsidRDefault="00DC40EF" w:rsidP="00413120">
            <w:pPr>
              <w:spacing w:line="240" w:lineRule="auto"/>
              <w:jc w:val="center"/>
              <w:rPr>
                <w:lang w:val="en-US"/>
              </w:rPr>
            </w:pPr>
            <w:r w:rsidRPr="004C7170">
              <w:rPr>
                <w:lang w:val="en-US"/>
              </w:rPr>
              <w:t>Acres Classified</w:t>
            </w:r>
          </w:p>
        </w:tc>
      </w:tr>
      <w:tr w:rsidR="00DC40EF" w:rsidRPr="004C7170" w14:paraId="44802C58" w14:textId="77777777" w:rsidTr="00DC40EF">
        <w:trPr>
          <w:cnfStyle w:val="000000100000" w:firstRow="0" w:lastRow="0" w:firstColumn="0" w:lastColumn="0" w:oddVBand="0" w:evenVBand="0" w:oddHBand="1" w:evenHBand="0" w:firstRowFirstColumn="0" w:firstRowLastColumn="0" w:lastRowFirstColumn="0" w:lastRowLastColumn="0"/>
          <w:trHeight w:val="504"/>
          <w:jc w:val="center"/>
        </w:trPr>
        <w:tc>
          <w:tcPr>
            <w:tcW w:w="1890" w:type="dxa"/>
            <w:vMerge/>
            <w:tcBorders>
              <w:bottom w:val="nil"/>
            </w:tcBorders>
            <w:vAlign w:val="center"/>
          </w:tcPr>
          <w:p w14:paraId="13C51CC7" w14:textId="600B12D6" w:rsidR="00DC40EF" w:rsidRPr="004C7170" w:rsidRDefault="00DC40EF" w:rsidP="00DC40EF">
            <w:pPr>
              <w:spacing w:line="240" w:lineRule="auto"/>
              <w:rPr>
                <w:b/>
                <w:lang w:val="en-US"/>
              </w:rPr>
            </w:pPr>
          </w:p>
        </w:tc>
        <w:tc>
          <w:tcPr>
            <w:tcW w:w="2280" w:type="dxa"/>
            <w:tcBorders>
              <w:bottom w:val="single" w:sz="4" w:space="0" w:color="auto"/>
            </w:tcBorders>
            <w:vAlign w:val="center"/>
          </w:tcPr>
          <w:p w14:paraId="0BEDA901" w14:textId="245E286B" w:rsidR="00DC40EF" w:rsidRPr="004C7170" w:rsidRDefault="00DC40EF" w:rsidP="00DC40EF">
            <w:pPr>
              <w:spacing w:line="240" w:lineRule="auto"/>
              <w:jc w:val="center"/>
              <w:rPr>
                <w:lang w:val="en-US"/>
              </w:rPr>
            </w:pPr>
            <w:r w:rsidRPr="004C7170">
              <w:rPr>
                <w:lang w:val="en-US"/>
              </w:rPr>
              <w:t>Acres</w:t>
            </w:r>
          </w:p>
        </w:tc>
        <w:tc>
          <w:tcPr>
            <w:tcW w:w="2085" w:type="dxa"/>
            <w:tcBorders>
              <w:bottom w:val="single" w:sz="4" w:space="0" w:color="auto"/>
            </w:tcBorders>
            <w:vAlign w:val="center"/>
          </w:tcPr>
          <w:p w14:paraId="3779535F" w14:textId="2679C75F" w:rsidR="00DC40EF" w:rsidRPr="004C7170" w:rsidRDefault="00DC40EF" w:rsidP="00DC40EF">
            <w:pPr>
              <w:spacing w:line="240" w:lineRule="auto"/>
              <w:jc w:val="center"/>
              <w:rPr>
                <w:lang w:val="en-US"/>
              </w:rPr>
            </w:pPr>
            <w:r w:rsidRPr="004C7170">
              <w:rPr>
                <w:lang w:val="en-US"/>
              </w:rPr>
              <w:t>Percentage</w:t>
            </w:r>
          </w:p>
        </w:tc>
      </w:tr>
      <w:tr w:rsidR="00DC40EF" w:rsidRPr="004C7170" w14:paraId="0D56A26A" w14:textId="77777777" w:rsidTr="00DC40EF">
        <w:trPr>
          <w:trHeight w:val="504"/>
          <w:jc w:val="center"/>
        </w:trPr>
        <w:tc>
          <w:tcPr>
            <w:tcW w:w="1890" w:type="dxa"/>
            <w:tcBorders>
              <w:top w:val="nil"/>
              <w:bottom w:val="nil"/>
            </w:tcBorders>
            <w:vAlign w:val="center"/>
            <w:hideMark/>
          </w:tcPr>
          <w:p w14:paraId="0431F4BA" w14:textId="4C05F26A" w:rsidR="00DC40EF" w:rsidRPr="004C7170" w:rsidRDefault="00DC40EF" w:rsidP="00DC40EF">
            <w:pPr>
              <w:spacing w:line="240" w:lineRule="auto"/>
              <w:rPr>
                <w:b/>
                <w:lang w:val="en-US"/>
              </w:rPr>
            </w:pPr>
            <w:r w:rsidRPr="004C7170">
              <w:rPr>
                <w:b/>
                <w:lang w:val="en-US"/>
              </w:rPr>
              <w:t>Land</w:t>
            </w:r>
            <w:r w:rsidR="00157E8A">
              <w:rPr>
                <w:b/>
                <w:lang w:val="en-US"/>
              </w:rPr>
              <w:t xml:space="preserve">sat </w:t>
            </w:r>
            <w:r w:rsidRPr="004C7170">
              <w:rPr>
                <w:b/>
                <w:lang w:val="en-US"/>
              </w:rPr>
              <w:t>8</w:t>
            </w:r>
            <w:r w:rsidR="00DD7E35" w:rsidRPr="004C7170">
              <w:rPr>
                <w:b/>
                <w:lang w:val="en-US"/>
              </w:rPr>
              <w:t xml:space="preserve"> OLI</w:t>
            </w:r>
          </w:p>
        </w:tc>
        <w:tc>
          <w:tcPr>
            <w:tcW w:w="2280" w:type="dxa"/>
            <w:tcBorders>
              <w:top w:val="single" w:sz="4" w:space="0" w:color="auto"/>
              <w:bottom w:val="nil"/>
            </w:tcBorders>
            <w:vAlign w:val="center"/>
            <w:hideMark/>
          </w:tcPr>
          <w:p w14:paraId="0B86455C" w14:textId="3EEE6F1C" w:rsidR="00DC40EF" w:rsidRPr="004C7170" w:rsidRDefault="00DC40EF" w:rsidP="00DC40EF">
            <w:pPr>
              <w:spacing w:line="240" w:lineRule="auto"/>
              <w:jc w:val="center"/>
              <w:rPr>
                <w:lang w:val="en-US"/>
              </w:rPr>
            </w:pPr>
            <w:r w:rsidRPr="004C7170">
              <w:rPr>
                <w:kern w:val="24"/>
              </w:rPr>
              <w:t>55,685</w:t>
            </w:r>
          </w:p>
        </w:tc>
        <w:tc>
          <w:tcPr>
            <w:tcW w:w="2085" w:type="dxa"/>
            <w:tcBorders>
              <w:top w:val="single" w:sz="4" w:space="0" w:color="auto"/>
              <w:bottom w:val="nil"/>
            </w:tcBorders>
            <w:vAlign w:val="center"/>
            <w:hideMark/>
          </w:tcPr>
          <w:p w14:paraId="391FA055" w14:textId="2A3B74C3" w:rsidR="00DC40EF" w:rsidRPr="004C7170" w:rsidRDefault="00DC40EF" w:rsidP="00DC40EF">
            <w:pPr>
              <w:spacing w:line="240" w:lineRule="auto"/>
              <w:jc w:val="center"/>
              <w:rPr>
                <w:lang w:val="en-US"/>
              </w:rPr>
            </w:pPr>
            <w:r w:rsidRPr="004C7170">
              <w:rPr>
                <w:kern w:val="24"/>
              </w:rPr>
              <w:t>7.4%</w:t>
            </w:r>
          </w:p>
        </w:tc>
      </w:tr>
      <w:tr w:rsidR="00DC40EF" w:rsidRPr="004C7170" w14:paraId="565F85EC" w14:textId="77777777" w:rsidTr="00DC40EF">
        <w:trPr>
          <w:cnfStyle w:val="000000100000" w:firstRow="0" w:lastRow="0" w:firstColumn="0" w:lastColumn="0" w:oddVBand="0" w:evenVBand="0" w:oddHBand="1" w:evenHBand="0" w:firstRowFirstColumn="0" w:firstRowLastColumn="0" w:lastRowFirstColumn="0" w:lastRowLastColumn="0"/>
          <w:trHeight w:val="504"/>
          <w:jc w:val="center"/>
        </w:trPr>
        <w:tc>
          <w:tcPr>
            <w:tcW w:w="1890" w:type="dxa"/>
            <w:tcBorders>
              <w:top w:val="nil"/>
              <w:bottom w:val="nil"/>
            </w:tcBorders>
            <w:vAlign w:val="center"/>
            <w:hideMark/>
          </w:tcPr>
          <w:p w14:paraId="4FA18590" w14:textId="77777777" w:rsidR="00DC40EF" w:rsidRPr="004C7170" w:rsidRDefault="00DC40EF" w:rsidP="00DC40EF">
            <w:pPr>
              <w:spacing w:line="240" w:lineRule="auto"/>
              <w:rPr>
                <w:b/>
                <w:lang w:val="en-US"/>
              </w:rPr>
            </w:pPr>
            <w:r w:rsidRPr="004C7170">
              <w:rPr>
                <w:b/>
                <w:lang w:val="en-US"/>
              </w:rPr>
              <w:t>Sentinel-2</w:t>
            </w:r>
          </w:p>
        </w:tc>
        <w:tc>
          <w:tcPr>
            <w:tcW w:w="2280" w:type="dxa"/>
            <w:tcBorders>
              <w:top w:val="nil"/>
              <w:bottom w:val="nil"/>
            </w:tcBorders>
            <w:vAlign w:val="center"/>
            <w:hideMark/>
          </w:tcPr>
          <w:p w14:paraId="028DC2FA" w14:textId="38969A20" w:rsidR="00DC40EF" w:rsidRPr="004C7170" w:rsidRDefault="00DC40EF" w:rsidP="00DC40EF">
            <w:pPr>
              <w:spacing w:line="240" w:lineRule="auto"/>
              <w:jc w:val="center"/>
              <w:rPr>
                <w:lang w:val="en-US"/>
              </w:rPr>
            </w:pPr>
            <w:r w:rsidRPr="004C7170">
              <w:rPr>
                <w:kern w:val="24"/>
              </w:rPr>
              <w:t>72,250</w:t>
            </w:r>
          </w:p>
        </w:tc>
        <w:tc>
          <w:tcPr>
            <w:tcW w:w="2085" w:type="dxa"/>
            <w:tcBorders>
              <w:top w:val="nil"/>
              <w:bottom w:val="nil"/>
            </w:tcBorders>
            <w:vAlign w:val="center"/>
            <w:hideMark/>
          </w:tcPr>
          <w:p w14:paraId="137DA63F" w14:textId="4FC41606" w:rsidR="00DC40EF" w:rsidRPr="004C7170" w:rsidRDefault="00DC40EF" w:rsidP="00DC40EF">
            <w:pPr>
              <w:spacing w:line="240" w:lineRule="auto"/>
              <w:jc w:val="center"/>
              <w:rPr>
                <w:lang w:val="en-US"/>
              </w:rPr>
            </w:pPr>
            <w:r w:rsidRPr="004C7170">
              <w:rPr>
                <w:kern w:val="24"/>
              </w:rPr>
              <w:t>9.6%</w:t>
            </w:r>
          </w:p>
        </w:tc>
      </w:tr>
      <w:tr w:rsidR="00DC40EF" w:rsidRPr="004C7170" w14:paraId="73E3D92E" w14:textId="77777777" w:rsidTr="00DC40EF">
        <w:trPr>
          <w:trHeight w:val="504"/>
          <w:jc w:val="center"/>
        </w:trPr>
        <w:tc>
          <w:tcPr>
            <w:tcW w:w="1890" w:type="dxa"/>
            <w:tcBorders>
              <w:top w:val="nil"/>
              <w:bottom w:val="nil"/>
            </w:tcBorders>
            <w:vAlign w:val="center"/>
            <w:hideMark/>
          </w:tcPr>
          <w:p w14:paraId="29A180B5" w14:textId="77777777" w:rsidR="00DC40EF" w:rsidRPr="004C7170" w:rsidRDefault="00DC40EF" w:rsidP="00DC40EF">
            <w:pPr>
              <w:spacing w:line="240" w:lineRule="auto"/>
              <w:rPr>
                <w:b/>
                <w:lang w:val="en-US"/>
              </w:rPr>
            </w:pPr>
            <w:r w:rsidRPr="004C7170">
              <w:rPr>
                <w:b/>
                <w:lang w:val="en-US"/>
              </w:rPr>
              <w:t>Both</w:t>
            </w:r>
          </w:p>
        </w:tc>
        <w:tc>
          <w:tcPr>
            <w:tcW w:w="2280" w:type="dxa"/>
            <w:tcBorders>
              <w:top w:val="nil"/>
              <w:bottom w:val="nil"/>
            </w:tcBorders>
            <w:vAlign w:val="center"/>
            <w:hideMark/>
          </w:tcPr>
          <w:p w14:paraId="33D36EA8" w14:textId="145AF1DE" w:rsidR="00DC40EF" w:rsidRPr="004C7170" w:rsidRDefault="00DC40EF" w:rsidP="00DC40EF">
            <w:pPr>
              <w:spacing w:line="240" w:lineRule="auto"/>
              <w:jc w:val="center"/>
              <w:rPr>
                <w:lang w:val="en-US"/>
              </w:rPr>
            </w:pPr>
            <w:r w:rsidRPr="004C7170">
              <w:rPr>
                <w:kern w:val="24"/>
              </w:rPr>
              <w:t>164,719</w:t>
            </w:r>
          </w:p>
        </w:tc>
        <w:tc>
          <w:tcPr>
            <w:tcW w:w="2085" w:type="dxa"/>
            <w:tcBorders>
              <w:top w:val="nil"/>
              <w:bottom w:val="nil"/>
            </w:tcBorders>
            <w:vAlign w:val="center"/>
            <w:hideMark/>
          </w:tcPr>
          <w:p w14:paraId="5148E0C5" w14:textId="4818DEFD" w:rsidR="00DC40EF" w:rsidRPr="004C7170" w:rsidRDefault="00DC40EF" w:rsidP="00DC40EF">
            <w:pPr>
              <w:spacing w:line="240" w:lineRule="auto"/>
              <w:jc w:val="center"/>
              <w:rPr>
                <w:lang w:val="en-US"/>
              </w:rPr>
            </w:pPr>
            <w:r w:rsidRPr="004C7170">
              <w:rPr>
                <w:kern w:val="24"/>
              </w:rPr>
              <w:t>21.8%</w:t>
            </w:r>
          </w:p>
        </w:tc>
      </w:tr>
      <w:tr w:rsidR="00DC40EF" w:rsidRPr="004C7170" w14:paraId="3F975855" w14:textId="77777777" w:rsidTr="00DC40EF">
        <w:trPr>
          <w:cnfStyle w:val="000000100000" w:firstRow="0" w:lastRow="0" w:firstColumn="0" w:lastColumn="0" w:oddVBand="0" w:evenVBand="0" w:oddHBand="1" w:evenHBand="0" w:firstRowFirstColumn="0" w:firstRowLastColumn="0" w:lastRowFirstColumn="0" w:lastRowLastColumn="0"/>
          <w:trHeight w:val="504"/>
          <w:jc w:val="center"/>
        </w:trPr>
        <w:tc>
          <w:tcPr>
            <w:tcW w:w="1890" w:type="dxa"/>
            <w:tcBorders>
              <w:top w:val="nil"/>
            </w:tcBorders>
            <w:vAlign w:val="center"/>
          </w:tcPr>
          <w:p w14:paraId="312476FD" w14:textId="529703FA" w:rsidR="00DC40EF" w:rsidRPr="004C7170" w:rsidRDefault="00616DFA" w:rsidP="00DC40EF">
            <w:pPr>
              <w:spacing w:line="240" w:lineRule="auto"/>
              <w:rPr>
                <w:b/>
                <w:lang w:val="en-US"/>
              </w:rPr>
            </w:pPr>
            <w:r>
              <w:rPr>
                <w:b/>
                <w:lang w:val="en-US"/>
              </w:rPr>
              <w:t>Neither</w:t>
            </w:r>
          </w:p>
        </w:tc>
        <w:tc>
          <w:tcPr>
            <w:tcW w:w="2280" w:type="dxa"/>
            <w:tcBorders>
              <w:top w:val="nil"/>
            </w:tcBorders>
            <w:vAlign w:val="center"/>
          </w:tcPr>
          <w:p w14:paraId="5EF58C05" w14:textId="321E3ECC" w:rsidR="00DC40EF" w:rsidRPr="004C7170" w:rsidRDefault="00DC40EF" w:rsidP="00DC40EF">
            <w:pPr>
              <w:spacing w:line="240" w:lineRule="auto"/>
              <w:jc w:val="center"/>
              <w:rPr>
                <w:kern w:val="24"/>
              </w:rPr>
            </w:pPr>
            <w:r w:rsidRPr="004C7170">
              <w:rPr>
                <w:bCs/>
                <w:kern w:val="24"/>
              </w:rPr>
              <w:t>459,584</w:t>
            </w:r>
          </w:p>
        </w:tc>
        <w:tc>
          <w:tcPr>
            <w:tcW w:w="2085" w:type="dxa"/>
            <w:tcBorders>
              <w:top w:val="nil"/>
            </w:tcBorders>
            <w:vAlign w:val="center"/>
          </w:tcPr>
          <w:p w14:paraId="0D0979EE" w14:textId="4D5BD76C" w:rsidR="00DC40EF" w:rsidRPr="004C7170" w:rsidRDefault="00DC40EF" w:rsidP="00DC40EF">
            <w:pPr>
              <w:spacing w:line="240" w:lineRule="auto"/>
              <w:jc w:val="center"/>
              <w:rPr>
                <w:kern w:val="24"/>
              </w:rPr>
            </w:pPr>
            <w:r w:rsidRPr="004C7170">
              <w:rPr>
                <w:bCs/>
                <w:kern w:val="24"/>
              </w:rPr>
              <w:t>61%</w:t>
            </w:r>
          </w:p>
        </w:tc>
      </w:tr>
    </w:tbl>
    <w:p w14:paraId="7C7BEF46" w14:textId="1CE33F22" w:rsidR="005D55EB" w:rsidRPr="004C7170" w:rsidRDefault="0048788E" w:rsidP="0048788E">
      <w:pPr>
        <w:pStyle w:val="Heading2"/>
      </w:pPr>
      <w:r w:rsidRPr="004C7170">
        <w:t xml:space="preserve">4.3. </w:t>
      </w:r>
      <w:r w:rsidR="00D822EF" w:rsidRPr="004C7170">
        <w:t>Model Validation</w:t>
      </w:r>
    </w:p>
    <w:p w14:paraId="520446D9" w14:textId="0BED5B77" w:rsidR="00C55EF8" w:rsidRPr="004C7170" w:rsidRDefault="00AC5A0A" w:rsidP="000679CA">
      <w:pPr>
        <w:spacing w:before="240"/>
        <w:jc w:val="both"/>
      </w:pPr>
      <w:r w:rsidRPr="004C7170">
        <w:t xml:space="preserve">The accuracy of susceptibility models </w:t>
      </w:r>
      <w:r w:rsidR="00157E8A">
        <w:t>is</w:t>
      </w:r>
      <w:r w:rsidRPr="004C7170">
        <w:t xml:space="preserve"> difficult to evaluate</w:t>
      </w:r>
      <w:r w:rsidR="00A90514">
        <w:t xml:space="preserve"> because ignition sources are a major control of real-world wildfires, therefore extensive validations</w:t>
      </w:r>
      <w:r w:rsidRPr="004C7170">
        <w:t xml:space="preserve"> could not be covered in this paper. </w:t>
      </w:r>
      <w:r w:rsidR="00DD7E35" w:rsidRPr="004C7170">
        <w:t>H</w:t>
      </w:r>
      <w:r w:rsidRPr="004C7170">
        <w:t xml:space="preserve">owever, random visual verification of </w:t>
      </w:r>
      <w:r w:rsidR="00DD7E35" w:rsidRPr="004C7170">
        <w:t xml:space="preserve">the </w:t>
      </w:r>
      <w:r w:rsidRPr="004C7170">
        <w:t xml:space="preserve">models </w:t>
      </w:r>
      <w:r w:rsidR="00A90514">
        <w:t>were completed</w:t>
      </w:r>
      <w:r w:rsidR="00892EE8">
        <w:t xml:space="preserve"> </w:t>
      </w:r>
      <w:r w:rsidR="00DD7E35" w:rsidRPr="004C7170">
        <w:t xml:space="preserve">using </w:t>
      </w:r>
      <w:r w:rsidRPr="004C7170">
        <w:t xml:space="preserve">Google Earth to </w:t>
      </w:r>
      <w:r w:rsidR="0000761D" w:rsidRPr="004C7170">
        <w:t>determine</w:t>
      </w:r>
      <w:r w:rsidRPr="004C7170">
        <w:t xml:space="preserve"> whether the locations classified as highly susceptible to wildfires correlated with the highly vegetated areas and vice versa. </w:t>
      </w:r>
      <w:r w:rsidR="00C55EF8" w:rsidRPr="004C7170">
        <w:t xml:space="preserve">These verifications did indeed </w:t>
      </w:r>
      <w:r w:rsidR="0000761D" w:rsidRPr="004C7170">
        <w:t>confirm</w:t>
      </w:r>
      <w:r w:rsidR="00C55EF8" w:rsidRPr="004C7170">
        <w:t xml:space="preserve"> the highly vegetated areas </w:t>
      </w:r>
      <w:r w:rsidR="0000761D" w:rsidRPr="004C7170">
        <w:t xml:space="preserve">corresponded with </w:t>
      </w:r>
      <w:r w:rsidR="00C55EF8" w:rsidRPr="004C7170">
        <w:t xml:space="preserve">high fire </w:t>
      </w:r>
      <w:r w:rsidR="0000761D" w:rsidRPr="004C7170">
        <w:t>susceptible areas. L</w:t>
      </w:r>
      <w:r w:rsidR="00C55EF8" w:rsidRPr="004C7170">
        <w:t>ow fire suscepti</w:t>
      </w:r>
      <w:r w:rsidR="0000761D" w:rsidRPr="004C7170">
        <w:t>ble areas</w:t>
      </w:r>
      <w:r w:rsidR="00C55EF8" w:rsidRPr="004C7170">
        <w:t xml:space="preserve"> </w:t>
      </w:r>
      <w:r w:rsidR="0000761D" w:rsidRPr="004C7170">
        <w:t xml:space="preserve">in turn </w:t>
      </w:r>
      <w:r w:rsidR="00C55EF8" w:rsidRPr="004C7170">
        <w:t xml:space="preserve">correlated with </w:t>
      </w:r>
      <w:r w:rsidR="0000761D" w:rsidRPr="004C7170">
        <w:t>rocky terrains that had little to no discernible vegetation</w:t>
      </w:r>
      <w:r w:rsidR="00C55EF8" w:rsidRPr="004C7170">
        <w:t xml:space="preserve"> which gives credibility to the models performing satisfactorily.</w:t>
      </w:r>
    </w:p>
    <w:p w14:paraId="7B994177" w14:textId="7E031504" w:rsidR="00AC5A0A" w:rsidRPr="004C7170" w:rsidRDefault="008F5310" w:rsidP="000679CA">
      <w:pPr>
        <w:spacing w:before="240"/>
        <w:jc w:val="both"/>
      </w:pPr>
      <w:r>
        <w:t xml:space="preserve">On July 04, 2016, </w:t>
      </w:r>
      <w:r w:rsidR="0000761D" w:rsidRPr="004C7170">
        <w:t xml:space="preserve">a few days after the generation of these models, </w:t>
      </w:r>
      <w:r w:rsidR="00C55EF8" w:rsidRPr="004C7170">
        <w:t xml:space="preserve">the </w:t>
      </w:r>
      <w:r w:rsidR="00794134" w:rsidRPr="004C7170">
        <w:t xml:space="preserve">roughly </w:t>
      </w:r>
      <w:r w:rsidR="00157E8A" w:rsidRPr="004C7170">
        <w:t>2,100-acre</w:t>
      </w:r>
      <w:r w:rsidR="00794134" w:rsidRPr="004C7170">
        <w:t xml:space="preserve"> </w:t>
      </w:r>
      <w:r w:rsidR="00C55EF8" w:rsidRPr="004C7170">
        <w:t>Timbered Dome fire occurre</w:t>
      </w:r>
      <w:r w:rsidR="0000761D" w:rsidRPr="004C7170">
        <w:t xml:space="preserve">d </w:t>
      </w:r>
      <w:r w:rsidR="00A6140C" w:rsidRPr="004C7170">
        <w:t xml:space="preserve">just </w:t>
      </w:r>
      <w:r w:rsidR="00C55EF8" w:rsidRPr="004C7170">
        <w:t>3 miles</w:t>
      </w:r>
      <w:r w:rsidR="00A6140C" w:rsidRPr="004C7170">
        <w:t xml:space="preserve"> north of</w:t>
      </w:r>
      <w:r w:rsidR="00C55EF8" w:rsidRPr="004C7170">
        <w:t xml:space="preserve"> </w:t>
      </w:r>
      <w:r w:rsidR="0000761D" w:rsidRPr="004C7170">
        <w:t>CRMO</w:t>
      </w:r>
      <w:r w:rsidR="00C55EF8" w:rsidRPr="004C7170">
        <w:t xml:space="preserve">. Upon further analyses, we realized that this location </w:t>
      </w:r>
      <w:r w:rsidR="0000761D" w:rsidRPr="004C7170">
        <w:t xml:space="preserve">had </w:t>
      </w:r>
      <w:r w:rsidR="000B614B" w:rsidRPr="004C7170">
        <w:t>suitable habitats for both</w:t>
      </w:r>
      <w:r w:rsidR="00A6140C" w:rsidRPr="004C7170">
        <w:t xml:space="preserve"> </w:t>
      </w:r>
      <w:r w:rsidR="00C55EF8" w:rsidRPr="004C7170">
        <w:t xml:space="preserve">mule deer and </w:t>
      </w:r>
      <w:r w:rsidR="000B614B" w:rsidRPr="004C7170">
        <w:t xml:space="preserve">the </w:t>
      </w:r>
      <w:r w:rsidR="001E0F9A" w:rsidRPr="004C7170">
        <w:t>Greater S</w:t>
      </w:r>
      <w:r w:rsidR="00C55EF8" w:rsidRPr="004C7170">
        <w:t>age</w:t>
      </w:r>
      <w:r w:rsidR="001E0F9A" w:rsidRPr="004C7170">
        <w:t>-</w:t>
      </w:r>
      <w:r w:rsidR="00C55EF8" w:rsidRPr="004C7170">
        <w:t>grouse</w:t>
      </w:r>
      <w:r w:rsidR="000B614B" w:rsidRPr="004C7170">
        <w:t xml:space="preserve">. </w:t>
      </w:r>
      <w:r w:rsidR="0000761D" w:rsidRPr="004C7170">
        <w:t xml:space="preserve">These lost habitats will take </w:t>
      </w:r>
      <w:r w:rsidR="00C55EF8" w:rsidRPr="004C7170">
        <w:t>years to regenerate</w:t>
      </w:r>
      <w:r w:rsidR="0000761D" w:rsidRPr="004C7170">
        <w:t>, if at all</w:t>
      </w:r>
      <w:r w:rsidR="00C55EF8" w:rsidRPr="004C7170">
        <w:t xml:space="preserve">. </w:t>
      </w:r>
      <w:r w:rsidR="00541666" w:rsidRPr="004C7170">
        <w:t>Analyzing the burned areas based on the</w:t>
      </w:r>
      <w:r w:rsidR="000B614B" w:rsidRPr="004C7170">
        <w:t xml:space="preserve"> </w:t>
      </w:r>
      <w:r w:rsidR="000B614B" w:rsidRPr="004C7170">
        <w:lastRenderedPageBreak/>
        <w:t xml:space="preserve">models </w:t>
      </w:r>
      <w:r w:rsidR="00541666" w:rsidRPr="004C7170">
        <w:t xml:space="preserve">developed in this project, </w:t>
      </w:r>
      <w:r w:rsidR="00794134" w:rsidRPr="004C7170">
        <w:t>highly susceptible habitats f</w:t>
      </w:r>
      <w:r w:rsidR="00541666" w:rsidRPr="004C7170">
        <w:t>or each species</w:t>
      </w:r>
      <w:r w:rsidR="00794134" w:rsidRPr="004C7170">
        <w:t xml:space="preserve"> were identified</w:t>
      </w:r>
      <w:r w:rsidR="00541666" w:rsidRPr="004C7170">
        <w:t xml:space="preserve"> prior to the burn. </w:t>
      </w:r>
      <w:r w:rsidR="000B614B" w:rsidRPr="004C7170">
        <w:t xml:space="preserve"> </w:t>
      </w:r>
      <w:r w:rsidR="00616DFA">
        <w:t xml:space="preserve">The results indicated that </w:t>
      </w:r>
      <w:r w:rsidR="00073FD3" w:rsidRPr="004C7170">
        <w:t xml:space="preserve">96% of the Greater Sage-grouse lekking and nesting </w:t>
      </w:r>
      <w:r w:rsidR="00073FD3">
        <w:t xml:space="preserve">and </w:t>
      </w:r>
      <w:r w:rsidR="00A6140C" w:rsidRPr="004C7170">
        <w:t xml:space="preserve">at least 76% of the mule deer </w:t>
      </w:r>
      <w:r w:rsidR="000B614B" w:rsidRPr="004C7170">
        <w:t xml:space="preserve">winter </w:t>
      </w:r>
      <w:r w:rsidR="00A6140C" w:rsidRPr="004C7170">
        <w:t>habitat</w:t>
      </w:r>
      <w:r w:rsidR="00073FD3">
        <w:t>s</w:t>
      </w:r>
      <w:r w:rsidR="00A6140C" w:rsidRPr="004C7170">
        <w:t xml:space="preserve"> </w:t>
      </w:r>
      <w:r w:rsidR="00073FD3">
        <w:t>were</w:t>
      </w:r>
      <w:r w:rsidR="00A6140C" w:rsidRPr="004C7170">
        <w:t xml:space="preserve"> highly susceptible to wildfire </w:t>
      </w:r>
      <w:r w:rsidR="00616DFA">
        <w:t>(Table 5a and 5b)</w:t>
      </w:r>
      <w:r w:rsidR="00794134" w:rsidRPr="004C7170">
        <w:t xml:space="preserve">. Both models agreed that of the burned area 95.4% </w:t>
      </w:r>
      <w:r w:rsidRPr="004C7170">
        <w:t>of the</w:t>
      </w:r>
      <w:r w:rsidR="00892EE8">
        <w:t xml:space="preserve"> Greater Sage-grouse habitats </w:t>
      </w:r>
      <w:r w:rsidR="00794134" w:rsidRPr="004C7170">
        <w:t xml:space="preserve">were classified as highly susceptible and 70.5% of the mule deer habitats </w:t>
      </w:r>
      <w:r w:rsidR="00892EE8">
        <w:t>(Figure 5a and 5</w:t>
      </w:r>
      <w:r w:rsidR="00794134" w:rsidRPr="004C7170">
        <w:t xml:space="preserve">b). </w:t>
      </w:r>
      <w:r w:rsidR="00EA2921" w:rsidRPr="004C7170">
        <w:t>This analysis</w:t>
      </w:r>
      <w:r w:rsidR="00A6140C" w:rsidRPr="004C7170">
        <w:t xml:space="preserve"> serves as validation for the effectiveness of the models</w:t>
      </w:r>
      <w:r w:rsidR="00794134" w:rsidRPr="004C7170">
        <w:t xml:space="preserve"> </w:t>
      </w:r>
      <w:r w:rsidR="00EA2921" w:rsidRPr="004C7170">
        <w:t xml:space="preserve">and reinforces the need for continued monitoring of habitats that are highly susceptible to wildfires. </w:t>
      </w:r>
    </w:p>
    <w:p w14:paraId="6F413A7C" w14:textId="633CE95D" w:rsidR="003908FB" w:rsidRPr="004C7170" w:rsidRDefault="00892EE8" w:rsidP="003908FB">
      <w:pPr>
        <w:keepNext/>
        <w:spacing w:line="240" w:lineRule="auto"/>
        <w:jc w:val="center"/>
      </w:pPr>
      <w:r>
        <w:rPr>
          <w:noProof/>
          <w:lang w:val="en-US" w:eastAsia="en-US"/>
        </w:rPr>
        <mc:AlternateContent>
          <mc:Choice Requires="wps">
            <w:drawing>
              <wp:anchor distT="45720" distB="45720" distL="114300" distR="114300" simplePos="0" relativeHeight="251703296" behindDoc="0" locked="0" layoutInCell="1" allowOverlap="1" wp14:anchorId="7F482C10" wp14:editId="017DE32C">
                <wp:simplePos x="0" y="0"/>
                <wp:positionH relativeFrom="column">
                  <wp:posOffset>4181475</wp:posOffset>
                </wp:positionH>
                <wp:positionV relativeFrom="paragraph">
                  <wp:posOffset>2200910</wp:posOffset>
                </wp:positionV>
                <wp:extent cx="447675" cy="1404620"/>
                <wp:effectExtent l="0" t="0" r="0" b="635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noFill/>
                        <a:ln w="9525">
                          <a:noFill/>
                          <a:miter lim="800000"/>
                          <a:headEnd/>
                          <a:tailEnd/>
                        </a:ln>
                      </wps:spPr>
                      <wps:txbx>
                        <w:txbxContent>
                          <w:p w14:paraId="4CFDC4B4" w14:textId="5366971F" w:rsidR="000032AB" w:rsidRDefault="000032AB" w:rsidP="00892EE8">
                            <w:r>
                              <w:t>5b.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82C10" id="Text Box 2" o:spid="_x0000_s1069" type="#_x0000_t202" style="position:absolute;left:0;text-align:left;margin-left:329.25pt;margin-top:173.3pt;width:35.2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" filled="f" stroked="f">
                <v:textbox style="mso-fit-shape-to-text:t">
                  <w:txbxContent>
                    <w:p w14:paraId="4CFDC4B4" w14:textId="5366971F" w:rsidR="000032AB" w:rsidRDefault="000032AB" w:rsidP="00892EE8">
                      <w:r>
                        <w:t>5b.</w:t>
                      </w:r>
                    </w:p>
                  </w:txbxContent>
                </v:textbox>
              </v:shape>
            </w:pict>
          </mc:Fallback>
        </mc:AlternateContent>
      </w:r>
      <w:r>
        <w:rPr>
          <w:noProof/>
          <w:lang w:val="en-US" w:eastAsia="en-US"/>
        </w:rPr>
        <mc:AlternateContent>
          <mc:Choice Requires="wps">
            <w:drawing>
              <wp:anchor distT="45720" distB="45720" distL="114300" distR="114300" simplePos="0" relativeHeight="251673088" behindDoc="0" locked="0" layoutInCell="1" allowOverlap="1" wp14:anchorId="30194DDA" wp14:editId="7E8C1DFF">
                <wp:simplePos x="0" y="0"/>
                <wp:positionH relativeFrom="column">
                  <wp:posOffset>4257675</wp:posOffset>
                </wp:positionH>
                <wp:positionV relativeFrom="paragraph">
                  <wp:posOffset>4912360</wp:posOffset>
                </wp:positionV>
                <wp:extent cx="447675"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noFill/>
                        <a:ln w="9525">
                          <a:noFill/>
                          <a:miter lim="800000"/>
                          <a:headEnd/>
                          <a:tailEnd/>
                        </a:ln>
                      </wps:spPr>
                      <wps:txbx>
                        <w:txbxContent>
                          <w:p w14:paraId="6613524F" w14:textId="64F2D0A2" w:rsidR="000032AB" w:rsidRDefault="000032AB">
                            <w:r>
                              <w:t>5a.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94DDA" id="_x0000_s1070" type="#_x0000_t202" style="position:absolute;left:0;text-align:left;margin-left:335.25pt;margin-top:386.8pt;width:35.25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" filled="f" stroked="f">
                <v:textbox style="mso-fit-shape-to-text:t">
                  <w:txbxContent>
                    <w:p w14:paraId="6613524F" w14:textId="64F2D0A2" w:rsidR="000032AB" w:rsidRDefault="000032AB">
                      <w:r>
                        <w:t>5a.</w:t>
                      </w:r>
                    </w:p>
                  </w:txbxContent>
                </v:textbox>
              </v:shape>
            </w:pict>
          </mc:Fallback>
        </mc:AlternateContent>
      </w:r>
      <w:r>
        <w:rPr>
          <w:noProof/>
          <w:lang w:val="en-US" w:eastAsia="en-US"/>
        </w:rPr>
        <mc:AlternateContent>
          <mc:Choice Requires="wpg">
            <w:drawing>
              <wp:anchor distT="0" distB="0" distL="114300" distR="114300" simplePos="0" relativeHeight="251644416" behindDoc="0" locked="0" layoutInCell="1" allowOverlap="1" wp14:anchorId="2BF7BADB" wp14:editId="7A5862BB">
                <wp:simplePos x="0" y="0"/>
                <wp:positionH relativeFrom="column">
                  <wp:posOffset>1028700</wp:posOffset>
                </wp:positionH>
                <wp:positionV relativeFrom="paragraph">
                  <wp:posOffset>386080</wp:posOffset>
                </wp:positionV>
                <wp:extent cx="3667125" cy="4866005"/>
                <wp:effectExtent l="0" t="0" r="0" b="0"/>
                <wp:wrapTopAndBottom/>
                <wp:docPr id="78" name="Group 78"/>
                <wp:cNvGraphicFramePr/>
                <a:graphic xmlns:a="http://schemas.openxmlformats.org/drawingml/2006/main">
                  <a:graphicData uri="http://schemas.microsoft.com/office/word/2010/wordprocessingGroup">
                    <wpg:wgp>
                      <wpg:cNvGrpSpPr/>
                      <wpg:grpSpPr>
                        <a:xfrm>
                          <a:off x="0" y="0"/>
                          <a:ext cx="3667125" cy="4866005"/>
                          <a:chOff x="0" y="0"/>
                          <a:chExt cx="3667125" cy="4866005"/>
                        </a:xfrm>
                      </wpg:grpSpPr>
                      <wps:wsp>
                        <wps:cNvPr id="59" name="Text Box 59"/>
                        <wps:cNvSpPr txBox="1"/>
                        <wps:spPr>
                          <a:xfrm>
                            <a:off x="2609850" y="4524375"/>
                            <a:ext cx="9906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25CAB" w14:textId="515B7AA8" w:rsidR="000032AB" w:rsidRPr="00496804" w:rsidRDefault="000032AB" w:rsidP="00496804">
                              <w:pPr>
                                <w:spacing w:line="240" w:lineRule="auto"/>
                                <w:rPr>
                                  <w:b/>
                                  <w:szCs w:val="20"/>
                                </w:rPr>
                              </w:pPr>
                              <w:r>
                                <w:rPr>
                                  <w:b/>
                                  <w:szCs w:val="20"/>
                                </w:rPr>
                                <w:t>95.7</w:t>
                              </w:r>
                              <w:r w:rsidRPr="00496804">
                                <w:rPr>
                                  <w:b/>
                                  <w:szCs w:val="20"/>
                                </w:rPr>
                                <w:t>%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609850" y="1943100"/>
                            <a:ext cx="1057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F7944" w14:textId="6B5A499B" w:rsidR="000032AB" w:rsidRPr="00496804" w:rsidRDefault="000032AB" w:rsidP="00496804">
                              <w:pPr>
                                <w:spacing w:line="240" w:lineRule="auto"/>
                                <w:rPr>
                                  <w:b/>
                                  <w:szCs w:val="20"/>
                                </w:rPr>
                              </w:pPr>
                              <w:r>
                                <w:rPr>
                                  <w:b/>
                                  <w:szCs w:val="20"/>
                                </w:rPr>
                                <w:t>70.5%</w:t>
                              </w:r>
                              <w:r w:rsidRPr="00496804">
                                <w:rPr>
                                  <w:b/>
                                  <w:szCs w:val="20"/>
                                </w:rPr>
                                <w:t xml:space="preserve">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 name="Group 15"/>
                        <wpg:cNvGrpSpPr/>
                        <wpg:grpSpPr>
                          <a:xfrm>
                            <a:off x="0" y="0"/>
                            <a:ext cx="3585845" cy="4866005"/>
                            <a:chOff x="58222" y="0"/>
                            <a:chExt cx="3586315" cy="4866290"/>
                          </a:xfrm>
                        </wpg:grpSpPr>
                        <wpg:grpSp>
                          <wpg:cNvPr id="70" name="Group 70"/>
                          <wpg:cNvGrpSpPr/>
                          <wpg:grpSpPr>
                            <a:xfrm>
                              <a:off x="58222" y="0"/>
                              <a:ext cx="3586315" cy="4808046"/>
                              <a:chOff x="46211" y="0"/>
                              <a:chExt cx="2846482" cy="3816176"/>
                            </a:xfrm>
                          </wpg:grpSpPr>
                          <wps:wsp>
                            <wps:cNvPr id="71" name="TextBox 8"/>
                            <wps:cNvSpPr txBox="1"/>
                            <wps:spPr>
                              <a:xfrm rot="16200000">
                                <a:off x="-393628" y="590165"/>
                                <a:ext cx="1293273" cy="220754"/>
                              </a:xfrm>
                              <a:prstGeom prst="rect">
                                <a:avLst/>
                              </a:prstGeom>
                              <a:noFill/>
                              <a:ln>
                                <a:noFill/>
                              </a:ln>
                            </wps:spPr>
                            <wps:txbx>
                              <w:txbxContent>
                                <w:p w14:paraId="2199A103" w14:textId="77777777" w:rsidR="000032AB" w:rsidRDefault="000032AB" w:rsidP="00892EE8">
                                  <w:pPr>
                                    <w:pStyle w:val="NormalWeb"/>
                                    <w:spacing w:before="0" w:beforeAutospacing="0" w:after="0" w:afterAutospacing="0"/>
                                    <w:jc w:val="center"/>
                                  </w:pPr>
                                  <w:r>
                                    <w:rPr>
                                      <w:rFonts w:ascii="Century Gothic" w:hAnsi="Century Gothic" w:cstheme="minorBidi"/>
                                      <w:b/>
                                      <w:bCs/>
                                      <w:color w:val="57688F"/>
                                      <w:kern w:val="24"/>
                                    </w:rPr>
                                    <w:t>Mule Deer</w:t>
                                  </w:r>
                                </w:p>
                              </w:txbxContent>
                            </wps:txbx>
                            <wps:bodyPr wrap="square" rtlCol="0">
                              <a:spAutoFit/>
                            </wps:bodyPr>
                          </wps:wsp>
                          <wps:wsp>
                            <wps:cNvPr id="72" name="TextBox 9"/>
                            <wps:cNvSpPr txBox="1"/>
                            <wps:spPr>
                              <a:xfrm rot="16200000">
                                <a:off x="-720126" y="2680403"/>
                                <a:ext cx="1902110" cy="369435"/>
                              </a:xfrm>
                              <a:prstGeom prst="rect">
                                <a:avLst/>
                              </a:prstGeom>
                              <a:noFill/>
                              <a:ln>
                                <a:noFill/>
                              </a:ln>
                            </wps:spPr>
                            <wps:txbx>
                              <w:txbxContent>
                                <w:p w14:paraId="4EFB63FE" w14:textId="77777777" w:rsidR="000032AB" w:rsidRDefault="000032AB" w:rsidP="00892EE8">
                                  <w:pPr>
                                    <w:pStyle w:val="NormalWeb"/>
                                    <w:spacing w:before="0" w:beforeAutospacing="0" w:after="0" w:afterAutospacing="0"/>
                                    <w:jc w:val="center"/>
                                  </w:pPr>
                                  <w:r>
                                    <w:rPr>
                                      <w:rFonts w:ascii="Century Gothic" w:hAnsi="Century Gothic" w:cstheme="minorBidi"/>
                                      <w:b/>
                                      <w:bCs/>
                                      <w:color w:val="57688F"/>
                                      <w:kern w:val="24"/>
                                    </w:rPr>
                                    <w:t xml:space="preserve">Greater </w:t>
                                  </w:r>
                                </w:p>
                                <w:p w14:paraId="1D37F545" w14:textId="77777777" w:rsidR="000032AB" w:rsidRDefault="000032AB" w:rsidP="00892EE8">
                                  <w:pPr>
                                    <w:pStyle w:val="NormalWeb"/>
                                    <w:spacing w:before="0" w:beforeAutospacing="0" w:after="0" w:afterAutospacing="0"/>
                                    <w:jc w:val="center"/>
                                  </w:pPr>
                                  <w:r>
                                    <w:rPr>
                                      <w:rFonts w:ascii="Century Gothic" w:hAnsi="Century Gothic" w:cstheme="minorBidi"/>
                                      <w:b/>
                                      <w:bCs/>
                                      <w:color w:val="57688F"/>
                                      <w:kern w:val="24"/>
                                    </w:rPr>
                                    <w:t>Sage-grouse</w:t>
                                  </w:r>
                                </w:p>
                              </w:txbxContent>
                            </wps:txbx>
                            <wps:bodyPr wrap="square" rtlCol="0">
                              <a:spAutoFit/>
                            </wps:bodyPr>
                          </wps:wsp>
                          <pic:pic xmlns:pic="http://schemas.openxmlformats.org/drawingml/2006/picture">
                            <pic:nvPicPr>
                              <pic:cNvPr id="73" name="Picture 73"/>
                              <pic:cNvPicPr>
                                <a:picLocks noChangeAspect="1"/>
                              </pic:cNvPicPr>
                            </pic:nvPicPr>
                            <pic:blipFill rotWithShape="1">
                              <a:blip r:embed="rId15"/>
                              <a:srcRect l="3014" t="4690" r="1996" b="2712"/>
                              <a:stretch/>
                            </pic:blipFill>
                            <pic:spPr>
                              <a:xfrm>
                                <a:off x="759592" y="31865"/>
                                <a:ext cx="2116533" cy="1828800"/>
                              </a:xfrm>
                              <a:prstGeom prst="rect">
                                <a:avLst/>
                              </a:prstGeom>
                            </pic:spPr>
                          </pic:pic>
                          <pic:pic xmlns:pic="http://schemas.openxmlformats.org/drawingml/2006/picture">
                            <pic:nvPicPr>
                              <pic:cNvPr id="74" name="Picture 74"/>
                              <pic:cNvPicPr>
                                <a:picLocks noChangeAspect="1"/>
                              </pic:cNvPicPr>
                            </pic:nvPicPr>
                            <pic:blipFill rotWithShape="1">
                              <a:blip r:embed="rId16"/>
                              <a:srcRect l="6944" t="7299" r="4407" b="1782"/>
                              <a:stretch/>
                            </pic:blipFill>
                            <pic:spPr>
                              <a:xfrm>
                                <a:off x="759592" y="1973090"/>
                                <a:ext cx="2133101" cy="1828800"/>
                              </a:xfrm>
                              <a:prstGeom prst="rect">
                                <a:avLst/>
                              </a:prstGeom>
                            </pic:spPr>
                          </pic:pic>
                          <pic:pic xmlns:pic="http://schemas.openxmlformats.org/drawingml/2006/picture">
                            <pic:nvPicPr>
                              <pic:cNvPr id="75" name="Picture 75"/>
                              <pic:cNvPicPr>
                                <a:picLocks noChangeAspect="1"/>
                              </pic:cNvPicPr>
                            </pic:nvPicPr>
                            <pic:blipFill>
                              <a:blip r:embed="rId17"/>
                              <a:stretch>
                                <a:fillRect/>
                              </a:stretch>
                            </pic:blipFill>
                            <pic:spPr>
                              <a:xfrm>
                                <a:off x="2752655" y="0"/>
                                <a:ext cx="132812" cy="212425"/>
                              </a:xfrm>
                              <a:prstGeom prst="rect">
                                <a:avLst/>
                              </a:prstGeom>
                            </pic:spPr>
                          </pic:pic>
                        </wpg:grpSp>
                        <pic:pic xmlns:pic="http://schemas.openxmlformats.org/drawingml/2006/picture">
                          <pic:nvPicPr>
                            <pic:cNvPr id="76" name="Picture 76"/>
                            <pic:cNvPicPr>
                              <a:picLocks noChangeAspect="1"/>
                            </pic:cNvPicPr>
                          </pic:nvPicPr>
                          <pic:blipFill>
                            <a:blip r:embed="rId18"/>
                            <a:stretch>
                              <a:fillRect/>
                            </a:stretch>
                          </pic:blipFill>
                          <pic:spPr>
                            <a:xfrm>
                              <a:off x="170405" y="1887556"/>
                              <a:ext cx="1332911" cy="1100180"/>
                            </a:xfrm>
                            <a:prstGeom prst="rect">
                              <a:avLst/>
                            </a:prstGeom>
                          </pic:spPr>
                        </pic:pic>
                        <pic:pic xmlns:pic="http://schemas.openxmlformats.org/drawingml/2006/picture">
                          <pic:nvPicPr>
                            <pic:cNvPr id="77" name="Picture 77"/>
                            <pic:cNvPicPr>
                              <a:picLocks noChangeAspect="1"/>
                            </pic:cNvPicPr>
                          </pic:nvPicPr>
                          <pic:blipFill>
                            <a:blip r:embed="rId19"/>
                            <a:stretch>
                              <a:fillRect/>
                            </a:stretch>
                          </pic:blipFill>
                          <pic:spPr>
                            <a:xfrm>
                              <a:off x="98478" y="4557104"/>
                              <a:ext cx="1341722" cy="309186"/>
                            </a:xfrm>
                            <a:prstGeom prst="rect">
                              <a:avLst/>
                            </a:prstGeom>
                          </pic:spPr>
                        </pic:pic>
                      </wpg:grpSp>
                    </wpg:wgp>
                  </a:graphicData>
                </a:graphic>
              </wp:anchor>
            </w:drawing>
          </mc:Choice>
          <mc:Fallback>
            <w:pict>
              <v:group w14:anchorId="2BF7BADB" id="Group 78" o:spid="_x0000_s1071" style="position:absolute;left:0;text-align:left;margin-left:81pt;margin-top:30.4pt;width:288.75pt;height:383.15pt;z-index:251644416" coordsize="36671,4866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">
                <v:shape id="Text Box 59" o:spid="_x0000_s1072" type="#_x0000_t202" style="position:absolute;left:26098;top:45243;width:990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36225CAB" w14:textId="515B7AA8" w:rsidR="000032AB" w:rsidRPr="00496804" w:rsidRDefault="000032AB" w:rsidP="00496804">
                        <w:pPr>
                          <w:spacing w:line="240" w:lineRule="auto"/>
                          <w:rPr>
                            <w:b/>
                            <w:szCs w:val="20"/>
                          </w:rPr>
                        </w:pPr>
                        <w:r>
                          <w:rPr>
                            <w:b/>
                            <w:szCs w:val="20"/>
                          </w:rPr>
                          <w:t>95.7</w:t>
                        </w:r>
                        <w:r w:rsidRPr="00496804">
                          <w:rPr>
                            <w:b/>
                            <w:szCs w:val="20"/>
                          </w:rPr>
                          <w:t>% high</w:t>
                        </w:r>
                      </w:p>
                    </w:txbxContent>
                  </v:textbox>
                </v:shape>
                <v:shape id="Text Box 63" o:spid="_x0000_s1073" type="#_x0000_t202" style="position:absolute;left:26098;top:19431;width:1057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EBF7944" w14:textId="6B5A499B" w:rsidR="000032AB" w:rsidRPr="00496804" w:rsidRDefault="000032AB" w:rsidP="00496804">
                        <w:pPr>
                          <w:spacing w:line="240" w:lineRule="auto"/>
                          <w:rPr>
                            <w:b/>
                            <w:szCs w:val="20"/>
                          </w:rPr>
                        </w:pPr>
                        <w:r>
                          <w:rPr>
                            <w:b/>
                            <w:szCs w:val="20"/>
                          </w:rPr>
                          <w:t>70.5%</w:t>
                        </w:r>
                        <w:r w:rsidRPr="00496804">
                          <w:rPr>
                            <w:b/>
                            <w:szCs w:val="20"/>
                          </w:rPr>
                          <w:t xml:space="preserve"> high</w:t>
                        </w:r>
                      </w:p>
                    </w:txbxContent>
                  </v:textbox>
                </v:shape>
                <v:group id="Group 15" o:spid="_x0000_s1074" style="position:absolute;width:35858;height:48660" coordorigin="582" coordsize="35863,4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70" o:spid="_x0000_s1075" style="position:absolute;left:582;width:35863;height:48080" coordorigin="462" coordsize="28464,3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Box 8" o:spid="_x0000_s1076" type="#_x0000_t202" style="position:absolute;left:-3936;top:5901;width:12932;height:22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" filled="f" stroked="f">
                      <v:textbox style="mso-fit-shape-to-text:t">
                        <w:txbxContent>
                          <w:p w14:paraId="2199A103" w14:textId="77777777" w:rsidR="000032AB" w:rsidRDefault="000032AB" w:rsidP="00892EE8">
                            <w:pPr>
                              <w:pStyle w:val="NormalWeb"/>
                              <w:spacing w:before="0" w:beforeAutospacing="0" w:after="0" w:afterAutospacing="0"/>
                              <w:jc w:val="center"/>
                            </w:pPr>
                            <w:r>
                              <w:rPr>
                                <w:rFonts w:ascii="Century Gothic" w:hAnsi="Century Gothic" w:cstheme="minorBidi"/>
                                <w:b/>
                                <w:bCs/>
                                <w:color w:val="57688F"/>
                                <w:kern w:val="24"/>
                              </w:rPr>
                              <w:t>Mule Deer</w:t>
                            </w:r>
                          </w:p>
                        </w:txbxContent>
                      </v:textbox>
                    </v:shape>
                    <v:shape id="TextBox 9" o:spid="_x0000_s1077" type="#_x0000_t202" style="position:absolute;left:-7202;top:26804;width:19021;height:36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" filled="f" stroked="f">
                      <v:textbox style="mso-fit-shape-to-text:t">
                        <w:txbxContent>
                          <w:p w14:paraId="4EFB63FE" w14:textId="77777777" w:rsidR="000032AB" w:rsidRDefault="000032AB" w:rsidP="00892EE8">
                            <w:pPr>
                              <w:pStyle w:val="NormalWeb"/>
                              <w:spacing w:before="0" w:beforeAutospacing="0" w:after="0" w:afterAutospacing="0"/>
                              <w:jc w:val="center"/>
                            </w:pPr>
                            <w:r>
                              <w:rPr>
                                <w:rFonts w:ascii="Century Gothic" w:hAnsi="Century Gothic" w:cstheme="minorBidi"/>
                                <w:b/>
                                <w:bCs/>
                                <w:color w:val="57688F"/>
                                <w:kern w:val="24"/>
                              </w:rPr>
                              <w:t xml:space="preserve">Greater </w:t>
                            </w:r>
                          </w:p>
                          <w:p w14:paraId="1D37F545" w14:textId="77777777" w:rsidR="000032AB" w:rsidRDefault="000032AB" w:rsidP="00892EE8">
                            <w:pPr>
                              <w:pStyle w:val="NormalWeb"/>
                              <w:spacing w:before="0" w:beforeAutospacing="0" w:after="0" w:afterAutospacing="0"/>
                              <w:jc w:val="center"/>
                            </w:pPr>
                            <w:r>
                              <w:rPr>
                                <w:rFonts w:ascii="Century Gothic" w:hAnsi="Century Gothic" w:cstheme="minorBidi"/>
                                <w:b/>
                                <w:bCs/>
                                <w:color w:val="57688F"/>
                                <w:kern w:val="24"/>
                              </w:rPr>
                              <w:t>Sage-grouse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78" type="#_x0000_t75" style="position:absolute;left:7595;top:318;width:2116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">
                      <v:imagedata r:id="rId20" o:title="" croptop="3074f" cropbottom="1777f" cropleft="1975f" cropright="1308f"/>
                      <v:path arrowok="t"/>
                    </v:shape>
                    <v:shape id="Picture 74" o:spid="_x0000_s1079" type="#_x0000_t75" style="position:absolute;left:7595;top:19730;width:21331;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">
                      <v:imagedata r:id="rId21" o:title="" croptop="4783f" cropbottom="1168f" cropleft="4551f" cropright="2888f"/>
                      <v:path arrowok="t"/>
                    </v:shape>
                    <v:shape id="Picture 75" o:spid="_x0000_s1080" type="#_x0000_t75" style="position:absolute;left:27526;width:1328;height: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">
                      <v:imagedata r:id="rId22" o:title=""/>
                      <v:path arrowok="t"/>
                    </v:shape>
                  </v:group>
                  <v:shape id="Picture 76" o:spid="_x0000_s1081" type="#_x0000_t75" style="position:absolute;left:1704;top:18875;width:13329;height:1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">
                    <v:imagedata r:id="rId23" o:title=""/>
                    <v:path arrowok="t"/>
                  </v:shape>
                  <v:shape id="Picture 77" o:spid="_x0000_s1082" type="#_x0000_t75" style="position:absolute;left:984;top:45571;width:13418;height: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">
                    <v:imagedata r:id="rId24" o:title=""/>
                    <v:path arrowok="t"/>
                  </v:shape>
                </v:group>
                <w10:wrap type="topAndBottom"/>
              </v:group>
            </w:pict>
          </mc:Fallback>
        </mc:AlternateContent>
      </w:r>
    </w:p>
    <w:p w14:paraId="635BD32E" w14:textId="6B287F3F" w:rsidR="000B42DB" w:rsidRDefault="003908FB" w:rsidP="003908FB">
      <w:pPr>
        <w:pStyle w:val="Figurecaption"/>
        <w:jc w:val="center"/>
      </w:pPr>
      <w:bookmarkStart w:id="22" w:name="_Toc458767555"/>
      <w:r w:rsidRPr="004C7170">
        <w:t xml:space="preserve">Figure </w:t>
      </w:r>
      <w:r w:rsidR="00CF7B1A" w:rsidRPr="00F33D52">
        <w:fldChar w:fldCharType="begin"/>
      </w:r>
      <w:r w:rsidR="00CF7B1A" w:rsidRPr="004C7170">
        <w:instrText xml:space="preserve"> SEQ Figure \* ARABIC </w:instrText>
      </w:r>
      <w:r w:rsidR="00CF7B1A" w:rsidRPr="00F33D52">
        <w:fldChar w:fldCharType="separate"/>
      </w:r>
      <w:r w:rsidR="001A08FB">
        <w:rPr>
          <w:noProof/>
        </w:rPr>
        <w:t>5</w:t>
      </w:r>
      <w:r w:rsidR="00CF7B1A" w:rsidRPr="00F33D52">
        <w:rPr>
          <w:noProof/>
        </w:rPr>
        <w:fldChar w:fldCharType="end"/>
      </w:r>
      <w:r w:rsidRPr="00F33D52">
        <w:t>. Susceptibility prediction of the Timbered Dome fire with developed models.</w:t>
      </w:r>
      <w:bookmarkEnd w:id="22"/>
    </w:p>
    <w:p w14:paraId="09FB3A5A" w14:textId="77777777" w:rsidR="00616DFA" w:rsidRDefault="00616DFA" w:rsidP="008B14F5"/>
    <w:p w14:paraId="05FA4B3E" w14:textId="77777777" w:rsidR="00616DFA" w:rsidRDefault="00616DFA" w:rsidP="008B14F5"/>
    <w:p w14:paraId="4BBD4683" w14:textId="542BA050" w:rsidR="00616DFA" w:rsidRDefault="00616DFA" w:rsidP="00616DFA">
      <w:pPr>
        <w:pStyle w:val="Figurecaption"/>
      </w:pPr>
      <w:r w:rsidRPr="004C7170">
        <w:lastRenderedPageBreak/>
        <w:t xml:space="preserve">Table </w:t>
      </w:r>
      <w:r>
        <w:t>8</w:t>
      </w:r>
      <w:r w:rsidR="00D62258">
        <w:t>a</w:t>
      </w:r>
      <w:r w:rsidRPr="004C7170">
        <w:t xml:space="preserve">. </w:t>
      </w:r>
      <w:r>
        <w:t>S</w:t>
      </w:r>
      <w:r w:rsidRPr="004C7170">
        <w:t>ummary of areas classified as highly susceptible to wildfires</w:t>
      </w:r>
      <w:r>
        <w:t xml:space="preserve"> within the Timbered Dome fire boundary for Greater Sage-grouse model.</w:t>
      </w:r>
    </w:p>
    <w:tbl>
      <w:tblPr>
        <w:tblStyle w:val="PlainTable21"/>
        <w:tblW w:w="6255" w:type="dxa"/>
        <w:jc w:val="center"/>
        <w:tblLook w:val="0420" w:firstRow="1" w:lastRow="0" w:firstColumn="0" w:lastColumn="0" w:noHBand="0" w:noVBand="1"/>
      </w:tblPr>
      <w:tblGrid>
        <w:gridCol w:w="1890"/>
        <w:gridCol w:w="2280"/>
        <w:gridCol w:w="2085"/>
      </w:tblGrid>
      <w:tr w:rsidR="00616DFA" w:rsidRPr="004C7170" w14:paraId="1E345761" w14:textId="77777777" w:rsidTr="008B14F5">
        <w:trPr>
          <w:cnfStyle w:val="100000000000" w:firstRow="1" w:lastRow="0" w:firstColumn="0" w:lastColumn="0" w:oddVBand="0" w:evenVBand="0" w:oddHBand="0" w:evenHBand="0" w:firstRowFirstColumn="0" w:firstRowLastColumn="0" w:lastRowFirstColumn="0" w:lastRowLastColumn="0"/>
          <w:trHeight w:val="530"/>
          <w:jc w:val="center"/>
        </w:trPr>
        <w:tc>
          <w:tcPr>
            <w:tcW w:w="1890" w:type="dxa"/>
            <w:vMerge w:val="restart"/>
            <w:vAlign w:val="center"/>
            <w:hideMark/>
          </w:tcPr>
          <w:p w14:paraId="16498C18" w14:textId="77777777" w:rsidR="00616DFA" w:rsidRPr="004C7170" w:rsidRDefault="00616DFA" w:rsidP="008B14F5">
            <w:pPr>
              <w:spacing w:line="240" w:lineRule="auto"/>
              <w:rPr>
                <w:lang w:val="en-US"/>
              </w:rPr>
            </w:pPr>
            <w:r w:rsidRPr="004C7170">
              <w:rPr>
                <w:lang w:val="en-US"/>
              </w:rPr>
              <w:t>Sensors</w:t>
            </w:r>
          </w:p>
        </w:tc>
        <w:tc>
          <w:tcPr>
            <w:tcW w:w="4365" w:type="dxa"/>
            <w:gridSpan w:val="2"/>
            <w:vAlign w:val="center"/>
            <w:hideMark/>
          </w:tcPr>
          <w:p w14:paraId="1E903B01" w14:textId="77777777" w:rsidR="00616DFA" w:rsidRPr="004C7170" w:rsidRDefault="00616DFA" w:rsidP="008B14F5">
            <w:pPr>
              <w:spacing w:line="240" w:lineRule="auto"/>
              <w:jc w:val="center"/>
              <w:rPr>
                <w:lang w:val="en-US"/>
              </w:rPr>
            </w:pPr>
            <w:r w:rsidRPr="004C7170">
              <w:rPr>
                <w:lang w:val="en-US"/>
              </w:rPr>
              <w:t>Acres Classified</w:t>
            </w:r>
          </w:p>
        </w:tc>
      </w:tr>
      <w:tr w:rsidR="00616DFA" w:rsidRPr="004C7170" w14:paraId="06957CD0" w14:textId="77777777" w:rsidTr="008B14F5">
        <w:trPr>
          <w:cnfStyle w:val="000000100000" w:firstRow="0" w:lastRow="0" w:firstColumn="0" w:lastColumn="0" w:oddVBand="0" w:evenVBand="0" w:oddHBand="1" w:evenHBand="0" w:firstRowFirstColumn="0" w:firstRowLastColumn="0" w:lastRowFirstColumn="0" w:lastRowLastColumn="0"/>
          <w:trHeight w:val="504"/>
          <w:jc w:val="center"/>
        </w:trPr>
        <w:tc>
          <w:tcPr>
            <w:tcW w:w="1890" w:type="dxa"/>
            <w:vMerge/>
            <w:tcBorders>
              <w:bottom w:val="nil"/>
            </w:tcBorders>
            <w:vAlign w:val="center"/>
          </w:tcPr>
          <w:p w14:paraId="5908D8B0" w14:textId="77777777" w:rsidR="00616DFA" w:rsidRPr="004C7170" w:rsidRDefault="00616DFA" w:rsidP="008B14F5">
            <w:pPr>
              <w:spacing w:line="240" w:lineRule="auto"/>
              <w:rPr>
                <w:b/>
                <w:lang w:val="en-US"/>
              </w:rPr>
            </w:pPr>
          </w:p>
        </w:tc>
        <w:tc>
          <w:tcPr>
            <w:tcW w:w="2280" w:type="dxa"/>
            <w:tcBorders>
              <w:bottom w:val="single" w:sz="4" w:space="0" w:color="auto"/>
            </w:tcBorders>
            <w:vAlign w:val="center"/>
          </w:tcPr>
          <w:p w14:paraId="436DB779" w14:textId="77777777" w:rsidR="00616DFA" w:rsidRPr="004C7170" w:rsidRDefault="00616DFA" w:rsidP="008B14F5">
            <w:pPr>
              <w:spacing w:line="240" w:lineRule="auto"/>
              <w:jc w:val="center"/>
              <w:rPr>
                <w:lang w:val="en-US"/>
              </w:rPr>
            </w:pPr>
            <w:r w:rsidRPr="004C7170">
              <w:rPr>
                <w:lang w:val="en-US"/>
              </w:rPr>
              <w:t>Acres</w:t>
            </w:r>
          </w:p>
        </w:tc>
        <w:tc>
          <w:tcPr>
            <w:tcW w:w="2085" w:type="dxa"/>
            <w:tcBorders>
              <w:bottom w:val="single" w:sz="4" w:space="0" w:color="auto"/>
            </w:tcBorders>
            <w:vAlign w:val="center"/>
          </w:tcPr>
          <w:p w14:paraId="63246722" w14:textId="77777777" w:rsidR="00616DFA" w:rsidRPr="004C7170" w:rsidRDefault="00616DFA" w:rsidP="008B14F5">
            <w:pPr>
              <w:spacing w:line="240" w:lineRule="auto"/>
              <w:jc w:val="center"/>
              <w:rPr>
                <w:lang w:val="en-US"/>
              </w:rPr>
            </w:pPr>
            <w:r w:rsidRPr="004C7170">
              <w:rPr>
                <w:lang w:val="en-US"/>
              </w:rPr>
              <w:t>Percentage</w:t>
            </w:r>
          </w:p>
        </w:tc>
      </w:tr>
      <w:tr w:rsidR="00616DFA" w:rsidRPr="004C7170" w14:paraId="5C87206B" w14:textId="77777777" w:rsidTr="008B14F5">
        <w:trPr>
          <w:trHeight w:val="504"/>
          <w:jc w:val="center"/>
        </w:trPr>
        <w:tc>
          <w:tcPr>
            <w:tcW w:w="1890" w:type="dxa"/>
            <w:tcBorders>
              <w:top w:val="nil"/>
              <w:bottom w:val="nil"/>
            </w:tcBorders>
            <w:vAlign w:val="center"/>
            <w:hideMark/>
          </w:tcPr>
          <w:p w14:paraId="2FE1FBE6" w14:textId="59B201FF" w:rsidR="00616DFA" w:rsidRPr="004C7170" w:rsidRDefault="00157E8A" w:rsidP="008B14F5">
            <w:pPr>
              <w:spacing w:line="240" w:lineRule="auto"/>
              <w:rPr>
                <w:b/>
                <w:lang w:val="en-US"/>
              </w:rPr>
            </w:pPr>
            <w:r>
              <w:rPr>
                <w:b/>
                <w:lang w:val="en-US"/>
              </w:rPr>
              <w:t xml:space="preserve">Landsat </w:t>
            </w:r>
            <w:r w:rsidR="00616DFA" w:rsidRPr="004C7170">
              <w:rPr>
                <w:b/>
                <w:lang w:val="en-US"/>
              </w:rPr>
              <w:t>8 OLI</w:t>
            </w:r>
          </w:p>
        </w:tc>
        <w:tc>
          <w:tcPr>
            <w:tcW w:w="2280" w:type="dxa"/>
            <w:tcBorders>
              <w:top w:val="single" w:sz="4" w:space="0" w:color="auto"/>
              <w:bottom w:val="nil"/>
            </w:tcBorders>
            <w:vAlign w:val="center"/>
            <w:hideMark/>
          </w:tcPr>
          <w:p w14:paraId="0B897336" w14:textId="5F27EDC4" w:rsidR="00616DFA" w:rsidRPr="004C7170" w:rsidRDefault="00616DFA" w:rsidP="008B14F5">
            <w:pPr>
              <w:spacing w:line="240" w:lineRule="auto"/>
              <w:jc w:val="center"/>
              <w:rPr>
                <w:lang w:val="en-US"/>
              </w:rPr>
            </w:pPr>
            <w:r>
              <w:rPr>
                <w:kern w:val="24"/>
              </w:rPr>
              <w:t>87</w:t>
            </w:r>
          </w:p>
        </w:tc>
        <w:tc>
          <w:tcPr>
            <w:tcW w:w="2085" w:type="dxa"/>
            <w:tcBorders>
              <w:top w:val="single" w:sz="4" w:space="0" w:color="auto"/>
              <w:bottom w:val="nil"/>
            </w:tcBorders>
            <w:vAlign w:val="center"/>
            <w:hideMark/>
          </w:tcPr>
          <w:p w14:paraId="33158B20" w14:textId="2558EC95" w:rsidR="00616DFA" w:rsidRPr="004C7170" w:rsidRDefault="00616DFA" w:rsidP="008B14F5">
            <w:pPr>
              <w:spacing w:line="240" w:lineRule="auto"/>
              <w:jc w:val="center"/>
              <w:rPr>
                <w:lang w:val="en-US"/>
              </w:rPr>
            </w:pPr>
            <w:r>
              <w:rPr>
                <w:kern w:val="24"/>
              </w:rPr>
              <w:t>4%</w:t>
            </w:r>
          </w:p>
        </w:tc>
      </w:tr>
      <w:tr w:rsidR="00616DFA" w:rsidRPr="004C7170" w14:paraId="16C786ED" w14:textId="77777777" w:rsidTr="008B14F5">
        <w:trPr>
          <w:cnfStyle w:val="000000100000" w:firstRow="0" w:lastRow="0" w:firstColumn="0" w:lastColumn="0" w:oddVBand="0" w:evenVBand="0" w:oddHBand="1" w:evenHBand="0" w:firstRowFirstColumn="0" w:firstRowLastColumn="0" w:lastRowFirstColumn="0" w:lastRowLastColumn="0"/>
          <w:trHeight w:val="504"/>
          <w:jc w:val="center"/>
        </w:trPr>
        <w:tc>
          <w:tcPr>
            <w:tcW w:w="1890" w:type="dxa"/>
            <w:tcBorders>
              <w:top w:val="nil"/>
              <w:bottom w:val="nil"/>
            </w:tcBorders>
            <w:vAlign w:val="center"/>
            <w:hideMark/>
          </w:tcPr>
          <w:p w14:paraId="46F381E3" w14:textId="77777777" w:rsidR="00616DFA" w:rsidRPr="004C7170" w:rsidRDefault="00616DFA" w:rsidP="008B14F5">
            <w:pPr>
              <w:spacing w:line="240" w:lineRule="auto"/>
              <w:rPr>
                <w:b/>
                <w:lang w:val="en-US"/>
              </w:rPr>
            </w:pPr>
            <w:r w:rsidRPr="004C7170">
              <w:rPr>
                <w:b/>
                <w:lang w:val="en-US"/>
              </w:rPr>
              <w:t>Sentinel-2</w:t>
            </w:r>
          </w:p>
        </w:tc>
        <w:tc>
          <w:tcPr>
            <w:tcW w:w="2280" w:type="dxa"/>
            <w:tcBorders>
              <w:top w:val="nil"/>
              <w:bottom w:val="nil"/>
            </w:tcBorders>
            <w:vAlign w:val="center"/>
            <w:hideMark/>
          </w:tcPr>
          <w:p w14:paraId="06CAB337" w14:textId="38ACAF32" w:rsidR="00616DFA" w:rsidRPr="004C7170" w:rsidRDefault="00616DFA" w:rsidP="008B14F5">
            <w:pPr>
              <w:spacing w:line="240" w:lineRule="auto"/>
              <w:jc w:val="center"/>
              <w:rPr>
                <w:lang w:val="en-US"/>
              </w:rPr>
            </w:pPr>
            <w:r>
              <w:rPr>
                <w:kern w:val="24"/>
              </w:rPr>
              <w:t>7</w:t>
            </w:r>
          </w:p>
        </w:tc>
        <w:tc>
          <w:tcPr>
            <w:tcW w:w="2085" w:type="dxa"/>
            <w:tcBorders>
              <w:top w:val="nil"/>
              <w:bottom w:val="nil"/>
            </w:tcBorders>
            <w:vAlign w:val="center"/>
            <w:hideMark/>
          </w:tcPr>
          <w:p w14:paraId="2949FEFA" w14:textId="67A014B2" w:rsidR="00616DFA" w:rsidRPr="004C7170" w:rsidRDefault="00616DFA" w:rsidP="008B14F5">
            <w:pPr>
              <w:spacing w:line="240" w:lineRule="auto"/>
              <w:jc w:val="center"/>
              <w:rPr>
                <w:lang w:val="en-US"/>
              </w:rPr>
            </w:pPr>
            <w:r>
              <w:rPr>
                <w:kern w:val="24"/>
              </w:rPr>
              <w:t>0.35%</w:t>
            </w:r>
          </w:p>
        </w:tc>
      </w:tr>
      <w:tr w:rsidR="00616DFA" w:rsidRPr="004C7170" w14:paraId="1896820E" w14:textId="77777777" w:rsidTr="008B14F5">
        <w:trPr>
          <w:trHeight w:val="504"/>
          <w:jc w:val="center"/>
        </w:trPr>
        <w:tc>
          <w:tcPr>
            <w:tcW w:w="1890" w:type="dxa"/>
            <w:tcBorders>
              <w:top w:val="nil"/>
              <w:bottom w:val="nil"/>
            </w:tcBorders>
            <w:vAlign w:val="center"/>
            <w:hideMark/>
          </w:tcPr>
          <w:p w14:paraId="7F8FFE39" w14:textId="77777777" w:rsidR="00616DFA" w:rsidRPr="004C7170" w:rsidRDefault="00616DFA" w:rsidP="008B14F5">
            <w:pPr>
              <w:spacing w:line="240" w:lineRule="auto"/>
              <w:rPr>
                <w:b/>
                <w:lang w:val="en-US"/>
              </w:rPr>
            </w:pPr>
            <w:r w:rsidRPr="004C7170">
              <w:rPr>
                <w:b/>
                <w:lang w:val="en-US"/>
              </w:rPr>
              <w:t>Both</w:t>
            </w:r>
          </w:p>
        </w:tc>
        <w:tc>
          <w:tcPr>
            <w:tcW w:w="2280" w:type="dxa"/>
            <w:tcBorders>
              <w:top w:val="nil"/>
              <w:bottom w:val="nil"/>
            </w:tcBorders>
            <w:vAlign w:val="center"/>
            <w:hideMark/>
          </w:tcPr>
          <w:p w14:paraId="5218BF86" w14:textId="7385DFA7" w:rsidR="00616DFA" w:rsidRPr="004C7170" w:rsidRDefault="00616DFA" w:rsidP="008B14F5">
            <w:pPr>
              <w:spacing w:line="240" w:lineRule="auto"/>
              <w:jc w:val="center"/>
              <w:rPr>
                <w:lang w:val="en-US"/>
              </w:rPr>
            </w:pPr>
            <w:r>
              <w:rPr>
                <w:kern w:val="24"/>
              </w:rPr>
              <w:t>1,987</w:t>
            </w:r>
          </w:p>
        </w:tc>
        <w:tc>
          <w:tcPr>
            <w:tcW w:w="2085" w:type="dxa"/>
            <w:tcBorders>
              <w:top w:val="nil"/>
              <w:bottom w:val="nil"/>
            </w:tcBorders>
            <w:vAlign w:val="center"/>
            <w:hideMark/>
          </w:tcPr>
          <w:p w14:paraId="1A786A66" w14:textId="36E8DAE2" w:rsidR="00616DFA" w:rsidRPr="004C7170" w:rsidRDefault="00616DFA" w:rsidP="008B14F5">
            <w:pPr>
              <w:spacing w:line="240" w:lineRule="auto"/>
              <w:jc w:val="center"/>
              <w:rPr>
                <w:lang w:val="en-US"/>
              </w:rPr>
            </w:pPr>
            <w:r>
              <w:rPr>
                <w:kern w:val="24"/>
              </w:rPr>
              <w:t>95.4%</w:t>
            </w:r>
          </w:p>
        </w:tc>
      </w:tr>
      <w:tr w:rsidR="00616DFA" w:rsidRPr="004C7170" w14:paraId="4CA1DE12" w14:textId="77777777" w:rsidTr="008B14F5">
        <w:trPr>
          <w:cnfStyle w:val="000000100000" w:firstRow="0" w:lastRow="0" w:firstColumn="0" w:lastColumn="0" w:oddVBand="0" w:evenVBand="0" w:oddHBand="1" w:evenHBand="0" w:firstRowFirstColumn="0" w:firstRowLastColumn="0" w:lastRowFirstColumn="0" w:lastRowLastColumn="0"/>
          <w:trHeight w:val="504"/>
          <w:jc w:val="center"/>
        </w:trPr>
        <w:tc>
          <w:tcPr>
            <w:tcW w:w="1890" w:type="dxa"/>
            <w:tcBorders>
              <w:top w:val="nil"/>
            </w:tcBorders>
            <w:vAlign w:val="center"/>
          </w:tcPr>
          <w:p w14:paraId="61081300" w14:textId="1D400AEF" w:rsidR="00616DFA" w:rsidRPr="004C7170" w:rsidRDefault="00616DFA" w:rsidP="008B14F5">
            <w:pPr>
              <w:spacing w:line="240" w:lineRule="auto"/>
              <w:rPr>
                <w:b/>
                <w:lang w:val="en-US"/>
              </w:rPr>
            </w:pPr>
            <w:r>
              <w:rPr>
                <w:b/>
                <w:lang w:val="en-US"/>
              </w:rPr>
              <w:t>Neither</w:t>
            </w:r>
          </w:p>
        </w:tc>
        <w:tc>
          <w:tcPr>
            <w:tcW w:w="2280" w:type="dxa"/>
            <w:tcBorders>
              <w:top w:val="nil"/>
            </w:tcBorders>
            <w:vAlign w:val="center"/>
          </w:tcPr>
          <w:p w14:paraId="0DCDBE85" w14:textId="14D3C2D7" w:rsidR="00616DFA" w:rsidRPr="004C7170" w:rsidRDefault="00616DFA" w:rsidP="008B14F5">
            <w:pPr>
              <w:spacing w:line="240" w:lineRule="auto"/>
              <w:jc w:val="center"/>
              <w:rPr>
                <w:kern w:val="24"/>
              </w:rPr>
            </w:pPr>
            <w:r>
              <w:rPr>
                <w:bCs/>
                <w:kern w:val="24"/>
              </w:rPr>
              <w:t>1</w:t>
            </w:r>
          </w:p>
        </w:tc>
        <w:tc>
          <w:tcPr>
            <w:tcW w:w="2085" w:type="dxa"/>
            <w:tcBorders>
              <w:top w:val="nil"/>
            </w:tcBorders>
            <w:vAlign w:val="center"/>
          </w:tcPr>
          <w:p w14:paraId="2912ADCA" w14:textId="40C532C1" w:rsidR="00616DFA" w:rsidRPr="004C7170" w:rsidRDefault="00616DFA" w:rsidP="008B14F5">
            <w:pPr>
              <w:spacing w:line="240" w:lineRule="auto"/>
              <w:jc w:val="center"/>
              <w:rPr>
                <w:kern w:val="24"/>
              </w:rPr>
            </w:pPr>
            <w:r>
              <w:rPr>
                <w:bCs/>
                <w:kern w:val="24"/>
              </w:rPr>
              <w:t>0.07%</w:t>
            </w:r>
          </w:p>
        </w:tc>
      </w:tr>
    </w:tbl>
    <w:p w14:paraId="72F4493B" w14:textId="4D00DD1C" w:rsidR="00D62258" w:rsidRPr="004C7170" w:rsidRDefault="00D62258" w:rsidP="00D62258">
      <w:pPr>
        <w:pStyle w:val="Figurecaption"/>
      </w:pPr>
      <w:r w:rsidRPr="004C7170">
        <w:t xml:space="preserve">Table </w:t>
      </w:r>
      <w:r>
        <w:t>8b</w:t>
      </w:r>
      <w:r w:rsidRPr="004C7170">
        <w:t xml:space="preserve">. </w:t>
      </w:r>
      <w:r>
        <w:t>S</w:t>
      </w:r>
      <w:r w:rsidRPr="004C7170">
        <w:t>ummary of areas classified as highly susceptible to wildfires</w:t>
      </w:r>
      <w:r>
        <w:t xml:space="preserve"> within the Timbered Dome fire boundary for mule deer.</w:t>
      </w:r>
    </w:p>
    <w:p w14:paraId="20AA4064" w14:textId="77777777" w:rsidR="00D62258" w:rsidRDefault="00D62258" w:rsidP="00D62258"/>
    <w:tbl>
      <w:tblPr>
        <w:tblStyle w:val="PlainTable21"/>
        <w:tblW w:w="6255" w:type="dxa"/>
        <w:jc w:val="center"/>
        <w:tblLook w:val="0420" w:firstRow="1" w:lastRow="0" w:firstColumn="0" w:lastColumn="0" w:noHBand="0" w:noVBand="1"/>
      </w:tblPr>
      <w:tblGrid>
        <w:gridCol w:w="1890"/>
        <w:gridCol w:w="2280"/>
        <w:gridCol w:w="2085"/>
      </w:tblGrid>
      <w:tr w:rsidR="00D62258" w:rsidRPr="004C7170" w14:paraId="11641A20" w14:textId="77777777" w:rsidTr="008B14F5">
        <w:trPr>
          <w:cnfStyle w:val="100000000000" w:firstRow="1" w:lastRow="0" w:firstColumn="0" w:lastColumn="0" w:oddVBand="0" w:evenVBand="0" w:oddHBand="0" w:evenHBand="0" w:firstRowFirstColumn="0" w:firstRowLastColumn="0" w:lastRowFirstColumn="0" w:lastRowLastColumn="0"/>
          <w:trHeight w:val="530"/>
          <w:jc w:val="center"/>
        </w:trPr>
        <w:tc>
          <w:tcPr>
            <w:tcW w:w="1890" w:type="dxa"/>
            <w:vMerge w:val="restart"/>
            <w:vAlign w:val="center"/>
            <w:hideMark/>
          </w:tcPr>
          <w:p w14:paraId="3E74FBCB" w14:textId="77777777" w:rsidR="00D62258" w:rsidRPr="004C7170" w:rsidRDefault="00D62258" w:rsidP="008B14F5">
            <w:pPr>
              <w:spacing w:line="240" w:lineRule="auto"/>
              <w:rPr>
                <w:lang w:val="en-US"/>
              </w:rPr>
            </w:pPr>
            <w:r w:rsidRPr="004C7170">
              <w:rPr>
                <w:lang w:val="en-US"/>
              </w:rPr>
              <w:t>Sensors</w:t>
            </w:r>
          </w:p>
        </w:tc>
        <w:tc>
          <w:tcPr>
            <w:tcW w:w="4365" w:type="dxa"/>
            <w:gridSpan w:val="2"/>
            <w:vAlign w:val="center"/>
            <w:hideMark/>
          </w:tcPr>
          <w:p w14:paraId="28EC6ED1" w14:textId="77777777" w:rsidR="00D62258" w:rsidRPr="004C7170" w:rsidRDefault="00D62258" w:rsidP="008B14F5">
            <w:pPr>
              <w:spacing w:line="240" w:lineRule="auto"/>
              <w:jc w:val="center"/>
              <w:rPr>
                <w:lang w:val="en-US"/>
              </w:rPr>
            </w:pPr>
            <w:r w:rsidRPr="004C7170">
              <w:rPr>
                <w:lang w:val="en-US"/>
              </w:rPr>
              <w:t>Acres Classified</w:t>
            </w:r>
          </w:p>
        </w:tc>
      </w:tr>
      <w:tr w:rsidR="00D62258" w:rsidRPr="004C7170" w14:paraId="7313EC39" w14:textId="77777777" w:rsidTr="008B14F5">
        <w:trPr>
          <w:cnfStyle w:val="000000100000" w:firstRow="0" w:lastRow="0" w:firstColumn="0" w:lastColumn="0" w:oddVBand="0" w:evenVBand="0" w:oddHBand="1" w:evenHBand="0" w:firstRowFirstColumn="0" w:firstRowLastColumn="0" w:lastRowFirstColumn="0" w:lastRowLastColumn="0"/>
          <w:trHeight w:val="504"/>
          <w:jc w:val="center"/>
        </w:trPr>
        <w:tc>
          <w:tcPr>
            <w:tcW w:w="1890" w:type="dxa"/>
            <w:vMerge/>
            <w:tcBorders>
              <w:bottom w:val="nil"/>
            </w:tcBorders>
            <w:vAlign w:val="center"/>
          </w:tcPr>
          <w:p w14:paraId="484AFB11" w14:textId="77777777" w:rsidR="00D62258" w:rsidRPr="004C7170" w:rsidRDefault="00D62258" w:rsidP="008B14F5">
            <w:pPr>
              <w:spacing w:line="240" w:lineRule="auto"/>
              <w:rPr>
                <w:b/>
                <w:lang w:val="en-US"/>
              </w:rPr>
            </w:pPr>
          </w:p>
        </w:tc>
        <w:tc>
          <w:tcPr>
            <w:tcW w:w="2280" w:type="dxa"/>
            <w:tcBorders>
              <w:bottom w:val="single" w:sz="4" w:space="0" w:color="auto"/>
            </w:tcBorders>
            <w:vAlign w:val="center"/>
          </w:tcPr>
          <w:p w14:paraId="7F8E92EA" w14:textId="77777777" w:rsidR="00D62258" w:rsidRPr="004C7170" w:rsidRDefault="00D62258" w:rsidP="008B14F5">
            <w:pPr>
              <w:spacing w:line="240" w:lineRule="auto"/>
              <w:jc w:val="center"/>
              <w:rPr>
                <w:lang w:val="en-US"/>
              </w:rPr>
            </w:pPr>
            <w:r w:rsidRPr="004C7170">
              <w:rPr>
                <w:lang w:val="en-US"/>
              </w:rPr>
              <w:t>Acres</w:t>
            </w:r>
          </w:p>
        </w:tc>
        <w:tc>
          <w:tcPr>
            <w:tcW w:w="2085" w:type="dxa"/>
            <w:tcBorders>
              <w:bottom w:val="single" w:sz="4" w:space="0" w:color="auto"/>
            </w:tcBorders>
            <w:vAlign w:val="center"/>
          </w:tcPr>
          <w:p w14:paraId="1BA70FC0" w14:textId="77777777" w:rsidR="00D62258" w:rsidRPr="004C7170" w:rsidRDefault="00D62258" w:rsidP="008B14F5">
            <w:pPr>
              <w:spacing w:line="240" w:lineRule="auto"/>
              <w:jc w:val="center"/>
              <w:rPr>
                <w:lang w:val="en-US"/>
              </w:rPr>
            </w:pPr>
            <w:r w:rsidRPr="004C7170">
              <w:rPr>
                <w:lang w:val="en-US"/>
              </w:rPr>
              <w:t>Percentage</w:t>
            </w:r>
          </w:p>
        </w:tc>
      </w:tr>
      <w:tr w:rsidR="00D62258" w:rsidRPr="004C7170" w14:paraId="087053D6" w14:textId="77777777" w:rsidTr="008B14F5">
        <w:trPr>
          <w:trHeight w:val="504"/>
          <w:jc w:val="center"/>
        </w:trPr>
        <w:tc>
          <w:tcPr>
            <w:tcW w:w="1890" w:type="dxa"/>
            <w:tcBorders>
              <w:top w:val="nil"/>
              <w:bottom w:val="nil"/>
            </w:tcBorders>
            <w:vAlign w:val="center"/>
            <w:hideMark/>
          </w:tcPr>
          <w:p w14:paraId="5E5A3EBE" w14:textId="28BC6549" w:rsidR="00D62258" w:rsidRPr="004C7170" w:rsidRDefault="00D62258" w:rsidP="00157E8A">
            <w:pPr>
              <w:spacing w:line="240" w:lineRule="auto"/>
              <w:rPr>
                <w:b/>
                <w:lang w:val="en-US"/>
              </w:rPr>
            </w:pPr>
            <w:r w:rsidRPr="004C7170">
              <w:rPr>
                <w:b/>
                <w:lang w:val="en-US"/>
              </w:rPr>
              <w:t>Landsat</w:t>
            </w:r>
            <w:r w:rsidR="00157E8A">
              <w:rPr>
                <w:b/>
                <w:lang w:val="en-US"/>
              </w:rPr>
              <w:t xml:space="preserve"> </w:t>
            </w:r>
            <w:r w:rsidRPr="004C7170">
              <w:rPr>
                <w:b/>
                <w:lang w:val="en-US"/>
              </w:rPr>
              <w:t>8 OLI</w:t>
            </w:r>
          </w:p>
        </w:tc>
        <w:tc>
          <w:tcPr>
            <w:tcW w:w="2280" w:type="dxa"/>
            <w:tcBorders>
              <w:top w:val="single" w:sz="4" w:space="0" w:color="auto"/>
              <w:bottom w:val="nil"/>
            </w:tcBorders>
            <w:vAlign w:val="center"/>
            <w:hideMark/>
          </w:tcPr>
          <w:p w14:paraId="4725D890" w14:textId="77777777" w:rsidR="00D62258" w:rsidRPr="004C7170" w:rsidRDefault="00D62258" w:rsidP="008B14F5">
            <w:pPr>
              <w:spacing w:line="240" w:lineRule="auto"/>
              <w:jc w:val="center"/>
              <w:rPr>
                <w:lang w:val="en-US"/>
              </w:rPr>
            </w:pPr>
            <w:r>
              <w:rPr>
                <w:kern w:val="24"/>
              </w:rPr>
              <w:t>232</w:t>
            </w:r>
          </w:p>
        </w:tc>
        <w:tc>
          <w:tcPr>
            <w:tcW w:w="2085" w:type="dxa"/>
            <w:tcBorders>
              <w:top w:val="single" w:sz="4" w:space="0" w:color="auto"/>
              <w:bottom w:val="nil"/>
            </w:tcBorders>
            <w:vAlign w:val="center"/>
            <w:hideMark/>
          </w:tcPr>
          <w:p w14:paraId="11F1E87A" w14:textId="77777777" w:rsidR="00D62258" w:rsidRPr="004C7170" w:rsidRDefault="00D62258" w:rsidP="008B14F5">
            <w:pPr>
              <w:spacing w:line="240" w:lineRule="auto"/>
              <w:jc w:val="center"/>
              <w:rPr>
                <w:lang w:val="en-US"/>
              </w:rPr>
            </w:pPr>
            <w:r>
              <w:rPr>
                <w:kern w:val="24"/>
              </w:rPr>
              <w:t>11.1%</w:t>
            </w:r>
          </w:p>
        </w:tc>
      </w:tr>
      <w:tr w:rsidR="00D62258" w:rsidRPr="004C7170" w14:paraId="3936C536" w14:textId="77777777" w:rsidTr="008B14F5">
        <w:trPr>
          <w:cnfStyle w:val="000000100000" w:firstRow="0" w:lastRow="0" w:firstColumn="0" w:lastColumn="0" w:oddVBand="0" w:evenVBand="0" w:oddHBand="1" w:evenHBand="0" w:firstRowFirstColumn="0" w:firstRowLastColumn="0" w:lastRowFirstColumn="0" w:lastRowLastColumn="0"/>
          <w:trHeight w:val="504"/>
          <w:jc w:val="center"/>
        </w:trPr>
        <w:tc>
          <w:tcPr>
            <w:tcW w:w="1890" w:type="dxa"/>
            <w:tcBorders>
              <w:top w:val="nil"/>
              <w:bottom w:val="nil"/>
            </w:tcBorders>
            <w:vAlign w:val="center"/>
            <w:hideMark/>
          </w:tcPr>
          <w:p w14:paraId="584CDF1B" w14:textId="77777777" w:rsidR="00D62258" w:rsidRPr="004C7170" w:rsidRDefault="00D62258" w:rsidP="008B14F5">
            <w:pPr>
              <w:spacing w:line="240" w:lineRule="auto"/>
              <w:rPr>
                <w:b/>
                <w:lang w:val="en-US"/>
              </w:rPr>
            </w:pPr>
            <w:r w:rsidRPr="004C7170">
              <w:rPr>
                <w:b/>
                <w:lang w:val="en-US"/>
              </w:rPr>
              <w:t>Sentinel-2</w:t>
            </w:r>
          </w:p>
        </w:tc>
        <w:tc>
          <w:tcPr>
            <w:tcW w:w="2280" w:type="dxa"/>
            <w:tcBorders>
              <w:top w:val="nil"/>
              <w:bottom w:val="nil"/>
            </w:tcBorders>
            <w:vAlign w:val="center"/>
            <w:hideMark/>
          </w:tcPr>
          <w:p w14:paraId="1817E8A6" w14:textId="77777777" w:rsidR="00D62258" w:rsidRPr="004C7170" w:rsidRDefault="00D62258" w:rsidP="008B14F5">
            <w:pPr>
              <w:spacing w:line="240" w:lineRule="auto"/>
              <w:jc w:val="center"/>
              <w:rPr>
                <w:lang w:val="en-US"/>
              </w:rPr>
            </w:pPr>
            <w:r>
              <w:rPr>
                <w:lang w:val="en-US"/>
              </w:rPr>
              <w:t>106</w:t>
            </w:r>
          </w:p>
        </w:tc>
        <w:tc>
          <w:tcPr>
            <w:tcW w:w="2085" w:type="dxa"/>
            <w:tcBorders>
              <w:top w:val="nil"/>
              <w:bottom w:val="nil"/>
            </w:tcBorders>
            <w:vAlign w:val="center"/>
            <w:hideMark/>
          </w:tcPr>
          <w:p w14:paraId="6844F9F9" w14:textId="77777777" w:rsidR="00D62258" w:rsidRPr="004C7170" w:rsidRDefault="00D62258" w:rsidP="008B14F5">
            <w:pPr>
              <w:spacing w:line="240" w:lineRule="auto"/>
              <w:jc w:val="center"/>
              <w:rPr>
                <w:lang w:val="en-US"/>
              </w:rPr>
            </w:pPr>
            <w:r>
              <w:rPr>
                <w:kern w:val="24"/>
              </w:rPr>
              <w:t>5.1%</w:t>
            </w:r>
          </w:p>
        </w:tc>
      </w:tr>
      <w:tr w:rsidR="00D62258" w:rsidRPr="004C7170" w14:paraId="196DA076" w14:textId="77777777" w:rsidTr="008B14F5">
        <w:trPr>
          <w:trHeight w:val="504"/>
          <w:jc w:val="center"/>
        </w:trPr>
        <w:tc>
          <w:tcPr>
            <w:tcW w:w="1890" w:type="dxa"/>
            <w:tcBorders>
              <w:top w:val="nil"/>
              <w:bottom w:val="nil"/>
            </w:tcBorders>
            <w:vAlign w:val="center"/>
            <w:hideMark/>
          </w:tcPr>
          <w:p w14:paraId="053876D9" w14:textId="77777777" w:rsidR="00D62258" w:rsidRPr="004C7170" w:rsidRDefault="00D62258" w:rsidP="008B14F5">
            <w:pPr>
              <w:spacing w:line="240" w:lineRule="auto"/>
              <w:rPr>
                <w:b/>
                <w:lang w:val="en-US"/>
              </w:rPr>
            </w:pPr>
            <w:r w:rsidRPr="004C7170">
              <w:rPr>
                <w:b/>
                <w:lang w:val="en-US"/>
              </w:rPr>
              <w:t>Both</w:t>
            </w:r>
          </w:p>
        </w:tc>
        <w:tc>
          <w:tcPr>
            <w:tcW w:w="2280" w:type="dxa"/>
            <w:tcBorders>
              <w:top w:val="nil"/>
              <w:bottom w:val="nil"/>
            </w:tcBorders>
            <w:vAlign w:val="center"/>
            <w:hideMark/>
          </w:tcPr>
          <w:p w14:paraId="62340838" w14:textId="77777777" w:rsidR="00D62258" w:rsidRPr="004C7170" w:rsidRDefault="00D62258" w:rsidP="008B14F5">
            <w:pPr>
              <w:spacing w:line="240" w:lineRule="auto"/>
              <w:jc w:val="center"/>
              <w:rPr>
                <w:lang w:val="en-US"/>
              </w:rPr>
            </w:pPr>
            <w:r>
              <w:rPr>
                <w:kern w:val="24"/>
              </w:rPr>
              <w:t>1,469</w:t>
            </w:r>
          </w:p>
        </w:tc>
        <w:tc>
          <w:tcPr>
            <w:tcW w:w="2085" w:type="dxa"/>
            <w:tcBorders>
              <w:top w:val="nil"/>
              <w:bottom w:val="nil"/>
            </w:tcBorders>
            <w:vAlign w:val="center"/>
            <w:hideMark/>
          </w:tcPr>
          <w:p w14:paraId="012C3EB0" w14:textId="77777777" w:rsidR="00D62258" w:rsidRPr="004C7170" w:rsidRDefault="00D62258" w:rsidP="008B14F5">
            <w:pPr>
              <w:spacing w:line="240" w:lineRule="auto"/>
              <w:jc w:val="center"/>
              <w:rPr>
                <w:lang w:val="en-US"/>
              </w:rPr>
            </w:pPr>
            <w:r>
              <w:rPr>
                <w:kern w:val="24"/>
              </w:rPr>
              <w:t>5.1%</w:t>
            </w:r>
          </w:p>
        </w:tc>
      </w:tr>
      <w:tr w:rsidR="00D62258" w:rsidRPr="004C7170" w14:paraId="5C0FC71A" w14:textId="77777777" w:rsidTr="008B14F5">
        <w:trPr>
          <w:cnfStyle w:val="000000100000" w:firstRow="0" w:lastRow="0" w:firstColumn="0" w:lastColumn="0" w:oddVBand="0" w:evenVBand="0" w:oddHBand="1" w:evenHBand="0" w:firstRowFirstColumn="0" w:firstRowLastColumn="0" w:lastRowFirstColumn="0" w:lastRowLastColumn="0"/>
          <w:trHeight w:val="504"/>
          <w:jc w:val="center"/>
        </w:trPr>
        <w:tc>
          <w:tcPr>
            <w:tcW w:w="1890" w:type="dxa"/>
            <w:tcBorders>
              <w:top w:val="nil"/>
            </w:tcBorders>
            <w:vAlign w:val="center"/>
          </w:tcPr>
          <w:p w14:paraId="1DB17D07" w14:textId="77777777" w:rsidR="00D62258" w:rsidRPr="004C7170" w:rsidRDefault="00D62258" w:rsidP="008B14F5">
            <w:pPr>
              <w:spacing w:line="240" w:lineRule="auto"/>
              <w:rPr>
                <w:b/>
                <w:lang w:val="en-US"/>
              </w:rPr>
            </w:pPr>
            <w:r>
              <w:rPr>
                <w:b/>
                <w:lang w:val="en-US"/>
              </w:rPr>
              <w:t>Neither</w:t>
            </w:r>
          </w:p>
        </w:tc>
        <w:tc>
          <w:tcPr>
            <w:tcW w:w="2280" w:type="dxa"/>
            <w:tcBorders>
              <w:top w:val="nil"/>
            </w:tcBorders>
            <w:vAlign w:val="center"/>
          </w:tcPr>
          <w:p w14:paraId="3D163053" w14:textId="77777777" w:rsidR="00D62258" w:rsidRPr="004C7170" w:rsidRDefault="00D62258" w:rsidP="008B14F5">
            <w:pPr>
              <w:spacing w:line="240" w:lineRule="auto"/>
              <w:jc w:val="center"/>
              <w:rPr>
                <w:kern w:val="24"/>
              </w:rPr>
            </w:pPr>
            <w:r>
              <w:rPr>
                <w:bCs/>
                <w:kern w:val="24"/>
              </w:rPr>
              <w:t>276</w:t>
            </w:r>
          </w:p>
        </w:tc>
        <w:tc>
          <w:tcPr>
            <w:tcW w:w="2085" w:type="dxa"/>
            <w:tcBorders>
              <w:top w:val="nil"/>
            </w:tcBorders>
            <w:vAlign w:val="center"/>
          </w:tcPr>
          <w:p w14:paraId="1748B9E2" w14:textId="77777777" w:rsidR="00D62258" w:rsidRPr="004C7170" w:rsidRDefault="00D62258" w:rsidP="008B14F5">
            <w:pPr>
              <w:spacing w:line="240" w:lineRule="auto"/>
              <w:jc w:val="center"/>
              <w:rPr>
                <w:kern w:val="24"/>
              </w:rPr>
            </w:pPr>
            <w:r>
              <w:rPr>
                <w:bCs/>
                <w:kern w:val="24"/>
              </w:rPr>
              <w:t>13.3%</w:t>
            </w:r>
          </w:p>
        </w:tc>
      </w:tr>
    </w:tbl>
    <w:p w14:paraId="3432A751" w14:textId="77777777" w:rsidR="00616DFA" w:rsidRPr="008B14F5" w:rsidRDefault="00616DFA" w:rsidP="008B14F5">
      <w:pPr>
        <w:rPr>
          <w:b/>
        </w:rPr>
      </w:pPr>
    </w:p>
    <w:p w14:paraId="6E253401" w14:textId="77777777" w:rsidR="00616DFA" w:rsidRPr="00616DFA" w:rsidRDefault="00616DFA" w:rsidP="008B14F5"/>
    <w:p w14:paraId="32F6997B" w14:textId="323905E2" w:rsidR="00ED2159" w:rsidRPr="00C44D26" w:rsidRDefault="00ED2159" w:rsidP="000679CA">
      <w:pPr>
        <w:pStyle w:val="Heading1"/>
        <w:spacing w:before="240" w:after="0" w:line="480" w:lineRule="auto"/>
        <w:jc w:val="both"/>
        <w:rPr>
          <w:rFonts w:cs="Times New Roman"/>
          <w:szCs w:val="24"/>
        </w:rPr>
      </w:pPr>
      <w:bookmarkStart w:id="23" w:name="_Toc334198735"/>
      <w:r w:rsidRPr="00C44D26">
        <w:rPr>
          <w:rFonts w:cs="Times New Roman"/>
          <w:szCs w:val="24"/>
        </w:rPr>
        <w:t>5. Conclusions</w:t>
      </w:r>
      <w:bookmarkEnd w:id="23"/>
      <w:r w:rsidR="00C71AF7" w:rsidRPr="00C44D26">
        <w:rPr>
          <w:rFonts w:cs="Times New Roman"/>
          <w:szCs w:val="24"/>
        </w:rPr>
        <w:t xml:space="preserve"> and Future Work</w:t>
      </w:r>
    </w:p>
    <w:p w14:paraId="396AC5C5" w14:textId="75A8DA86" w:rsidR="00ED2159" w:rsidRPr="004C7170" w:rsidRDefault="003D2602" w:rsidP="000679CA">
      <w:pPr>
        <w:spacing w:before="240"/>
        <w:jc w:val="both"/>
      </w:pPr>
      <w:r w:rsidRPr="00C44D26">
        <w:t xml:space="preserve">For this study, we built fire susceptibility models for </w:t>
      </w:r>
      <w:r w:rsidR="00EA2921" w:rsidRPr="009A55AF">
        <w:t xml:space="preserve">both </w:t>
      </w:r>
      <w:r w:rsidRPr="009A55AF">
        <w:t xml:space="preserve">mule deer </w:t>
      </w:r>
      <w:r w:rsidR="00541666" w:rsidRPr="004C7170">
        <w:t xml:space="preserve">winter habitats </w:t>
      </w:r>
      <w:r w:rsidRPr="004C7170">
        <w:t xml:space="preserve">and </w:t>
      </w:r>
      <w:r w:rsidR="001E0F9A" w:rsidRPr="004C7170">
        <w:t>Greater S</w:t>
      </w:r>
      <w:r w:rsidRPr="004C7170">
        <w:t>age</w:t>
      </w:r>
      <w:r w:rsidR="001E0F9A" w:rsidRPr="004C7170">
        <w:t>-</w:t>
      </w:r>
      <w:r w:rsidRPr="004C7170">
        <w:t>grouse</w:t>
      </w:r>
      <w:r w:rsidR="00541666" w:rsidRPr="004C7170">
        <w:t xml:space="preserve"> lekking and nesting grounds found</w:t>
      </w:r>
      <w:r w:rsidRPr="004C7170">
        <w:t xml:space="preserve"> in CRMO</w:t>
      </w:r>
      <w:r w:rsidR="00EA2921" w:rsidRPr="004C7170">
        <w:t>.</w:t>
      </w:r>
      <w:r w:rsidRPr="004C7170">
        <w:t xml:space="preserve"> The</w:t>
      </w:r>
      <w:r w:rsidR="009E4310" w:rsidRPr="004C7170">
        <w:t>se</w:t>
      </w:r>
      <w:r w:rsidRPr="004C7170">
        <w:t xml:space="preserve"> models were generated at both a 30 m and 10 m spatial resolutions to investigate their effect on the accuracy of the output. Generally, the 10 m model was seen to pick up vegetation within the basalt formation better than that of the 30 m, a likely benefit of the increase in spatial resolutions. </w:t>
      </w:r>
      <w:r w:rsidR="009E4310" w:rsidRPr="004C7170">
        <w:t xml:space="preserve">However, the 30 m model performed satisfactorily and is therefore a recommended choice for compromise </w:t>
      </w:r>
      <w:r w:rsidR="00157E8A">
        <w:lastRenderedPageBreak/>
        <w:t>between analysi</w:t>
      </w:r>
      <w:r w:rsidR="009E4310" w:rsidRPr="004C7170">
        <w:t>s speed and accuracy.</w:t>
      </w:r>
      <w:r w:rsidR="001206AC" w:rsidRPr="004C7170">
        <w:t xml:space="preserve"> Random visual validation using Google Earth correlated high fire susceptible areas to highly vegetated areas and low susceptibility to rocky areas with little to no discernible vegetation which gives credibility to the models performing satisfactorily.</w:t>
      </w:r>
    </w:p>
    <w:p w14:paraId="074C8C52" w14:textId="3E9E85F7" w:rsidR="009E4310" w:rsidRPr="004C7170" w:rsidRDefault="00B3504D" w:rsidP="000679CA">
      <w:pPr>
        <w:spacing w:before="240"/>
        <w:jc w:val="both"/>
      </w:pPr>
      <w:r w:rsidRPr="004C7170">
        <w:t>Independent v</w:t>
      </w:r>
      <w:r w:rsidR="009E4310" w:rsidRPr="004C7170">
        <w:t xml:space="preserve">alidation </w:t>
      </w:r>
      <w:r w:rsidRPr="004C7170">
        <w:t xml:space="preserve">with a recently occurred Timbered Dome fire showed all four models to predict at least 76% of this </w:t>
      </w:r>
      <w:r w:rsidR="001206AC" w:rsidRPr="004C7170">
        <w:t xml:space="preserve">burn </w:t>
      </w:r>
      <w:r w:rsidRPr="004C7170">
        <w:t xml:space="preserve">as highly susceptible to fire and would have helped in </w:t>
      </w:r>
      <w:r w:rsidR="001206AC" w:rsidRPr="004C7170">
        <w:t>mitigating</w:t>
      </w:r>
      <w:r w:rsidRPr="004C7170">
        <w:t xml:space="preserve"> the loss of this habitat had the model been developed earlier. We believe </w:t>
      </w:r>
      <w:r w:rsidR="00413120" w:rsidRPr="004C7170">
        <w:t xml:space="preserve">these models are great tools that will </w:t>
      </w:r>
      <w:r w:rsidR="00E51A1C" w:rsidRPr="004C7170">
        <w:t xml:space="preserve">better inform </w:t>
      </w:r>
      <w:r w:rsidR="00413120" w:rsidRPr="004C7170">
        <w:t xml:space="preserve">park and land managers </w:t>
      </w:r>
      <w:r w:rsidR="00E51A1C" w:rsidRPr="004C7170">
        <w:t>in their quest to prevent the loss of these species.</w:t>
      </w:r>
      <w:r w:rsidR="00413120" w:rsidRPr="004C7170">
        <w:t xml:space="preserve"> </w:t>
      </w:r>
    </w:p>
    <w:p w14:paraId="281149BF" w14:textId="590D5331" w:rsidR="00ED2159" w:rsidRPr="004C7170" w:rsidRDefault="00ED2159" w:rsidP="0063332D">
      <w:pPr>
        <w:pStyle w:val="Heading1"/>
        <w:spacing w:before="240" w:after="0" w:line="480" w:lineRule="auto"/>
        <w:jc w:val="both"/>
        <w:rPr>
          <w:rFonts w:cs="Times New Roman"/>
          <w:szCs w:val="24"/>
        </w:rPr>
      </w:pPr>
      <w:bookmarkStart w:id="24" w:name="_Toc334198736"/>
      <w:r w:rsidRPr="004C7170">
        <w:rPr>
          <w:rFonts w:cs="Times New Roman"/>
          <w:szCs w:val="24"/>
        </w:rPr>
        <w:t>6. Acknowledgments</w:t>
      </w:r>
      <w:bookmarkEnd w:id="24"/>
    </w:p>
    <w:p w14:paraId="3902FB91" w14:textId="77777777" w:rsidR="00ED6E7A" w:rsidRPr="004C7170" w:rsidRDefault="001206AC" w:rsidP="000679CA">
      <w:pPr>
        <w:spacing w:before="240"/>
        <w:jc w:val="both"/>
        <w:rPr>
          <w:color w:val="000000"/>
        </w:rPr>
      </w:pPr>
      <w:r w:rsidRPr="004C7170">
        <w:rPr>
          <w:color w:val="000000"/>
        </w:rPr>
        <w:t xml:space="preserve">We would like to thank Scott Bergen and Ann Moser from IDFG for providing us with the most </w:t>
      </w:r>
      <w:r w:rsidR="00ED6E7A" w:rsidRPr="004C7170">
        <w:rPr>
          <w:color w:val="000000"/>
        </w:rPr>
        <w:t>current</w:t>
      </w:r>
      <w:r w:rsidRPr="004C7170">
        <w:rPr>
          <w:color w:val="000000"/>
        </w:rPr>
        <w:t xml:space="preserve"> mule deer winter range </w:t>
      </w:r>
      <w:r w:rsidR="00ED6E7A" w:rsidRPr="004C7170">
        <w:rPr>
          <w:color w:val="000000"/>
        </w:rPr>
        <w:t>and Greater Sage-grouse lekking ground</w:t>
      </w:r>
      <w:r w:rsidRPr="004C7170">
        <w:rPr>
          <w:color w:val="000000"/>
        </w:rPr>
        <w:t xml:space="preserve"> data</w:t>
      </w:r>
      <w:r w:rsidR="00ED6E7A" w:rsidRPr="004C7170">
        <w:rPr>
          <w:color w:val="000000"/>
        </w:rPr>
        <w:t>. A special thanks to Shelli Mavor, Mike Kuyper, and Karen Kraus at the BLM Pocatello Regional Office for providing us with expert knowledge on how fires spread throughout our study region.</w:t>
      </w:r>
    </w:p>
    <w:p w14:paraId="4E496320" w14:textId="5288450F" w:rsidR="00ED2159" w:rsidRPr="004C7170" w:rsidRDefault="00ED2159" w:rsidP="000679CA">
      <w:pPr>
        <w:spacing w:before="240"/>
        <w:jc w:val="both"/>
        <w:rPr>
          <w:color w:val="000000"/>
        </w:rPr>
      </w:pPr>
      <w:r w:rsidRPr="004C7170">
        <w:rPr>
          <w:color w:val="000000"/>
        </w:rPr>
        <w:t>Any opinions, findings, and conclusions or recommendations expressed in this material are those of the author(s) and do not necessarily reflect the views of the National Aeronautics and Space Administration.</w:t>
      </w:r>
    </w:p>
    <w:p w14:paraId="706C98B7" w14:textId="77777777" w:rsidR="00ED2159" w:rsidRPr="004C7170" w:rsidRDefault="00ED2159" w:rsidP="000679CA">
      <w:pPr>
        <w:spacing w:before="240"/>
        <w:jc w:val="both"/>
      </w:pPr>
      <w:r w:rsidRPr="004C7170">
        <w:t>This material is based upon work supported by NASA through contract NNL11AA00B and cooperative agreement NNX14AB60A.</w:t>
      </w:r>
    </w:p>
    <w:p w14:paraId="30D9729A" w14:textId="7D73823F" w:rsidR="00F64817" w:rsidRPr="00F64817" w:rsidRDefault="00F64817" w:rsidP="00677409">
      <w:pPr>
        <w:pStyle w:val="Heading1"/>
        <w:spacing w:before="240" w:after="0" w:line="480" w:lineRule="auto"/>
        <w:jc w:val="both"/>
        <w:rPr>
          <w:rFonts w:cs="Times New Roman"/>
          <w:szCs w:val="24"/>
        </w:rPr>
      </w:pPr>
      <w:r>
        <w:rPr>
          <w:rFonts w:cs="Times New Roman"/>
          <w:szCs w:val="24"/>
        </w:rPr>
        <w:t xml:space="preserve">8. </w:t>
      </w:r>
      <w:r w:rsidRPr="00F64817">
        <w:rPr>
          <w:rFonts w:cs="Times New Roman"/>
          <w:szCs w:val="24"/>
        </w:rPr>
        <w:t>Content Innovation</w:t>
      </w:r>
    </w:p>
    <w:p w14:paraId="210E5D1B" w14:textId="77777777" w:rsidR="00F64817" w:rsidRPr="00F64817" w:rsidRDefault="00F64817" w:rsidP="00F64817">
      <w:pPr>
        <w:spacing w:line="240" w:lineRule="auto"/>
        <w:rPr>
          <w:b/>
        </w:rPr>
      </w:pPr>
      <w:r w:rsidRPr="00F64817">
        <w:rPr>
          <w:b/>
        </w:rPr>
        <w:t>Content Innovation #1</w:t>
      </w:r>
      <w:bookmarkStart w:id="25" w:name="_GoBack"/>
      <w:bookmarkEnd w:id="25"/>
    </w:p>
    <w:p w14:paraId="3F16A282" w14:textId="77777777" w:rsidR="00F64817" w:rsidRPr="00F64817" w:rsidRDefault="00F64817" w:rsidP="00F64817">
      <w:pPr>
        <w:spacing w:line="240" w:lineRule="auto"/>
      </w:pPr>
      <w:r w:rsidRPr="00F64817">
        <w:t>Audio Slides</w:t>
      </w:r>
    </w:p>
    <w:p w14:paraId="62653CED" w14:textId="63406B36" w:rsidR="00F64817" w:rsidRPr="00F64817" w:rsidRDefault="00F64817" w:rsidP="00F64817">
      <w:pPr>
        <w:spacing w:line="240" w:lineRule="auto"/>
      </w:pPr>
      <w:r w:rsidRPr="00F64817">
        <w:t xml:space="preserve">Emailed to </w:t>
      </w:r>
      <w:hyperlink r:id="rId25" w:history="1">
        <w:r w:rsidRPr="00F64817">
          <w:rPr>
            <w:rStyle w:val="Hyperlink"/>
          </w:rPr>
          <w:t>Lauren.M.Childs@nasa.gov</w:t>
        </w:r>
      </w:hyperlink>
      <w:r w:rsidRPr="00F64817">
        <w:t xml:space="preserve"> with filename 2016Sum_ID_EasternIdahoDisasters_TechPaper_AudioSlides </w:t>
      </w:r>
    </w:p>
    <w:p w14:paraId="6E9793FE" w14:textId="5412EBEE" w:rsidR="00F64817" w:rsidRPr="00F64817" w:rsidRDefault="00F64817" w:rsidP="00F64817">
      <w:pPr>
        <w:spacing w:line="240" w:lineRule="auto"/>
      </w:pPr>
      <w:r w:rsidRPr="00F64817">
        <w:rPr>
          <w:b/>
        </w:rPr>
        <w:lastRenderedPageBreak/>
        <w:t>OR</w:t>
      </w:r>
      <w:r w:rsidRPr="00F64817">
        <w:t xml:space="preserve"> shared through Google Drive at: </w:t>
      </w:r>
      <w:hyperlink r:id="rId26" w:history="1">
        <w:r w:rsidRPr="00F64817">
          <w:rPr>
            <w:rStyle w:val="Hyperlink"/>
          </w:rPr>
          <w:t>https://drive.google.com/open?id=0B3vHKPuC_mTlQklKVE14OGVQbEk</w:t>
        </w:r>
      </w:hyperlink>
    </w:p>
    <w:p w14:paraId="14F62562" w14:textId="77777777" w:rsidR="00F64817" w:rsidRPr="00F64817" w:rsidRDefault="00F64817" w:rsidP="00F64817">
      <w:pPr>
        <w:spacing w:line="240" w:lineRule="auto"/>
      </w:pPr>
    </w:p>
    <w:p w14:paraId="48156472" w14:textId="16A55188" w:rsidR="00F64817" w:rsidRPr="00F64817" w:rsidRDefault="00F64817" w:rsidP="00F64817">
      <w:pPr>
        <w:spacing w:line="240" w:lineRule="auto"/>
        <w:rPr>
          <w:b/>
        </w:rPr>
      </w:pPr>
      <w:r w:rsidRPr="00F64817">
        <w:rPr>
          <w:b/>
        </w:rPr>
        <w:t>Content Innovation #2</w:t>
      </w:r>
    </w:p>
    <w:p w14:paraId="77BB35EA" w14:textId="61956E25" w:rsidR="00F64817" w:rsidRPr="00F64817" w:rsidRDefault="00677409" w:rsidP="00F64817">
      <w:pPr>
        <w:spacing w:line="240" w:lineRule="auto"/>
      </w:pPr>
      <w:r>
        <w:t>Featured Multimedia</w:t>
      </w:r>
    </w:p>
    <w:p w14:paraId="3D0F9E15" w14:textId="656F4A8C" w:rsidR="00F64817" w:rsidRPr="00F64817" w:rsidRDefault="00677409" w:rsidP="00F64817">
      <w:pPr>
        <w:pStyle w:val="ListParagraph"/>
        <w:numPr>
          <w:ilvl w:val="0"/>
          <w:numId w:val="31"/>
        </w:numPr>
        <w:spacing w:line="240" w:lineRule="auto"/>
        <w:rPr>
          <w:rFonts w:ascii="Times New Roman" w:hAnsi="Times New Roman" w:cs="Times New Roman"/>
          <w:sz w:val="24"/>
          <w:szCs w:val="24"/>
        </w:rPr>
      </w:pPr>
      <w:r>
        <w:rPr>
          <w:rFonts w:ascii="Times New Roman" w:hAnsi="Times New Roman" w:cs="Times New Roman"/>
          <w:sz w:val="24"/>
          <w:szCs w:val="24"/>
        </w:rPr>
        <w:t>Please see Earthzine</w:t>
      </w:r>
    </w:p>
    <w:p w14:paraId="1B306ED6" w14:textId="77777777" w:rsidR="00F64817" w:rsidRPr="00F64817" w:rsidRDefault="00F64817" w:rsidP="00F64817">
      <w:pPr>
        <w:spacing w:line="240" w:lineRule="auto"/>
        <w:rPr>
          <w:b/>
        </w:rPr>
      </w:pPr>
      <w:r w:rsidRPr="00F64817">
        <w:rPr>
          <w:b/>
        </w:rPr>
        <w:t>Content Innovation #3</w:t>
      </w:r>
    </w:p>
    <w:p w14:paraId="2C18CE1A" w14:textId="77777777" w:rsidR="00F64817" w:rsidRDefault="00F64817" w:rsidP="00F64817">
      <w:pPr>
        <w:spacing w:line="240" w:lineRule="auto"/>
      </w:pPr>
      <w:r w:rsidRPr="00F64817">
        <w:t xml:space="preserve">Inline Supplementary Material </w:t>
      </w:r>
    </w:p>
    <w:p w14:paraId="3A511B47" w14:textId="77777777" w:rsidR="00677409" w:rsidRPr="00F64817" w:rsidRDefault="00677409" w:rsidP="00F64817">
      <w:pPr>
        <w:spacing w:line="240" w:lineRule="auto"/>
      </w:pPr>
    </w:p>
    <w:p w14:paraId="3058EFB4" w14:textId="77777777" w:rsidR="00677409" w:rsidRDefault="00677409" w:rsidP="00677409">
      <w:pPr>
        <w:pStyle w:val="TableofFigures"/>
        <w:tabs>
          <w:tab w:val="right" w:leader="dot" w:pos="9011"/>
        </w:tabs>
        <w:spacing w:after="120" w:line="240" w:lineRule="auto"/>
        <w:rPr>
          <w:noProof/>
        </w:rPr>
      </w:pPr>
      <w:r>
        <w:rPr>
          <w:rFonts w:eastAsiaTheme="minorEastAsia"/>
          <w:b/>
          <w:bCs/>
          <w:lang w:val="en-US" w:eastAsia="en-US"/>
        </w:rPr>
        <w:fldChar w:fldCharType="begin"/>
      </w:r>
      <w:r>
        <w:rPr>
          <w:rFonts w:eastAsiaTheme="minorEastAsia"/>
          <w:b/>
          <w:bCs/>
          <w:lang w:val="en-US" w:eastAsia="en-US"/>
        </w:rPr>
        <w:instrText xml:space="preserve"> TOC \c "Figure" </w:instrText>
      </w:r>
      <w:r>
        <w:rPr>
          <w:rFonts w:eastAsiaTheme="minorEastAsia"/>
          <w:b/>
          <w:bCs/>
          <w:lang w:val="en-US" w:eastAsia="en-US"/>
        </w:rPr>
        <w:fldChar w:fldCharType="separate"/>
      </w:r>
      <w:r w:rsidRPr="00677409">
        <w:rPr>
          <w:b/>
          <w:noProof/>
        </w:rPr>
        <w:t>Figure 1.</w:t>
      </w:r>
      <w:r>
        <w:rPr>
          <w:noProof/>
        </w:rPr>
        <w:t xml:space="preserve"> Mule deer fire susceptibility models generated with Landsat-8 OLI (a) and Sentinel-2 (b), respectively.</w:t>
      </w:r>
      <w:r>
        <w:rPr>
          <w:noProof/>
        </w:rPr>
        <w:tab/>
      </w:r>
      <w:r>
        <w:rPr>
          <w:noProof/>
        </w:rPr>
        <w:fldChar w:fldCharType="begin"/>
      </w:r>
      <w:r>
        <w:rPr>
          <w:noProof/>
        </w:rPr>
        <w:instrText xml:space="preserve"> PAGEREF _Toc458767551 \h </w:instrText>
      </w:r>
      <w:r>
        <w:rPr>
          <w:noProof/>
        </w:rPr>
      </w:r>
      <w:r>
        <w:rPr>
          <w:noProof/>
        </w:rPr>
        <w:fldChar w:fldCharType="separate"/>
      </w:r>
      <w:r>
        <w:rPr>
          <w:noProof/>
        </w:rPr>
        <w:t>12</w:t>
      </w:r>
      <w:r>
        <w:rPr>
          <w:noProof/>
        </w:rPr>
        <w:fldChar w:fldCharType="end"/>
      </w:r>
    </w:p>
    <w:p w14:paraId="5EF0A4F4" w14:textId="77777777" w:rsidR="00677409" w:rsidRDefault="00677409" w:rsidP="00677409">
      <w:pPr>
        <w:pStyle w:val="TableofFigures"/>
        <w:tabs>
          <w:tab w:val="right" w:leader="dot" w:pos="9011"/>
        </w:tabs>
        <w:spacing w:after="120" w:line="240" w:lineRule="auto"/>
        <w:rPr>
          <w:noProof/>
        </w:rPr>
      </w:pPr>
      <w:r w:rsidRPr="00677409">
        <w:rPr>
          <w:b/>
          <w:noProof/>
        </w:rPr>
        <w:t>Figure 2.</w:t>
      </w:r>
      <w:r>
        <w:rPr>
          <w:noProof/>
        </w:rPr>
        <w:t xml:space="preserve"> High fire susceptibility for mule deer models with Landsat-8 OLI in blue, Sentinel-2 in green, agreement of both sensors in red and areas without a high fire susceptibility classification in grey.</w:t>
      </w:r>
      <w:r>
        <w:rPr>
          <w:noProof/>
        </w:rPr>
        <w:tab/>
      </w:r>
      <w:r>
        <w:rPr>
          <w:noProof/>
        </w:rPr>
        <w:fldChar w:fldCharType="begin"/>
      </w:r>
      <w:r>
        <w:rPr>
          <w:noProof/>
        </w:rPr>
        <w:instrText xml:space="preserve"> PAGEREF _Toc458767552 \h </w:instrText>
      </w:r>
      <w:r>
        <w:rPr>
          <w:noProof/>
        </w:rPr>
      </w:r>
      <w:r>
        <w:rPr>
          <w:noProof/>
        </w:rPr>
        <w:fldChar w:fldCharType="separate"/>
      </w:r>
      <w:r>
        <w:rPr>
          <w:noProof/>
        </w:rPr>
        <w:t>13</w:t>
      </w:r>
      <w:r>
        <w:rPr>
          <w:noProof/>
        </w:rPr>
        <w:fldChar w:fldCharType="end"/>
      </w:r>
    </w:p>
    <w:p w14:paraId="50F5194E" w14:textId="77777777" w:rsidR="00677409" w:rsidRDefault="00677409" w:rsidP="00677409">
      <w:pPr>
        <w:pStyle w:val="TableofFigures"/>
        <w:tabs>
          <w:tab w:val="right" w:leader="dot" w:pos="9011"/>
        </w:tabs>
        <w:spacing w:after="120" w:line="240" w:lineRule="auto"/>
        <w:rPr>
          <w:noProof/>
        </w:rPr>
      </w:pPr>
      <w:r w:rsidRPr="00677409">
        <w:rPr>
          <w:b/>
          <w:noProof/>
        </w:rPr>
        <w:t>Figure 3.</w:t>
      </w:r>
      <w:r>
        <w:rPr>
          <w:noProof/>
        </w:rPr>
        <w:t xml:space="preserve"> Greater Sage-grouse fire susceptibility models generated with Landsat-8 (a) OLI and Sentinel-2 (b), respectively</w:t>
      </w:r>
      <w:r>
        <w:rPr>
          <w:noProof/>
        </w:rPr>
        <w:tab/>
      </w:r>
      <w:r>
        <w:rPr>
          <w:noProof/>
        </w:rPr>
        <w:fldChar w:fldCharType="begin"/>
      </w:r>
      <w:r>
        <w:rPr>
          <w:noProof/>
        </w:rPr>
        <w:instrText xml:space="preserve"> PAGEREF _Toc458767553 \h </w:instrText>
      </w:r>
      <w:r>
        <w:rPr>
          <w:noProof/>
        </w:rPr>
      </w:r>
      <w:r>
        <w:rPr>
          <w:noProof/>
        </w:rPr>
        <w:fldChar w:fldCharType="separate"/>
      </w:r>
      <w:r>
        <w:rPr>
          <w:noProof/>
        </w:rPr>
        <w:t>15</w:t>
      </w:r>
      <w:r>
        <w:rPr>
          <w:noProof/>
        </w:rPr>
        <w:fldChar w:fldCharType="end"/>
      </w:r>
    </w:p>
    <w:p w14:paraId="65D8980E" w14:textId="77777777" w:rsidR="00677409" w:rsidRDefault="00677409" w:rsidP="00677409">
      <w:pPr>
        <w:pStyle w:val="TableofFigures"/>
        <w:tabs>
          <w:tab w:val="right" w:leader="dot" w:pos="9011"/>
        </w:tabs>
        <w:spacing w:after="120" w:line="240" w:lineRule="auto"/>
        <w:rPr>
          <w:noProof/>
        </w:rPr>
      </w:pPr>
      <w:r w:rsidRPr="00677409">
        <w:rPr>
          <w:b/>
          <w:noProof/>
        </w:rPr>
        <w:t>Figure 4.</w:t>
      </w:r>
      <w:r>
        <w:rPr>
          <w:noProof/>
        </w:rPr>
        <w:t xml:space="preserve"> High fire susceptibility for Greater Sage-grouse models with Landsat-8 OLI in blue,</w:t>
      </w:r>
      <w:r>
        <w:rPr>
          <w:noProof/>
        </w:rPr>
        <w:tab/>
      </w:r>
      <w:r>
        <w:rPr>
          <w:noProof/>
        </w:rPr>
        <w:fldChar w:fldCharType="begin"/>
      </w:r>
      <w:r>
        <w:rPr>
          <w:noProof/>
        </w:rPr>
        <w:instrText xml:space="preserve"> PAGEREF _Toc458767554 \h </w:instrText>
      </w:r>
      <w:r>
        <w:rPr>
          <w:noProof/>
        </w:rPr>
      </w:r>
      <w:r>
        <w:rPr>
          <w:noProof/>
        </w:rPr>
        <w:fldChar w:fldCharType="separate"/>
      </w:r>
      <w:r>
        <w:rPr>
          <w:noProof/>
        </w:rPr>
        <w:t>16</w:t>
      </w:r>
      <w:r>
        <w:rPr>
          <w:noProof/>
        </w:rPr>
        <w:fldChar w:fldCharType="end"/>
      </w:r>
    </w:p>
    <w:p w14:paraId="414E3F4E" w14:textId="77777777" w:rsidR="00677409" w:rsidRDefault="00677409" w:rsidP="00677409">
      <w:pPr>
        <w:pStyle w:val="TableofFigures"/>
        <w:tabs>
          <w:tab w:val="right" w:leader="dot" w:pos="9011"/>
        </w:tabs>
        <w:spacing w:after="120" w:line="240" w:lineRule="auto"/>
        <w:rPr>
          <w:noProof/>
        </w:rPr>
      </w:pPr>
      <w:r w:rsidRPr="00677409">
        <w:rPr>
          <w:b/>
          <w:noProof/>
        </w:rPr>
        <w:t>Figure 5.</w:t>
      </w:r>
      <w:r>
        <w:rPr>
          <w:noProof/>
        </w:rPr>
        <w:t xml:space="preserve"> Susceptibility prediction of the Timbered Dome fire with developed models.</w:t>
      </w:r>
      <w:r>
        <w:rPr>
          <w:noProof/>
        </w:rPr>
        <w:tab/>
      </w:r>
      <w:r>
        <w:rPr>
          <w:noProof/>
        </w:rPr>
        <w:fldChar w:fldCharType="begin"/>
      </w:r>
      <w:r>
        <w:rPr>
          <w:noProof/>
        </w:rPr>
        <w:instrText xml:space="preserve"> PAGEREF _Toc458767555 \h </w:instrText>
      </w:r>
      <w:r>
        <w:rPr>
          <w:noProof/>
        </w:rPr>
      </w:r>
      <w:r>
        <w:rPr>
          <w:noProof/>
        </w:rPr>
        <w:fldChar w:fldCharType="separate"/>
      </w:r>
      <w:r>
        <w:rPr>
          <w:noProof/>
        </w:rPr>
        <w:t>17</w:t>
      </w:r>
      <w:r>
        <w:rPr>
          <w:noProof/>
        </w:rPr>
        <w:fldChar w:fldCharType="end"/>
      </w:r>
    </w:p>
    <w:p w14:paraId="1805B5C6" w14:textId="77777777" w:rsidR="00677409" w:rsidRDefault="00677409" w:rsidP="00677409">
      <w:pPr>
        <w:pStyle w:val="Heading1"/>
        <w:spacing w:before="0" w:after="120" w:line="240" w:lineRule="auto"/>
        <w:jc w:val="both"/>
        <w:rPr>
          <w:noProof/>
        </w:rPr>
      </w:pPr>
      <w:r>
        <w:rPr>
          <w:rFonts w:eastAsiaTheme="minorEastAsia" w:cs="Times New Roman"/>
          <w:b w:val="0"/>
          <w:bCs w:val="0"/>
          <w:kern w:val="0"/>
          <w:szCs w:val="24"/>
          <w:lang w:val="en-US" w:eastAsia="en-US"/>
        </w:rPr>
        <w:fldChar w:fldCharType="end"/>
      </w:r>
      <w:r>
        <w:rPr>
          <w:rFonts w:eastAsiaTheme="minorEastAsia" w:cs="Times New Roman"/>
          <w:b w:val="0"/>
          <w:bCs w:val="0"/>
          <w:kern w:val="0"/>
          <w:szCs w:val="24"/>
          <w:lang w:val="en-US" w:eastAsia="en-US"/>
        </w:rPr>
        <w:fldChar w:fldCharType="begin"/>
      </w:r>
      <w:r>
        <w:rPr>
          <w:rFonts w:eastAsiaTheme="minorEastAsia" w:cs="Times New Roman"/>
          <w:b w:val="0"/>
          <w:bCs w:val="0"/>
          <w:kern w:val="0"/>
          <w:szCs w:val="24"/>
          <w:lang w:val="en-US" w:eastAsia="en-US"/>
        </w:rPr>
        <w:instrText xml:space="preserve"> TOC \c "Table" </w:instrText>
      </w:r>
      <w:r>
        <w:rPr>
          <w:rFonts w:eastAsiaTheme="minorEastAsia" w:cs="Times New Roman"/>
          <w:b w:val="0"/>
          <w:bCs w:val="0"/>
          <w:kern w:val="0"/>
          <w:szCs w:val="24"/>
          <w:lang w:val="en-US" w:eastAsia="en-US"/>
        </w:rPr>
        <w:fldChar w:fldCharType="separate"/>
      </w:r>
    </w:p>
    <w:p w14:paraId="2E1B30AB" w14:textId="77777777" w:rsidR="00677409" w:rsidRDefault="00677409" w:rsidP="00677409">
      <w:pPr>
        <w:pStyle w:val="TableofFigures"/>
        <w:tabs>
          <w:tab w:val="right" w:leader="dot" w:pos="9011"/>
        </w:tabs>
        <w:spacing w:after="120" w:line="240" w:lineRule="auto"/>
        <w:rPr>
          <w:rFonts w:asciiTheme="minorHAnsi" w:eastAsiaTheme="minorEastAsia" w:hAnsiTheme="minorHAnsi" w:cstheme="minorBidi"/>
          <w:noProof/>
          <w:sz w:val="22"/>
          <w:szCs w:val="22"/>
          <w:lang w:val="en-US" w:eastAsia="en-US"/>
        </w:rPr>
      </w:pPr>
      <w:r w:rsidRPr="00677409">
        <w:rPr>
          <w:b/>
          <w:noProof/>
        </w:rPr>
        <w:t>Table 1.</w:t>
      </w:r>
      <w:r>
        <w:rPr>
          <w:noProof/>
        </w:rPr>
        <w:t xml:space="preserve"> Required datasets and model inputs for fire susceptibility models</w:t>
      </w:r>
      <w:r>
        <w:rPr>
          <w:noProof/>
        </w:rPr>
        <w:tab/>
      </w:r>
      <w:r>
        <w:rPr>
          <w:noProof/>
        </w:rPr>
        <w:fldChar w:fldCharType="begin"/>
      </w:r>
      <w:r>
        <w:rPr>
          <w:noProof/>
        </w:rPr>
        <w:instrText xml:space="preserve"> PAGEREF _Toc458767561 \h </w:instrText>
      </w:r>
      <w:r>
        <w:rPr>
          <w:noProof/>
        </w:rPr>
      </w:r>
      <w:r>
        <w:rPr>
          <w:noProof/>
        </w:rPr>
        <w:fldChar w:fldCharType="separate"/>
      </w:r>
      <w:r>
        <w:rPr>
          <w:noProof/>
        </w:rPr>
        <w:t>7</w:t>
      </w:r>
      <w:r>
        <w:rPr>
          <w:noProof/>
        </w:rPr>
        <w:fldChar w:fldCharType="end"/>
      </w:r>
    </w:p>
    <w:p w14:paraId="6426CB63" w14:textId="77777777" w:rsidR="00677409" w:rsidRDefault="00677409" w:rsidP="00677409">
      <w:pPr>
        <w:pStyle w:val="TableofFigures"/>
        <w:tabs>
          <w:tab w:val="right" w:leader="dot" w:pos="9011"/>
        </w:tabs>
        <w:spacing w:after="120" w:line="240" w:lineRule="auto"/>
        <w:rPr>
          <w:rFonts w:asciiTheme="minorHAnsi" w:eastAsiaTheme="minorEastAsia" w:hAnsiTheme="minorHAnsi" w:cstheme="minorBidi"/>
          <w:noProof/>
          <w:sz w:val="22"/>
          <w:szCs w:val="22"/>
          <w:lang w:val="en-US" w:eastAsia="en-US"/>
        </w:rPr>
      </w:pPr>
      <w:r w:rsidRPr="00677409">
        <w:rPr>
          <w:b/>
          <w:noProof/>
        </w:rPr>
        <w:t>Table 2.</w:t>
      </w:r>
      <w:r>
        <w:rPr>
          <w:noProof/>
        </w:rPr>
        <w:t xml:space="preserve"> Landsat-8 and Sentinel-2 data downloaded for analyses</w:t>
      </w:r>
      <w:r>
        <w:rPr>
          <w:noProof/>
        </w:rPr>
        <w:tab/>
      </w:r>
      <w:r>
        <w:rPr>
          <w:noProof/>
        </w:rPr>
        <w:fldChar w:fldCharType="begin"/>
      </w:r>
      <w:r>
        <w:rPr>
          <w:noProof/>
        </w:rPr>
        <w:instrText xml:space="preserve"> PAGEREF _Toc458767562 \h </w:instrText>
      </w:r>
      <w:r>
        <w:rPr>
          <w:noProof/>
        </w:rPr>
      </w:r>
      <w:r>
        <w:rPr>
          <w:noProof/>
        </w:rPr>
        <w:fldChar w:fldCharType="separate"/>
      </w:r>
      <w:r>
        <w:rPr>
          <w:noProof/>
        </w:rPr>
        <w:t>7</w:t>
      </w:r>
      <w:r>
        <w:rPr>
          <w:noProof/>
        </w:rPr>
        <w:fldChar w:fldCharType="end"/>
      </w:r>
    </w:p>
    <w:p w14:paraId="3F5588CE" w14:textId="77777777" w:rsidR="00677409" w:rsidRDefault="00677409" w:rsidP="00677409">
      <w:pPr>
        <w:pStyle w:val="TableofFigures"/>
        <w:tabs>
          <w:tab w:val="right" w:leader="dot" w:pos="9011"/>
        </w:tabs>
        <w:spacing w:after="120" w:line="240" w:lineRule="auto"/>
        <w:rPr>
          <w:rFonts w:asciiTheme="minorHAnsi" w:eastAsiaTheme="minorEastAsia" w:hAnsiTheme="minorHAnsi" w:cstheme="minorBidi"/>
          <w:noProof/>
          <w:sz w:val="22"/>
          <w:szCs w:val="22"/>
          <w:lang w:val="en-US" w:eastAsia="en-US"/>
        </w:rPr>
      </w:pPr>
      <w:r w:rsidRPr="00677409">
        <w:rPr>
          <w:b/>
          <w:noProof/>
        </w:rPr>
        <w:t>Table 3.</w:t>
      </w:r>
      <w:r>
        <w:rPr>
          <w:noProof/>
        </w:rPr>
        <w:t xml:space="preserve"> Fuel load classes</w:t>
      </w:r>
      <w:r>
        <w:rPr>
          <w:noProof/>
        </w:rPr>
        <w:tab/>
      </w:r>
      <w:r>
        <w:rPr>
          <w:noProof/>
        </w:rPr>
        <w:fldChar w:fldCharType="begin"/>
      </w:r>
      <w:r>
        <w:rPr>
          <w:noProof/>
        </w:rPr>
        <w:instrText xml:space="preserve"> PAGEREF _Toc458767563 \h </w:instrText>
      </w:r>
      <w:r>
        <w:rPr>
          <w:noProof/>
        </w:rPr>
      </w:r>
      <w:r>
        <w:rPr>
          <w:noProof/>
        </w:rPr>
        <w:fldChar w:fldCharType="separate"/>
      </w:r>
      <w:r>
        <w:rPr>
          <w:noProof/>
        </w:rPr>
        <w:t>9</w:t>
      </w:r>
      <w:r>
        <w:rPr>
          <w:noProof/>
        </w:rPr>
        <w:fldChar w:fldCharType="end"/>
      </w:r>
    </w:p>
    <w:p w14:paraId="4F6E19A2" w14:textId="77777777" w:rsidR="00677409" w:rsidRDefault="00677409" w:rsidP="00677409">
      <w:pPr>
        <w:pStyle w:val="TableofFigures"/>
        <w:tabs>
          <w:tab w:val="right" w:leader="dot" w:pos="9011"/>
        </w:tabs>
        <w:spacing w:after="120" w:line="240" w:lineRule="auto"/>
        <w:rPr>
          <w:rFonts w:asciiTheme="minorHAnsi" w:eastAsiaTheme="minorEastAsia" w:hAnsiTheme="minorHAnsi" w:cstheme="minorBidi"/>
          <w:noProof/>
          <w:sz w:val="22"/>
          <w:szCs w:val="22"/>
          <w:lang w:val="en-US" w:eastAsia="en-US"/>
        </w:rPr>
      </w:pPr>
      <w:r w:rsidRPr="00677409">
        <w:rPr>
          <w:b/>
          <w:noProof/>
        </w:rPr>
        <w:t>Table 4.</w:t>
      </w:r>
      <w:r>
        <w:rPr>
          <w:noProof/>
        </w:rPr>
        <w:t xml:space="preserve"> Area of mule deer fire susceptibility classes for CRMO in acres.</w:t>
      </w:r>
      <w:r>
        <w:rPr>
          <w:noProof/>
        </w:rPr>
        <w:tab/>
      </w:r>
      <w:r>
        <w:rPr>
          <w:noProof/>
        </w:rPr>
        <w:fldChar w:fldCharType="begin"/>
      </w:r>
      <w:r>
        <w:rPr>
          <w:noProof/>
        </w:rPr>
        <w:instrText xml:space="preserve"> PAGEREF _Toc458767564 \h </w:instrText>
      </w:r>
      <w:r>
        <w:rPr>
          <w:noProof/>
        </w:rPr>
      </w:r>
      <w:r>
        <w:rPr>
          <w:noProof/>
        </w:rPr>
        <w:fldChar w:fldCharType="separate"/>
      </w:r>
      <w:r>
        <w:rPr>
          <w:noProof/>
        </w:rPr>
        <w:t>12</w:t>
      </w:r>
      <w:r>
        <w:rPr>
          <w:noProof/>
        </w:rPr>
        <w:fldChar w:fldCharType="end"/>
      </w:r>
    </w:p>
    <w:p w14:paraId="4DDA2AAD" w14:textId="77777777" w:rsidR="00677409" w:rsidRDefault="00677409" w:rsidP="00677409">
      <w:pPr>
        <w:pStyle w:val="TableofFigures"/>
        <w:tabs>
          <w:tab w:val="right" w:leader="dot" w:pos="9011"/>
        </w:tabs>
        <w:spacing w:after="120" w:line="240" w:lineRule="auto"/>
        <w:rPr>
          <w:rFonts w:asciiTheme="minorHAnsi" w:eastAsiaTheme="minorEastAsia" w:hAnsiTheme="minorHAnsi" w:cstheme="minorBidi"/>
          <w:noProof/>
          <w:sz w:val="22"/>
          <w:szCs w:val="22"/>
          <w:lang w:val="en-US" w:eastAsia="en-US"/>
        </w:rPr>
      </w:pPr>
      <w:r w:rsidRPr="00677409">
        <w:rPr>
          <w:b/>
          <w:noProof/>
        </w:rPr>
        <w:t>Table 5.</w:t>
      </w:r>
      <w:r>
        <w:rPr>
          <w:noProof/>
        </w:rPr>
        <w:t xml:space="preserve"> Summary of areas classified as highly susceptible to wildfires in CRMO for mule deer model.</w:t>
      </w:r>
      <w:r>
        <w:rPr>
          <w:noProof/>
        </w:rPr>
        <w:tab/>
      </w:r>
      <w:r>
        <w:rPr>
          <w:noProof/>
        </w:rPr>
        <w:fldChar w:fldCharType="begin"/>
      </w:r>
      <w:r>
        <w:rPr>
          <w:noProof/>
        </w:rPr>
        <w:instrText xml:space="preserve"> PAGEREF _Toc458767565 \h </w:instrText>
      </w:r>
      <w:r>
        <w:rPr>
          <w:noProof/>
        </w:rPr>
      </w:r>
      <w:r>
        <w:rPr>
          <w:noProof/>
        </w:rPr>
        <w:fldChar w:fldCharType="separate"/>
      </w:r>
      <w:r>
        <w:rPr>
          <w:noProof/>
        </w:rPr>
        <w:t>14</w:t>
      </w:r>
      <w:r>
        <w:rPr>
          <w:noProof/>
        </w:rPr>
        <w:fldChar w:fldCharType="end"/>
      </w:r>
    </w:p>
    <w:p w14:paraId="45A40BFC" w14:textId="77777777" w:rsidR="00677409" w:rsidRDefault="00677409" w:rsidP="00677409">
      <w:pPr>
        <w:pStyle w:val="TableofFigures"/>
        <w:tabs>
          <w:tab w:val="right" w:leader="dot" w:pos="9011"/>
        </w:tabs>
        <w:spacing w:after="120" w:line="240" w:lineRule="auto"/>
        <w:rPr>
          <w:rFonts w:asciiTheme="minorHAnsi" w:eastAsiaTheme="minorEastAsia" w:hAnsiTheme="minorHAnsi" w:cstheme="minorBidi"/>
          <w:noProof/>
          <w:sz w:val="22"/>
          <w:szCs w:val="22"/>
          <w:lang w:val="en-US" w:eastAsia="en-US"/>
        </w:rPr>
      </w:pPr>
      <w:r w:rsidRPr="00677409">
        <w:rPr>
          <w:b/>
          <w:noProof/>
        </w:rPr>
        <w:t>Table 6.</w:t>
      </w:r>
      <w:r>
        <w:rPr>
          <w:noProof/>
        </w:rPr>
        <w:t xml:space="preserve">  Area of mule deer fire susceptibility classes for CRMO in acres.</w:t>
      </w:r>
      <w:r>
        <w:rPr>
          <w:noProof/>
        </w:rPr>
        <w:tab/>
      </w:r>
      <w:r>
        <w:rPr>
          <w:noProof/>
        </w:rPr>
        <w:fldChar w:fldCharType="begin"/>
      </w:r>
      <w:r>
        <w:rPr>
          <w:noProof/>
        </w:rPr>
        <w:instrText xml:space="preserve"> PAGEREF _Toc458767566 \h </w:instrText>
      </w:r>
      <w:r>
        <w:rPr>
          <w:noProof/>
        </w:rPr>
      </w:r>
      <w:r>
        <w:rPr>
          <w:noProof/>
        </w:rPr>
        <w:fldChar w:fldCharType="separate"/>
      </w:r>
      <w:r>
        <w:rPr>
          <w:noProof/>
        </w:rPr>
        <w:t>15</w:t>
      </w:r>
      <w:r>
        <w:rPr>
          <w:noProof/>
        </w:rPr>
        <w:fldChar w:fldCharType="end"/>
      </w:r>
    </w:p>
    <w:p w14:paraId="416C93EB" w14:textId="77777777" w:rsidR="00677409" w:rsidRDefault="00677409" w:rsidP="00677409">
      <w:pPr>
        <w:pStyle w:val="TableofFigures"/>
        <w:tabs>
          <w:tab w:val="right" w:leader="dot" w:pos="9011"/>
        </w:tabs>
        <w:spacing w:after="120" w:line="240" w:lineRule="auto"/>
        <w:rPr>
          <w:rFonts w:asciiTheme="minorHAnsi" w:eastAsiaTheme="minorEastAsia" w:hAnsiTheme="minorHAnsi" w:cstheme="minorBidi"/>
          <w:noProof/>
          <w:sz w:val="22"/>
          <w:szCs w:val="22"/>
          <w:lang w:val="en-US" w:eastAsia="en-US"/>
        </w:rPr>
      </w:pPr>
      <w:r w:rsidRPr="00677409">
        <w:rPr>
          <w:b/>
          <w:noProof/>
        </w:rPr>
        <w:t>Table 7.</w:t>
      </w:r>
      <w:r>
        <w:rPr>
          <w:noProof/>
        </w:rPr>
        <w:t xml:space="preserve"> Summary of areas classified as highly susceptible to wildfires in CRMO for Greater Sage-grouse model.</w:t>
      </w:r>
      <w:r>
        <w:rPr>
          <w:noProof/>
        </w:rPr>
        <w:tab/>
      </w:r>
      <w:r>
        <w:rPr>
          <w:noProof/>
        </w:rPr>
        <w:fldChar w:fldCharType="begin"/>
      </w:r>
      <w:r>
        <w:rPr>
          <w:noProof/>
        </w:rPr>
        <w:instrText xml:space="preserve"> PAGEREF _Toc458767567 \h </w:instrText>
      </w:r>
      <w:r>
        <w:rPr>
          <w:noProof/>
        </w:rPr>
      </w:r>
      <w:r>
        <w:rPr>
          <w:noProof/>
        </w:rPr>
        <w:fldChar w:fldCharType="separate"/>
      </w:r>
      <w:r>
        <w:rPr>
          <w:noProof/>
        </w:rPr>
        <w:t>16</w:t>
      </w:r>
      <w:r>
        <w:rPr>
          <w:noProof/>
        </w:rPr>
        <w:fldChar w:fldCharType="end"/>
      </w:r>
    </w:p>
    <w:p w14:paraId="218B492D" w14:textId="77777777" w:rsidR="00F64817" w:rsidRDefault="00677409" w:rsidP="00677409">
      <w:pPr>
        <w:pStyle w:val="Heading1"/>
        <w:spacing w:before="0" w:after="120" w:line="240" w:lineRule="auto"/>
        <w:jc w:val="both"/>
        <w:rPr>
          <w:rFonts w:cs="Times New Roman"/>
          <w:szCs w:val="24"/>
        </w:rPr>
      </w:pPr>
      <w:r>
        <w:rPr>
          <w:rFonts w:eastAsiaTheme="minorEastAsia" w:cs="Times New Roman"/>
          <w:b w:val="0"/>
          <w:bCs w:val="0"/>
          <w:kern w:val="0"/>
          <w:szCs w:val="24"/>
          <w:lang w:val="en-US" w:eastAsia="en-US"/>
        </w:rPr>
        <w:fldChar w:fldCharType="end"/>
      </w:r>
    </w:p>
    <w:p w14:paraId="5D9F69F4" w14:textId="4A755FA6" w:rsidR="00884C1F" w:rsidRDefault="00F64817" w:rsidP="00884C1F">
      <w:pPr>
        <w:pStyle w:val="Heading1"/>
        <w:spacing w:before="240" w:after="0" w:line="480" w:lineRule="auto"/>
        <w:jc w:val="both"/>
        <w:rPr>
          <w:rFonts w:cs="Times New Roman"/>
          <w:szCs w:val="24"/>
        </w:rPr>
      </w:pPr>
      <w:r>
        <w:rPr>
          <w:rFonts w:cs="Times New Roman"/>
          <w:szCs w:val="24"/>
        </w:rPr>
        <w:t>8</w:t>
      </w:r>
      <w:r w:rsidR="00884C1F" w:rsidRPr="007D0433">
        <w:rPr>
          <w:rFonts w:cs="Times New Roman"/>
          <w:szCs w:val="24"/>
        </w:rPr>
        <w:t>. Citations</w:t>
      </w:r>
    </w:p>
    <w:p w14:paraId="7A5DD0B2"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Aldridge, Cameron L., Scott E. Nielsen, Hawthorne L. Beyer, Mark S. Boyce, John W. Connelly, Steven T. Knick, and Michael A. Schroeder. 2008. “Range-Wide Patterns of Greater Sage-Grouse Persistence.” </w:t>
      </w:r>
      <w:r w:rsidRPr="000B3EC8">
        <w:rPr>
          <w:i/>
          <w:iCs/>
          <w:lang w:val="en-US" w:eastAsia="en-US"/>
        </w:rPr>
        <w:t>Diversity and Distributions</w:t>
      </w:r>
      <w:r w:rsidRPr="000B3EC8">
        <w:rPr>
          <w:lang w:val="en-US" w:eastAsia="en-US"/>
        </w:rPr>
        <w:t xml:space="preserve"> 14 (6): 983–94. doi:10.1111/j.1472-4642.2008.00502.x.</w:t>
      </w:r>
    </w:p>
    <w:p w14:paraId="7C1C48C7"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Anderson, Pete, Chad Boyd, Jeanne Chambers, Tom Christiansen, Dawn Davis, Shawn Espinosa, Doug Havlina, et al. 2015. “Invasive Plant Management and Greater Sage-Grouse Conservation : A Review and Status Repo</w:t>
      </w:r>
    </w:p>
    <w:p w14:paraId="6420EDE8"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lastRenderedPageBreak/>
        <w:t xml:space="preserve">Arabas, Karen B, Keith S Hadley, and Evan R Larson. 2006. “Fire History of a Naturally Fragmented Landscape in Central Oregon.” </w:t>
      </w:r>
      <w:r w:rsidRPr="000B3EC8">
        <w:rPr>
          <w:i/>
          <w:iCs/>
          <w:lang w:val="en-US" w:eastAsia="en-US"/>
        </w:rPr>
        <w:t>Canadian Journal of Forest Research</w:t>
      </w:r>
      <w:r w:rsidRPr="000B3EC8">
        <w:rPr>
          <w:lang w:val="en-US" w:eastAsia="en-US"/>
        </w:rPr>
        <w:t xml:space="preserve"> 36 (5): 1108–20. doi:10.1139/x06-004.</w:t>
      </w:r>
    </w:p>
    <w:p w14:paraId="5E53C19C"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Balch, Jennifer K., Bethany A. Bradley, C M. D’Antonio, and Jose Gomez-Dans. 2013. “Introduced Annual Grass Increases Regional Fire Activity across the Arid Western USA (1980-2009).” </w:t>
      </w:r>
      <w:r w:rsidRPr="000B3EC8">
        <w:rPr>
          <w:i/>
          <w:iCs/>
          <w:lang w:val="en-US" w:eastAsia="en-US"/>
        </w:rPr>
        <w:t>Global Change Biology</w:t>
      </w:r>
      <w:r w:rsidRPr="000B3EC8">
        <w:rPr>
          <w:lang w:val="en-US" w:eastAsia="en-US"/>
        </w:rPr>
        <w:t xml:space="preserve"> 19 (1): 173–83. doi:10.1111/gcb.12046.</w:t>
      </w:r>
    </w:p>
    <w:p w14:paraId="4E375FD4"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Bishop, Chad J, Gary C White, David J Freddy, Bruce E Watkins, and Thomas R Stephenson. 2009. “Effect of Enhanced Nutrition on Mule Deer Population Rate of Change.” </w:t>
      </w:r>
      <w:r w:rsidRPr="000B3EC8">
        <w:rPr>
          <w:i/>
          <w:iCs/>
          <w:lang w:val="en-US" w:eastAsia="en-US"/>
        </w:rPr>
        <w:t>Wildlife Monographs</w:t>
      </w:r>
      <w:r w:rsidRPr="000B3EC8">
        <w:rPr>
          <w:lang w:val="en-US" w:eastAsia="en-US"/>
        </w:rPr>
        <w:t xml:space="preserve"> 177 (172): 1–28. doi:10.2193/2008-107.</w:t>
      </w:r>
    </w:p>
    <w:p w14:paraId="3D641FE8"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Brooks, M L, M L Brooks, C M D’Antonio, D M Richardson, D M Richardson, J B Grace, J B Grace, et al. 2004. “Effects of Invasive Alien Plants on Fire Regimes.” </w:t>
      </w:r>
      <w:r w:rsidRPr="000B3EC8">
        <w:rPr>
          <w:i/>
          <w:iCs/>
          <w:lang w:val="en-US" w:eastAsia="en-US"/>
        </w:rPr>
        <w:t>Bioscience</w:t>
      </w:r>
      <w:r w:rsidRPr="000B3EC8">
        <w:rPr>
          <w:lang w:val="en-US" w:eastAsia="en-US"/>
        </w:rPr>
        <w:t xml:space="preserve"> 54 (7): 677–88. doi:10.1641/0006-3568(2004)054[0677:EOIAPO]2.0.CO;2.</w:t>
      </w:r>
    </w:p>
    <w:p w14:paraId="4528E398"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Chávez, Pat S. Jr. 1996. “Image-Based Atmospheric Corrections - Revisited and Improved.” </w:t>
      </w:r>
      <w:r w:rsidRPr="000B3EC8">
        <w:rPr>
          <w:i/>
          <w:iCs/>
          <w:lang w:val="en-US" w:eastAsia="en-US"/>
        </w:rPr>
        <w:t>Photogrammetric Engineering and Remote Sensing</w:t>
      </w:r>
      <w:r w:rsidRPr="000B3EC8">
        <w:rPr>
          <w:lang w:val="en-US" w:eastAsia="en-US"/>
        </w:rPr>
        <w:t xml:space="preserve"> 62 (9): 1025–36. doi:0099-1112/96/6209-1025.</w:t>
      </w:r>
    </w:p>
    <w:p w14:paraId="578025CE" w14:textId="77777777" w:rsidR="00C44D26" w:rsidRPr="00C44D26" w:rsidRDefault="00C44D26" w:rsidP="00C44D26">
      <w:pPr>
        <w:spacing w:before="100" w:beforeAutospacing="1" w:after="100" w:afterAutospacing="1" w:line="240" w:lineRule="auto"/>
        <w:ind w:left="480" w:hanging="480"/>
        <w:rPr>
          <w:lang w:val="en-US" w:eastAsia="en-US"/>
        </w:rPr>
      </w:pPr>
      <w:r w:rsidRPr="00C44D26">
        <w:rPr>
          <w:lang w:val="en-US" w:eastAsia="en-US"/>
        </w:rPr>
        <w:t xml:space="preserve">Crawford, John A, Rich A Olson, Neil E West, Jeffrey C Mosley, Michael A Schroeder, Tom D Whitson, Richard F Miller, Michael A Gregg, and Chad S Boyd. 2004. “Ecology and Management of Sage-Grouse and Sage-Grouse Habitat.” </w:t>
      </w:r>
      <w:r w:rsidRPr="00C44D26">
        <w:rPr>
          <w:i/>
          <w:iCs/>
          <w:lang w:val="en-US" w:eastAsia="en-US"/>
        </w:rPr>
        <w:t>Source: Rangeland Ecology &amp; Management</w:t>
      </w:r>
      <w:r w:rsidRPr="00C44D26">
        <w:rPr>
          <w:lang w:val="en-US" w:eastAsia="en-US"/>
        </w:rPr>
        <w:t xml:space="preserve"> 57 (1): 2–19. doi:10.2111/1551-5028%282004%29057%5B0002%3AEAMOSA.</w:t>
      </w:r>
    </w:p>
    <w:p w14:paraId="4CB00FAA"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Cruz, M. G., W. L. McCaw, W. R. Anderson, and J. S. Gould. 2013. “Fire Behavior Modelling in Semi-Arid Mallee-Heath Shrublands of Southern Australia.” </w:t>
      </w:r>
      <w:r w:rsidRPr="000B3EC8">
        <w:rPr>
          <w:i/>
          <w:iCs/>
          <w:lang w:val="en-US" w:eastAsia="en-US"/>
        </w:rPr>
        <w:t>Environmental Modelling and Software</w:t>
      </w:r>
      <w:r w:rsidRPr="000B3EC8">
        <w:rPr>
          <w:lang w:val="en-US" w:eastAsia="en-US"/>
        </w:rPr>
        <w:t xml:space="preserve"> 40 (February): 21–34. doi:10.1016/j.envsoft.2012.07.003.</w:t>
      </w:r>
    </w:p>
    <w:p w14:paraId="7FA62C09" w14:textId="64B6A72C" w:rsidR="002C311B" w:rsidRPr="002C311B" w:rsidRDefault="002C311B" w:rsidP="000B3EC8">
      <w:pPr>
        <w:spacing w:before="100" w:beforeAutospacing="1" w:after="100" w:afterAutospacing="1" w:line="240" w:lineRule="auto"/>
        <w:ind w:left="480" w:hanging="480"/>
        <w:rPr>
          <w:lang w:val="en-US" w:eastAsia="en-US"/>
        </w:rPr>
      </w:pPr>
      <w:r>
        <w:rPr>
          <w:lang w:val="en-US" w:eastAsia="en-US"/>
        </w:rPr>
        <w:t xml:space="preserve">Department of Interior (DOI). </w:t>
      </w:r>
      <w:r>
        <w:rPr>
          <w:i/>
          <w:lang w:val="en-US" w:eastAsia="en-US"/>
        </w:rPr>
        <w:t xml:space="preserve">Final Report: An Integrated Rangeland Fire Management Strategy. </w:t>
      </w:r>
      <w:r>
        <w:rPr>
          <w:lang w:val="en-US" w:eastAsia="en-US"/>
        </w:rPr>
        <w:t>By Rangeland Fire Task Force. Washington: Government Printing Office, May 2015. (SO 3336).</w:t>
      </w:r>
    </w:p>
    <w:p w14:paraId="1955D79C"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Ercanoglu, Murat, Keith Weber, Jackie Langille, and Richard Neves. 2006. “Modeling Wildland Fire Susceptibility Using Fuzzy Systems.” </w:t>
      </w:r>
      <w:r w:rsidRPr="000B3EC8">
        <w:rPr>
          <w:i/>
          <w:iCs/>
          <w:lang w:val="en-US" w:eastAsia="en-US"/>
        </w:rPr>
        <w:t>GIScience &amp; Remote Sensing</w:t>
      </w:r>
      <w:r w:rsidRPr="000B3EC8">
        <w:rPr>
          <w:lang w:val="en-US" w:eastAsia="en-US"/>
        </w:rPr>
        <w:t xml:space="preserve"> 43 (3): 268–82. doi:10.2747/1548-1603.43.3.268.</w:t>
      </w:r>
    </w:p>
    <w:p w14:paraId="01844C53" w14:textId="6E286001" w:rsidR="000B3EC8" w:rsidRDefault="000B3EC8" w:rsidP="000B3EC8">
      <w:pPr>
        <w:spacing w:line="240" w:lineRule="auto"/>
        <w:ind w:left="720" w:hanging="720"/>
        <w:jc w:val="both"/>
      </w:pPr>
      <w:r w:rsidRPr="00B76268">
        <w:t xml:space="preserve">Ielmini, M.R., T.E. Hopkins, K.E. Mayer, K. Goodwin, C. Boyd, B. Mealor, M. Pellant, and T. Christiansen. 2015. </w:t>
      </w:r>
      <w:r>
        <w:t>“</w:t>
      </w:r>
      <w:r w:rsidRPr="00B76268">
        <w:t>Invasive Plant Management and Greater Sage-grouse Conservation: A Review and Status Report with Strategic Recommendations for Improvement.</w:t>
      </w:r>
      <w:r>
        <w:t>”</w:t>
      </w:r>
      <w:r w:rsidRPr="00B76268">
        <w:t xml:space="preserve"> Western Association of Fish and Wildlife Agencies. Cheyenne, Wyoming. 47 pp.</w:t>
      </w:r>
    </w:p>
    <w:p w14:paraId="0D3D2FE6" w14:textId="795D0B38" w:rsidR="000B3EC8" w:rsidRPr="000B3EC8" w:rsidRDefault="000B3EC8" w:rsidP="000B3EC8">
      <w:pPr>
        <w:spacing w:before="100" w:beforeAutospacing="1" w:after="100" w:afterAutospacing="1" w:line="240" w:lineRule="auto"/>
        <w:ind w:left="480" w:hanging="480"/>
        <w:rPr>
          <w:lang w:val="en-US" w:eastAsia="en-US"/>
        </w:rPr>
      </w:pPr>
    </w:p>
    <w:p w14:paraId="7F63552E"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Mermoz, Mónica, Thomas Kitzberger, and Thomas T. Veblen. 2005. “Landscape Influences on Occurrence and Spread of Wildfires in Patagonian Forests and Shrublands.” </w:t>
      </w:r>
      <w:r w:rsidRPr="000B3EC8">
        <w:rPr>
          <w:i/>
          <w:iCs/>
          <w:lang w:val="en-US" w:eastAsia="en-US"/>
        </w:rPr>
        <w:t>Ecology</w:t>
      </w:r>
      <w:r w:rsidRPr="000B3EC8">
        <w:rPr>
          <w:lang w:val="en-US" w:eastAsia="en-US"/>
        </w:rPr>
        <w:t xml:space="preserve"> 86 (10): 2705–15. doi:10.1890/04-1850.</w:t>
      </w:r>
    </w:p>
    <w:p w14:paraId="20C7C29E"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lastRenderedPageBreak/>
        <w:t>Oppenheimer, J. 2015. “Fire in Idaho: Lessons for Human Safety and Forest Health- a Review of Idaho’s 2007 Fire Season.” Boise, ID: Idaho Conservation League Offices.</w:t>
      </w:r>
    </w:p>
    <w:p w14:paraId="2A81F972"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Rothermel, Richard C. 1983. “How to Predict the Spread and Intensity of Forest and Range Fires.” </w:t>
      </w:r>
      <w:r w:rsidRPr="000B3EC8">
        <w:rPr>
          <w:i/>
          <w:iCs/>
          <w:lang w:val="en-US" w:eastAsia="en-US"/>
        </w:rPr>
        <w:t>USDA Forest Service General Technical Report INT-143</w:t>
      </w:r>
      <w:r w:rsidRPr="000B3EC8">
        <w:rPr>
          <w:lang w:val="en-US" w:eastAsia="en-US"/>
        </w:rPr>
        <w:t>. Ogden, UT: Intermountain Forest and Range Experiment Station.</w:t>
      </w:r>
    </w:p>
    <w:p w14:paraId="574B6048" w14:textId="77777777"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Smith, Robert B., and Lawrence W. Braile. 1994. “The Yellowstone Hotspot.” </w:t>
      </w:r>
      <w:r w:rsidRPr="000B3EC8">
        <w:rPr>
          <w:i/>
          <w:iCs/>
          <w:lang w:val="en-US" w:eastAsia="en-US"/>
        </w:rPr>
        <w:t>Journal of Volcanology and Geothermal Research</w:t>
      </w:r>
      <w:r w:rsidRPr="000B3EC8">
        <w:rPr>
          <w:lang w:val="en-US" w:eastAsia="en-US"/>
        </w:rPr>
        <w:t xml:space="preserve"> 61 (3-4): 121–87. doi:10.1016/0377-0273(94)90002-7.</w:t>
      </w:r>
    </w:p>
    <w:p w14:paraId="01B98A25" w14:textId="64E01FCB" w:rsidR="000B3EC8" w:rsidRPr="000B3EC8" w:rsidRDefault="000B3EC8" w:rsidP="000B3EC8">
      <w:pPr>
        <w:spacing w:before="100" w:beforeAutospacing="1" w:after="100" w:afterAutospacing="1" w:line="240" w:lineRule="auto"/>
        <w:ind w:left="480" w:hanging="480"/>
        <w:rPr>
          <w:lang w:val="en-US" w:eastAsia="en-US"/>
        </w:rPr>
      </w:pPr>
      <w:r w:rsidRPr="000B3EC8">
        <w:rPr>
          <w:lang w:val="en-US" w:eastAsia="en-US"/>
        </w:rPr>
        <w:t xml:space="preserve">Whisenant, S G. 1989. “Changing Fire Frequencies on Idaho’s Snake River Plains: Ecological and Management Implications.” In </w:t>
      </w:r>
      <w:r w:rsidRPr="000B3EC8">
        <w:rPr>
          <w:i/>
          <w:iCs/>
          <w:lang w:val="en-US" w:eastAsia="en-US"/>
        </w:rPr>
        <w:t xml:space="preserve">Symposium </w:t>
      </w:r>
      <w:r w:rsidR="007D0433">
        <w:rPr>
          <w:i/>
          <w:iCs/>
          <w:lang w:val="en-US" w:eastAsia="en-US"/>
        </w:rPr>
        <w:t>on Cheatgrass Invasion, Shrub Di</w:t>
      </w:r>
      <w:r w:rsidRPr="000B3EC8">
        <w:rPr>
          <w:i/>
          <w:iCs/>
          <w:lang w:val="en-US" w:eastAsia="en-US"/>
        </w:rPr>
        <w:t>e-Off, and Other Aspects of Shrub Biology and Management</w:t>
      </w:r>
      <w:r w:rsidRPr="000B3EC8">
        <w:rPr>
          <w:lang w:val="en-US" w:eastAsia="en-US"/>
        </w:rPr>
        <w:t>, 1–7. Las Vegas, NV.</w:t>
      </w:r>
    </w:p>
    <w:p w14:paraId="14EC41B3" w14:textId="74380322" w:rsidR="000B3EC8" w:rsidRPr="000B3EC8" w:rsidRDefault="000B3EC8" w:rsidP="008B14F5">
      <w:pPr>
        <w:spacing w:line="240" w:lineRule="auto"/>
        <w:ind w:left="720" w:hanging="720"/>
        <w:jc w:val="both"/>
      </w:pPr>
    </w:p>
    <w:sectPr w:rsidR="000B3EC8" w:rsidRPr="000B3EC8" w:rsidSect="00CF3788">
      <w:pgSz w:w="11901" w:h="16840"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09A41" w14:textId="77777777" w:rsidR="000D690D" w:rsidRDefault="000D690D" w:rsidP="00AF2C92">
      <w:r>
        <w:separator/>
      </w:r>
    </w:p>
  </w:endnote>
  <w:endnote w:type="continuationSeparator" w:id="0">
    <w:p w14:paraId="406BF6CD" w14:textId="77777777" w:rsidR="000D690D" w:rsidRDefault="000D690D"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F4B38" w14:textId="77777777" w:rsidR="000D690D" w:rsidRDefault="000D690D" w:rsidP="00AF2C92">
      <w:r>
        <w:separator/>
      </w:r>
    </w:p>
  </w:footnote>
  <w:footnote w:type="continuationSeparator" w:id="0">
    <w:p w14:paraId="641EB9E7" w14:textId="77777777" w:rsidR="000D690D" w:rsidRDefault="000D690D"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1"/>
  </w:num>
  <w:num w:numId="15">
    <w:abstractNumId w:val="15"/>
  </w:num>
  <w:num w:numId="16">
    <w:abstractNumId w:val="17"/>
  </w:num>
  <w:num w:numId="17">
    <w:abstractNumId w:val="12"/>
  </w:num>
  <w:num w:numId="18">
    <w:abstractNumId w:val="0"/>
  </w:num>
  <w:num w:numId="19">
    <w:abstractNumId w:val="13"/>
  </w:num>
  <w:num w:numId="20">
    <w:abstractNumId w:val="21"/>
  </w:num>
  <w:num w:numId="21">
    <w:abstractNumId w:val="21"/>
  </w:num>
  <w:num w:numId="22">
    <w:abstractNumId w:val="21"/>
  </w:num>
  <w:num w:numId="23">
    <w:abstractNumId w:val="21"/>
  </w:num>
  <w:num w:numId="24">
    <w:abstractNumId w:val="18"/>
  </w:num>
  <w:num w:numId="25">
    <w:abstractNumId w:val="19"/>
  </w:num>
  <w:num w:numId="26">
    <w:abstractNumId w:val="22"/>
  </w:num>
  <w:num w:numId="27">
    <w:abstractNumId w:val="23"/>
  </w:num>
  <w:num w:numId="28">
    <w:abstractNumId w:val="21"/>
  </w:num>
  <w:num w:numId="29">
    <w:abstractNumId w:val="14"/>
  </w:num>
  <w:num w:numId="30">
    <w:abstractNumId w:val="24"/>
  </w:num>
  <w:num w:numId="31">
    <w:abstractNumId w:val="2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788"/>
    <w:rsid w:val="00001899"/>
    <w:rsid w:val="000032AB"/>
    <w:rsid w:val="000049AD"/>
    <w:rsid w:val="0000681B"/>
    <w:rsid w:val="0000761D"/>
    <w:rsid w:val="000133C0"/>
    <w:rsid w:val="00014C4E"/>
    <w:rsid w:val="00017107"/>
    <w:rsid w:val="000202E2"/>
    <w:rsid w:val="00022441"/>
    <w:rsid w:val="0002261E"/>
    <w:rsid w:val="000231F3"/>
    <w:rsid w:val="00024839"/>
    <w:rsid w:val="00026205"/>
    <w:rsid w:val="0002655D"/>
    <w:rsid w:val="00026871"/>
    <w:rsid w:val="00037A98"/>
    <w:rsid w:val="000427FB"/>
    <w:rsid w:val="0004455E"/>
    <w:rsid w:val="00047CB5"/>
    <w:rsid w:val="00051FAA"/>
    <w:rsid w:val="00053ABE"/>
    <w:rsid w:val="000572A9"/>
    <w:rsid w:val="00061325"/>
    <w:rsid w:val="00061EB1"/>
    <w:rsid w:val="000622D5"/>
    <w:rsid w:val="000679CA"/>
    <w:rsid w:val="000733AC"/>
    <w:rsid w:val="000736DA"/>
    <w:rsid w:val="00073FD3"/>
    <w:rsid w:val="00074B81"/>
    <w:rsid w:val="00074D22"/>
    <w:rsid w:val="00075081"/>
    <w:rsid w:val="0007528A"/>
    <w:rsid w:val="000811AB"/>
    <w:rsid w:val="00081681"/>
    <w:rsid w:val="00083C5F"/>
    <w:rsid w:val="00085796"/>
    <w:rsid w:val="0009172C"/>
    <w:rsid w:val="000930EC"/>
    <w:rsid w:val="00095E61"/>
    <w:rsid w:val="000966C1"/>
    <w:rsid w:val="000970AC"/>
    <w:rsid w:val="000A1167"/>
    <w:rsid w:val="000A4428"/>
    <w:rsid w:val="000A6D40"/>
    <w:rsid w:val="000A7BC3"/>
    <w:rsid w:val="000B1661"/>
    <w:rsid w:val="000B1F0B"/>
    <w:rsid w:val="000B2E88"/>
    <w:rsid w:val="000B38FC"/>
    <w:rsid w:val="000B3EC8"/>
    <w:rsid w:val="000B42DB"/>
    <w:rsid w:val="000B4603"/>
    <w:rsid w:val="000B614B"/>
    <w:rsid w:val="000C09BE"/>
    <w:rsid w:val="000C1380"/>
    <w:rsid w:val="000C554F"/>
    <w:rsid w:val="000C6C14"/>
    <w:rsid w:val="000D0DC5"/>
    <w:rsid w:val="000D15FF"/>
    <w:rsid w:val="000D28DF"/>
    <w:rsid w:val="000D488B"/>
    <w:rsid w:val="000D630D"/>
    <w:rsid w:val="000D68DF"/>
    <w:rsid w:val="000D690D"/>
    <w:rsid w:val="000E025D"/>
    <w:rsid w:val="000E138D"/>
    <w:rsid w:val="000E187A"/>
    <w:rsid w:val="000E2D61"/>
    <w:rsid w:val="000E450E"/>
    <w:rsid w:val="000E6259"/>
    <w:rsid w:val="000F11FA"/>
    <w:rsid w:val="000F4677"/>
    <w:rsid w:val="000F5BE0"/>
    <w:rsid w:val="00100587"/>
    <w:rsid w:val="0010284E"/>
    <w:rsid w:val="00103122"/>
    <w:rsid w:val="0010336A"/>
    <w:rsid w:val="001050F1"/>
    <w:rsid w:val="00105AEA"/>
    <w:rsid w:val="00106DAF"/>
    <w:rsid w:val="00114ABE"/>
    <w:rsid w:val="00114CF3"/>
    <w:rsid w:val="00116023"/>
    <w:rsid w:val="001206AC"/>
    <w:rsid w:val="001322E8"/>
    <w:rsid w:val="0013285C"/>
    <w:rsid w:val="00134A51"/>
    <w:rsid w:val="00140727"/>
    <w:rsid w:val="00142F07"/>
    <w:rsid w:val="00157E8A"/>
    <w:rsid w:val="00160628"/>
    <w:rsid w:val="00161344"/>
    <w:rsid w:val="00162195"/>
    <w:rsid w:val="0016322A"/>
    <w:rsid w:val="00165A21"/>
    <w:rsid w:val="001705CE"/>
    <w:rsid w:val="001742D4"/>
    <w:rsid w:val="00175D61"/>
    <w:rsid w:val="0017603E"/>
    <w:rsid w:val="0017714B"/>
    <w:rsid w:val="001804DF"/>
    <w:rsid w:val="00181BDC"/>
    <w:rsid w:val="00181DB0"/>
    <w:rsid w:val="001829E3"/>
    <w:rsid w:val="00185D16"/>
    <w:rsid w:val="001924C0"/>
    <w:rsid w:val="0019731E"/>
    <w:rsid w:val="001A08FB"/>
    <w:rsid w:val="001A09FE"/>
    <w:rsid w:val="001A4D27"/>
    <w:rsid w:val="001A67C9"/>
    <w:rsid w:val="001A69DE"/>
    <w:rsid w:val="001A713C"/>
    <w:rsid w:val="001B1C7C"/>
    <w:rsid w:val="001B328D"/>
    <w:rsid w:val="001B398F"/>
    <w:rsid w:val="001B46C6"/>
    <w:rsid w:val="001B4B48"/>
    <w:rsid w:val="001B4D1F"/>
    <w:rsid w:val="001B7681"/>
    <w:rsid w:val="001B7CAE"/>
    <w:rsid w:val="001C0772"/>
    <w:rsid w:val="001C0D4F"/>
    <w:rsid w:val="001C1BA3"/>
    <w:rsid w:val="001C1DEC"/>
    <w:rsid w:val="001C5736"/>
    <w:rsid w:val="001D647F"/>
    <w:rsid w:val="001D6857"/>
    <w:rsid w:val="001D7745"/>
    <w:rsid w:val="001E0572"/>
    <w:rsid w:val="001E0A67"/>
    <w:rsid w:val="001E0F9A"/>
    <w:rsid w:val="001E1028"/>
    <w:rsid w:val="001E14E2"/>
    <w:rsid w:val="001E6302"/>
    <w:rsid w:val="001E7DCB"/>
    <w:rsid w:val="001F0977"/>
    <w:rsid w:val="001F1917"/>
    <w:rsid w:val="001F3411"/>
    <w:rsid w:val="001F409E"/>
    <w:rsid w:val="001F4287"/>
    <w:rsid w:val="001F4DBA"/>
    <w:rsid w:val="00203075"/>
    <w:rsid w:val="0020415E"/>
    <w:rsid w:val="00204FF4"/>
    <w:rsid w:val="0021056E"/>
    <w:rsid w:val="0021075D"/>
    <w:rsid w:val="0021165A"/>
    <w:rsid w:val="00211BC9"/>
    <w:rsid w:val="00211DC4"/>
    <w:rsid w:val="002121C0"/>
    <w:rsid w:val="00215F12"/>
    <w:rsid w:val="0021620C"/>
    <w:rsid w:val="00216E78"/>
    <w:rsid w:val="00217275"/>
    <w:rsid w:val="00236F4B"/>
    <w:rsid w:val="00241E78"/>
    <w:rsid w:val="00242B0D"/>
    <w:rsid w:val="00244DBB"/>
    <w:rsid w:val="002467C6"/>
    <w:rsid w:val="0024692A"/>
    <w:rsid w:val="00252BBA"/>
    <w:rsid w:val="002530BC"/>
    <w:rsid w:val="00253123"/>
    <w:rsid w:val="002630C6"/>
    <w:rsid w:val="00264001"/>
    <w:rsid w:val="00266354"/>
    <w:rsid w:val="002671AE"/>
    <w:rsid w:val="00267A18"/>
    <w:rsid w:val="00272795"/>
    <w:rsid w:val="00273462"/>
    <w:rsid w:val="00273902"/>
    <w:rsid w:val="0027395B"/>
    <w:rsid w:val="00275854"/>
    <w:rsid w:val="002822FB"/>
    <w:rsid w:val="00283B41"/>
    <w:rsid w:val="00285F28"/>
    <w:rsid w:val="00286398"/>
    <w:rsid w:val="002938F4"/>
    <w:rsid w:val="002A3C42"/>
    <w:rsid w:val="002A5D75"/>
    <w:rsid w:val="002B1B1A"/>
    <w:rsid w:val="002B3104"/>
    <w:rsid w:val="002B7228"/>
    <w:rsid w:val="002C311B"/>
    <w:rsid w:val="002C53EE"/>
    <w:rsid w:val="002D24F7"/>
    <w:rsid w:val="002D2799"/>
    <w:rsid w:val="002D2B30"/>
    <w:rsid w:val="002D2CD7"/>
    <w:rsid w:val="002D4DDC"/>
    <w:rsid w:val="002D4F75"/>
    <w:rsid w:val="002D6493"/>
    <w:rsid w:val="002D7AB6"/>
    <w:rsid w:val="002E06D0"/>
    <w:rsid w:val="002E3C27"/>
    <w:rsid w:val="002E403A"/>
    <w:rsid w:val="002E7F3A"/>
    <w:rsid w:val="002F4EDB"/>
    <w:rsid w:val="002F6054"/>
    <w:rsid w:val="002F6158"/>
    <w:rsid w:val="00304481"/>
    <w:rsid w:val="00310E13"/>
    <w:rsid w:val="00315713"/>
    <w:rsid w:val="0031686C"/>
    <w:rsid w:val="00316FE0"/>
    <w:rsid w:val="003204D2"/>
    <w:rsid w:val="0032605E"/>
    <w:rsid w:val="003275D1"/>
    <w:rsid w:val="00330B2A"/>
    <w:rsid w:val="00331E17"/>
    <w:rsid w:val="00333063"/>
    <w:rsid w:val="003347DA"/>
    <w:rsid w:val="0033567C"/>
    <w:rsid w:val="003408E3"/>
    <w:rsid w:val="00343480"/>
    <w:rsid w:val="00345E89"/>
    <w:rsid w:val="003522A1"/>
    <w:rsid w:val="0035254B"/>
    <w:rsid w:val="00353555"/>
    <w:rsid w:val="003565D4"/>
    <w:rsid w:val="003607FB"/>
    <w:rsid w:val="00360FD5"/>
    <w:rsid w:val="0036340D"/>
    <w:rsid w:val="003634A5"/>
    <w:rsid w:val="00366868"/>
    <w:rsid w:val="00367506"/>
    <w:rsid w:val="00370085"/>
    <w:rsid w:val="003744A7"/>
    <w:rsid w:val="00376235"/>
    <w:rsid w:val="00381FB6"/>
    <w:rsid w:val="003835D3"/>
    <w:rsid w:val="003836D3"/>
    <w:rsid w:val="00383A52"/>
    <w:rsid w:val="003908FB"/>
    <w:rsid w:val="00391652"/>
    <w:rsid w:val="0039507F"/>
    <w:rsid w:val="003A1260"/>
    <w:rsid w:val="003A1C30"/>
    <w:rsid w:val="003A295F"/>
    <w:rsid w:val="003A41DD"/>
    <w:rsid w:val="003A7033"/>
    <w:rsid w:val="003B47FE"/>
    <w:rsid w:val="003B5673"/>
    <w:rsid w:val="003B6287"/>
    <w:rsid w:val="003B62C9"/>
    <w:rsid w:val="003B68AA"/>
    <w:rsid w:val="003B6FE9"/>
    <w:rsid w:val="003C7176"/>
    <w:rsid w:val="003C7350"/>
    <w:rsid w:val="003D0929"/>
    <w:rsid w:val="003D2602"/>
    <w:rsid w:val="003D4729"/>
    <w:rsid w:val="003D7DD6"/>
    <w:rsid w:val="003E12CB"/>
    <w:rsid w:val="003E5AAF"/>
    <w:rsid w:val="003E600D"/>
    <w:rsid w:val="003E64DF"/>
    <w:rsid w:val="003E662F"/>
    <w:rsid w:val="003E6A5D"/>
    <w:rsid w:val="003F193A"/>
    <w:rsid w:val="003F4207"/>
    <w:rsid w:val="003F5C46"/>
    <w:rsid w:val="003F7CBB"/>
    <w:rsid w:val="003F7D34"/>
    <w:rsid w:val="004031EB"/>
    <w:rsid w:val="00403F4B"/>
    <w:rsid w:val="00406AFB"/>
    <w:rsid w:val="00412C8E"/>
    <w:rsid w:val="00413120"/>
    <w:rsid w:val="0041518D"/>
    <w:rsid w:val="0042094D"/>
    <w:rsid w:val="0042221D"/>
    <w:rsid w:val="00424DD3"/>
    <w:rsid w:val="004269C5"/>
    <w:rsid w:val="00435939"/>
    <w:rsid w:val="00436F8B"/>
    <w:rsid w:val="00437410"/>
    <w:rsid w:val="00437CC7"/>
    <w:rsid w:val="00442B9C"/>
    <w:rsid w:val="00445EFA"/>
    <w:rsid w:val="0044738A"/>
    <w:rsid w:val="004473D3"/>
    <w:rsid w:val="00452231"/>
    <w:rsid w:val="0045474B"/>
    <w:rsid w:val="00460C13"/>
    <w:rsid w:val="00463228"/>
    <w:rsid w:val="00463782"/>
    <w:rsid w:val="004667E0"/>
    <w:rsid w:val="0046760E"/>
    <w:rsid w:val="00470E10"/>
    <w:rsid w:val="00474B56"/>
    <w:rsid w:val="00477A97"/>
    <w:rsid w:val="00481343"/>
    <w:rsid w:val="004853DA"/>
    <w:rsid w:val="0048549E"/>
    <w:rsid w:val="0048788E"/>
    <w:rsid w:val="00493347"/>
    <w:rsid w:val="00496092"/>
    <w:rsid w:val="004962C4"/>
    <w:rsid w:val="00496804"/>
    <w:rsid w:val="004A08DB"/>
    <w:rsid w:val="004A25D0"/>
    <w:rsid w:val="004A37E8"/>
    <w:rsid w:val="004A6FC6"/>
    <w:rsid w:val="004A7549"/>
    <w:rsid w:val="004B09D4"/>
    <w:rsid w:val="004B309D"/>
    <w:rsid w:val="004B330A"/>
    <w:rsid w:val="004B7C8E"/>
    <w:rsid w:val="004C17CA"/>
    <w:rsid w:val="004C3D3C"/>
    <w:rsid w:val="004C42B3"/>
    <w:rsid w:val="004C5BB5"/>
    <w:rsid w:val="004C7170"/>
    <w:rsid w:val="004D0EDC"/>
    <w:rsid w:val="004D1220"/>
    <w:rsid w:val="004D14B3"/>
    <w:rsid w:val="004D1529"/>
    <w:rsid w:val="004D2253"/>
    <w:rsid w:val="004D5514"/>
    <w:rsid w:val="004D56C3"/>
    <w:rsid w:val="004D7E34"/>
    <w:rsid w:val="004E0338"/>
    <w:rsid w:val="004E4FF3"/>
    <w:rsid w:val="004E56A8"/>
    <w:rsid w:val="004F3B55"/>
    <w:rsid w:val="004F445F"/>
    <w:rsid w:val="004F488C"/>
    <w:rsid w:val="004F4E46"/>
    <w:rsid w:val="004F6B7D"/>
    <w:rsid w:val="005015F6"/>
    <w:rsid w:val="005023ED"/>
    <w:rsid w:val="005030C4"/>
    <w:rsid w:val="005031C5"/>
    <w:rsid w:val="00504FDC"/>
    <w:rsid w:val="005113E3"/>
    <w:rsid w:val="005120CC"/>
    <w:rsid w:val="00512B7B"/>
    <w:rsid w:val="0051452A"/>
    <w:rsid w:val="00514EA1"/>
    <w:rsid w:val="00515298"/>
    <w:rsid w:val="005154A6"/>
    <w:rsid w:val="0051798B"/>
    <w:rsid w:val="00521F5A"/>
    <w:rsid w:val="005220BE"/>
    <w:rsid w:val="00525E06"/>
    <w:rsid w:val="00526454"/>
    <w:rsid w:val="00531365"/>
    <w:rsid w:val="00531823"/>
    <w:rsid w:val="00534ECC"/>
    <w:rsid w:val="0053720D"/>
    <w:rsid w:val="00540EF5"/>
    <w:rsid w:val="00541666"/>
    <w:rsid w:val="00541BF3"/>
    <w:rsid w:val="00541CD3"/>
    <w:rsid w:val="005424CD"/>
    <w:rsid w:val="00544F66"/>
    <w:rsid w:val="005476FA"/>
    <w:rsid w:val="0055595E"/>
    <w:rsid w:val="00557988"/>
    <w:rsid w:val="00560E67"/>
    <w:rsid w:val="00562C49"/>
    <w:rsid w:val="00562DEF"/>
    <w:rsid w:val="0056321A"/>
    <w:rsid w:val="00563A35"/>
    <w:rsid w:val="00565876"/>
    <w:rsid w:val="00565DA7"/>
    <w:rsid w:val="00566596"/>
    <w:rsid w:val="0057294E"/>
    <w:rsid w:val="005741E9"/>
    <w:rsid w:val="005748CF"/>
    <w:rsid w:val="00584270"/>
    <w:rsid w:val="00584738"/>
    <w:rsid w:val="005871AA"/>
    <w:rsid w:val="005920B0"/>
    <w:rsid w:val="0059380D"/>
    <w:rsid w:val="00593D08"/>
    <w:rsid w:val="00595A8F"/>
    <w:rsid w:val="005977C2"/>
    <w:rsid w:val="00597BF2"/>
    <w:rsid w:val="005B134E"/>
    <w:rsid w:val="005B2039"/>
    <w:rsid w:val="005B344F"/>
    <w:rsid w:val="005B3FBA"/>
    <w:rsid w:val="005B4A1D"/>
    <w:rsid w:val="005B674D"/>
    <w:rsid w:val="005C0CBE"/>
    <w:rsid w:val="005C1FCF"/>
    <w:rsid w:val="005D0AFC"/>
    <w:rsid w:val="005D1885"/>
    <w:rsid w:val="005D34ED"/>
    <w:rsid w:val="005D47AF"/>
    <w:rsid w:val="005D4A38"/>
    <w:rsid w:val="005D55EB"/>
    <w:rsid w:val="005D70FE"/>
    <w:rsid w:val="005E2EEA"/>
    <w:rsid w:val="005E3708"/>
    <w:rsid w:val="005E3CCD"/>
    <w:rsid w:val="005E3D6B"/>
    <w:rsid w:val="005E5B55"/>
    <w:rsid w:val="005E5E4A"/>
    <w:rsid w:val="005E693D"/>
    <w:rsid w:val="005E75BF"/>
    <w:rsid w:val="005F1C6F"/>
    <w:rsid w:val="005F57BA"/>
    <w:rsid w:val="005F61E6"/>
    <w:rsid w:val="005F6C45"/>
    <w:rsid w:val="00605A69"/>
    <w:rsid w:val="00606C54"/>
    <w:rsid w:val="00614375"/>
    <w:rsid w:val="00615B0A"/>
    <w:rsid w:val="006168CF"/>
    <w:rsid w:val="00616DFA"/>
    <w:rsid w:val="0062011B"/>
    <w:rsid w:val="00626DE0"/>
    <w:rsid w:val="00630901"/>
    <w:rsid w:val="00631F8E"/>
    <w:rsid w:val="006328A4"/>
    <w:rsid w:val="0063332D"/>
    <w:rsid w:val="00636EE9"/>
    <w:rsid w:val="006377C6"/>
    <w:rsid w:val="00640950"/>
    <w:rsid w:val="00640B67"/>
    <w:rsid w:val="00641AE7"/>
    <w:rsid w:val="00642629"/>
    <w:rsid w:val="00645F42"/>
    <w:rsid w:val="0065293D"/>
    <w:rsid w:val="00653EFC"/>
    <w:rsid w:val="00654021"/>
    <w:rsid w:val="00661045"/>
    <w:rsid w:val="00665B77"/>
    <w:rsid w:val="00666DA8"/>
    <w:rsid w:val="00671057"/>
    <w:rsid w:val="00674D12"/>
    <w:rsid w:val="00675AAF"/>
    <w:rsid w:val="00677409"/>
    <w:rsid w:val="0068031A"/>
    <w:rsid w:val="00681B2F"/>
    <w:rsid w:val="0068335F"/>
    <w:rsid w:val="00687217"/>
    <w:rsid w:val="006874F8"/>
    <w:rsid w:val="00690E45"/>
    <w:rsid w:val="00693302"/>
    <w:rsid w:val="0069640B"/>
    <w:rsid w:val="006A1B83"/>
    <w:rsid w:val="006A21CD"/>
    <w:rsid w:val="006A5918"/>
    <w:rsid w:val="006A780F"/>
    <w:rsid w:val="006B21B2"/>
    <w:rsid w:val="006B4A4A"/>
    <w:rsid w:val="006C19B2"/>
    <w:rsid w:val="006C4409"/>
    <w:rsid w:val="006C5BB8"/>
    <w:rsid w:val="006C6936"/>
    <w:rsid w:val="006C7B01"/>
    <w:rsid w:val="006D0FE8"/>
    <w:rsid w:val="006D38B7"/>
    <w:rsid w:val="006D4B2B"/>
    <w:rsid w:val="006D4F3C"/>
    <w:rsid w:val="006D57EC"/>
    <w:rsid w:val="006D5C66"/>
    <w:rsid w:val="006D66D7"/>
    <w:rsid w:val="006E1B3C"/>
    <w:rsid w:val="006E23FB"/>
    <w:rsid w:val="006E325A"/>
    <w:rsid w:val="006E33EC"/>
    <w:rsid w:val="006E3802"/>
    <w:rsid w:val="006E6C02"/>
    <w:rsid w:val="006F231A"/>
    <w:rsid w:val="006F6B55"/>
    <w:rsid w:val="006F788D"/>
    <w:rsid w:val="006F78E1"/>
    <w:rsid w:val="0070093E"/>
    <w:rsid w:val="00701072"/>
    <w:rsid w:val="00702054"/>
    <w:rsid w:val="007035A4"/>
    <w:rsid w:val="00703F10"/>
    <w:rsid w:val="0071037F"/>
    <w:rsid w:val="00711799"/>
    <w:rsid w:val="00712B78"/>
    <w:rsid w:val="0071393B"/>
    <w:rsid w:val="00713EE2"/>
    <w:rsid w:val="007177FC"/>
    <w:rsid w:val="00720C5E"/>
    <w:rsid w:val="00721701"/>
    <w:rsid w:val="007231AC"/>
    <w:rsid w:val="00731835"/>
    <w:rsid w:val="007341F8"/>
    <w:rsid w:val="00734372"/>
    <w:rsid w:val="00734EB8"/>
    <w:rsid w:val="00734EC8"/>
    <w:rsid w:val="00735F8B"/>
    <w:rsid w:val="007360C9"/>
    <w:rsid w:val="00742D1F"/>
    <w:rsid w:val="00743EBA"/>
    <w:rsid w:val="00744C8E"/>
    <w:rsid w:val="0074707E"/>
    <w:rsid w:val="007516DC"/>
    <w:rsid w:val="00752E58"/>
    <w:rsid w:val="00754B80"/>
    <w:rsid w:val="00755F71"/>
    <w:rsid w:val="00761918"/>
    <w:rsid w:val="00762F03"/>
    <w:rsid w:val="0076413B"/>
    <w:rsid w:val="007648AE"/>
    <w:rsid w:val="00764BF8"/>
    <w:rsid w:val="0076514D"/>
    <w:rsid w:val="00773D59"/>
    <w:rsid w:val="00781003"/>
    <w:rsid w:val="00781FE5"/>
    <w:rsid w:val="007911FD"/>
    <w:rsid w:val="00793930"/>
    <w:rsid w:val="00793DD1"/>
    <w:rsid w:val="00794134"/>
    <w:rsid w:val="00794FEC"/>
    <w:rsid w:val="007A003E"/>
    <w:rsid w:val="007A1965"/>
    <w:rsid w:val="007A2ED1"/>
    <w:rsid w:val="007A4BE6"/>
    <w:rsid w:val="007B0DC6"/>
    <w:rsid w:val="007B1094"/>
    <w:rsid w:val="007B1762"/>
    <w:rsid w:val="007B3320"/>
    <w:rsid w:val="007C301F"/>
    <w:rsid w:val="007C4540"/>
    <w:rsid w:val="007C65AF"/>
    <w:rsid w:val="007D0433"/>
    <w:rsid w:val="007D1193"/>
    <w:rsid w:val="007D135D"/>
    <w:rsid w:val="007D69AB"/>
    <w:rsid w:val="007D730F"/>
    <w:rsid w:val="007D7CD8"/>
    <w:rsid w:val="007E3AA7"/>
    <w:rsid w:val="007F168C"/>
    <w:rsid w:val="007F737D"/>
    <w:rsid w:val="0080308E"/>
    <w:rsid w:val="00805303"/>
    <w:rsid w:val="00806705"/>
    <w:rsid w:val="00806738"/>
    <w:rsid w:val="00806A89"/>
    <w:rsid w:val="008169D9"/>
    <w:rsid w:val="008216D5"/>
    <w:rsid w:val="008249CE"/>
    <w:rsid w:val="00831A50"/>
    <w:rsid w:val="00831B3C"/>
    <w:rsid w:val="00831C89"/>
    <w:rsid w:val="00832114"/>
    <w:rsid w:val="00834C46"/>
    <w:rsid w:val="0083726D"/>
    <w:rsid w:val="0084093E"/>
    <w:rsid w:val="00841CE1"/>
    <w:rsid w:val="008422A0"/>
    <w:rsid w:val="008473D8"/>
    <w:rsid w:val="008528DC"/>
    <w:rsid w:val="00852B8C"/>
    <w:rsid w:val="00854981"/>
    <w:rsid w:val="00855728"/>
    <w:rsid w:val="00864B2E"/>
    <w:rsid w:val="008658B0"/>
    <w:rsid w:val="00865963"/>
    <w:rsid w:val="00871C1D"/>
    <w:rsid w:val="008729A3"/>
    <w:rsid w:val="0087450E"/>
    <w:rsid w:val="00875A82"/>
    <w:rsid w:val="00876CA3"/>
    <w:rsid w:val="008772FE"/>
    <w:rsid w:val="008775F1"/>
    <w:rsid w:val="008821AE"/>
    <w:rsid w:val="00883D3A"/>
    <w:rsid w:val="00883F20"/>
    <w:rsid w:val="0088407C"/>
    <w:rsid w:val="00884C1F"/>
    <w:rsid w:val="008854F7"/>
    <w:rsid w:val="00885A9D"/>
    <w:rsid w:val="00891A93"/>
    <w:rsid w:val="008929D2"/>
    <w:rsid w:val="00892EE8"/>
    <w:rsid w:val="00893636"/>
    <w:rsid w:val="00893B94"/>
    <w:rsid w:val="00896E9D"/>
    <w:rsid w:val="00896F11"/>
    <w:rsid w:val="00897087"/>
    <w:rsid w:val="008A1049"/>
    <w:rsid w:val="008A1A88"/>
    <w:rsid w:val="008A1C98"/>
    <w:rsid w:val="008A322D"/>
    <w:rsid w:val="008A4D72"/>
    <w:rsid w:val="008A6285"/>
    <w:rsid w:val="008A63B2"/>
    <w:rsid w:val="008B14F5"/>
    <w:rsid w:val="008B345D"/>
    <w:rsid w:val="008C1FC2"/>
    <w:rsid w:val="008C2980"/>
    <w:rsid w:val="008C4711"/>
    <w:rsid w:val="008C4DD6"/>
    <w:rsid w:val="008C5AFB"/>
    <w:rsid w:val="008D07FB"/>
    <w:rsid w:val="008D0C02"/>
    <w:rsid w:val="008D34C9"/>
    <w:rsid w:val="008D357D"/>
    <w:rsid w:val="008D435A"/>
    <w:rsid w:val="008E387B"/>
    <w:rsid w:val="008E6087"/>
    <w:rsid w:val="008E758D"/>
    <w:rsid w:val="008F10A7"/>
    <w:rsid w:val="008F5310"/>
    <w:rsid w:val="008F755D"/>
    <w:rsid w:val="008F7A39"/>
    <w:rsid w:val="008F7E02"/>
    <w:rsid w:val="00900503"/>
    <w:rsid w:val="009021E8"/>
    <w:rsid w:val="00904677"/>
    <w:rsid w:val="00905EE2"/>
    <w:rsid w:val="00911440"/>
    <w:rsid w:val="00911712"/>
    <w:rsid w:val="00911B27"/>
    <w:rsid w:val="00911B58"/>
    <w:rsid w:val="00916643"/>
    <w:rsid w:val="009170BE"/>
    <w:rsid w:val="00920B55"/>
    <w:rsid w:val="009262C9"/>
    <w:rsid w:val="00930EB9"/>
    <w:rsid w:val="00933950"/>
    <w:rsid w:val="00933DC7"/>
    <w:rsid w:val="009418F4"/>
    <w:rsid w:val="00942BBC"/>
    <w:rsid w:val="00944180"/>
    <w:rsid w:val="00944AA0"/>
    <w:rsid w:val="00947DA2"/>
    <w:rsid w:val="00951177"/>
    <w:rsid w:val="009548EF"/>
    <w:rsid w:val="0096023E"/>
    <w:rsid w:val="009673E8"/>
    <w:rsid w:val="00970F19"/>
    <w:rsid w:val="00974DB8"/>
    <w:rsid w:val="00980661"/>
    <w:rsid w:val="0098089B"/>
    <w:rsid w:val="0098093B"/>
    <w:rsid w:val="00985AB5"/>
    <w:rsid w:val="009876D4"/>
    <w:rsid w:val="009914A5"/>
    <w:rsid w:val="00993EC2"/>
    <w:rsid w:val="0099548E"/>
    <w:rsid w:val="00996456"/>
    <w:rsid w:val="00996A12"/>
    <w:rsid w:val="00997B0F"/>
    <w:rsid w:val="009A0743"/>
    <w:rsid w:val="009A0CC3"/>
    <w:rsid w:val="009A1CAD"/>
    <w:rsid w:val="009A3440"/>
    <w:rsid w:val="009A4335"/>
    <w:rsid w:val="009A55AF"/>
    <w:rsid w:val="009A5832"/>
    <w:rsid w:val="009A6838"/>
    <w:rsid w:val="009B24B5"/>
    <w:rsid w:val="009B4EBC"/>
    <w:rsid w:val="009B5ABB"/>
    <w:rsid w:val="009B73CE"/>
    <w:rsid w:val="009C2461"/>
    <w:rsid w:val="009C6FE2"/>
    <w:rsid w:val="009C7674"/>
    <w:rsid w:val="009D004A"/>
    <w:rsid w:val="009D5880"/>
    <w:rsid w:val="009E0CA1"/>
    <w:rsid w:val="009E1FD4"/>
    <w:rsid w:val="009E3B07"/>
    <w:rsid w:val="009E4310"/>
    <w:rsid w:val="009E4D7E"/>
    <w:rsid w:val="009E51D1"/>
    <w:rsid w:val="009E5531"/>
    <w:rsid w:val="009F171E"/>
    <w:rsid w:val="009F3D2F"/>
    <w:rsid w:val="009F50B4"/>
    <w:rsid w:val="009F7052"/>
    <w:rsid w:val="009F730C"/>
    <w:rsid w:val="00A01FA8"/>
    <w:rsid w:val="00A02668"/>
    <w:rsid w:val="00A02801"/>
    <w:rsid w:val="00A032E6"/>
    <w:rsid w:val="00A06A39"/>
    <w:rsid w:val="00A07F58"/>
    <w:rsid w:val="00A131CB"/>
    <w:rsid w:val="00A14315"/>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1EA5"/>
    <w:rsid w:val="00A53742"/>
    <w:rsid w:val="00A557A1"/>
    <w:rsid w:val="00A5735B"/>
    <w:rsid w:val="00A61250"/>
    <w:rsid w:val="00A6140C"/>
    <w:rsid w:val="00A63059"/>
    <w:rsid w:val="00A63AE3"/>
    <w:rsid w:val="00A651A4"/>
    <w:rsid w:val="00A674E2"/>
    <w:rsid w:val="00A71361"/>
    <w:rsid w:val="00A746E2"/>
    <w:rsid w:val="00A81FF2"/>
    <w:rsid w:val="00A83904"/>
    <w:rsid w:val="00A83CA5"/>
    <w:rsid w:val="00A90514"/>
    <w:rsid w:val="00A90A79"/>
    <w:rsid w:val="00A96B30"/>
    <w:rsid w:val="00AA1AF1"/>
    <w:rsid w:val="00AA59B5"/>
    <w:rsid w:val="00AA7777"/>
    <w:rsid w:val="00AA7B84"/>
    <w:rsid w:val="00AC0B4C"/>
    <w:rsid w:val="00AC1164"/>
    <w:rsid w:val="00AC2296"/>
    <w:rsid w:val="00AC2754"/>
    <w:rsid w:val="00AC31EC"/>
    <w:rsid w:val="00AC48B0"/>
    <w:rsid w:val="00AC4ACD"/>
    <w:rsid w:val="00AC5A0A"/>
    <w:rsid w:val="00AC5DFB"/>
    <w:rsid w:val="00AD13DC"/>
    <w:rsid w:val="00AD36E6"/>
    <w:rsid w:val="00AD533D"/>
    <w:rsid w:val="00AD6DE2"/>
    <w:rsid w:val="00AE0A40"/>
    <w:rsid w:val="00AE1ED4"/>
    <w:rsid w:val="00AE21E1"/>
    <w:rsid w:val="00AE2F8D"/>
    <w:rsid w:val="00AE3BAE"/>
    <w:rsid w:val="00AE49AF"/>
    <w:rsid w:val="00AE4B16"/>
    <w:rsid w:val="00AE6135"/>
    <w:rsid w:val="00AE6A21"/>
    <w:rsid w:val="00AF1C8F"/>
    <w:rsid w:val="00AF2B68"/>
    <w:rsid w:val="00AF2C92"/>
    <w:rsid w:val="00AF3EC1"/>
    <w:rsid w:val="00AF47E3"/>
    <w:rsid w:val="00AF5025"/>
    <w:rsid w:val="00AF519F"/>
    <w:rsid w:val="00AF5387"/>
    <w:rsid w:val="00AF55F5"/>
    <w:rsid w:val="00AF6D83"/>
    <w:rsid w:val="00AF7CC3"/>
    <w:rsid w:val="00AF7E86"/>
    <w:rsid w:val="00B024B9"/>
    <w:rsid w:val="00B04EA4"/>
    <w:rsid w:val="00B077FA"/>
    <w:rsid w:val="00B11B63"/>
    <w:rsid w:val="00B127D7"/>
    <w:rsid w:val="00B13795"/>
    <w:rsid w:val="00B13B0C"/>
    <w:rsid w:val="00B1453A"/>
    <w:rsid w:val="00B20F82"/>
    <w:rsid w:val="00B22FFE"/>
    <w:rsid w:val="00B25BD5"/>
    <w:rsid w:val="00B34079"/>
    <w:rsid w:val="00B3504D"/>
    <w:rsid w:val="00B357A6"/>
    <w:rsid w:val="00B3793A"/>
    <w:rsid w:val="00B401BA"/>
    <w:rsid w:val="00B407E4"/>
    <w:rsid w:val="00B425B6"/>
    <w:rsid w:val="00B42A72"/>
    <w:rsid w:val="00B441AE"/>
    <w:rsid w:val="00B45A65"/>
    <w:rsid w:val="00B45F33"/>
    <w:rsid w:val="00B46AA2"/>
    <w:rsid w:val="00B46D50"/>
    <w:rsid w:val="00B53170"/>
    <w:rsid w:val="00B548B9"/>
    <w:rsid w:val="00B56DBE"/>
    <w:rsid w:val="00B62999"/>
    <w:rsid w:val="00B63BE3"/>
    <w:rsid w:val="00B640E7"/>
    <w:rsid w:val="00B64885"/>
    <w:rsid w:val="00B66810"/>
    <w:rsid w:val="00B72BE3"/>
    <w:rsid w:val="00B73B80"/>
    <w:rsid w:val="00B770C7"/>
    <w:rsid w:val="00B80F26"/>
    <w:rsid w:val="00B822BD"/>
    <w:rsid w:val="00B82EF2"/>
    <w:rsid w:val="00B842F4"/>
    <w:rsid w:val="00B91A7B"/>
    <w:rsid w:val="00B929DD"/>
    <w:rsid w:val="00B93AF6"/>
    <w:rsid w:val="00B95405"/>
    <w:rsid w:val="00B963F1"/>
    <w:rsid w:val="00BA020A"/>
    <w:rsid w:val="00BA0552"/>
    <w:rsid w:val="00BA6A57"/>
    <w:rsid w:val="00BB01A3"/>
    <w:rsid w:val="00BB025A"/>
    <w:rsid w:val="00BB02A4"/>
    <w:rsid w:val="00BB1270"/>
    <w:rsid w:val="00BB1E44"/>
    <w:rsid w:val="00BB5267"/>
    <w:rsid w:val="00BB52B8"/>
    <w:rsid w:val="00BB59D8"/>
    <w:rsid w:val="00BB7E69"/>
    <w:rsid w:val="00BC0E51"/>
    <w:rsid w:val="00BC33B3"/>
    <w:rsid w:val="00BC3C1F"/>
    <w:rsid w:val="00BC7CE7"/>
    <w:rsid w:val="00BD295E"/>
    <w:rsid w:val="00BD4664"/>
    <w:rsid w:val="00BE1193"/>
    <w:rsid w:val="00BF2F5B"/>
    <w:rsid w:val="00BF4849"/>
    <w:rsid w:val="00BF4EA7"/>
    <w:rsid w:val="00C00EDB"/>
    <w:rsid w:val="00C02863"/>
    <w:rsid w:val="00C0383A"/>
    <w:rsid w:val="00C067FF"/>
    <w:rsid w:val="00C1183B"/>
    <w:rsid w:val="00C12862"/>
    <w:rsid w:val="00C13D28"/>
    <w:rsid w:val="00C14585"/>
    <w:rsid w:val="00C165A0"/>
    <w:rsid w:val="00C216CE"/>
    <w:rsid w:val="00C2184F"/>
    <w:rsid w:val="00C22A78"/>
    <w:rsid w:val="00C23C7E"/>
    <w:rsid w:val="00C246C5"/>
    <w:rsid w:val="00C25A82"/>
    <w:rsid w:val="00C27C6C"/>
    <w:rsid w:val="00C30A2A"/>
    <w:rsid w:val="00C30C1A"/>
    <w:rsid w:val="00C33993"/>
    <w:rsid w:val="00C4069E"/>
    <w:rsid w:val="00C41ADC"/>
    <w:rsid w:val="00C44149"/>
    <w:rsid w:val="00C44410"/>
    <w:rsid w:val="00C44A15"/>
    <w:rsid w:val="00C44D26"/>
    <w:rsid w:val="00C4630A"/>
    <w:rsid w:val="00C523F0"/>
    <w:rsid w:val="00C526D2"/>
    <w:rsid w:val="00C53A91"/>
    <w:rsid w:val="00C55EF8"/>
    <w:rsid w:val="00C5794E"/>
    <w:rsid w:val="00C60968"/>
    <w:rsid w:val="00C63D39"/>
    <w:rsid w:val="00C63EDD"/>
    <w:rsid w:val="00C65B36"/>
    <w:rsid w:val="00C71AF7"/>
    <w:rsid w:val="00C7292E"/>
    <w:rsid w:val="00C74E88"/>
    <w:rsid w:val="00C80924"/>
    <w:rsid w:val="00C8286B"/>
    <w:rsid w:val="00C947F8"/>
    <w:rsid w:val="00C9515F"/>
    <w:rsid w:val="00C963C5"/>
    <w:rsid w:val="00CA030C"/>
    <w:rsid w:val="00CA1F41"/>
    <w:rsid w:val="00CA32EE"/>
    <w:rsid w:val="00CA5771"/>
    <w:rsid w:val="00CA6A1A"/>
    <w:rsid w:val="00CB7BF7"/>
    <w:rsid w:val="00CC1E75"/>
    <w:rsid w:val="00CC2E0E"/>
    <w:rsid w:val="00CC361C"/>
    <w:rsid w:val="00CC474B"/>
    <w:rsid w:val="00CC658C"/>
    <w:rsid w:val="00CC67BF"/>
    <w:rsid w:val="00CD0843"/>
    <w:rsid w:val="00CD2FE3"/>
    <w:rsid w:val="00CD4E31"/>
    <w:rsid w:val="00CD5A78"/>
    <w:rsid w:val="00CD7345"/>
    <w:rsid w:val="00CE372E"/>
    <w:rsid w:val="00CE7240"/>
    <w:rsid w:val="00CF0A1B"/>
    <w:rsid w:val="00CF19F6"/>
    <w:rsid w:val="00CF2F4F"/>
    <w:rsid w:val="00CF3788"/>
    <w:rsid w:val="00CF536D"/>
    <w:rsid w:val="00CF7B1A"/>
    <w:rsid w:val="00D02E9D"/>
    <w:rsid w:val="00D10CB8"/>
    <w:rsid w:val="00D12806"/>
    <w:rsid w:val="00D12D44"/>
    <w:rsid w:val="00D15018"/>
    <w:rsid w:val="00D158AC"/>
    <w:rsid w:val="00D1694C"/>
    <w:rsid w:val="00D20F5E"/>
    <w:rsid w:val="00D2296B"/>
    <w:rsid w:val="00D23B76"/>
    <w:rsid w:val="00D24B4A"/>
    <w:rsid w:val="00D27693"/>
    <w:rsid w:val="00D379A3"/>
    <w:rsid w:val="00D41C51"/>
    <w:rsid w:val="00D43A54"/>
    <w:rsid w:val="00D45FF3"/>
    <w:rsid w:val="00D512CF"/>
    <w:rsid w:val="00D528B9"/>
    <w:rsid w:val="00D53186"/>
    <w:rsid w:val="00D53593"/>
    <w:rsid w:val="00D5487D"/>
    <w:rsid w:val="00D60140"/>
    <w:rsid w:val="00D6024A"/>
    <w:rsid w:val="00D608B5"/>
    <w:rsid w:val="00D62258"/>
    <w:rsid w:val="00D64739"/>
    <w:rsid w:val="00D67765"/>
    <w:rsid w:val="00D71F99"/>
    <w:rsid w:val="00D73CA4"/>
    <w:rsid w:val="00D73D71"/>
    <w:rsid w:val="00D74396"/>
    <w:rsid w:val="00D80284"/>
    <w:rsid w:val="00D81F71"/>
    <w:rsid w:val="00D822EF"/>
    <w:rsid w:val="00D8642D"/>
    <w:rsid w:val="00D90A5E"/>
    <w:rsid w:val="00D91A68"/>
    <w:rsid w:val="00D91F9C"/>
    <w:rsid w:val="00D95A68"/>
    <w:rsid w:val="00DA17C7"/>
    <w:rsid w:val="00DA6A9A"/>
    <w:rsid w:val="00DB1EFD"/>
    <w:rsid w:val="00DB3EAF"/>
    <w:rsid w:val="00DB46C6"/>
    <w:rsid w:val="00DB67A1"/>
    <w:rsid w:val="00DC3203"/>
    <w:rsid w:val="00DC3C99"/>
    <w:rsid w:val="00DC40EF"/>
    <w:rsid w:val="00DC52F5"/>
    <w:rsid w:val="00DC5FD0"/>
    <w:rsid w:val="00DC61AA"/>
    <w:rsid w:val="00DD0354"/>
    <w:rsid w:val="00DD27D7"/>
    <w:rsid w:val="00DD458C"/>
    <w:rsid w:val="00DD72E9"/>
    <w:rsid w:val="00DD7605"/>
    <w:rsid w:val="00DD7E35"/>
    <w:rsid w:val="00DE2020"/>
    <w:rsid w:val="00DE3476"/>
    <w:rsid w:val="00DE768E"/>
    <w:rsid w:val="00DE7BEA"/>
    <w:rsid w:val="00DF4062"/>
    <w:rsid w:val="00DF5B84"/>
    <w:rsid w:val="00DF6D5B"/>
    <w:rsid w:val="00DF771B"/>
    <w:rsid w:val="00DF7EE2"/>
    <w:rsid w:val="00E01BAA"/>
    <w:rsid w:val="00E0282A"/>
    <w:rsid w:val="00E02F9B"/>
    <w:rsid w:val="00E06A12"/>
    <w:rsid w:val="00E07E14"/>
    <w:rsid w:val="00E14F94"/>
    <w:rsid w:val="00E17336"/>
    <w:rsid w:val="00E17D15"/>
    <w:rsid w:val="00E22B95"/>
    <w:rsid w:val="00E30331"/>
    <w:rsid w:val="00E30BB8"/>
    <w:rsid w:val="00E31F9C"/>
    <w:rsid w:val="00E40488"/>
    <w:rsid w:val="00E4499B"/>
    <w:rsid w:val="00E4706E"/>
    <w:rsid w:val="00E502C6"/>
    <w:rsid w:val="00E50367"/>
    <w:rsid w:val="00E51A1C"/>
    <w:rsid w:val="00E51ABA"/>
    <w:rsid w:val="00E524CB"/>
    <w:rsid w:val="00E5540D"/>
    <w:rsid w:val="00E60A44"/>
    <w:rsid w:val="00E65456"/>
    <w:rsid w:val="00E65A91"/>
    <w:rsid w:val="00E66188"/>
    <w:rsid w:val="00E664FB"/>
    <w:rsid w:val="00E672F0"/>
    <w:rsid w:val="00E70373"/>
    <w:rsid w:val="00E72E40"/>
    <w:rsid w:val="00E73665"/>
    <w:rsid w:val="00E73999"/>
    <w:rsid w:val="00E73BDC"/>
    <w:rsid w:val="00E73E9E"/>
    <w:rsid w:val="00E81660"/>
    <w:rsid w:val="00E854FE"/>
    <w:rsid w:val="00E85752"/>
    <w:rsid w:val="00E86616"/>
    <w:rsid w:val="00E906CC"/>
    <w:rsid w:val="00E939A0"/>
    <w:rsid w:val="00E97E4E"/>
    <w:rsid w:val="00EA1CC2"/>
    <w:rsid w:val="00EA2921"/>
    <w:rsid w:val="00EA2D76"/>
    <w:rsid w:val="00EA4644"/>
    <w:rsid w:val="00EA758A"/>
    <w:rsid w:val="00EB096F"/>
    <w:rsid w:val="00EB199F"/>
    <w:rsid w:val="00EB27C4"/>
    <w:rsid w:val="00EB5387"/>
    <w:rsid w:val="00EB5C10"/>
    <w:rsid w:val="00EB7322"/>
    <w:rsid w:val="00EC0FE9"/>
    <w:rsid w:val="00EC1086"/>
    <w:rsid w:val="00EC198B"/>
    <w:rsid w:val="00EC426D"/>
    <w:rsid w:val="00EC571B"/>
    <w:rsid w:val="00EC57D7"/>
    <w:rsid w:val="00EC6385"/>
    <w:rsid w:val="00ED1DE9"/>
    <w:rsid w:val="00ED2159"/>
    <w:rsid w:val="00ED23D4"/>
    <w:rsid w:val="00ED5E0B"/>
    <w:rsid w:val="00ED6510"/>
    <w:rsid w:val="00ED6E7A"/>
    <w:rsid w:val="00EE12E9"/>
    <w:rsid w:val="00EE37B6"/>
    <w:rsid w:val="00EE7F09"/>
    <w:rsid w:val="00EF0F45"/>
    <w:rsid w:val="00EF7463"/>
    <w:rsid w:val="00EF7971"/>
    <w:rsid w:val="00EF7A94"/>
    <w:rsid w:val="00F002EF"/>
    <w:rsid w:val="00F01EE9"/>
    <w:rsid w:val="00F04900"/>
    <w:rsid w:val="00F065A4"/>
    <w:rsid w:val="00F126B9"/>
    <w:rsid w:val="00F12715"/>
    <w:rsid w:val="00F144D5"/>
    <w:rsid w:val="00F146F0"/>
    <w:rsid w:val="00F15039"/>
    <w:rsid w:val="00F20FF3"/>
    <w:rsid w:val="00F2190B"/>
    <w:rsid w:val="00F228B5"/>
    <w:rsid w:val="00F2389C"/>
    <w:rsid w:val="00F25C67"/>
    <w:rsid w:val="00F308CE"/>
    <w:rsid w:val="00F30DFF"/>
    <w:rsid w:val="00F32B80"/>
    <w:rsid w:val="00F339E5"/>
    <w:rsid w:val="00F33D52"/>
    <w:rsid w:val="00F340EB"/>
    <w:rsid w:val="00F35285"/>
    <w:rsid w:val="00F423AA"/>
    <w:rsid w:val="00F43B9D"/>
    <w:rsid w:val="00F44D5E"/>
    <w:rsid w:val="00F53A35"/>
    <w:rsid w:val="00F55A3D"/>
    <w:rsid w:val="00F5744B"/>
    <w:rsid w:val="00F61209"/>
    <w:rsid w:val="00F6259E"/>
    <w:rsid w:val="00F64817"/>
    <w:rsid w:val="00F65DD4"/>
    <w:rsid w:val="00F672B2"/>
    <w:rsid w:val="00F83973"/>
    <w:rsid w:val="00F839CA"/>
    <w:rsid w:val="00F87FA3"/>
    <w:rsid w:val="00F92B61"/>
    <w:rsid w:val="00F93D8C"/>
    <w:rsid w:val="00F95307"/>
    <w:rsid w:val="00FA3102"/>
    <w:rsid w:val="00FA48D4"/>
    <w:rsid w:val="00FA54FA"/>
    <w:rsid w:val="00FA6D39"/>
    <w:rsid w:val="00FA79C2"/>
    <w:rsid w:val="00FB227E"/>
    <w:rsid w:val="00FB3D61"/>
    <w:rsid w:val="00FB44CE"/>
    <w:rsid w:val="00FB5009"/>
    <w:rsid w:val="00FB7124"/>
    <w:rsid w:val="00FB76AB"/>
    <w:rsid w:val="00FD03FE"/>
    <w:rsid w:val="00FD126E"/>
    <w:rsid w:val="00FD1787"/>
    <w:rsid w:val="00FD22EC"/>
    <w:rsid w:val="00FD3693"/>
    <w:rsid w:val="00FD3C36"/>
    <w:rsid w:val="00FD4D81"/>
    <w:rsid w:val="00FD7498"/>
    <w:rsid w:val="00FD7FB3"/>
    <w:rsid w:val="00FE4713"/>
    <w:rsid w:val="00FF175A"/>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CF26D"/>
  <w15:docId w15:val="{BB2DF0CA-5B92-4122-9BCF-34E46F1D2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3">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NoSpacing">
    <w:name w:val="No Spacing"/>
    <w:uiPriority w:val="1"/>
    <w:qFormat/>
    <w:rsid w:val="00ED2159"/>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semiHidden/>
    <w:unhideWhenUsed/>
    <w:rsid w:val="00ED2159"/>
    <w:rPr>
      <w:sz w:val="16"/>
      <w:szCs w:val="16"/>
    </w:rPr>
  </w:style>
  <w:style w:type="paragraph" w:styleId="CommentText">
    <w:name w:val="annotation text"/>
    <w:basedOn w:val="Normal"/>
    <w:link w:val="CommentTextChar"/>
    <w:uiPriority w:val="99"/>
    <w:semiHidden/>
    <w:unhideWhenUsed/>
    <w:rsid w:val="00ED2159"/>
    <w:pPr>
      <w:spacing w:after="200" w:line="240" w:lineRule="auto"/>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ED2159"/>
    <w:rPr>
      <w:rFonts w:asciiTheme="minorHAnsi" w:eastAsiaTheme="minorEastAsia" w:hAnsiTheme="minorHAnsi" w:cstheme="minorBidi"/>
      <w:lang w:val="en-US" w:eastAsia="en-US"/>
    </w:rPr>
  </w:style>
  <w:style w:type="paragraph" w:styleId="BalloonText">
    <w:name w:val="Balloon Text"/>
    <w:basedOn w:val="Normal"/>
    <w:link w:val="BalloonTextChar"/>
    <w:semiHidden/>
    <w:unhideWhenUsed/>
    <w:rsid w:val="00ED21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D2159"/>
    <w:rPr>
      <w:rFonts w:ascii="Segoe UI" w:hAnsi="Segoe UI" w:cs="Segoe UI"/>
      <w:sz w:val="18"/>
      <w:szCs w:val="18"/>
    </w:rPr>
  </w:style>
  <w:style w:type="table" w:customStyle="1" w:styleId="PlainTable21">
    <w:name w:val="Plain Table 21"/>
    <w:basedOn w:val="TableNormal"/>
    <w:uiPriority w:val="42"/>
    <w:rsid w:val="000679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rsid w:val="00633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rsid w:val="00211DC4"/>
    <w:pPr>
      <w:spacing w:after="200" w:line="240" w:lineRule="auto"/>
    </w:pPr>
    <w:rPr>
      <w:i/>
      <w:iCs/>
      <w:color w:val="1F497D" w:themeColor="text2"/>
      <w:sz w:val="18"/>
      <w:szCs w:val="18"/>
    </w:rPr>
  </w:style>
  <w:style w:type="paragraph" w:styleId="NormalWeb">
    <w:name w:val="Normal (Web)"/>
    <w:basedOn w:val="Normal"/>
    <w:uiPriority w:val="99"/>
    <w:semiHidden/>
    <w:unhideWhenUsed/>
    <w:rsid w:val="00053ABE"/>
    <w:pPr>
      <w:spacing w:before="100" w:beforeAutospacing="1" w:after="100" w:afterAutospacing="1" w:line="240" w:lineRule="auto"/>
    </w:pPr>
    <w:rPr>
      <w:rFonts w:eastAsiaTheme="minorEastAsia"/>
      <w:lang w:val="en-US" w:eastAsia="en-US"/>
    </w:rPr>
  </w:style>
  <w:style w:type="paragraph" w:styleId="CommentSubject">
    <w:name w:val="annotation subject"/>
    <w:basedOn w:val="CommentText"/>
    <w:next w:val="CommentText"/>
    <w:link w:val="CommentSubjectChar"/>
    <w:semiHidden/>
    <w:unhideWhenUsed/>
    <w:rsid w:val="00C27C6C"/>
    <w:pPr>
      <w:spacing w:after="0"/>
    </w:pPr>
    <w:rPr>
      <w:rFonts w:ascii="Times New Roman" w:eastAsia="Times New Roman" w:hAnsi="Times New Roman" w:cs="Times New Roman"/>
      <w:b/>
      <w:bCs/>
      <w:lang w:val="en-GB" w:eastAsia="en-GB"/>
    </w:rPr>
  </w:style>
  <w:style w:type="character" w:customStyle="1" w:styleId="CommentSubjectChar">
    <w:name w:val="Comment Subject Char"/>
    <w:basedOn w:val="CommentTextChar"/>
    <w:link w:val="CommentSubject"/>
    <w:semiHidden/>
    <w:rsid w:val="00C27C6C"/>
    <w:rPr>
      <w:rFonts w:asciiTheme="minorHAnsi" w:eastAsiaTheme="minorEastAsia" w:hAnsiTheme="minorHAnsi" w:cstheme="minorBidi"/>
      <w:b/>
      <w:bCs/>
      <w:lang w:val="en-US" w:eastAsia="en-US"/>
    </w:rPr>
  </w:style>
  <w:style w:type="character" w:customStyle="1" w:styleId="apple-converted-space">
    <w:name w:val="apple-converted-space"/>
    <w:basedOn w:val="DefaultParagraphFont"/>
    <w:rsid w:val="007D0433"/>
  </w:style>
  <w:style w:type="paragraph" w:styleId="Revision">
    <w:name w:val="Revision"/>
    <w:hidden/>
    <w:semiHidden/>
    <w:rsid w:val="001A08FB"/>
    <w:rPr>
      <w:sz w:val="24"/>
      <w:szCs w:val="24"/>
    </w:rPr>
  </w:style>
  <w:style w:type="character" w:styleId="Hyperlink">
    <w:name w:val="Hyperlink"/>
    <w:basedOn w:val="DefaultParagraphFont"/>
    <w:uiPriority w:val="99"/>
    <w:unhideWhenUsed/>
    <w:rsid w:val="00F64817"/>
    <w:rPr>
      <w:color w:val="0000FF"/>
      <w:u w:val="single"/>
    </w:rPr>
  </w:style>
  <w:style w:type="paragraph" w:styleId="ListParagraph">
    <w:name w:val="List Paragraph"/>
    <w:basedOn w:val="Normal"/>
    <w:uiPriority w:val="34"/>
    <w:qFormat/>
    <w:rsid w:val="00F64817"/>
    <w:pPr>
      <w:spacing w:after="200" w:line="276" w:lineRule="auto"/>
      <w:ind w:left="720"/>
      <w:contextualSpacing/>
    </w:pPr>
    <w:rPr>
      <w:rFonts w:asciiTheme="minorHAnsi" w:eastAsiaTheme="minorEastAsia" w:hAnsiTheme="minorHAnsi" w:cstheme="minorBidi"/>
      <w:sz w:val="22"/>
      <w:szCs w:val="22"/>
      <w:lang w:val="en-US" w:eastAsia="en-US"/>
    </w:rPr>
  </w:style>
  <w:style w:type="paragraph" w:styleId="TableofFigures">
    <w:name w:val="table of figures"/>
    <w:basedOn w:val="Normal"/>
    <w:next w:val="Normal"/>
    <w:uiPriority w:val="99"/>
    <w:unhideWhenUsed/>
    <w:rsid w:val="00677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01542">
      <w:bodyDiv w:val="1"/>
      <w:marLeft w:val="0"/>
      <w:marRight w:val="0"/>
      <w:marTop w:val="0"/>
      <w:marBottom w:val="0"/>
      <w:divBdr>
        <w:top w:val="none" w:sz="0" w:space="0" w:color="auto"/>
        <w:left w:val="none" w:sz="0" w:space="0" w:color="auto"/>
        <w:bottom w:val="none" w:sz="0" w:space="0" w:color="auto"/>
        <w:right w:val="none" w:sz="0" w:space="0" w:color="auto"/>
      </w:divBdr>
    </w:div>
    <w:div w:id="614099862">
      <w:bodyDiv w:val="1"/>
      <w:marLeft w:val="0"/>
      <w:marRight w:val="0"/>
      <w:marTop w:val="0"/>
      <w:marBottom w:val="0"/>
      <w:divBdr>
        <w:top w:val="none" w:sz="0" w:space="0" w:color="auto"/>
        <w:left w:val="none" w:sz="0" w:space="0" w:color="auto"/>
        <w:bottom w:val="none" w:sz="0" w:space="0" w:color="auto"/>
        <w:right w:val="none" w:sz="0" w:space="0" w:color="auto"/>
      </w:divBdr>
    </w:div>
    <w:div w:id="683627158">
      <w:bodyDiv w:val="1"/>
      <w:marLeft w:val="0"/>
      <w:marRight w:val="0"/>
      <w:marTop w:val="0"/>
      <w:marBottom w:val="0"/>
      <w:divBdr>
        <w:top w:val="none" w:sz="0" w:space="0" w:color="auto"/>
        <w:left w:val="none" w:sz="0" w:space="0" w:color="auto"/>
        <w:bottom w:val="none" w:sz="0" w:space="0" w:color="auto"/>
        <w:right w:val="none" w:sz="0" w:space="0" w:color="auto"/>
      </w:divBdr>
    </w:div>
    <w:div w:id="713970685">
      <w:bodyDiv w:val="1"/>
      <w:marLeft w:val="0"/>
      <w:marRight w:val="0"/>
      <w:marTop w:val="0"/>
      <w:marBottom w:val="0"/>
      <w:divBdr>
        <w:top w:val="none" w:sz="0" w:space="0" w:color="auto"/>
        <w:left w:val="none" w:sz="0" w:space="0" w:color="auto"/>
        <w:bottom w:val="none" w:sz="0" w:space="0" w:color="auto"/>
        <w:right w:val="none" w:sz="0" w:space="0" w:color="auto"/>
      </w:divBdr>
    </w:div>
    <w:div w:id="847255798">
      <w:bodyDiv w:val="1"/>
      <w:marLeft w:val="0"/>
      <w:marRight w:val="0"/>
      <w:marTop w:val="0"/>
      <w:marBottom w:val="0"/>
      <w:divBdr>
        <w:top w:val="none" w:sz="0" w:space="0" w:color="auto"/>
        <w:left w:val="none" w:sz="0" w:space="0" w:color="auto"/>
        <w:bottom w:val="none" w:sz="0" w:space="0" w:color="auto"/>
        <w:right w:val="none" w:sz="0" w:space="0" w:color="auto"/>
      </w:divBdr>
    </w:div>
    <w:div w:id="890924535">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22261203">
      <w:bodyDiv w:val="1"/>
      <w:marLeft w:val="0"/>
      <w:marRight w:val="0"/>
      <w:marTop w:val="0"/>
      <w:marBottom w:val="0"/>
      <w:divBdr>
        <w:top w:val="none" w:sz="0" w:space="0" w:color="auto"/>
        <w:left w:val="none" w:sz="0" w:space="0" w:color="auto"/>
        <w:bottom w:val="none" w:sz="0" w:space="0" w:color="auto"/>
        <w:right w:val="none" w:sz="0" w:space="0" w:color="auto"/>
      </w:divBdr>
    </w:div>
    <w:div w:id="1188954268">
      <w:bodyDiv w:val="1"/>
      <w:marLeft w:val="0"/>
      <w:marRight w:val="0"/>
      <w:marTop w:val="0"/>
      <w:marBottom w:val="0"/>
      <w:divBdr>
        <w:top w:val="none" w:sz="0" w:space="0" w:color="auto"/>
        <w:left w:val="none" w:sz="0" w:space="0" w:color="auto"/>
        <w:bottom w:val="none" w:sz="0" w:space="0" w:color="auto"/>
        <w:right w:val="none" w:sz="0" w:space="0" w:color="auto"/>
      </w:divBdr>
    </w:div>
    <w:div w:id="158892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rive.google.com/open?id=0B3vHKPuC_mTlQklKVE14OGVQbEk"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mailto:Lauren.M.Childs@nasa.gov"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a\Downloads\TF_Template_GIScience&amp;RemoteSens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7DF6C-BEC4-46F4-AB20-B2B5281D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TF_Template_GIScience&amp;RemoteSensing</Template>
  <TotalTime>87</TotalTime>
  <Pages>22</Pages>
  <Words>4883</Words>
  <Characters>27834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TF_Template_Word_Windows_2013</vt:lpstr>
    </vt:vector>
  </TitlesOfParts>
  <Company>Informa Plc</Company>
  <LinksUpToDate>false</LinksUpToDate>
  <CharactersWithSpaces>32652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subject/>
  <dc:creator>Priscilla Addison</dc:creator>
  <cp:keywords/>
  <dc:description/>
  <cp:lastModifiedBy>Owner</cp:lastModifiedBy>
  <cp:revision>5</cp:revision>
  <cp:lastPrinted>2011-07-22T14:54:00Z</cp:lastPrinted>
  <dcterms:created xsi:type="dcterms:W3CDTF">2016-08-12T17:53:00Z</dcterms:created>
  <dcterms:modified xsi:type="dcterms:W3CDTF">2016-08-15T15:24:00Z</dcterms:modified>
</cp:coreProperties>
</file>