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C7" w:rsidRDefault="00B026A2">
      <w:pPr>
        <w:rPr>
          <w:b/>
          <w:sz w:val="28"/>
          <w:szCs w:val="28"/>
        </w:rPr>
      </w:pPr>
      <w:r>
        <w:rPr>
          <w:b/>
          <w:sz w:val="28"/>
          <w:szCs w:val="28"/>
        </w:rPr>
        <w:t>NASA DEVELOP National Program</w:t>
      </w:r>
    </w:p>
    <w:p w:rsidR="006867C7" w:rsidRDefault="00B026A2">
      <w:pPr>
        <w:rPr>
          <w:b/>
          <w:sz w:val="24"/>
          <w:szCs w:val="24"/>
        </w:rPr>
      </w:pPr>
      <w:r>
        <w:rPr>
          <w:b/>
          <w:sz w:val="24"/>
          <w:szCs w:val="24"/>
        </w:rPr>
        <w:t>2020 Spring Project Proposal</w:t>
      </w:r>
    </w:p>
    <w:p w:rsidR="006867C7" w:rsidRDefault="006867C7">
      <w:pPr>
        <w:rPr>
          <w:b/>
          <w:sz w:val="24"/>
          <w:szCs w:val="24"/>
        </w:rPr>
      </w:pPr>
    </w:p>
    <w:p w:rsidR="006867C7" w:rsidRDefault="00B026A2">
      <w:pPr>
        <w:rPr>
          <w:b/>
        </w:rPr>
      </w:pPr>
      <w:r>
        <w:rPr>
          <w:b/>
        </w:rPr>
        <w:t>Colorado – Fort Collins</w:t>
      </w:r>
    </w:p>
    <w:p w:rsidR="006867C7" w:rsidRDefault="00523183">
      <w:pPr>
        <w:rPr>
          <w:b/>
          <w:sz w:val="20"/>
          <w:szCs w:val="20"/>
        </w:rPr>
      </w:pPr>
      <w:r>
        <w:rPr>
          <w:b/>
          <w:sz w:val="20"/>
          <w:szCs w:val="20"/>
        </w:rPr>
        <w:t>Lower Omo</w:t>
      </w:r>
      <w:bookmarkStart w:id="0" w:name="_GoBack"/>
      <w:bookmarkEnd w:id="0"/>
      <w:r w:rsidR="00B026A2">
        <w:rPr>
          <w:b/>
          <w:sz w:val="20"/>
          <w:szCs w:val="20"/>
        </w:rPr>
        <w:t xml:space="preserve"> Food Security &amp; Agriculture</w:t>
      </w:r>
    </w:p>
    <w:p w:rsidR="006867C7" w:rsidRDefault="00B026A2">
      <w:pPr>
        <w:rPr>
          <w:i/>
          <w:sz w:val="20"/>
          <w:szCs w:val="20"/>
        </w:rPr>
      </w:pPr>
      <w:r>
        <w:rPr>
          <w:i/>
          <w:sz w:val="20"/>
          <w:szCs w:val="20"/>
        </w:rPr>
        <w:t>Mapping Commercial Agriculture Expansion in the Lower Omo River Valley, Ethiopia</w:t>
      </w:r>
    </w:p>
    <w:p w:rsidR="006867C7" w:rsidRDefault="006867C7">
      <w:pPr>
        <w:rPr>
          <w:b/>
          <w:sz w:val="20"/>
          <w:szCs w:val="20"/>
        </w:rPr>
      </w:pPr>
    </w:p>
    <w:p w:rsidR="006867C7" w:rsidRDefault="00B026A2">
      <w:pPr>
        <w:pBdr>
          <w:bottom w:val="single" w:sz="4" w:space="1" w:color="000000"/>
        </w:pBdr>
        <w:rPr>
          <w:b/>
        </w:rPr>
      </w:pPr>
      <w:r>
        <w:rPr>
          <w:b/>
        </w:rPr>
        <w:t>Project Overview</w:t>
      </w:r>
    </w:p>
    <w:p w:rsidR="006867C7" w:rsidRDefault="00B026A2">
      <w:pPr>
        <w:rPr>
          <w:sz w:val="20"/>
          <w:szCs w:val="20"/>
        </w:rPr>
      </w:pPr>
      <w:r>
        <w:rPr>
          <w:b/>
          <w:i/>
          <w:sz w:val="20"/>
          <w:szCs w:val="20"/>
        </w:rPr>
        <w:t>Project Synopsis</w:t>
      </w:r>
      <w:r>
        <w:rPr>
          <w:b/>
          <w:sz w:val="20"/>
          <w:szCs w:val="20"/>
        </w:rPr>
        <w:t xml:space="preserve">:  </w:t>
      </w:r>
      <w:r>
        <w:rPr>
          <w:rFonts w:ascii="Garamond" w:eastAsia="Garamond" w:hAnsi="Garamond" w:cs="Garamond"/>
        </w:rPr>
        <w:t>This project will use Landsat imagery to provide partners at the Ethiopian Wildlife Conservation Authority, Ethiopia with 1) maps that show and quantify the wild land that has been converted to plantations through large-scale agribusiness, 2) a timeline of this conversion and, 3) an analysis of where this conversation has occurred relative to protected areas in the region. The team will provide the partners with quantitative data on the location and extent of the commercial agriculture in the culturally and ecologically sign</w:t>
      </w:r>
      <w:r w:rsidR="00523183">
        <w:rPr>
          <w:rFonts w:ascii="Garamond" w:eastAsia="Garamond" w:hAnsi="Garamond" w:cs="Garamond"/>
        </w:rPr>
        <w:t>ificant l</w:t>
      </w:r>
      <w:r w:rsidR="00D71F7F">
        <w:rPr>
          <w:rFonts w:ascii="Garamond" w:eastAsia="Garamond" w:hAnsi="Garamond" w:cs="Garamond"/>
        </w:rPr>
        <w:t>ower Omo River Valley.</w:t>
      </w:r>
    </w:p>
    <w:p w:rsidR="006867C7" w:rsidRDefault="006867C7">
      <w:pPr>
        <w:rPr>
          <w:b/>
          <w:sz w:val="20"/>
          <w:szCs w:val="20"/>
        </w:rPr>
      </w:pPr>
    </w:p>
    <w:p w:rsidR="006867C7" w:rsidRDefault="00B026A2">
      <w:pPr>
        <w:rPr>
          <w:rFonts w:ascii="Garamond" w:eastAsia="Garamond" w:hAnsi="Garamond" w:cs="Garamond"/>
        </w:rPr>
      </w:pPr>
      <w:r>
        <w:rPr>
          <w:b/>
          <w:i/>
          <w:sz w:val="20"/>
          <w:szCs w:val="20"/>
        </w:rPr>
        <w:t>Community Concern:</w:t>
      </w:r>
      <w:r>
        <w:rPr>
          <w:sz w:val="20"/>
          <w:szCs w:val="20"/>
        </w:rPr>
        <w:t xml:space="preserve"> </w:t>
      </w:r>
      <w:r>
        <w:rPr>
          <w:rFonts w:ascii="Garamond" w:eastAsia="Garamond" w:hAnsi="Garamond" w:cs="Garamond"/>
        </w:rPr>
        <w:t>The lower Omo River Valley is a rich cultural and ecological region in southern Ethiopia, home to multiple indigenous peoples and a plethora of plants and wildlife species. Recently, a massive hydroelectric dam was constructed upstream from the lower Omo River Valley. This has prompted land grabs for large-scale plantations now that the river can be regulated and provide a reliable year-round water source. Much of this agricultural expansion has gone unregulated at the expense of local peoples’ livelihoods and the health of the ecosystem they depend on. Partners with the Ethiopian Wildlife Conservation Authority and the Natural Resource Ecology Laboratory need products to help quantify and communicate the rapid land conversion that is occurring in this unique landscape.</w:t>
      </w:r>
    </w:p>
    <w:p w:rsidR="006867C7" w:rsidRDefault="006867C7">
      <w:pPr>
        <w:rPr>
          <w:b/>
          <w:sz w:val="20"/>
          <w:szCs w:val="20"/>
        </w:rPr>
      </w:pPr>
    </w:p>
    <w:p w:rsidR="006867C7" w:rsidRDefault="00B026A2">
      <w:pPr>
        <w:rPr>
          <w:sz w:val="20"/>
          <w:szCs w:val="20"/>
        </w:rPr>
      </w:pPr>
      <w:r>
        <w:rPr>
          <w:b/>
          <w:i/>
          <w:sz w:val="20"/>
          <w:szCs w:val="20"/>
        </w:rPr>
        <w:t>Source of Project Idea:</w:t>
      </w:r>
      <w:r>
        <w:rPr>
          <w:sz w:val="20"/>
          <w:szCs w:val="20"/>
        </w:rPr>
        <w:t xml:space="preserve"> </w:t>
      </w:r>
      <w:r>
        <w:rPr>
          <w:rFonts w:ascii="Garamond" w:eastAsia="Garamond" w:hAnsi="Garamond" w:cs="Garamond"/>
        </w:rPr>
        <w:t>The Ethiopia Wildlife Conservation Authority and research scientists at the Natural Resource Ecology Laboratory contacted the DEVELOP node asking for assistance with this project. The Colorado – Fort Collins node science advisors met with these partners to work out the specific needs of the proposed project.</w:t>
      </w:r>
    </w:p>
    <w:p w:rsidR="006867C7" w:rsidRDefault="006867C7">
      <w:pPr>
        <w:rPr>
          <w:b/>
          <w:sz w:val="20"/>
          <w:szCs w:val="20"/>
        </w:rPr>
      </w:pPr>
    </w:p>
    <w:p w:rsidR="006867C7" w:rsidRDefault="00B026A2">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Food Security &amp; Agriculture</w:t>
      </w:r>
    </w:p>
    <w:p w:rsidR="006867C7" w:rsidRDefault="00B026A2">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Lower Omo River Valley, Ethiopia</w:t>
      </w:r>
    </w:p>
    <w:p w:rsidR="006867C7" w:rsidRDefault="00B026A2">
      <w:pPr>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 xml:space="preserve">January 2000 – January 2020 </w:t>
      </w:r>
    </w:p>
    <w:p w:rsidR="006867C7" w:rsidRDefault="006867C7">
      <w:pPr>
        <w:rPr>
          <w:b/>
          <w:sz w:val="20"/>
          <w:szCs w:val="20"/>
        </w:rPr>
      </w:pPr>
    </w:p>
    <w:p w:rsidR="006867C7" w:rsidRDefault="00B026A2">
      <w:pPr>
        <w:rPr>
          <w:rFonts w:ascii="Garamond" w:eastAsia="Garamond" w:hAnsi="Garamond" w:cs="Garamond"/>
        </w:rPr>
      </w:pPr>
      <w:r>
        <w:rPr>
          <w:b/>
          <w:i/>
          <w:sz w:val="20"/>
          <w:szCs w:val="20"/>
        </w:rPr>
        <w:t>Advisors:</w:t>
      </w:r>
      <w:r>
        <w:rPr>
          <w:sz w:val="20"/>
          <w:szCs w:val="20"/>
        </w:rPr>
        <w:t xml:space="preserve"> </w:t>
      </w:r>
      <w:r>
        <w:rPr>
          <w:rFonts w:ascii="Garamond" w:eastAsia="Garamond" w:hAnsi="Garamond" w:cs="Garamond"/>
        </w:rPr>
        <w:t>Dr. Paul Evangelista (Colorado State University, Natural Resource Ecology Laboratory), Dr.</w:t>
      </w:r>
    </w:p>
    <w:p w:rsidR="006867C7" w:rsidRDefault="00B026A2">
      <w:pPr>
        <w:rPr>
          <w:rFonts w:ascii="Garamond" w:eastAsia="Garamond" w:hAnsi="Garamond" w:cs="Garamond"/>
        </w:rPr>
      </w:pPr>
      <w:r>
        <w:rPr>
          <w:rFonts w:ascii="Garamond" w:eastAsia="Garamond" w:hAnsi="Garamond" w:cs="Garamond"/>
        </w:rPr>
        <w:t>Catherine Jarnevich, (USGS, Fort Collins Science Center), Nicholas Young (Colorado State University,</w:t>
      </w:r>
    </w:p>
    <w:p w:rsidR="006867C7" w:rsidRDefault="00B026A2">
      <w:pPr>
        <w:rPr>
          <w:rFonts w:ascii="Garamond" w:eastAsia="Garamond" w:hAnsi="Garamond" w:cs="Garamond"/>
        </w:rPr>
      </w:pPr>
      <w:r>
        <w:rPr>
          <w:rFonts w:ascii="Garamond" w:eastAsia="Garamond" w:hAnsi="Garamond" w:cs="Garamond"/>
        </w:rPr>
        <w:t>Natural Resource Ecology Laboratory), Tony Vorster (Colorado State University, Natural Resource Ecology</w:t>
      </w:r>
    </w:p>
    <w:p w:rsidR="006867C7" w:rsidRDefault="00B026A2">
      <w:pPr>
        <w:rPr>
          <w:b/>
          <w:color w:val="FF0000"/>
          <w:sz w:val="20"/>
          <w:szCs w:val="20"/>
        </w:rPr>
      </w:pPr>
      <w:r>
        <w:rPr>
          <w:rFonts w:ascii="Garamond" w:eastAsia="Garamond" w:hAnsi="Garamond" w:cs="Garamond"/>
        </w:rPr>
        <w:t>Laboratory)</w:t>
      </w:r>
    </w:p>
    <w:p w:rsidR="006867C7" w:rsidRDefault="006867C7">
      <w:pPr>
        <w:rPr>
          <w:b/>
          <w:sz w:val="20"/>
          <w:szCs w:val="20"/>
        </w:rPr>
      </w:pPr>
    </w:p>
    <w:p w:rsidR="006867C7" w:rsidRDefault="00B026A2">
      <w:pPr>
        <w:pBdr>
          <w:bottom w:val="single" w:sz="4" w:space="1" w:color="000000"/>
        </w:pBdr>
        <w:rPr>
          <w:b/>
        </w:rPr>
      </w:pPr>
      <w:r>
        <w:rPr>
          <w:b/>
        </w:rPr>
        <w:t>Partner Overview</w:t>
      </w:r>
    </w:p>
    <w:p w:rsidR="006867C7" w:rsidRDefault="00B026A2">
      <w:pPr>
        <w:rPr>
          <w:b/>
          <w:i/>
          <w:sz w:val="20"/>
          <w:szCs w:val="20"/>
        </w:rPr>
      </w:pPr>
      <w:r>
        <w:rPr>
          <w:b/>
          <w:i/>
          <w:sz w:val="20"/>
          <w:szCs w:val="20"/>
        </w:rPr>
        <w:t>Partner Organizations:</w:t>
      </w:r>
    </w:p>
    <w:tbl>
      <w:tblPr>
        <w:tblStyle w:val="a"/>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510"/>
        <w:gridCol w:w="1620"/>
        <w:gridCol w:w="1080"/>
      </w:tblGrid>
      <w:tr w:rsidR="006867C7" w:rsidTr="00523183">
        <w:tc>
          <w:tcPr>
            <w:tcW w:w="3150" w:type="dxa"/>
            <w:shd w:val="clear" w:color="auto" w:fill="31849B"/>
            <w:vAlign w:val="center"/>
          </w:tcPr>
          <w:p w:rsidR="006867C7" w:rsidRDefault="00B026A2">
            <w:pPr>
              <w:rPr>
                <w:b/>
                <w:color w:val="FFFFFF"/>
              </w:rPr>
            </w:pPr>
            <w:r>
              <w:rPr>
                <w:b/>
                <w:color w:val="FFFFFF"/>
              </w:rPr>
              <w:t>Organization</w:t>
            </w:r>
          </w:p>
        </w:tc>
        <w:tc>
          <w:tcPr>
            <w:tcW w:w="3510" w:type="dxa"/>
            <w:shd w:val="clear" w:color="auto" w:fill="31849B"/>
            <w:vAlign w:val="center"/>
          </w:tcPr>
          <w:p w:rsidR="006867C7" w:rsidRDefault="00B026A2">
            <w:pPr>
              <w:rPr>
                <w:b/>
                <w:color w:val="FFFFFF"/>
              </w:rPr>
            </w:pPr>
            <w:r>
              <w:rPr>
                <w:b/>
                <w:color w:val="FFFFFF"/>
              </w:rPr>
              <w:t>POC (Name, Position/Title)</w:t>
            </w:r>
          </w:p>
        </w:tc>
        <w:tc>
          <w:tcPr>
            <w:tcW w:w="1620" w:type="dxa"/>
            <w:shd w:val="clear" w:color="auto" w:fill="31849B"/>
            <w:vAlign w:val="center"/>
          </w:tcPr>
          <w:p w:rsidR="006867C7" w:rsidRDefault="00B026A2">
            <w:pPr>
              <w:rPr>
                <w:b/>
                <w:color w:val="FFFFFF"/>
              </w:rPr>
            </w:pPr>
            <w:r>
              <w:rPr>
                <w:b/>
                <w:color w:val="FFFFFF"/>
              </w:rPr>
              <w:t>Partner Type</w:t>
            </w:r>
          </w:p>
        </w:tc>
        <w:tc>
          <w:tcPr>
            <w:tcW w:w="1080" w:type="dxa"/>
            <w:shd w:val="clear" w:color="auto" w:fill="31849B"/>
          </w:tcPr>
          <w:p w:rsidR="006867C7" w:rsidRDefault="00B026A2">
            <w:pPr>
              <w:jc w:val="center"/>
              <w:rPr>
                <w:b/>
                <w:color w:val="FFFFFF"/>
                <w:sz w:val="20"/>
                <w:szCs w:val="20"/>
              </w:rPr>
            </w:pPr>
            <w:r>
              <w:rPr>
                <w:b/>
                <w:color w:val="FFFFFF"/>
                <w:sz w:val="18"/>
                <w:szCs w:val="18"/>
              </w:rPr>
              <w:t>Boundary Org?</w:t>
            </w:r>
          </w:p>
        </w:tc>
      </w:tr>
      <w:tr w:rsidR="006867C7" w:rsidTr="00523183">
        <w:tc>
          <w:tcPr>
            <w:tcW w:w="3150" w:type="dxa"/>
          </w:tcPr>
          <w:p w:rsidR="006867C7" w:rsidRDefault="00B026A2">
            <w:pPr>
              <w:rPr>
                <w:rFonts w:ascii="Garamond" w:eastAsia="Garamond" w:hAnsi="Garamond" w:cs="Garamond"/>
                <w:b/>
              </w:rPr>
            </w:pPr>
            <w:r>
              <w:rPr>
                <w:rFonts w:ascii="Garamond" w:eastAsia="Garamond" w:hAnsi="Garamond" w:cs="Garamond"/>
                <w:b/>
              </w:rPr>
              <w:t>Ethiopian Wildlife Conservation Authority</w:t>
            </w:r>
          </w:p>
        </w:tc>
        <w:tc>
          <w:tcPr>
            <w:tcW w:w="3510" w:type="dxa"/>
          </w:tcPr>
          <w:p w:rsidR="006867C7" w:rsidRDefault="00623116">
            <w:pPr>
              <w:rPr>
                <w:rFonts w:ascii="Garamond" w:eastAsia="Garamond" w:hAnsi="Garamond" w:cs="Garamond"/>
              </w:rPr>
            </w:pPr>
            <w:r>
              <w:rPr>
                <w:rFonts w:ascii="Garamond" w:eastAsia="Garamond" w:hAnsi="Garamond" w:cs="Garamond"/>
              </w:rPr>
              <w:t xml:space="preserve">Dr. Fanuel Kebede, </w:t>
            </w:r>
            <w:r w:rsidR="000130A1" w:rsidRPr="000130A1">
              <w:rPr>
                <w:rFonts w:ascii="Garamond" w:eastAsia="Garamond" w:hAnsi="Garamond" w:cs="Garamond"/>
              </w:rPr>
              <w:t>Wildlife Research and Monitoring Directorate Director</w:t>
            </w:r>
          </w:p>
        </w:tc>
        <w:tc>
          <w:tcPr>
            <w:tcW w:w="1620" w:type="dxa"/>
          </w:tcPr>
          <w:p w:rsidR="006867C7" w:rsidRDefault="00B026A2">
            <w:pPr>
              <w:rPr>
                <w:rFonts w:ascii="Garamond" w:eastAsia="Garamond" w:hAnsi="Garamond" w:cs="Garamond"/>
              </w:rPr>
            </w:pPr>
            <w:r>
              <w:rPr>
                <w:rFonts w:ascii="Garamond" w:eastAsia="Garamond" w:hAnsi="Garamond" w:cs="Garamond"/>
              </w:rPr>
              <w:t>End User</w:t>
            </w:r>
          </w:p>
        </w:tc>
        <w:tc>
          <w:tcPr>
            <w:tcW w:w="1080" w:type="dxa"/>
          </w:tcPr>
          <w:p w:rsidR="006867C7" w:rsidRDefault="00B026A2">
            <w:pPr>
              <w:jc w:val="center"/>
              <w:rPr>
                <w:rFonts w:ascii="Garamond" w:eastAsia="Garamond" w:hAnsi="Garamond" w:cs="Garamond"/>
              </w:rPr>
            </w:pPr>
            <w:r>
              <w:rPr>
                <w:rFonts w:ascii="Garamond" w:eastAsia="Garamond" w:hAnsi="Garamond" w:cs="Garamond"/>
              </w:rPr>
              <w:t>No</w:t>
            </w:r>
          </w:p>
        </w:tc>
      </w:tr>
    </w:tbl>
    <w:p w:rsidR="006867C7" w:rsidRDefault="006867C7">
      <w:pPr>
        <w:rPr>
          <w:sz w:val="20"/>
          <w:szCs w:val="20"/>
        </w:rPr>
      </w:pPr>
    </w:p>
    <w:p w:rsidR="006867C7" w:rsidRDefault="006867C7">
      <w:pPr>
        <w:rPr>
          <w:sz w:val="20"/>
          <w:szCs w:val="20"/>
        </w:rPr>
      </w:pPr>
    </w:p>
    <w:p w:rsidR="006867C7" w:rsidRDefault="00B026A2">
      <w:pPr>
        <w:rPr>
          <w:b/>
          <w:i/>
          <w:sz w:val="20"/>
          <w:szCs w:val="20"/>
          <w:u w:val="single"/>
        </w:rPr>
      </w:pPr>
      <w:r>
        <w:rPr>
          <w:b/>
          <w:i/>
          <w:sz w:val="20"/>
          <w:szCs w:val="20"/>
          <w:u w:val="single"/>
        </w:rPr>
        <w:t>End-User Overview</w:t>
      </w:r>
    </w:p>
    <w:p w:rsidR="006867C7" w:rsidRDefault="00B026A2">
      <w:pPr>
        <w:rPr>
          <w:rFonts w:ascii="Garamond" w:eastAsia="Garamond" w:hAnsi="Garamond" w:cs="Garamond"/>
        </w:rPr>
      </w:pPr>
      <w:r>
        <w:rPr>
          <w:b/>
          <w:i/>
          <w:sz w:val="20"/>
          <w:szCs w:val="20"/>
        </w:rPr>
        <w:t>End User’s Current Decision-Making Process:</w:t>
      </w:r>
      <w:r>
        <w:rPr>
          <w:i/>
          <w:sz w:val="20"/>
          <w:szCs w:val="20"/>
        </w:rPr>
        <w:t xml:space="preserve"> </w:t>
      </w:r>
      <w:r>
        <w:rPr>
          <w:rFonts w:ascii="Garamond" w:eastAsia="Garamond" w:hAnsi="Garamond" w:cs="Garamond"/>
        </w:rPr>
        <w:t xml:space="preserve">The Ethiopian Wildlife Conservation Authority is the governing agency for all protected lands and wildlife in Ethiopia. Our partners make decisions related to protected area enforcement and regulations and provide recommendations to policy makers at the national </w:t>
      </w:r>
      <w:r>
        <w:rPr>
          <w:rFonts w:ascii="Garamond" w:eastAsia="Garamond" w:hAnsi="Garamond" w:cs="Garamond"/>
        </w:rPr>
        <w:lastRenderedPageBreak/>
        <w:t>level. They use multiple strategies to assess the status of wildlife species, to evaluate the curr</w:t>
      </w:r>
      <w:r w:rsidR="00523183">
        <w:rPr>
          <w:rFonts w:ascii="Garamond" w:eastAsia="Garamond" w:hAnsi="Garamond" w:cs="Garamond"/>
        </w:rPr>
        <w:t>ent condition of protected areas</w:t>
      </w:r>
      <w:r>
        <w:rPr>
          <w:rFonts w:ascii="Garamond" w:eastAsia="Garamond" w:hAnsi="Garamond" w:cs="Garamond"/>
        </w:rPr>
        <w:t xml:space="preserve"> and to make policy recommendations. They have maps of protected areas and other basic GIS-based features but rely on in-field surveys for analysis.</w:t>
      </w:r>
    </w:p>
    <w:p w:rsidR="006867C7" w:rsidRDefault="006867C7">
      <w:pPr>
        <w:rPr>
          <w:rFonts w:ascii="Garamond" w:eastAsia="Garamond" w:hAnsi="Garamond" w:cs="Garamond"/>
        </w:rPr>
      </w:pPr>
    </w:p>
    <w:p w:rsidR="006867C7" w:rsidRDefault="00B026A2">
      <w:pPr>
        <w:rPr>
          <w:b/>
          <w:i/>
          <w:sz w:val="20"/>
          <w:szCs w:val="20"/>
        </w:rPr>
      </w:pPr>
      <w:r>
        <w:rPr>
          <w:b/>
          <w:i/>
          <w:sz w:val="20"/>
          <w:szCs w:val="20"/>
        </w:rPr>
        <w:t>End User’s Capacity to Use NASA Earth Observations:</w:t>
      </w:r>
    </w:p>
    <w:p w:rsidR="006867C7" w:rsidRDefault="00B026A2">
      <w:pPr>
        <w:ind w:left="720" w:hanging="720"/>
        <w:rPr>
          <w:rFonts w:ascii="Garamond" w:eastAsia="Garamond" w:hAnsi="Garamond" w:cs="Garamond"/>
        </w:rPr>
      </w:pPr>
      <w:r>
        <w:rPr>
          <w:rFonts w:ascii="Garamond" w:eastAsia="Garamond" w:hAnsi="Garamond" w:cs="Garamond"/>
          <w:i/>
        </w:rPr>
        <w:t xml:space="preserve">Ethiopian Wildlife Conservation Authority – </w:t>
      </w:r>
      <w:r>
        <w:rPr>
          <w:rFonts w:ascii="Garamond" w:eastAsia="Garamond" w:hAnsi="Garamond" w:cs="Garamond"/>
        </w:rPr>
        <w:t>Our POC at the Ethiopian Wildlife Conservation Authority understands remote sensing and the power of imagery to identify and quantify landscape change but does not have the knowledge or tools to conduct a more formal remote sensing analysis. This project will increase their understanding of satellite imagery, and specifically NASA Earth observations, to understand these analyses and how these data can be applied to inform protected area management.</w:t>
      </w:r>
    </w:p>
    <w:p w:rsidR="006867C7" w:rsidRDefault="006867C7">
      <w:pPr>
        <w:rPr>
          <w:sz w:val="20"/>
          <w:szCs w:val="20"/>
        </w:rPr>
      </w:pPr>
    </w:p>
    <w:p w:rsidR="006867C7" w:rsidRDefault="00B026A2">
      <w:pPr>
        <w:ind w:left="720" w:hanging="720"/>
        <w:rPr>
          <w:b/>
          <w:i/>
          <w:sz w:val="20"/>
          <w:szCs w:val="20"/>
          <w:u w:val="single"/>
        </w:rPr>
      </w:pPr>
      <w:r>
        <w:rPr>
          <w:b/>
          <w:i/>
          <w:sz w:val="20"/>
          <w:szCs w:val="20"/>
          <w:u w:val="single"/>
        </w:rPr>
        <w:t>Project Communication &amp; Transition Overview</w:t>
      </w:r>
    </w:p>
    <w:p w:rsidR="006867C7" w:rsidRDefault="00B026A2">
      <w:pPr>
        <w:rPr>
          <w:rFonts w:ascii="Garamond" w:eastAsia="Garamond" w:hAnsi="Garamond" w:cs="Garamond"/>
        </w:rPr>
      </w:pPr>
      <w:r>
        <w:rPr>
          <w:b/>
          <w:i/>
          <w:sz w:val="20"/>
          <w:szCs w:val="20"/>
        </w:rPr>
        <w:t>In-Term Communication Plan</w:t>
      </w:r>
      <w:r>
        <w:rPr>
          <w:b/>
          <w:sz w:val="20"/>
          <w:szCs w:val="20"/>
        </w:rPr>
        <w:t xml:space="preserve">: </w:t>
      </w:r>
      <w:r>
        <w:rPr>
          <w:rFonts w:ascii="Garamond" w:eastAsia="Garamond" w:hAnsi="Garamond" w:cs="Garamond"/>
        </w:rPr>
        <w:t>The team will communicate with the partner via teleconference meetings. The Fellow and Project Lead will be the primary points of contact with the partner organizations.</w:t>
      </w:r>
    </w:p>
    <w:p w:rsidR="006867C7" w:rsidRDefault="006867C7">
      <w:pPr>
        <w:rPr>
          <w:sz w:val="20"/>
          <w:szCs w:val="20"/>
        </w:rPr>
      </w:pPr>
    </w:p>
    <w:p w:rsidR="006867C7" w:rsidRDefault="00B026A2">
      <w:pPr>
        <w:rPr>
          <w:rFonts w:ascii="Garamond" w:eastAsia="Garamond" w:hAnsi="Garamond" w:cs="Garamond"/>
        </w:rPr>
      </w:pPr>
      <w:r>
        <w:rPr>
          <w:b/>
          <w:i/>
          <w:sz w:val="20"/>
          <w:szCs w:val="20"/>
        </w:rPr>
        <w:t>Transition Plan</w:t>
      </w:r>
      <w:r>
        <w:rPr>
          <w:b/>
          <w:sz w:val="20"/>
          <w:szCs w:val="20"/>
        </w:rPr>
        <w:t xml:space="preserve">: </w:t>
      </w:r>
      <w:r>
        <w:rPr>
          <w:rFonts w:ascii="Garamond" w:eastAsia="Garamond" w:hAnsi="Garamond" w:cs="Garamond"/>
        </w:rPr>
        <w:t>At the end of the term, the team will host a virtual seminar to disseminate project results to Dr. Kebede. A handoff package will be sent via email. As part of the handoff package the end user will receive 1</w:t>
      </w:r>
      <w:r w:rsidR="00523183">
        <w:rPr>
          <w:rFonts w:ascii="Garamond" w:eastAsia="Garamond" w:hAnsi="Garamond" w:cs="Garamond"/>
        </w:rPr>
        <w:t>) Land-Use Conversion Maps, 2)</w:t>
      </w:r>
      <w:r>
        <w:rPr>
          <w:rFonts w:ascii="Garamond" w:eastAsia="Garamond" w:hAnsi="Garamond" w:cs="Garamond"/>
        </w:rPr>
        <w:t xml:space="preserve"> Conversion Timeline and Analysis, 3) Two Page Project Flier, and 4) Project Video. There is no software release required for this project.</w:t>
      </w:r>
    </w:p>
    <w:p w:rsidR="006867C7" w:rsidRDefault="006867C7">
      <w:pPr>
        <w:rPr>
          <w:sz w:val="20"/>
          <w:szCs w:val="20"/>
        </w:rPr>
      </w:pPr>
    </w:p>
    <w:p w:rsidR="006867C7" w:rsidRDefault="00B026A2">
      <w:pPr>
        <w:pBdr>
          <w:bottom w:val="single" w:sz="4" w:space="1" w:color="000000"/>
        </w:pBdr>
        <w:rPr>
          <w:b/>
        </w:rPr>
      </w:pPr>
      <w:r>
        <w:rPr>
          <w:b/>
        </w:rPr>
        <w:t>Earth Observations Overview</w:t>
      </w:r>
    </w:p>
    <w:p w:rsidR="006867C7" w:rsidRDefault="00B026A2">
      <w:pPr>
        <w:rPr>
          <w:b/>
          <w:i/>
          <w:sz w:val="20"/>
          <w:szCs w:val="20"/>
        </w:rPr>
      </w:pPr>
      <w:r>
        <w:rPr>
          <w:b/>
          <w:i/>
          <w:sz w:val="20"/>
          <w:szCs w:val="20"/>
        </w:rPr>
        <w:t>Earth Observations:</w:t>
      </w:r>
    </w:p>
    <w:tbl>
      <w:tblPr>
        <w:tblStyle w:val="a0"/>
        <w:tblW w:w="93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6867C7" w:rsidTr="00523183">
        <w:tc>
          <w:tcPr>
            <w:tcW w:w="2347" w:type="dxa"/>
            <w:shd w:val="clear" w:color="auto" w:fill="31849B"/>
            <w:vAlign w:val="center"/>
          </w:tcPr>
          <w:p w:rsidR="006867C7" w:rsidRDefault="00B026A2">
            <w:pPr>
              <w:jc w:val="center"/>
              <w:rPr>
                <w:b/>
                <w:color w:val="FFFFFF"/>
              </w:rPr>
            </w:pPr>
            <w:r>
              <w:rPr>
                <w:b/>
                <w:color w:val="FFFFFF"/>
              </w:rPr>
              <w:t>Platform &amp; Sensor</w:t>
            </w:r>
          </w:p>
        </w:tc>
        <w:tc>
          <w:tcPr>
            <w:tcW w:w="2411" w:type="dxa"/>
            <w:shd w:val="clear" w:color="auto" w:fill="31849B"/>
            <w:vAlign w:val="center"/>
          </w:tcPr>
          <w:p w:rsidR="006867C7" w:rsidRDefault="00B026A2">
            <w:pPr>
              <w:jc w:val="center"/>
              <w:rPr>
                <w:b/>
                <w:color w:val="FFFFFF"/>
              </w:rPr>
            </w:pPr>
            <w:r>
              <w:rPr>
                <w:b/>
                <w:color w:val="FFFFFF"/>
              </w:rPr>
              <w:t>Parameters</w:t>
            </w:r>
          </w:p>
        </w:tc>
        <w:tc>
          <w:tcPr>
            <w:tcW w:w="4597" w:type="dxa"/>
            <w:shd w:val="clear" w:color="auto" w:fill="31849B"/>
            <w:vAlign w:val="center"/>
          </w:tcPr>
          <w:p w:rsidR="006867C7" w:rsidRDefault="00B026A2">
            <w:pPr>
              <w:jc w:val="center"/>
              <w:rPr>
                <w:b/>
                <w:color w:val="FFFFFF"/>
              </w:rPr>
            </w:pPr>
            <w:r>
              <w:rPr>
                <w:b/>
                <w:color w:val="FFFFFF"/>
              </w:rPr>
              <w:t>Use</w:t>
            </w:r>
          </w:p>
        </w:tc>
      </w:tr>
      <w:tr w:rsidR="006867C7" w:rsidTr="00523183">
        <w:tc>
          <w:tcPr>
            <w:tcW w:w="2347" w:type="dxa"/>
            <w:vAlign w:val="center"/>
          </w:tcPr>
          <w:p w:rsidR="006867C7" w:rsidRDefault="00B026A2">
            <w:pPr>
              <w:rPr>
                <w:rFonts w:ascii="Garamond" w:eastAsia="Garamond" w:hAnsi="Garamond" w:cs="Garamond"/>
                <w:b/>
              </w:rPr>
            </w:pPr>
            <w:r>
              <w:rPr>
                <w:rFonts w:ascii="Garamond" w:eastAsia="Garamond" w:hAnsi="Garamond" w:cs="Garamond"/>
                <w:b/>
              </w:rPr>
              <w:t>Landsat 8 OLI</w:t>
            </w:r>
          </w:p>
        </w:tc>
        <w:tc>
          <w:tcPr>
            <w:tcW w:w="2411" w:type="dxa"/>
            <w:vAlign w:val="center"/>
          </w:tcPr>
          <w:p w:rsidR="006867C7" w:rsidRDefault="00B026A2">
            <w:pPr>
              <w:rPr>
                <w:rFonts w:ascii="Garamond" w:eastAsia="Garamond" w:hAnsi="Garamond" w:cs="Garamond"/>
              </w:rPr>
            </w:pPr>
            <w:r>
              <w:rPr>
                <w:rFonts w:ascii="Garamond" w:eastAsia="Garamond" w:hAnsi="Garamond" w:cs="Garamond"/>
              </w:rPr>
              <w:t>Surface reflectance,</w:t>
            </w:r>
          </w:p>
          <w:p w:rsidR="006867C7" w:rsidRDefault="00B026A2">
            <w:pPr>
              <w:rPr>
                <w:rFonts w:ascii="Garamond" w:eastAsia="Garamond" w:hAnsi="Garamond" w:cs="Garamond"/>
              </w:rPr>
            </w:pPr>
            <w:r>
              <w:rPr>
                <w:rFonts w:ascii="Garamond" w:eastAsia="Garamond" w:hAnsi="Garamond" w:cs="Garamond"/>
              </w:rPr>
              <w:t>normalized difference</w:t>
            </w:r>
          </w:p>
          <w:p w:rsidR="006867C7" w:rsidRDefault="00B026A2">
            <w:pPr>
              <w:rPr>
                <w:rFonts w:ascii="Garamond" w:eastAsia="Garamond" w:hAnsi="Garamond" w:cs="Garamond"/>
              </w:rPr>
            </w:pPr>
            <w:r>
              <w:rPr>
                <w:rFonts w:ascii="Garamond" w:eastAsia="Garamond" w:hAnsi="Garamond" w:cs="Garamond"/>
              </w:rPr>
              <w:t>vegetation index,</w:t>
            </w:r>
          </w:p>
          <w:p w:rsidR="006867C7" w:rsidRDefault="00B026A2">
            <w:pPr>
              <w:rPr>
                <w:rFonts w:ascii="Garamond" w:eastAsia="Garamond" w:hAnsi="Garamond" w:cs="Garamond"/>
              </w:rPr>
            </w:pPr>
            <w:r>
              <w:rPr>
                <w:rFonts w:ascii="Garamond" w:eastAsia="Garamond" w:hAnsi="Garamond" w:cs="Garamond"/>
              </w:rPr>
              <w:t>normalized difference</w:t>
            </w:r>
          </w:p>
          <w:p w:rsidR="006867C7" w:rsidRDefault="00B026A2">
            <w:pPr>
              <w:rPr>
                <w:rFonts w:ascii="Garamond" w:eastAsia="Garamond" w:hAnsi="Garamond" w:cs="Garamond"/>
              </w:rPr>
            </w:pPr>
            <w:r>
              <w:rPr>
                <w:rFonts w:ascii="Garamond" w:eastAsia="Garamond" w:hAnsi="Garamond" w:cs="Garamond"/>
              </w:rPr>
              <w:t>moisture index,</w:t>
            </w:r>
          </w:p>
          <w:p w:rsidR="006867C7" w:rsidRDefault="00B026A2">
            <w:pPr>
              <w:rPr>
                <w:rFonts w:ascii="Garamond" w:eastAsia="Garamond" w:hAnsi="Garamond" w:cs="Garamond"/>
              </w:rPr>
            </w:pPr>
            <w:r>
              <w:rPr>
                <w:rFonts w:ascii="Garamond" w:eastAsia="Garamond" w:hAnsi="Garamond" w:cs="Garamond"/>
              </w:rPr>
              <w:t>tasseled</w:t>
            </w:r>
          </w:p>
          <w:p w:rsidR="006867C7" w:rsidRDefault="00B026A2">
            <w:pPr>
              <w:rPr>
                <w:rFonts w:ascii="Garamond" w:eastAsia="Garamond" w:hAnsi="Garamond" w:cs="Garamond"/>
              </w:rPr>
            </w:pPr>
            <w:r>
              <w:rPr>
                <w:rFonts w:ascii="Garamond" w:eastAsia="Garamond" w:hAnsi="Garamond" w:cs="Garamond"/>
              </w:rPr>
              <w:t>cap brightness,</w:t>
            </w:r>
          </w:p>
          <w:p w:rsidR="006867C7" w:rsidRDefault="00B026A2">
            <w:pPr>
              <w:rPr>
                <w:rFonts w:ascii="Garamond" w:eastAsia="Garamond" w:hAnsi="Garamond" w:cs="Garamond"/>
              </w:rPr>
            </w:pPr>
            <w:r>
              <w:rPr>
                <w:rFonts w:ascii="Garamond" w:eastAsia="Garamond" w:hAnsi="Garamond" w:cs="Garamond"/>
              </w:rPr>
              <w:t>greenness, and wetness</w:t>
            </w:r>
          </w:p>
        </w:tc>
        <w:tc>
          <w:tcPr>
            <w:tcW w:w="4597" w:type="dxa"/>
            <w:vAlign w:val="center"/>
          </w:tcPr>
          <w:p w:rsidR="006867C7" w:rsidRDefault="00B026A2">
            <w:pPr>
              <w:rPr>
                <w:rFonts w:ascii="Garamond" w:eastAsia="Garamond" w:hAnsi="Garamond" w:cs="Garamond"/>
              </w:rPr>
            </w:pPr>
            <w:r>
              <w:rPr>
                <w:rFonts w:ascii="Garamond" w:eastAsia="Garamond" w:hAnsi="Garamond" w:cs="Garamond"/>
              </w:rPr>
              <w:t>This dataset will provide the temporal (16 days)</w:t>
            </w:r>
          </w:p>
          <w:p w:rsidR="006867C7" w:rsidRDefault="00B026A2">
            <w:pPr>
              <w:rPr>
                <w:rFonts w:ascii="Garamond" w:eastAsia="Garamond" w:hAnsi="Garamond" w:cs="Garamond"/>
              </w:rPr>
            </w:pPr>
            <w:r>
              <w:rPr>
                <w:rFonts w:ascii="Garamond" w:eastAsia="Garamond" w:hAnsi="Garamond" w:cs="Garamond"/>
              </w:rPr>
              <w:t>and spatial (30 m) resolution needed to derive</w:t>
            </w:r>
          </w:p>
          <w:p w:rsidR="006867C7" w:rsidRDefault="00B026A2">
            <w:pPr>
              <w:rPr>
                <w:rFonts w:ascii="Garamond" w:eastAsia="Garamond" w:hAnsi="Garamond" w:cs="Garamond"/>
              </w:rPr>
            </w:pPr>
            <w:r>
              <w:rPr>
                <w:rFonts w:ascii="Garamond" w:eastAsia="Garamond" w:hAnsi="Garamond" w:cs="Garamond"/>
              </w:rPr>
              <w:t>environmental predictive variables for modeling</w:t>
            </w:r>
          </w:p>
          <w:p w:rsidR="006867C7" w:rsidRDefault="00B026A2">
            <w:pPr>
              <w:rPr>
                <w:rFonts w:ascii="Garamond" w:eastAsia="Garamond" w:hAnsi="Garamond" w:cs="Garamond"/>
              </w:rPr>
            </w:pPr>
            <w:r>
              <w:rPr>
                <w:rFonts w:ascii="Garamond" w:eastAsia="Garamond" w:hAnsi="Garamond" w:cs="Garamond"/>
              </w:rPr>
              <w:t>land cover.</w:t>
            </w:r>
          </w:p>
        </w:tc>
      </w:tr>
      <w:tr w:rsidR="006867C7" w:rsidTr="00523183">
        <w:tc>
          <w:tcPr>
            <w:tcW w:w="2347" w:type="dxa"/>
            <w:tcBorders>
              <w:bottom w:val="single" w:sz="4" w:space="0" w:color="000000"/>
            </w:tcBorders>
            <w:vAlign w:val="center"/>
          </w:tcPr>
          <w:p w:rsidR="006867C7" w:rsidRDefault="00B026A2">
            <w:pPr>
              <w:rPr>
                <w:rFonts w:ascii="Garamond" w:eastAsia="Garamond" w:hAnsi="Garamond" w:cs="Garamond"/>
                <w:b/>
              </w:rPr>
            </w:pPr>
            <w:r>
              <w:rPr>
                <w:rFonts w:ascii="Garamond" w:eastAsia="Garamond" w:hAnsi="Garamond" w:cs="Garamond"/>
                <w:b/>
              </w:rPr>
              <w:t>Landsat 5 TM</w:t>
            </w:r>
          </w:p>
        </w:tc>
        <w:tc>
          <w:tcPr>
            <w:tcW w:w="2411" w:type="dxa"/>
            <w:tcBorders>
              <w:bottom w:val="single" w:sz="4" w:space="0" w:color="000000"/>
            </w:tcBorders>
            <w:vAlign w:val="center"/>
          </w:tcPr>
          <w:p w:rsidR="006867C7" w:rsidRDefault="00B026A2">
            <w:pPr>
              <w:rPr>
                <w:rFonts w:ascii="Garamond" w:eastAsia="Garamond" w:hAnsi="Garamond" w:cs="Garamond"/>
              </w:rPr>
            </w:pPr>
            <w:r>
              <w:rPr>
                <w:rFonts w:ascii="Garamond" w:eastAsia="Garamond" w:hAnsi="Garamond" w:cs="Garamond"/>
              </w:rPr>
              <w:t>Surface reflectance,</w:t>
            </w:r>
          </w:p>
          <w:p w:rsidR="006867C7" w:rsidRDefault="00B026A2">
            <w:pPr>
              <w:rPr>
                <w:rFonts w:ascii="Garamond" w:eastAsia="Garamond" w:hAnsi="Garamond" w:cs="Garamond"/>
              </w:rPr>
            </w:pPr>
            <w:r>
              <w:rPr>
                <w:rFonts w:ascii="Garamond" w:eastAsia="Garamond" w:hAnsi="Garamond" w:cs="Garamond"/>
              </w:rPr>
              <w:t>normalized difference</w:t>
            </w:r>
          </w:p>
          <w:p w:rsidR="006867C7" w:rsidRDefault="00B026A2">
            <w:pPr>
              <w:rPr>
                <w:rFonts w:ascii="Garamond" w:eastAsia="Garamond" w:hAnsi="Garamond" w:cs="Garamond"/>
              </w:rPr>
            </w:pPr>
            <w:r>
              <w:rPr>
                <w:rFonts w:ascii="Garamond" w:eastAsia="Garamond" w:hAnsi="Garamond" w:cs="Garamond"/>
              </w:rPr>
              <w:t>vegetation index,</w:t>
            </w:r>
          </w:p>
          <w:p w:rsidR="006867C7" w:rsidRDefault="00B026A2">
            <w:pPr>
              <w:rPr>
                <w:rFonts w:ascii="Garamond" w:eastAsia="Garamond" w:hAnsi="Garamond" w:cs="Garamond"/>
              </w:rPr>
            </w:pPr>
            <w:r>
              <w:rPr>
                <w:rFonts w:ascii="Garamond" w:eastAsia="Garamond" w:hAnsi="Garamond" w:cs="Garamond"/>
              </w:rPr>
              <w:t>normalized difference</w:t>
            </w:r>
          </w:p>
          <w:p w:rsidR="006867C7" w:rsidRDefault="00B026A2">
            <w:pPr>
              <w:rPr>
                <w:rFonts w:ascii="Garamond" w:eastAsia="Garamond" w:hAnsi="Garamond" w:cs="Garamond"/>
              </w:rPr>
            </w:pPr>
            <w:r>
              <w:rPr>
                <w:rFonts w:ascii="Garamond" w:eastAsia="Garamond" w:hAnsi="Garamond" w:cs="Garamond"/>
              </w:rPr>
              <w:t>moisture index,</w:t>
            </w:r>
          </w:p>
          <w:p w:rsidR="006867C7" w:rsidRDefault="00B026A2">
            <w:pPr>
              <w:rPr>
                <w:rFonts w:ascii="Garamond" w:eastAsia="Garamond" w:hAnsi="Garamond" w:cs="Garamond"/>
              </w:rPr>
            </w:pPr>
            <w:r>
              <w:rPr>
                <w:rFonts w:ascii="Garamond" w:eastAsia="Garamond" w:hAnsi="Garamond" w:cs="Garamond"/>
              </w:rPr>
              <w:t>tasseled</w:t>
            </w:r>
          </w:p>
          <w:p w:rsidR="006867C7" w:rsidRDefault="00B026A2">
            <w:pPr>
              <w:rPr>
                <w:rFonts w:ascii="Garamond" w:eastAsia="Garamond" w:hAnsi="Garamond" w:cs="Garamond"/>
              </w:rPr>
            </w:pPr>
            <w:r>
              <w:rPr>
                <w:rFonts w:ascii="Garamond" w:eastAsia="Garamond" w:hAnsi="Garamond" w:cs="Garamond"/>
              </w:rPr>
              <w:t>cap brightness,</w:t>
            </w:r>
          </w:p>
          <w:p w:rsidR="006867C7" w:rsidRDefault="00B026A2">
            <w:pPr>
              <w:rPr>
                <w:rFonts w:ascii="Garamond" w:eastAsia="Garamond" w:hAnsi="Garamond" w:cs="Garamond"/>
              </w:rPr>
            </w:pPr>
            <w:r>
              <w:rPr>
                <w:rFonts w:ascii="Garamond" w:eastAsia="Garamond" w:hAnsi="Garamond" w:cs="Garamond"/>
              </w:rPr>
              <w:t>greenness, and wetness</w:t>
            </w:r>
          </w:p>
        </w:tc>
        <w:tc>
          <w:tcPr>
            <w:tcW w:w="4597" w:type="dxa"/>
            <w:tcBorders>
              <w:bottom w:val="single" w:sz="4" w:space="0" w:color="000000"/>
            </w:tcBorders>
            <w:vAlign w:val="center"/>
          </w:tcPr>
          <w:p w:rsidR="006867C7" w:rsidRDefault="00B026A2">
            <w:pPr>
              <w:rPr>
                <w:rFonts w:ascii="Garamond" w:eastAsia="Garamond" w:hAnsi="Garamond" w:cs="Garamond"/>
              </w:rPr>
            </w:pPr>
            <w:r>
              <w:rPr>
                <w:rFonts w:ascii="Garamond" w:eastAsia="Garamond" w:hAnsi="Garamond" w:cs="Garamond"/>
              </w:rPr>
              <w:t>This dataset will provide the temporal (16 days)</w:t>
            </w:r>
          </w:p>
          <w:p w:rsidR="006867C7" w:rsidRDefault="00B026A2">
            <w:pPr>
              <w:rPr>
                <w:rFonts w:ascii="Garamond" w:eastAsia="Garamond" w:hAnsi="Garamond" w:cs="Garamond"/>
              </w:rPr>
            </w:pPr>
            <w:r>
              <w:rPr>
                <w:rFonts w:ascii="Garamond" w:eastAsia="Garamond" w:hAnsi="Garamond" w:cs="Garamond"/>
              </w:rPr>
              <w:t>and spatial (30 m 2 ) resolution needed to derive</w:t>
            </w:r>
          </w:p>
          <w:p w:rsidR="006867C7" w:rsidRDefault="00B026A2">
            <w:pPr>
              <w:rPr>
                <w:rFonts w:ascii="Garamond" w:eastAsia="Garamond" w:hAnsi="Garamond" w:cs="Garamond"/>
              </w:rPr>
            </w:pPr>
            <w:r>
              <w:rPr>
                <w:rFonts w:ascii="Garamond" w:eastAsia="Garamond" w:hAnsi="Garamond" w:cs="Garamond"/>
              </w:rPr>
              <w:t>environmental predictive variables for modeling</w:t>
            </w:r>
          </w:p>
          <w:p w:rsidR="006867C7" w:rsidRDefault="00B026A2">
            <w:pPr>
              <w:rPr>
                <w:rFonts w:ascii="Garamond" w:eastAsia="Garamond" w:hAnsi="Garamond" w:cs="Garamond"/>
              </w:rPr>
            </w:pPr>
            <w:r>
              <w:rPr>
                <w:rFonts w:ascii="Garamond" w:eastAsia="Garamond" w:hAnsi="Garamond" w:cs="Garamond"/>
              </w:rPr>
              <w:t>land cover.</w:t>
            </w:r>
          </w:p>
        </w:tc>
      </w:tr>
      <w:tr w:rsidR="006867C7" w:rsidTr="00523183">
        <w:tc>
          <w:tcPr>
            <w:tcW w:w="2347" w:type="dxa"/>
            <w:tcBorders>
              <w:top w:val="single" w:sz="4" w:space="0" w:color="000000"/>
              <w:left w:val="single" w:sz="4" w:space="0" w:color="000000"/>
              <w:bottom w:val="single" w:sz="4" w:space="0" w:color="000000"/>
            </w:tcBorders>
            <w:vAlign w:val="center"/>
          </w:tcPr>
          <w:p w:rsidR="006867C7" w:rsidRDefault="00B026A2">
            <w:pPr>
              <w:rPr>
                <w:rFonts w:ascii="Garamond" w:eastAsia="Garamond" w:hAnsi="Garamond" w:cs="Garamond"/>
                <w:b/>
              </w:rPr>
            </w:pPr>
            <w:r>
              <w:rPr>
                <w:rFonts w:ascii="Garamond" w:eastAsia="Garamond" w:hAnsi="Garamond" w:cs="Garamond"/>
                <w:b/>
              </w:rPr>
              <w:t xml:space="preserve">SRTM </w:t>
            </w:r>
          </w:p>
        </w:tc>
        <w:tc>
          <w:tcPr>
            <w:tcW w:w="2411" w:type="dxa"/>
            <w:tcBorders>
              <w:top w:val="single" w:sz="4" w:space="0" w:color="000000"/>
              <w:bottom w:val="single" w:sz="4" w:space="0" w:color="000000"/>
            </w:tcBorders>
            <w:vAlign w:val="center"/>
          </w:tcPr>
          <w:p w:rsidR="006867C7" w:rsidRDefault="00B026A2">
            <w:pPr>
              <w:rPr>
                <w:rFonts w:ascii="Garamond" w:eastAsia="Garamond" w:hAnsi="Garamond" w:cs="Garamond"/>
              </w:rPr>
            </w:pPr>
            <w:r>
              <w:rPr>
                <w:rFonts w:ascii="Garamond" w:eastAsia="Garamond" w:hAnsi="Garamond" w:cs="Garamond"/>
              </w:rPr>
              <w:t>Elevation, slope, aspect,</w:t>
            </w:r>
          </w:p>
          <w:p w:rsidR="006867C7" w:rsidRDefault="00B026A2">
            <w:pPr>
              <w:rPr>
                <w:rFonts w:ascii="Garamond" w:eastAsia="Garamond" w:hAnsi="Garamond" w:cs="Garamond"/>
              </w:rPr>
            </w:pPr>
            <w:r>
              <w:rPr>
                <w:rFonts w:ascii="Garamond" w:eastAsia="Garamond" w:hAnsi="Garamond" w:cs="Garamond"/>
              </w:rPr>
              <w:t>compound topographic</w:t>
            </w:r>
          </w:p>
          <w:p w:rsidR="006867C7" w:rsidRDefault="00B026A2">
            <w:pPr>
              <w:rPr>
                <w:rFonts w:ascii="Garamond" w:eastAsia="Garamond" w:hAnsi="Garamond" w:cs="Garamond"/>
              </w:rPr>
            </w:pPr>
            <w:r>
              <w:rPr>
                <w:rFonts w:ascii="Garamond" w:eastAsia="Garamond" w:hAnsi="Garamond" w:cs="Garamond"/>
              </w:rPr>
              <w:t>index</w:t>
            </w:r>
          </w:p>
        </w:tc>
        <w:tc>
          <w:tcPr>
            <w:tcW w:w="4597" w:type="dxa"/>
            <w:tcBorders>
              <w:top w:val="single" w:sz="4" w:space="0" w:color="000000"/>
              <w:bottom w:val="single" w:sz="4" w:space="0" w:color="000000"/>
              <w:right w:val="single" w:sz="4" w:space="0" w:color="000000"/>
            </w:tcBorders>
            <w:vAlign w:val="center"/>
          </w:tcPr>
          <w:p w:rsidR="006867C7" w:rsidRDefault="00B026A2">
            <w:pPr>
              <w:rPr>
                <w:rFonts w:ascii="Garamond" w:eastAsia="Garamond" w:hAnsi="Garamond" w:cs="Garamond"/>
              </w:rPr>
            </w:pPr>
            <w:r>
              <w:rPr>
                <w:rFonts w:ascii="Garamond" w:eastAsia="Garamond" w:hAnsi="Garamond" w:cs="Garamond"/>
              </w:rPr>
              <w:t>This dataset will be used to derive topographic</w:t>
            </w:r>
          </w:p>
          <w:p w:rsidR="006867C7" w:rsidRDefault="00B026A2">
            <w:pPr>
              <w:rPr>
                <w:rFonts w:ascii="Garamond" w:eastAsia="Garamond" w:hAnsi="Garamond" w:cs="Garamond"/>
              </w:rPr>
            </w:pPr>
            <w:r>
              <w:rPr>
                <w:rFonts w:ascii="Garamond" w:eastAsia="Garamond" w:hAnsi="Garamond" w:cs="Garamond"/>
              </w:rPr>
              <w:t>indices to use as predictors representing different land cover classes.</w:t>
            </w:r>
          </w:p>
        </w:tc>
      </w:tr>
    </w:tbl>
    <w:p w:rsidR="006867C7" w:rsidRDefault="006867C7">
      <w:pPr>
        <w:rPr>
          <w:sz w:val="20"/>
          <w:szCs w:val="20"/>
        </w:rPr>
      </w:pPr>
    </w:p>
    <w:p w:rsidR="006867C7" w:rsidRDefault="00B026A2">
      <w:pPr>
        <w:rPr>
          <w:i/>
          <w:sz w:val="20"/>
          <w:szCs w:val="20"/>
        </w:rPr>
      </w:pPr>
      <w:r>
        <w:rPr>
          <w:b/>
          <w:i/>
          <w:sz w:val="20"/>
          <w:szCs w:val="20"/>
        </w:rPr>
        <w:t>Ancillary Datasets:</w:t>
      </w:r>
    </w:p>
    <w:p w:rsidR="006867C7" w:rsidRDefault="00B026A2">
      <w:pPr>
        <w:ind w:left="720" w:hanging="720"/>
        <w:rPr>
          <w:rFonts w:ascii="Garamond" w:eastAsia="Garamond" w:hAnsi="Garamond" w:cs="Garamond"/>
        </w:rPr>
      </w:pPr>
      <w:r>
        <w:rPr>
          <w:rFonts w:ascii="Garamond" w:eastAsia="Garamond" w:hAnsi="Garamond" w:cs="Garamond"/>
        </w:rPr>
        <w:t>Ethiopian Wildlife Conservation Authority Protected Area Spatial Database – polygons of protected areas to use as a comparison of where land cover change occurs relative to protected areas in Ethiopia</w:t>
      </w:r>
    </w:p>
    <w:p w:rsidR="006867C7" w:rsidRDefault="00B026A2">
      <w:pPr>
        <w:ind w:left="720" w:hanging="720"/>
        <w:rPr>
          <w:rFonts w:ascii="Garamond" w:eastAsia="Garamond" w:hAnsi="Garamond" w:cs="Garamond"/>
        </w:rPr>
      </w:pPr>
      <w:r>
        <w:rPr>
          <w:rFonts w:ascii="Garamond" w:eastAsia="Garamond" w:hAnsi="Garamond" w:cs="Garamond"/>
        </w:rPr>
        <w:t xml:space="preserve">The World Bank Ethiopia Land Cover – 2017 public 10 m landcover dataset to use for validation </w:t>
      </w:r>
    </w:p>
    <w:p w:rsidR="006867C7" w:rsidRDefault="006867C7">
      <w:pPr>
        <w:rPr>
          <w:b/>
          <w:sz w:val="20"/>
          <w:szCs w:val="20"/>
        </w:rPr>
      </w:pPr>
    </w:p>
    <w:p w:rsidR="006867C7" w:rsidRDefault="00B026A2">
      <w:pPr>
        <w:rPr>
          <w:i/>
          <w:sz w:val="20"/>
          <w:szCs w:val="20"/>
        </w:rPr>
      </w:pPr>
      <w:r>
        <w:rPr>
          <w:b/>
          <w:i/>
          <w:sz w:val="20"/>
          <w:szCs w:val="20"/>
        </w:rPr>
        <w:t>Modeling:</w:t>
      </w:r>
    </w:p>
    <w:p w:rsidR="006867C7" w:rsidRDefault="00B026A2">
      <w:pPr>
        <w:rPr>
          <w:rFonts w:ascii="Garamond" w:eastAsia="Garamond" w:hAnsi="Garamond" w:cs="Garamond"/>
          <w:sz w:val="20"/>
          <w:szCs w:val="20"/>
        </w:rPr>
      </w:pPr>
      <w:r>
        <w:rPr>
          <w:rFonts w:ascii="Garamond" w:eastAsia="Garamond" w:hAnsi="Garamond" w:cs="Garamond"/>
        </w:rPr>
        <w:t>Random Forest (RF) (POC: Dr. Catherine Jarnevich, USGS Fort Collins Science Center)</w:t>
      </w:r>
    </w:p>
    <w:p w:rsidR="006867C7" w:rsidRDefault="006867C7">
      <w:pPr>
        <w:rPr>
          <w:b/>
          <w:i/>
          <w:sz w:val="20"/>
          <w:szCs w:val="20"/>
        </w:rPr>
      </w:pPr>
    </w:p>
    <w:p w:rsidR="006867C7" w:rsidRDefault="00B026A2">
      <w:pPr>
        <w:rPr>
          <w:i/>
          <w:sz w:val="20"/>
          <w:szCs w:val="20"/>
        </w:rPr>
      </w:pPr>
      <w:r>
        <w:rPr>
          <w:b/>
          <w:i/>
          <w:sz w:val="20"/>
          <w:szCs w:val="20"/>
        </w:rPr>
        <w:lastRenderedPageBreak/>
        <w:t>Software &amp; Scripting:</w:t>
      </w:r>
    </w:p>
    <w:p w:rsidR="006867C7" w:rsidRDefault="00B026A2">
      <w:pPr>
        <w:ind w:left="720" w:hanging="720"/>
        <w:rPr>
          <w:rFonts w:ascii="Garamond" w:eastAsia="Garamond" w:hAnsi="Garamond" w:cs="Garamond"/>
        </w:rPr>
      </w:pPr>
      <w:r>
        <w:rPr>
          <w:rFonts w:ascii="Garamond" w:eastAsia="Garamond" w:hAnsi="Garamond" w:cs="Garamond"/>
        </w:rPr>
        <w:t>Esri ArcGIS – Image processing and end product generation</w:t>
      </w:r>
    </w:p>
    <w:p w:rsidR="006867C7" w:rsidRDefault="00B026A2">
      <w:pPr>
        <w:ind w:left="720" w:hanging="720"/>
        <w:rPr>
          <w:rFonts w:ascii="Garamond" w:eastAsia="Garamond" w:hAnsi="Garamond" w:cs="Garamond"/>
        </w:rPr>
      </w:pPr>
      <w:r>
        <w:rPr>
          <w:rFonts w:ascii="Garamond" w:eastAsia="Garamond" w:hAnsi="Garamond" w:cs="Garamond"/>
        </w:rPr>
        <w:t>R – Statistical analyses and raster processing</w:t>
      </w:r>
    </w:p>
    <w:p w:rsidR="006867C7" w:rsidRDefault="00B026A2">
      <w:pPr>
        <w:ind w:left="720" w:hanging="720"/>
        <w:rPr>
          <w:rFonts w:ascii="Garamond" w:eastAsia="Garamond" w:hAnsi="Garamond" w:cs="Garamond"/>
        </w:rPr>
      </w:pPr>
      <w:r>
        <w:rPr>
          <w:rFonts w:ascii="Garamond" w:eastAsia="Garamond" w:hAnsi="Garamond" w:cs="Garamond"/>
        </w:rPr>
        <w:t>Google Earth Engine API – Large-scale image analysis</w:t>
      </w:r>
    </w:p>
    <w:p w:rsidR="006867C7" w:rsidRDefault="00B026A2">
      <w:pPr>
        <w:ind w:left="720" w:hanging="720"/>
        <w:rPr>
          <w:rFonts w:ascii="Garamond" w:eastAsia="Garamond" w:hAnsi="Garamond" w:cs="Garamond"/>
        </w:rPr>
      </w:pPr>
      <w:r>
        <w:rPr>
          <w:rFonts w:ascii="Garamond" w:eastAsia="Garamond" w:hAnsi="Garamond" w:cs="Garamond"/>
        </w:rPr>
        <w:t>Landtrendr - package of algorithms to extract spectral  information from time-series imagery</w:t>
      </w:r>
    </w:p>
    <w:p w:rsidR="006867C7" w:rsidRDefault="006867C7">
      <w:pPr>
        <w:ind w:left="720" w:hanging="720"/>
        <w:rPr>
          <w:b/>
          <w:sz w:val="20"/>
          <w:szCs w:val="20"/>
          <w:u w:val="single"/>
        </w:rPr>
      </w:pPr>
    </w:p>
    <w:p w:rsidR="006867C7" w:rsidRDefault="00B026A2">
      <w:pPr>
        <w:pBdr>
          <w:bottom w:val="single" w:sz="4" w:space="1" w:color="000000"/>
        </w:pBdr>
        <w:rPr>
          <w:b/>
        </w:rPr>
      </w:pPr>
      <w:r>
        <w:rPr>
          <w:b/>
        </w:rPr>
        <w:t>Decision Support Tool &amp; End Product Overview</w:t>
      </w:r>
    </w:p>
    <w:p w:rsidR="006867C7" w:rsidRDefault="00B026A2">
      <w:pPr>
        <w:rPr>
          <w:b/>
          <w:i/>
          <w:sz w:val="20"/>
          <w:szCs w:val="20"/>
        </w:rPr>
      </w:pPr>
      <w:r>
        <w:rPr>
          <w:b/>
          <w:i/>
          <w:sz w:val="20"/>
          <w:szCs w:val="20"/>
        </w:rPr>
        <w:t>End Products:</w:t>
      </w:r>
    </w:p>
    <w:tbl>
      <w:tblPr>
        <w:tblStyle w:val="a1"/>
        <w:tblW w:w="94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3240"/>
        <w:gridCol w:w="2880"/>
        <w:gridCol w:w="1080"/>
      </w:tblGrid>
      <w:tr w:rsidR="006867C7" w:rsidTr="00523183">
        <w:tc>
          <w:tcPr>
            <w:tcW w:w="2275" w:type="dxa"/>
            <w:shd w:val="clear" w:color="auto" w:fill="31849B"/>
            <w:vAlign w:val="center"/>
          </w:tcPr>
          <w:p w:rsidR="006867C7" w:rsidRDefault="00B026A2">
            <w:pPr>
              <w:jc w:val="center"/>
              <w:rPr>
                <w:b/>
                <w:color w:val="FFFFFF"/>
              </w:rPr>
            </w:pPr>
            <w:r>
              <w:rPr>
                <w:b/>
                <w:color w:val="FFFFFF"/>
              </w:rPr>
              <w:t>End Product</w:t>
            </w:r>
          </w:p>
        </w:tc>
        <w:tc>
          <w:tcPr>
            <w:tcW w:w="3240" w:type="dxa"/>
            <w:shd w:val="clear" w:color="auto" w:fill="31849B"/>
            <w:vAlign w:val="center"/>
          </w:tcPr>
          <w:p w:rsidR="006867C7" w:rsidRDefault="00B026A2">
            <w:pPr>
              <w:jc w:val="center"/>
              <w:rPr>
                <w:b/>
                <w:color w:val="FFFFFF"/>
              </w:rPr>
            </w:pPr>
            <w:r>
              <w:rPr>
                <w:b/>
                <w:color w:val="FFFFFF"/>
              </w:rPr>
              <w:t>Partner Use</w:t>
            </w:r>
          </w:p>
        </w:tc>
        <w:tc>
          <w:tcPr>
            <w:tcW w:w="2880" w:type="dxa"/>
            <w:shd w:val="clear" w:color="auto" w:fill="31849B"/>
            <w:vAlign w:val="center"/>
          </w:tcPr>
          <w:p w:rsidR="006867C7" w:rsidRDefault="00B026A2">
            <w:pPr>
              <w:jc w:val="center"/>
              <w:rPr>
                <w:b/>
                <w:color w:val="FFFFFF"/>
              </w:rPr>
            </w:pPr>
            <w:r>
              <w:rPr>
                <w:b/>
                <w:color w:val="FFFFFF"/>
              </w:rPr>
              <w:t>Datasets &amp; Analyses</w:t>
            </w:r>
          </w:p>
        </w:tc>
        <w:tc>
          <w:tcPr>
            <w:tcW w:w="1080" w:type="dxa"/>
            <w:shd w:val="clear" w:color="auto" w:fill="31849B"/>
          </w:tcPr>
          <w:p w:rsidR="006867C7" w:rsidRDefault="00B026A2">
            <w:pPr>
              <w:jc w:val="center"/>
              <w:rPr>
                <w:b/>
                <w:color w:val="FFFFFF"/>
                <w:sz w:val="20"/>
                <w:szCs w:val="20"/>
              </w:rPr>
            </w:pPr>
            <w:r>
              <w:rPr>
                <w:b/>
                <w:color w:val="FFFFFF"/>
                <w:sz w:val="18"/>
                <w:szCs w:val="18"/>
              </w:rPr>
              <w:t>Software Release Category</w:t>
            </w:r>
          </w:p>
        </w:tc>
      </w:tr>
      <w:tr w:rsidR="006867C7" w:rsidTr="00523183">
        <w:tc>
          <w:tcPr>
            <w:tcW w:w="2275" w:type="dxa"/>
            <w:vAlign w:val="center"/>
          </w:tcPr>
          <w:p w:rsidR="006867C7" w:rsidRDefault="00B026A2">
            <w:pPr>
              <w:rPr>
                <w:rFonts w:ascii="Garamond" w:eastAsia="Garamond" w:hAnsi="Garamond" w:cs="Garamond"/>
                <w:b/>
              </w:rPr>
            </w:pPr>
            <w:r>
              <w:rPr>
                <w:rFonts w:ascii="Garamond" w:eastAsia="Garamond" w:hAnsi="Garamond" w:cs="Garamond"/>
                <w:b/>
              </w:rPr>
              <w:t>Land-</w:t>
            </w:r>
            <w:sdt>
              <w:sdtPr>
                <w:tag w:val="goog_rdk_0"/>
                <w:id w:val="907960404"/>
              </w:sdtPr>
              <w:sdtEndPr/>
              <w:sdtContent/>
            </w:sdt>
            <w:sdt>
              <w:sdtPr>
                <w:tag w:val="goog_rdk_1"/>
                <w:id w:val="-804690974"/>
              </w:sdtPr>
              <w:sdtEndPr/>
              <w:sdtContent/>
            </w:sdt>
            <w:r>
              <w:rPr>
                <w:rFonts w:ascii="Garamond" w:eastAsia="Garamond" w:hAnsi="Garamond" w:cs="Garamond"/>
                <w:b/>
              </w:rPr>
              <w:t>Use Conversion Maps</w:t>
            </w:r>
          </w:p>
        </w:tc>
        <w:tc>
          <w:tcPr>
            <w:tcW w:w="3240" w:type="dxa"/>
            <w:vAlign w:val="center"/>
          </w:tcPr>
          <w:p w:rsidR="006867C7" w:rsidRDefault="00B026A2">
            <w:pPr>
              <w:rPr>
                <w:rFonts w:ascii="Garamond" w:eastAsia="Garamond" w:hAnsi="Garamond" w:cs="Garamond"/>
              </w:rPr>
            </w:pPr>
            <w:r>
              <w:rPr>
                <w:rFonts w:ascii="Garamond" w:eastAsia="Garamond" w:hAnsi="Garamond" w:cs="Garamond"/>
              </w:rPr>
              <w:t xml:space="preserve">Maps will help decision makers understand the dynamic changes in land-use in the </w:t>
            </w:r>
            <w:r w:rsidR="00523183">
              <w:rPr>
                <w:rFonts w:ascii="Garamond" w:eastAsia="Garamond" w:hAnsi="Garamond" w:cs="Garamond"/>
              </w:rPr>
              <w:t xml:space="preserve">lower </w:t>
            </w:r>
            <w:r>
              <w:rPr>
                <w:rFonts w:ascii="Garamond" w:eastAsia="Garamond" w:hAnsi="Garamond" w:cs="Garamond"/>
              </w:rPr>
              <w:t xml:space="preserve">Omo River Valley over the last 20 years. </w:t>
            </w:r>
          </w:p>
        </w:tc>
        <w:tc>
          <w:tcPr>
            <w:tcW w:w="2880" w:type="dxa"/>
            <w:vAlign w:val="center"/>
          </w:tcPr>
          <w:p w:rsidR="006867C7" w:rsidRDefault="00B026A2">
            <w:pPr>
              <w:rPr>
                <w:rFonts w:ascii="Garamond" w:eastAsia="Garamond" w:hAnsi="Garamond" w:cs="Garamond"/>
              </w:rPr>
            </w:pPr>
            <w:r>
              <w:rPr>
                <w:rFonts w:ascii="Garamond" w:eastAsia="Garamond" w:hAnsi="Garamond" w:cs="Garamond"/>
              </w:rPr>
              <w:t>Landsat 8 OLI, Landsat 5 TM, and SRTM imagery will be used to identify land cover changes over time using Random Forest models and Landtrendr.</w:t>
            </w:r>
          </w:p>
        </w:tc>
        <w:tc>
          <w:tcPr>
            <w:tcW w:w="1080" w:type="dxa"/>
            <w:vAlign w:val="center"/>
          </w:tcPr>
          <w:p w:rsidR="006867C7" w:rsidRDefault="00B026A2">
            <w:pPr>
              <w:rPr>
                <w:rFonts w:ascii="Garamond" w:eastAsia="Garamond" w:hAnsi="Garamond" w:cs="Garamond"/>
              </w:rPr>
            </w:pPr>
            <w:r>
              <w:rPr>
                <w:rFonts w:ascii="Garamond" w:eastAsia="Garamond" w:hAnsi="Garamond" w:cs="Garamond"/>
              </w:rPr>
              <w:t>N/A</w:t>
            </w:r>
          </w:p>
          <w:p w:rsidR="006867C7" w:rsidRDefault="006867C7">
            <w:pPr>
              <w:rPr>
                <w:rFonts w:ascii="Garamond" w:eastAsia="Garamond" w:hAnsi="Garamond" w:cs="Garamond"/>
              </w:rPr>
            </w:pPr>
          </w:p>
        </w:tc>
      </w:tr>
      <w:tr w:rsidR="006867C7" w:rsidTr="00523183">
        <w:tc>
          <w:tcPr>
            <w:tcW w:w="2275" w:type="dxa"/>
            <w:vAlign w:val="center"/>
          </w:tcPr>
          <w:p w:rsidR="006867C7" w:rsidRDefault="00B026A2">
            <w:pPr>
              <w:rPr>
                <w:rFonts w:ascii="Garamond" w:eastAsia="Garamond" w:hAnsi="Garamond" w:cs="Garamond"/>
                <w:b/>
              </w:rPr>
            </w:pPr>
            <w:r>
              <w:rPr>
                <w:rFonts w:ascii="Garamond" w:eastAsia="Garamond" w:hAnsi="Garamond" w:cs="Garamond"/>
                <w:b/>
              </w:rPr>
              <w:t xml:space="preserve">Conversion Timeline and Analysis </w:t>
            </w:r>
          </w:p>
        </w:tc>
        <w:tc>
          <w:tcPr>
            <w:tcW w:w="3240" w:type="dxa"/>
            <w:vAlign w:val="center"/>
          </w:tcPr>
          <w:p w:rsidR="006867C7" w:rsidRDefault="00B026A2">
            <w:pPr>
              <w:rPr>
                <w:rFonts w:ascii="Garamond" w:eastAsia="Garamond" w:hAnsi="Garamond" w:cs="Garamond"/>
              </w:rPr>
            </w:pPr>
            <w:r>
              <w:rPr>
                <w:rFonts w:ascii="Garamond" w:eastAsia="Garamond" w:hAnsi="Garamond" w:cs="Garamond"/>
              </w:rPr>
              <w:t xml:space="preserve">The timeline and analysis will allow partners to identify the location and extent of agriculture growth over the last twenty years relative to protected areas. </w:t>
            </w:r>
          </w:p>
        </w:tc>
        <w:tc>
          <w:tcPr>
            <w:tcW w:w="2880" w:type="dxa"/>
            <w:vAlign w:val="center"/>
          </w:tcPr>
          <w:p w:rsidR="006867C7" w:rsidRDefault="00B026A2">
            <w:pPr>
              <w:rPr>
                <w:rFonts w:ascii="Garamond" w:eastAsia="Garamond" w:hAnsi="Garamond" w:cs="Garamond"/>
              </w:rPr>
            </w:pPr>
            <w:r>
              <w:rPr>
                <w:rFonts w:ascii="Garamond" w:eastAsia="Garamond" w:hAnsi="Garamond" w:cs="Garamond"/>
              </w:rPr>
              <w:t xml:space="preserve">Landsat 8 OLI, Landsat 5 TM, and SRTM imagery will be used to track land-use conversion over time and conduct analysis in relation to protected areas. </w:t>
            </w:r>
          </w:p>
        </w:tc>
        <w:tc>
          <w:tcPr>
            <w:tcW w:w="1080" w:type="dxa"/>
            <w:vAlign w:val="center"/>
          </w:tcPr>
          <w:p w:rsidR="006867C7" w:rsidRDefault="00B026A2">
            <w:pPr>
              <w:rPr>
                <w:rFonts w:ascii="Garamond" w:eastAsia="Garamond" w:hAnsi="Garamond" w:cs="Garamond"/>
              </w:rPr>
            </w:pPr>
            <w:r>
              <w:rPr>
                <w:rFonts w:ascii="Garamond" w:eastAsia="Garamond" w:hAnsi="Garamond" w:cs="Garamond"/>
              </w:rPr>
              <w:t>N/A</w:t>
            </w:r>
          </w:p>
          <w:p w:rsidR="006867C7" w:rsidRDefault="006867C7">
            <w:pPr>
              <w:rPr>
                <w:rFonts w:ascii="Garamond" w:eastAsia="Garamond" w:hAnsi="Garamond" w:cs="Garamond"/>
              </w:rPr>
            </w:pPr>
          </w:p>
        </w:tc>
      </w:tr>
      <w:tr w:rsidR="006867C7" w:rsidTr="00523183">
        <w:tc>
          <w:tcPr>
            <w:tcW w:w="2275" w:type="dxa"/>
            <w:vAlign w:val="center"/>
          </w:tcPr>
          <w:p w:rsidR="006867C7" w:rsidRDefault="00B026A2">
            <w:pPr>
              <w:rPr>
                <w:rFonts w:ascii="Garamond" w:eastAsia="Garamond" w:hAnsi="Garamond" w:cs="Garamond"/>
                <w:b/>
              </w:rPr>
            </w:pPr>
            <w:r>
              <w:rPr>
                <w:rFonts w:ascii="Garamond" w:eastAsia="Garamond" w:hAnsi="Garamond" w:cs="Garamond"/>
                <w:b/>
              </w:rPr>
              <w:t>Two Page Project Flier</w:t>
            </w:r>
          </w:p>
        </w:tc>
        <w:tc>
          <w:tcPr>
            <w:tcW w:w="3240" w:type="dxa"/>
            <w:vAlign w:val="center"/>
          </w:tcPr>
          <w:p w:rsidR="006867C7" w:rsidRDefault="00B026A2">
            <w:pPr>
              <w:rPr>
                <w:rFonts w:ascii="Garamond" w:eastAsia="Garamond" w:hAnsi="Garamond" w:cs="Garamond"/>
              </w:rPr>
            </w:pPr>
            <w:r>
              <w:rPr>
                <w:rFonts w:ascii="Garamond" w:eastAsia="Garamond" w:hAnsi="Garamond" w:cs="Garamond"/>
              </w:rPr>
              <w:t>A semi-technical two-page flier will be generated to efficiently communicate our findings to partners.</w:t>
            </w:r>
          </w:p>
        </w:tc>
        <w:tc>
          <w:tcPr>
            <w:tcW w:w="2880" w:type="dxa"/>
            <w:vAlign w:val="center"/>
          </w:tcPr>
          <w:p w:rsidR="006867C7" w:rsidRDefault="00B026A2" w:rsidP="00523183">
            <w:pPr>
              <w:rPr>
                <w:rFonts w:ascii="Garamond" w:eastAsia="Garamond" w:hAnsi="Garamond" w:cs="Garamond"/>
              </w:rPr>
            </w:pPr>
            <w:r>
              <w:rPr>
                <w:rFonts w:ascii="Garamond" w:eastAsia="Garamond" w:hAnsi="Garamond" w:cs="Garamond"/>
              </w:rPr>
              <w:t>This will be a synthesis of the two other products described above and will include summaries of background, methods, findings, and future work in a reader-friendly format.</w:t>
            </w:r>
          </w:p>
        </w:tc>
        <w:tc>
          <w:tcPr>
            <w:tcW w:w="1080" w:type="dxa"/>
            <w:vAlign w:val="center"/>
          </w:tcPr>
          <w:p w:rsidR="006867C7" w:rsidRDefault="00B026A2">
            <w:pPr>
              <w:rPr>
                <w:rFonts w:ascii="Garamond" w:eastAsia="Garamond" w:hAnsi="Garamond" w:cs="Garamond"/>
              </w:rPr>
            </w:pPr>
            <w:r>
              <w:rPr>
                <w:rFonts w:ascii="Garamond" w:eastAsia="Garamond" w:hAnsi="Garamond" w:cs="Garamond"/>
              </w:rPr>
              <w:t>N/A</w:t>
            </w:r>
          </w:p>
        </w:tc>
      </w:tr>
    </w:tbl>
    <w:p w:rsidR="006867C7" w:rsidRDefault="006867C7">
      <w:pPr>
        <w:rPr>
          <w:b/>
          <w:sz w:val="20"/>
          <w:szCs w:val="20"/>
        </w:rPr>
      </w:pPr>
    </w:p>
    <w:p w:rsidR="006867C7" w:rsidRDefault="00B026A2">
      <w:pPr>
        <w:rPr>
          <w:rFonts w:ascii="Garamond" w:eastAsia="Garamond" w:hAnsi="Garamond" w:cs="Garamond"/>
        </w:rPr>
      </w:pPr>
      <w:r>
        <w:rPr>
          <w:b/>
          <w:i/>
          <w:sz w:val="20"/>
          <w:szCs w:val="20"/>
        </w:rPr>
        <w:t>End-User Benefit</w:t>
      </w:r>
      <w:r>
        <w:rPr>
          <w:b/>
          <w:sz w:val="20"/>
          <w:szCs w:val="20"/>
        </w:rPr>
        <w:t>:</w:t>
      </w:r>
      <w:r>
        <w:rPr>
          <w:sz w:val="20"/>
          <w:szCs w:val="20"/>
        </w:rPr>
        <w:t xml:space="preserve"> </w:t>
      </w:r>
      <w:r>
        <w:rPr>
          <w:rFonts w:ascii="Garamond" w:eastAsia="Garamond" w:hAnsi="Garamond" w:cs="Garamond"/>
        </w:rPr>
        <w:t xml:space="preserve">These products will provide an analysis of change in land-use that is essential to the quantification and communication of the rapid land conversion that is occurring in this distinctive landscape. Our end user can use these products to 1) provide context to the speed at which land-use is converting to agriculture, 2) visually analyze the spatial extent of these conversions relative to other land uses, and 3) contextualize how this has affected protected areas. These products will improve </w:t>
      </w:r>
      <w:r w:rsidR="00523183">
        <w:rPr>
          <w:rFonts w:ascii="Garamond" w:eastAsia="Garamond" w:hAnsi="Garamond" w:cs="Garamond"/>
        </w:rPr>
        <w:t xml:space="preserve">the </w:t>
      </w:r>
      <w:r>
        <w:rPr>
          <w:rFonts w:ascii="Garamond" w:eastAsia="Garamond" w:hAnsi="Garamond" w:cs="Garamond"/>
        </w:rPr>
        <w:t xml:space="preserve">effectiveness and efficiency of their conservation work by covering a large spatial area using NASA Earth observations that would not be feasible without remote sensing. </w:t>
      </w:r>
    </w:p>
    <w:p w:rsidR="006867C7" w:rsidRDefault="006867C7">
      <w:pPr>
        <w:rPr>
          <w:sz w:val="20"/>
          <w:szCs w:val="20"/>
        </w:rPr>
      </w:pPr>
    </w:p>
    <w:p w:rsidR="006867C7" w:rsidRDefault="00B026A2">
      <w:pPr>
        <w:pBdr>
          <w:bottom w:val="single" w:sz="4" w:space="1" w:color="000000"/>
        </w:pBdr>
        <w:rPr>
          <w:b/>
        </w:rPr>
      </w:pPr>
      <w:r>
        <w:rPr>
          <w:b/>
        </w:rPr>
        <w:t>Project Timeline &amp; Previous Related Work</w:t>
      </w:r>
    </w:p>
    <w:p w:rsidR="006867C7" w:rsidRDefault="00B026A2">
      <w:pPr>
        <w:rPr>
          <w:rFonts w:ascii="Garamond" w:eastAsia="Garamond" w:hAnsi="Garamond" w:cs="Garamond"/>
          <w:b/>
        </w:rPr>
      </w:pPr>
      <w:r>
        <w:rPr>
          <w:b/>
          <w:i/>
          <w:sz w:val="20"/>
          <w:szCs w:val="20"/>
        </w:rPr>
        <w:t>Project Timeline:</w:t>
      </w:r>
      <w:r>
        <w:rPr>
          <w:b/>
          <w:sz w:val="20"/>
          <w:szCs w:val="20"/>
        </w:rPr>
        <w:t xml:space="preserve"> </w:t>
      </w:r>
      <w:r>
        <w:rPr>
          <w:rFonts w:ascii="Garamond" w:eastAsia="Garamond" w:hAnsi="Garamond" w:cs="Garamond"/>
        </w:rPr>
        <w:t>1 Term: Spring 2020</w:t>
      </w:r>
    </w:p>
    <w:p w:rsidR="006867C7" w:rsidRDefault="006867C7">
      <w:pPr>
        <w:rPr>
          <w:sz w:val="20"/>
          <w:szCs w:val="20"/>
        </w:rPr>
      </w:pPr>
    </w:p>
    <w:p w:rsidR="006867C7" w:rsidRDefault="00B026A2">
      <w:pPr>
        <w:rPr>
          <w:b/>
          <w:i/>
          <w:sz w:val="20"/>
          <w:szCs w:val="20"/>
        </w:rPr>
      </w:pPr>
      <w:r>
        <w:rPr>
          <w:b/>
          <w:i/>
          <w:sz w:val="20"/>
          <w:szCs w:val="20"/>
        </w:rPr>
        <w:t>Related DEVELOP Work:</w:t>
      </w:r>
    </w:p>
    <w:p w:rsidR="006867C7" w:rsidRDefault="00B026A2">
      <w:pPr>
        <w:ind w:left="720" w:hanging="720"/>
        <w:rPr>
          <w:rFonts w:ascii="Garamond" w:eastAsia="Garamond" w:hAnsi="Garamond" w:cs="Garamond"/>
        </w:rPr>
      </w:pPr>
      <w:r>
        <w:rPr>
          <w:rFonts w:ascii="Garamond" w:eastAsia="Garamond" w:hAnsi="Garamond" w:cs="Garamond"/>
        </w:rPr>
        <w:t xml:space="preserve">2019 Summer (ARC) – Powder River Basin Transportation &amp; Infrastructure: Monitoring Land Disturbances Caused by Coal Mining in the Powder River Basin Using Remote Sensing </w:t>
      </w:r>
    </w:p>
    <w:p w:rsidR="006867C7" w:rsidRDefault="00B026A2">
      <w:pPr>
        <w:ind w:left="720" w:hanging="720"/>
        <w:rPr>
          <w:rFonts w:ascii="Garamond" w:eastAsia="Garamond" w:hAnsi="Garamond" w:cs="Garamond"/>
        </w:rPr>
      </w:pPr>
      <w:r>
        <w:rPr>
          <w:rFonts w:ascii="Garamond" w:eastAsia="Garamond" w:hAnsi="Garamond" w:cs="Garamond"/>
        </w:rPr>
        <w:t>2016 Summer (CO) – Rocky Mountain Agriculture: Utilizing NASA Earth Observations to Reconstruct and Identify Historical Forest Disturbances in the Southern Rocky Mountains for Enhanced Forest Management</w:t>
      </w:r>
    </w:p>
    <w:p w:rsidR="006867C7" w:rsidRDefault="006867C7">
      <w:pPr>
        <w:ind w:left="720" w:hanging="720"/>
        <w:rPr>
          <w:rFonts w:ascii="Garamond" w:eastAsia="Garamond" w:hAnsi="Garamond" w:cs="Garamond"/>
        </w:rPr>
      </w:pPr>
    </w:p>
    <w:p w:rsidR="006867C7" w:rsidRDefault="00B026A2">
      <w:pPr>
        <w:pBdr>
          <w:bottom w:val="single" w:sz="4" w:space="1" w:color="000000"/>
        </w:pBdr>
        <w:rPr>
          <w:sz w:val="20"/>
          <w:szCs w:val="20"/>
        </w:rPr>
      </w:pPr>
      <w:r>
        <w:rPr>
          <w:b/>
        </w:rPr>
        <w:t>References:</w:t>
      </w:r>
    </w:p>
    <w:p w:rsidR="006867C7" w:rsidRDefault="00B026A2">
      <w:pPr>
        <w:ind w:left="720" w:hanging="720"/>
        <w:rPr>
          <w:rFonts w:ascii="Garamond" w:eastAsia="Garamond" w:hAnsi="Garamond" w:cs="Garamond"/>
          <w:highlight w:val="white"/>
        </w:rPr>
      </w:pPr>
      <w:r>
        <w:rPr>
          <w:rFonts w:ascii="Garamond" w:eastAsia="Garamond" w:hAnsi="Garamond" w:cs="Garamond"/>
          <w:highlight w:val="white"/>
        </w:rPr>
        <w:lastRenderedPageBreak/>
        <w:t>Kennedy, R.E., Yang, Z., Gorelick, N., Braaten, J., Cavalcante, L., Cohen, W.B.; &amp; Healey, S. (2018)</w:t>
      </w:r>
      <w:r w:rsidR="00523183">
        <w:rPr>
          <w:rFonts w:ascii="Garamond" w:eastAsia="Garamond" w:hAnsi="Garamond" w:cs="Garamond"/>
          <w:highlight w:val="white"/>
        </w:rPr>
        <w:t>.</w:t>
      </w:r>
      <w:r>
        <w:rPr>
          <w:rFonts w:ascii="Garamond" w:eastAsia="Garamond" w:hAnsi="Garamond" w:cs="Garamond"/>
          <w:highlight w:val="white"/>
        </w:rPr>
        <w:t xml:space="preserve"> Implementation of the LandTrendr Algorithm on Google Earth Engine. </w:t>
      </w:r>
      <w:r>
        <w:rPr>
          <w:rFonts w:ascii="Garamond" w:eastAsia="Garamond" w:hAnsi="Garamond" w:cs="Garamond"/>
          <w:i/>
          <w:highlight w:val="white"/>
        </w:rPr>
        <w:t>Remote Sens</w:t>
      </w:r>
      <w:r w:rsidR="00523183">
        <w:rPr>
          <w:rFonts w:ascii="Garamond" w:eastAsia="Garamond" w:hAnsi="Garamond" w:cs="Garamond"/>
          <w:i/>
          <w:highlight w:val="white"/>
        </w:rPr>
        <w:t>ing</w:t>
      </w:r>
      <w:r>
        <w:rPr>
          <w:rFonts w:ascii="Garamond" w:eastAsia="Garamond" w:hAnsi="Garamond" w:cs="Garamond"/>
          <w:highlight w:val="white"/>
        </w:rPr>
        <w:t>, </w:t>
      </w:r>
      <w:r>
        <w:rPr>
          <w:rFonts w:ascii="Garamond" w:eastAsia="Garamond" w:hAnsi="Garamond" w:cs="Garamond"/>
          <w:i/>
          <w:highlight w:val="white"/>
        </w:rPr>
        <w:t>10</w:t>
      </w:r>
      <w:r>
        <w:rPr>
          <w:rFonts w:ascii="Garamond" w:eastAsia="Garamond" w:hAnsi="Garamond" w:cs="Garamond"/>
          <w:highlight w:val="white"/>
        </w:rPr>
        <w:t>, 691.</w:t>
      </w:r>
    </w:p>
    <w:p w:rsidR="006867C7" w:rsidRDefault="006867C7">
      <w:pPr>
        <w:rPr>
          <w:rFonts w:ascii="Garamond" w:eastAsia="Garamond" w:hAnsi="Garamond" w:cs="Garamond"/>
          <w:highlight w:val="white"/>
        </w:rPr>
      </w:pPr>
    </w:p>
    <w:p w:rsidR="006867C7" w:rsidRDefault="00523183">
      <w:pPr>
        <w:ind w:left="720" w:hanging="720"/>
        <w:rPr>
          <w:rFonts w:ascii="Garamond" w:eastAsia="Garamond" w:hAnsi="Garamond" w:cs="Garamond"/>
        </w:rPr>
      </w:pPr>
      <w:r>
        <w:rPr>
          <w:rFonts w:ascii="Garamond" w:eastAsia="Garamond" w:hAnsi="Garamond" w:cs="Garamond"/>
        </w:rPr>
        <w:t>Ogbaghebriel Berakhi, R.,</w:t>
      </w:r>
      <w:r w:rsidR="00B026A2">
        <w:rPr>
          <w:rFonts w:ascii="Garamond" w:eastAsia="Garamond" w:hAnsi="Garamond" w:cs="Garamond"/>
        </w:rPr>
        <w:t xml:space="preserve"> Oyana, TJ</w:t>
      </w:r>
      <w:r>
        <w:rPr>
          <w:rFonts w:ascii="Garamond" w:eastAsia="Garamond" w:hAnsi="Garamond" w:cs="Garamond"/>
        </w:rPr>
        <w:t>.,</w:t>
      </w:r>
      <w:r w:rsidR="00B026A2">
        <w:rPr>
          <w:rFonts w:ascii="Garamond" w:eastAsia="Garamond" w:hAnsi="Garamond" w:cs="Garamond"/>
        </w:rPr>
        <w:t xml:space="preserve"> &amp; Adu-Prah, S. (2015)</w:t>
      </w:r>
      <w:r>
        <w:rPr>
          <w:rFonts w:ascii="Garamond" w:eastAsia="Garamond" w:hAnsi="Garamond" w:cs="Garamond"/>
        </w:rPr>
        <w:t>.</w:t>
      </w:r>
      <w:r w:rsidR="00B026A2">
        <w:rPr>
          <w:rFonts w:ascii="Garamond" w:eastAsia="Garamond" w:hAnsi="Garamond" w:cs="Garamond"/>
        </w:rPr>
        <w:t xml:space="preserve"> Land use and land cover change and its implications in Kagera river basin, East Africa, </w:t>
      </w:r>
      <w:r w:rsidR="00B026A2">
        <w:rPr>
          <w:rFonts w:ascii="Garamond" w:eastAsia="Garamond" w:hAnsi="Garamond" w:cs="Garamond"/>
          <w:i/>
        </w:rPr>
        <w:t>African Geographical Review</w:t>
      </w:r>
      <w:r w:rsidR="00B026A2">
        <w:rPr>
          <w:rFonts w:ascii="Garamond" w:eastAsia="Garamond" w:hAnsi="Garamond" w:cs="Garamond"/>
        </w:rPr>
        <w:t xml:space="preserve">, </w:t>
      </w:r>
      <w:r>
        <w:rPr>
          <w:rFonts w:ascii="Garamond" w:eastAsia="Garamond" w:hAnsi="Garamond" w:cs="Garamond"/>
          <w:i/>
        </w:rPr>
        <w:t>3</w:t>
      </w:r>
      <w:r w:rsidRPr="00523183">
        <w:rPr>
          <w:rFonts w:ascii="Garamond" w:eastAsia="Garamond" w:hAnsi="Garamond" w:cs="Garamond"/>
        </w:rPr>
        <w:t>(</w:t>
      </w:r>
      <w:r w:rsidR="00B026A2" w:rsidRPr="00523183">
        <w:rPr>
          <w:rFonts w:ascii="Garamond" w:eastAsia="Garamond" w:hAnsi="Garamond" w:cs="Garamond"/>
        </w:rPr>
        <w:t>3</w:t>
      </w:r>
      <w:r>
        <w:rPr>
          <w:rFonts w:ascii="Garamond" w:eastAsia="Garamond" w:hAnsi="Garamond" w:cs="Garamond"/>
        </w:rPr>
        <w:t>)</w:t>
      </w:r>
      <w:r w:rsidR="00B026A2">
        <w:rPr>
          <w:rFonts w:ascii="Garamond" w:eastAsia="Garamond" w:hAnsi="Garamond" w:cs="Garamond"/>
        </w:rPr>
        <w:t>, 209-231, DOI: 10.1080/19376812.2014.912140</w:t>
      </w:r>
    </w:p>
    <w:p w:rsidR="006867C7" w:rsidRDefault="006867C7">
      <w:pPr>
        <w:rPr>
          <w:rFonts w:ascii="Garamond" w:eastAsia="Garamond" w:hAnsi="Garamond" w:cs="Garamond"/>
          <w:sz w:val="24"/>
          <w:szCs w:val="24"/>
        </w:rPr>
      </w:pPr>
      <w:bookmarkStart w:id="1" w:name="_heading=h.gjdgxs" w:colFirst="0" w:colLast="0"/>
      <w:bookmarkEnd w:id="1"/>
    </w:p>
    <w:sectPr w:rsidR="006867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docVars>
    <w:docVar w:name="__Grammarly_42____i" w:val="H4sIAAAAAAAEAKtWckksSQxILCpxzi/NK1GyMqwFAAEhoTITAAAA"/>
    <w:docVar w:name="__Grammarly_42___1" w:val="H4sIAAAAAAAEAKtWcslP9kxRslIyNDYyMjY0MTYxNjAzMTYyNzZW0lEKTi0uzszPAykwrAUAYvWJqCwAAAA="/>
  </w:docVars>
  <w:rsids>
    <w:rsidRoot w:val="006867C7"/>
    <w:rsid w:val="000130A1"/>
    <w:rsid w:val="00523183"/>
    <w:rsid w:val="00623116"/>
    <w:rsid w:val="006867C7"/>
    <w:rsid w:val="009E02B5"/>
    <w:rsid w:val="00B026A2"/>
    <w:rsid w:val="00CB7C2E"/>
    <w:rsid w:val="00D7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1465"/>
  <w15:docId w15:val="{4E53E604-DC1F-4479-80F6-898CD0D3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0296C"/>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58Z6Dlyve8RhrQEF3F5VrvuR4A==">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8</cp:revision>
  <dcterms:created xsi:type="dcterms:W3CDTF">2019-12-16T19:40:00Z</dcterms:created>
  <dcterms:modified xsi:type="dcterms:W3CDTF">2020-01-10T15:48:00Z</dcterms:modified>
</cp:coreProperties>
</file>