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3DB065E9" w:rsidR="006E2A1C" w:rsidRPr="007E68B5" w:rsidRDefault="00363B10" w:rsidP="00195D23">
      <w:pPr>
        <w:spacing w:after="0" w:line="240" w:lineRule="auto"/>
        <w:jc w:val="right"/>
        <w:rPr>
          <w:rFonts w:ascii="Century Gothic" w:hAnsi="Century Gothic" w:cs="Arial"/>
          <w:sz w:val="32"/>
        </w:rPr>
      </w:pPr>
      <w:r>
        <w:rPr>
          <w:rFonts w:ascii="Century Gothic" w:hAnsi="Century Gothic" w:cs="Arial"/>
          <w:sz w:val="32"/>
        </w:rPr>
        <w:t>NASA Marshall Space Flight Center</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64EDA53D" w:rsidR="009830D6" w:rsidRPr="00E578D6" w:rsidRDefault="00363B10" w:rsidP="00E578D6">
      <w:pPr>
        <w:spacing w:after="0" w:line="240" w:lineRule="auto"/>
        <w:jc w:val="right"/>
        <w:rPr>
          <w:rFonts w:ascii="Century Gothic" w:hAnsi="Century Gothic" w:cs="Arial"/>
          <w:sz w:val="40"/>
        </w:rPr>
      </w:pPr>
      <w:r>
        <w:rPr>
          <w:rFonts w:ascii="Century Gothic" w:hAnsi="Century Gothic" w:cs="Arial"/>
          <w:sz w:val="40"/>
        </w:rPr>
        <w:t>Lake Victoria Water Resources II</w:t>
      </w:r>
    </w:p>
    <w:p w14:paraId="5C53A2B7" w14:textId="07612869" w:rsidR="009830D6" w:rsidRPr="00B265D9" w:rsidRDefault="00363B10" w:rsidP="00E578D6">
      <w:pPr>
        <w:spacing w:after="0" w:line="240" w:lineRule="auto"/>
        <w:jc w:val="right"/>
        <w:rPr>
          <w:rFonts w:ascii="Century Gothic" w:hAnsi="Century Gothic" w:cs="Arial"/>
          <w:sz w:val="28"/>
        </w:rPr>
      </w:pPr>
      <w:r>
        <w:rPr>
          <w:rFonts w:ascii="Century Gothic" w:hAnsi="Century Gothic" w:cs="Arial"/>
          <w:sz w:val="28"/>
        </w:rPr>
        <w:t>Developing an Automated, Near Real Time System Using NASA Earth Observations to Monitor Aquatic Vegetation over the Winam Gulf in Lake Victoria</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2971753"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A2773A">
        <w:rPr>
          <w:rFonts w:ascii="Century Gothic" w:hAnsi="Century Gothic" w:cs="Arial"/>
          <w:sz w:val="28"/>
        </w:rPr>
        <w:t>Feb 18, 2016</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1B8E293D" w:rsidR="0041150E" w:rsidRPr="00FC670A" w:rsidRDefault="00363B10" w:rsidP="00E578D6">
      <w:pPr>
        <w:spacing w:after="0" w:line="240" w:lineRule="auto"/>
        <w:jc w:val="center"/>
        <w:rPr>
          <w:rFonts w:ascii="Century Gothic" w:hAnsi="Century Gothic" w:cs="Arial"/>
          <w:sz w:val="20"/>
          <w:szCs w:val="20"/>
        </w:rPr>
      </w:pPr>
      <w:r w:rsidRPr="00363B10">
        <w:rPr>
          <w:rFonts w:ascii="Century Gothic" w:hAnsi="Century Gothic" w:cs="Arial"/>
          <w:sz w:val="20"/>
          <w:szCs w:val="20"/>
        </w:rPr>
        <w:t xml:space="preserve">Jeanné le Roux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5BA8BC54" w:rsidR="00B265D9" w:rsidRPr="00FC670A" w:rsidRDefault="00363B10" w:rsidP="00FC670A">
      <w:pPr>
        <w:spacing w:after="0" w:line="240" w:lineRule="auto"/>
        <w:jc w:val="center"/>
        <w:rPr>
          <w:rFonts w:ascii="Century Gothic" w:hAnsi="Century Gothic" w:cs="Arial"/>
          <w:sz w:val="20"/>
          <w:szCs w:val="20"/>
        </w:rPr>
      </w:pPr>
      <w:r>
        <w:rPr>
          <w:rFonts w:ascii="Century Gothic" w:hAnsi="Century Gothic" w:cs="Arial"/>
          <w:sz w:val="20"/>
          <w:szCs w:val="20"/>
        </w:rPr>
        <w:t>Daryl Ann Winstead</w:t>
      </w:r>
    </w:p>
    <w:p w14:paraId="28B20EB9" w14:textId="45927CE4" w:rsidR="00FC670A" w:rsidRPr="00FC670A" w:rsidRDefault="00363B10" w:rsidP="00FC670A">
      <w:pPr>
        <w:spacing w:after="0" w:line="240" w:lineRule="auto"/>
        <w:jc w:val="center"/>
        <w:rPr>
          <w:rFonts w:ascii="Century Gothic" w:hAnsi="Century Gothic" w:cs="Arial"/>
          <w:sz w:val="20"/>
          <w:szCs w:val="20"/>
        </w:rPr>
      </w:pPr>
      <w:r>
        <w:rPr>
          <w:rFonts w:ascii="Century Gothic" w:hAnsi="Century Gothic" w:cs="Arial"/>
          <w:sz w:val="20"/>
          <w:szCs w:val="20"/>
        </w:rPr>
        <w:t>Christina Fischer</w:t>
      </w:r>
    </w:p>
    <w:p w14:paraId="51EBA91F" w14:textId="4736088D" w:rsidR="00FC670A" w:rsidRDefault="00363B10" w:rsidP="00FC670A">
      <w:pPr>
        <w:spacing w:after="0" w:line="240" w:lineRule="auto"/>
        <w:jc w:val="center"/>
        <w:rPr>
          <w:rFonts w:ascii="Century Gothic" w:hAnsi="Century Gothic" w:cs="Arial"/>
          <w:sz w:val="20"/>
          <w:szCs w:val="20"/>
        </w:rPr>
      </w:pPr>
      <w:r>
        <w:rPr>
          <w:rFonts w:ascii="Century Gothic" w:hAnsi="Century Gothic" w:cs="Arial"/>
          <w:sz w:val="20"/>
          <w:szCs w:val="20"/>
        </w:rPr>
        <w:t>Sara Amirazodi</w:t>
      </w:r>
    </w:p>
    <w:p w14:paraId="59A5C2FB" w14:textId="148C2E38" w:rsidR="00363B10" w:rsidRPr="00FC670A" w:rsidRDefault="00363B10" w:rsidP="00FC670A">
      <w:pPr>
        <w:spacing w:after="0" w:line="240" w:lineRule="auto"/>
        <w:jc w:val="center"/>
        <w:rPr>
          <w:rFonts w:ascii="Century Gothic" w:hAnsi="Century Gothic" w:cs="Arial"/>
          <w:sz w:val="20"/>
          <w:szCs w:val="20"/>
        </w:rPr>
      </w:pPr>
      <w:r>
        <w:rPr>
          <w:rFonts w:ascii="Century Gothic" w:hAnsi="Century Gothic" w:cs="Arial"/>
          <w:sz w:val="20"/>
          <w:szCs w:val="20"/>
        </w:rPr>
        <w:t>Dwight Tigner</w:t>
      </w:r>
    </w:p>
    <w:p w14:paraId="58C3E2E7" w14:textId="77777777" w:rsidR="00FC670A" w:rsidRPr="00FC670A" w:rsidRDefault="00FC670A" w:rsidP="00433319">
      <w:pPr>
        <w:spacing w:after="0" w:line="240" w:lineRule="auto"/>
        <w:rPr>
          <w:rFonts w:ascii="Century Gothic" w:hAnsi="Century Gothic" w:cs="Arial"/>
          <w:sz w:val="20"/>
          <w:szCs w:val="20"/>
        </w:rPr>
      </w:pP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17F48A3" w14:textId="77777777" w:rsidR="00363B10" w:rsidRPr="00363B10" w:rsidRDefault="00363B10" w:rsidP="00363B10">
      <w:pPr>
        <w:spacing w:after="0" w:line="240" w:lineRule="auto"/>
        <w:jc w:val="center"/>
        <w:rPr>
          <w:rFonts w:ascii="Century Gothic" w:hAnsi="Century Gothic" w:cs="Arial"/>
          <w:sz w:val="20"/>
          <w:szCs w:val="20"/>
        </w:rPr>
      </w:pPr>
      <w:r w:rsidRPr="00363B10">
        <w:rPr>
          <w:rFonts w:ascii="Century Gothic" w:hAnsi="Century Gothic" w:cs="Arial"/>
          <w:sz w:val="20"/>
          <w:szCs w:val="20"/>
        </w:rPr>
        <w:t>Dr. Jeffrey Luvall, NASA at NSSTC (Science Advisor)</w:t>
      </w:r>
    </w:p>
    <w:p w14:paraId="3B128ED3" w14:textId="77777777" w:rsidR="00363B10" w:rsidRPr="00363B10" w:rsidRDefault="00363B10" w:rsidP="00363B10">
      <w:pPr>
        <w:spacing w:after="0" w:line="240" w:lineRule="auto"/>
        <w:jc w:val="center"/>
        <w:rPr>
          <w:rFonts w:ascii="Century Gothic" w:hAnsi="Century Gothic" w:cs="Arial"/>
          <w:sz w:val="20"/>
          <w:szCs w:val="20"/>
        </w:rPr>
      </w:pPr>
      <w:r w:rsidRPr="00363B10">
        <w:rPr>
          <w:rFonts w:ascii="Century Gothic" w:hAnsi="Century Gothic" w:cs="Arial"/>
          <w:sz w:val="20"/>
          <w:szCs w:val="20"/>
        </w:rPr>
        <w:t>Dr. Robert Griffin, The University of Alabama in Huntsville (Science Advisor)</w:t>
      </w:r>
    </w:p>
    <w:p w14:paraId="51FE06FF" w14:textId="77777777" w:rsidR="00363B10" w:rsidRPr="00363B10" w:rsidRDefault="00363B10" w:rsidP="00363B10">
      <w:pPr>
        <w:spacing w:after="0" w:line="240" w:lineRule="auto"/>
        <w:jc w:val="center"/>
        <w:rPr>
          <w:rFonts w:ascii="Century Gothic" w:hAnsi="Century Gothic" w:cs="Arial"/>
          <w:sz w:val="20"/>
          <w:szCs w:val="20"/>
        </w:rPr>
      </w:pPr>
      <w:r w:rsidRPr="00363B10">
        <w:rPr>
          <w:rFonts w:ascii="Century Gothic" w:hAnsi="Century Gothic" w:cs="Arial"/>
          <w:sz w:val="20"/>
          <w:szCs w:val="20"/>
        </w:rPr>
        <w:t>Africa Flores, SERVIR (Science Advisor)</w:t>
      </w:r>
    </w:p>
    <w:p w14:paraId="67E5C515" w14:textId="6754E3D9" w:rsidR="00363B10" w:rsidRDefault="00363B10" w:rsidP="00363B10">
      <w:pPr>
        <w:spacing w:after="0" w:line="240" w:lineRule="auto"/>
        <w:jc w:val="center"/>
        <w:rPr>
          <w:rFonts w:ascii="Century Gothic" w:hAnsi="Century Gothic" w:cs="Arial"/>
          <w:sz w:val="20"/>
          <w:szCs w:val="20"/>
        </w:rPr>
      </w:pPr>
      <w:r>
        <w:rPr>
          <w:rFonts w:ascii="Century Gothic" w:hAnsi="Century Gothic" w:cs="Arial"/>
          <w:sz w:val="20"/>
          <w:szCs w:val="20"/>
        </w:rPr>
        <w:t xml:space="preserve">Dr. </w:t>
      </w:r>
      <w:r w:rsidRPr="00363B10">
        <w:rPr>
          <w:rFonts w:ascii="Century Gothic" w:hAnsi="Century Gothic" w:cs="Arial"/>
          <w:sz w:val="20"/>
          <w:szCs w:val="20"/>
        </w:rPr>
        <w:t>Joseph Ortiz, Kent Sta</w:t>
      </w:r>
      <w:r>
        <w:rPr>
          <w:rFonts w:ascii="Century Gothic" w:hAnsi="Century Gothic" w:cs="Arial"/>
          <w:sz w:val="20"/>
          <w:szCs w:val="20"/>
        </w:rPr>
        <w:t>te University (Science Advisor)</w:t>
      </w:r>
    </w:p>
    <w:p w14:paraId="03671D53" w14:textId="77777777" w:rsidR="00363B10" w:rsidRDefault="00363B10" w:rsidP="00363B10">
      <w:pPr>
        <w:spacing w:after="0" w:line="240" w:lineRule="auto"/>
        <w:jc w:val="center"/>
        <w:rPr>
          <w:rFonts w:ascii="Century Gothic" w:hAnsi="Century Gothic" w:cs="Arial"/>
          <w:sz w:val="20"/>
          <w:szCs w:val="20"/>
        </w:rPr>
      </w:pPr>
      <w:r w:rsidRPr="00363B10">
        <w:rPr>
          <w:rFonts w:ascii="Century Gothic" w:hAnsi="Century Gothic" w:cs="Arial"/>
          <w:sz w:val="20"/>
          <w:szCs w:val="20"/>
        </w:rPr>
        <w:t>Dulci Avouris, Kent State University (Science Advisor)</w:t>
      </w:r>
    </w:p>
    <w:p w14:paraId="20780FE6" w14:textId="77777777" w:rsidR="00363B10" w:rsidRDefault="00363B10" w:rsidP="00363B10">
      <w:pPr>
        <w:spacing w:after="0" w:line="240" w:lineRule="auto"/>
        <w:jc w:val="center"/>
        <w:rPr>
          <w:rFonts w:ascii="Century Gothic" w:hAnsi="Century Gothic" w:cs="Arial"/>
          <w:b/>
          <w:bCs/>
          <w:sz w:val="20"/>
          <w:szCs w:val="20"/>
        </w:rPr>
      </w:pPr>
    </w:p>
    <w:p w14:paraId="6355E274" w14:textId="77777777" w:rsidR="00363B10" w:rsidRPr="00363B10" w:rsidRDefault="00363B10" w:rsidP="00363B10">
      <w:pPr>
        <w:spacing w:after="0" w:line="240" w:lineRule="auto"/>
        <w:jc w:val="center"/>
        <w:rPr>
          <w:rFonts w:ascii="Century Gothic" w:hAnsi="Century Gothic" w:cs="Arial"/>
          <w:bCs/>
          <w:sz w:val="20"/>
          <w:szCs w:val="20"/>
        </w:rPr>
      </w:pPr>
      <w:r w:rsidRPr="00363B10">
        <w:rPr>
          <w:rFonts w:ascii="Century Gothic" w:hAnsi="Century Gothic" w:cs="Arial"/>
          <w:bCs/>
          <w:sz w:val="20"/>
          <w:szCs w:val="20"/>
        </w:rPr>
        <w:t>Previous Contributors:</w:t>
      </w:r>
    </w:p>
    <w:p w14:paraId="2558426B" w14:textId="349F765D" w:rsidR="0064280B" w:rsidRPr="00FC670A" w:rsidRDefault="00363B10" w:rsidP="00363B10">
      <w:pPr>
        <w:spacing w:after="0" w:line="240" w:lineRule="auto"/>
        <w:jc w:val="center"/>
        <w:rPr>
          <w:rFonts w:ascii="Century Gothic" w:hAnsi="Century Gothic" w:cs="Arial"/>
          <w:sz w:val="20"/>
          <w:szCs w:val="20"/>
        </w:rPr>
      </w:pPr>
      <w:r w:rsidRPr="00363B10">
        <w:rPr>
          <w:rFonts w:ascii="Century Gothic" w:hAnsi="Century Gothic" w:cs="Arial"/>
          <w:bCs/>
          <w:sz w:val="20"/>
          <w:szCs w:val="20"/>
        </w:rPr>
        <w:t>Austin Vacek</w:t>
      </w:r>
      <w:r w:rsidR="0064280B"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00EB0F1D" w:rsidR="002C4C2E" w:rsidRPr="00494746" w:rsidRDefault="00363B10" w:rsidP="008975BD">
      <w:pPr>
        <w:spacing w:after="0" w:line="240" w:lineRule="auto"/>
        <w:rPr>
          <w:rFonts w:ascii="Century Gothic" w:hAnsi="Century Gothic" w:cs="Arial"/>
        </w:rPr>
      </w:pPr>
      <w:r>
        <w:rPr>
          <w:rFonts w:ascii="Century Gothic" w:hAnsi="Century Gothic" w:cs="Arial"/>
        </w:rPr>
        <w:t>Remote Sensing, Water Resources, Invasive Species, Water Quality, Lake Victoria</w:t>
      </w:r>
    </w:p>
    <w:p w14:paraId="2FB6D409" w14:textId="77777777" w:rsidR="00FB5846" w:rsidRPr="00B265D9" w:rsidRDefault="008B7071" w:rsidP="00D3013B">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45F3C359" w14:textId="64F68B6E" w:rsidR="00363B10" w:rsidRPr="00363B10" w:rsidRDefault="00363B10" w:rsidP="00363B10">
      <w:pPr>
        <w:spacing w:after="0" w:line="240" w:lineRule="auto"/>
        <w:rPr>
          <w:rFonts w:ascii="Century Gothic" w:hAnsi="Century Gothic" w:cs="Arial"/>
        </w:rPr>
      </w:pPr>
      <w:r w:rsidRPr="00363B10">
        <w:rPr>
          <w:rFonts w:ascii="Century Gothic" w:hAnsi="Century Gothic" w:cs="Arial"/>
        </w:rPr>
        <w:t>With a surface area of 68, 800 km</w:t>
      </w:r>
      <w:r w:rsidR="00133A02">
        <w:rPr>
          <w:rFonts w:ascii="Century Gothic" w:hAnsi="Century Gothic" w:cs="Arial"/>
        </w:rPr>
        <w:t>²</w:t>
      </w:r>
      <w:r w:rsidRPr="00363B10">
        <w:rPr>
          <w:rFonts w:ascii="Century Gothic" w:hAnsi="Century Gothic" w:cs="Arial"/>
        </w:rPr>
        <w:t xml:space="preserve"> in a catchment area of 194, 200 km</w:t>
      </w:r>
      <w:r w:rsidR="00133A02">
        <w:rPr>
          <w:rFonts w:ascii="Century Gothic" w:hAnsi="Century Gothic" w:cs="Arial"/>
        </w:rPr>
        <w:t>²</w:t>
      </w:r>
      <w:r w:rsidRPr="00363B10">
        <w:rPr>
          <w:rFonts w:ascii="Century Gothic" w:hAnsi="Century Gothic" w:cs="Arial"/>
        </w:rPr>
        <w:t>, Lake Victoria is the largest of Africa’s great lakes. The lake is shared by Kenya, Uganda, and Tanzania and serves as the main reservoir of the Nile River. The drainage basin area is shared by Kenya, Uganda, Tanzania, Rwanda, and Burundi (Odada et al. 2006).</w:t>
      </w:r>
    </w:p>
    <w:p w14:paraId="339A10C3" w14:textId="77777777" w:rsidR="00363B10" w:rsidRPr="00363B10" w:rsidRDefault="00363B10" w:rsidP="00363B10">
      <w:pPr>
        <w:spacing w:after="0" w:line="240" w:lineRule="auto"/>
        <w:rPr>
          <w:rFonts w:ascii="Century Gothic" w:hAnsi="Century Gothic" w:cs="Arial"/>
        </w:rPr>
      </w:pPr>
    </w:p>
    <w:p w14:paraId="3881E41A" w14:textId="29703941" w:rsidR="00363B10" w:rsidRPr="00363B10" w:rsidRDefault="00363B10" w:rsidP="00363B10">
      <w:pPr>
        <w:spacing w:after="0" w:line="240" w:lineRule="auto"/>
        <w:rPr>
          <w:rFonts w:ascii="Century Gothic" w:hAnsi="Century Gothic" w:cs="Arial"/>
        </w:rPr>
      </w:pPr>
      <w:r w:rsidRPr="00363B10">
        <w:rPr>
          <w:rFonts w:ascii="Century Gothic" w:hAnsi="Century Gothic" w:cs="Arial"/>
        </w:rPr>
        <w:t xml:space="preserve">Millions of people depend directly on the lake for survival, utilizing it as a source of drinking water and food. Commercial fishing on the lake is also a vital part of the economy, as it provides a source of income for individuals and families (Kayombo and Jorgensen 2006). Consequently, the water quality in Lake Victoria has rapidly degraded during the past century due to rising human activity. Sewage, industrial, and agricultural runoff have resulted in disturbances in the chemical balance of the lake. Excess nutrients in the water have caused eutrophication, a process which feeds rapid plant and algae growth while subsequently depleting the available oxygen in the water. Chemical runoff from herbicides and pesticides not only pose a threat to human health, but the deoxygenated water resulting from nutrient dumping activities </w:t>
      </w:r>
      <w:r w:rsidR="00433319">
        <w:rPr>
          <w:rFonts w:ascii="Century Gothic" w:hAnsi="Century Gothic" w:cs="Arial"/>
        </w:rPr>
        <w:t xml:space="preserve">is </w:t>
      </w:r>
      <w:r w:rsidRPr="00363B10">
        <w:rPr>
          <w:rFonts w:ascii="Century Gothic" w:hAnsi="Century Gothic" w:cs="Arial"/>
        </w:rPr>
        <w:t xml:space="preserve">also </w:t>
      </w:r>
      <w:r w:rsidR="00433319">
        <w:rPr>
          <w:rFonts w:ascii="Century Gothic" w:hAnsi="Century Gothic" w:cs="Arial"/>
        </w:rPr>
        <w:t>a threat</w:t>
      </w:r>
      <w:r w:rsidRPr="00363B10">
        <w:rPr>
          <w:rFonts w:ascii="Century Gothic" w:hAnsi="Century Gothic" w:cs="Arial"/>
        </w:rPr>
        <w:t xml:space="preserve"> for species living in the lake (Kolding et al. 2008).</w:t>
      </w:r>
    </w:p>
    <w:p w14:paraId="6A189C6C" w14:textId="77777777" w:rsidR="00363B10" w:rsidRPr="00363B10" w:rsidRDefault="00363B10" w:rsidP="00363B10">
      <w:pPr>
        <w:spacing w:after="0" w:line="240" w:lineRule="auto"/>
        <w:rPr>
          <w:rFonts w:ascii="Century Gothic" w:hAnsi="Century Gothic" w:cs="Arial"/>
        </w:rPr>
      </w:pPr>
    </w:p>
    <w:p w14:paraId="4D35D96A" w14:textId="6BE23E12" w:rsidR="00363B10" w:rsidRPr="00363B10" w:rsidRDefault="00363B10" w:rsidP="00363B10">
      <w:pPr>
        <w:spacing w:after="0" w:line="240" w:lineRule="auto"/>
        <w:rPr>
          <w:rFonts w:ascii="Century Gothic" w:hAnsi="Century Gothic" w:cs="Arial"/>
        </w:rPr>
      </w:pPr>
      <w:r w:rsidRPr="00363B10">
        <w:rPr>
          <w:rFonts w:ascii="Century Gothic" w:hAnsi="Century Gothic" w:cs="Arial"/>
        </w:rPr>
        <w:t xml:space="preserve">Once a thriving biodiversity hotspot, Lake Victoria has experienced a rapid decline in endemic fish species since the introduction of the invasive Nile Perch in the early 1960’s (Nkalubo et al. 2014). The introduction </w:t>
      </w:r>
      <w:r w:rsidRPr="00433319">
        <w:rPr>
          <w:rFonts w:ascii="Century Gothic" w:hAnsi="Century Gothic" w:cs="Arial"/>
          <w:i/>
        </w:rPr>
        <w:t>of Eichhornia crassipes</w:t>
      </w:r>
      <w:r w:rsidRPr="00363B10">
        <w:rPr>
          <w:rFonts w:ascii="Century Gothic" w:hAnsi="Century Gothic" w:cs="Arial"/>
        </w:rPr>
        <w:t xml:space="preserve">, or water hyacinth, has also had adverse impacts on the region by blocking boating access to the important fishery the lake provides and by providing a breeding ground for disease carrying insects and snails (Kayombo and Jorgensen 2006).  </w:t>
      </w:r>
      <w:r w:rsidRPr="00433319">
        <w:rPr>
          <w:rFonts w:ascii="Century Gothic" w:hAnsi="Century Gothic" w:cs="Arial"/>
          <w:i/>
        </w:rPr>
        <w:t>Schistosomiasis</w:t>
      </w:r>
      <w:r w:rsidRPr="00363B10">
        <w:rPr>
          <w:rFonts w:ascii="Century Gothic" w:hAnsi="Century Gothic" w:cs="Arial"/>
        </w:rPr>
        <w:t xml:space="preserve">, also known as snail fever, is a parasitic disease carried by freshwater snails which thrive on water hyacinth. Water hyacinth provides physical attachment surfaces, shade, reduced temperature fluctuations, and food for snails carrying the parasite, serving as a breeding ground. </w:t>
      </w:r>
      <w:bookmarkStart w:id="1" w:name="_GoBack"/>
      <w:bookmarkEnd w:id="1"/>
      <w:r w:rsidRPr="00363B10">
        <w:rPr>
          <w:rFonts w:ascii="Century Gothic" w:hAnsi="Century Gothic" w:cs="Arial"/>
        </w:rPr>
        <w:t>Swimming, bathing, fishing and even domestic chores</w:t>
      </w:r>
      <w:r w:rsidR="00133A02">
        <w:rPr>
          <w:rFonts w:ascii="Century Gothic" w:hAnsi="Century Gothic" w:cs="Arial"/>
        </w:rPr>
        <w:t>,</w:t>
      </w:r>
      <w:r w:rsidRPr="00363B10">
        <w:rPr>
          <w:rFonts w:ascii="Century Gothic" w:hAnsi="Century Gothic" w:cs="Arial"/>
        </w:rPr>
        <w:t xml:space="preserve"> such as laundry and herding livestock</w:t>
      </w:r>
      <w:r w:rsidR="00133A02">
        <w:rPr>
          <w:rFonts w:ascii="Century Gothic" w:hAnsi="Century Gothic" w:cs="Arial"/>
        </w:rPr>
        <w:t>,</w:t>
      </w:r>
      <w:r w:rsidRPr="00363B10">
        <w:rPr>
          <w:rFonts w:ascii="Century Gothic" w:hAnsi="Century Gothic" w:cs="Arial"/>
        </w:rPr>
        <w:t xml:space="preserve"> in affected waters can put people at risk of contracting the disease. Furthermore, nutrient runoffs from increasing populations, agriculture, and industry in the region contribute to conditions which encourage hyacinth blooms (Kiage and Obuoyo 2011).</w:t>
      </w:r>
    </w:p>
    <w:p w14:paraId="25E28CDA" w14:textId="77777777" w:rsidR="00363B10" w:rsidRPr="00363B10" w:rsidRDefault="00363B10" w:rsidP="00363B10">
      <w:pPr>
        <w:spacing w:after="0" w:line="240" w:lineRule="auto"/>
        <w:rPr>
          <w:rFonts w:ascii="Century Gothic" w:hAnsi="Century Gothic" w:cs="Arial"/>
        </w:rPr>
      </w:pPr>
    </w:p>
    <w:p w14:paraId="7F425CC3" w14:textId="7E1646C8" w:rsidR="00363B10" w:rsidRPr="00363B10" w:rsidRDefault="00363B10" w:rsidP="00363B10">
      <w:pPr>
        <w:spacing w:after="0" w:line="240" w:lineRule="auto"/>
        <w:rPr>
          <w:rFonts w:ascii="Century Gothic" w:hAnsi="Century Gothic" w:cs="Arial"/>
        </w:rPr>
      </w:pPr>
      <w:r w:rsidRPr="00363B10">
        <w:rPr>
          <w:rFonts w:ascii="Century Gothic" w:hAnsi="Century Gothic" w:cs="Arial"/>
        </w:rPr>
        <w:t>This study focused on the Winam Gulf, in the Kenyan portion of the lake, as noted in Figure 1. The gulfs isolated geography, shallow waters, and close proximity to some of the most densely populated areas in Africa have made it a target for water pollution, resulting in massive algal blooms and water hyacinth outbreaks.</w:t>
      </w:r>
    </w:p>
    <w:p w14:paraId="308D8CCC" w14:textId="77777777" w:rsidR="00363B10" w:rsidRDefault="00363B10" w:rsidP="00363B10">
      <w:pPr>
        <w:keepNext/>
        <w:spacing w:after="0" w:line="240" w:lineRule="auto"/>
        <w:jc w:val="center"/>
      </w:pPr>
      <w:r>
        <w:rPr>
          <w:rFonts w:ascii="Century Gothic" w:hAnsi="Century Gothic" w:cs="Arial"/>
          <w:noProof/>
        </w:rPr>
        <w:lastRenderedPageBreak/>
        <w:drawing>
          <wp:inline distT="0" distB="0" distL="0" distR="0" wp14:anchorId="4DA069E2" wp14:editId="0E218F80">
            <wp:extent cx="4924425" cy="38253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lightIma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24425" cy="3825373"/>
                    </a:xfrm>
                    <a:prstGeom prst="rect">
                      <a:avLst/>
                    </a:prstGeom>
                  </pic:spPr>
                </pic:pic>
              </a:graphicData>
            </a:graphic>
          </wp:inline>
        </w:drawing>
      </w:r>
    </w:p>
    <w:p w14:paraId="2CA69BE8" w14:textId="02F2239F" w:rsidR="00363B10" w:rsidRPr="00363B10" w:rsidRDefault="00363B10" w:rsidP="00363B10">
      <w:pPr>
        <w:pStyle w:val="Caption"/>
        <w:jc w:val="center"/>
        <w:rPr>
          <w:rFonts w:ascii="Century Gothic" w:hAnsi="Century Gothic" w:cs="Arial"/>
          <w:color w:val="000000" w:themeColor="text1"/>
        </w:rPr>
      </w:pPr>
      <w:r w:rsidRPr="00363B10">
        <w:rPr>
          <w:rFonts w:ascii="Century Gothic" w:hAnsi="Century Gothic"/>
          <w:color w:val="000000" w:themeColor="text1"/>
        </w:rPr>
        <w:t xml:space="preserve">Figure </w:t>
      </w:r>
      <w:r w:rsidRPr="00363B10">
        <w:rPr>
          <w:rFonts w:ascii="Century Gothic" w:hAnsi="Century Gothic"/>
          <w:color w:val="000000" w:themeColor="text1"/>
        </w:rPr>
        <w:fldChar w:fldCharType="begin"/>
      </w:r>
      <w:r w:rsidRPr="00363B10">
        <w:rPr>
          <w:rFonts w:ascii="Century Gothic" w:hAnsi="Century Gothic"/>
          <w:color w:val="000000" w:themeColor="text1"/>
        </w:rPr>
        <w:instrText xml:space="preserve"> SEQ Figure \* ARABIC </w:instrText>
      </w:r>
      <w:r w:rsidRPr="00363B10">
        <w:rPr>
          <w:rFonts w:ascii="Century Gothic" w:hAnsi="Century Gothic"/>
          <w:color w:val="000000" w:themeColor="text1"/>
        </w:rPr>
        <w:fldChar w:fldCharType="separate"/>
      </w:r>
      <w:r w:rsidRPr="00363B10">
        <w:rPr>
          <w:rFonts w:ascii="Century Gothic" w:hAnsi="Century Gothic"/>
          <w:noProof/>
          <w:color w:val="000000" w:themeColor="text1"/>
        </w:rPr>
        <w:t>1</w:t>
      </w:r>
      <w:r w:rsidRPr="00363B10">
        <w:rPr>
          <w:rFonts w:ascii="Century Gothic" w:hAnsi="Century Gothic"/>
          <w:color w:val="000000" w:themeColor="text1"/>
        </w:rPr>
        <w:fldChar w:fldCharType="end"/>
      </w:r>
      <w:r w:rsidR="00133A02">
        <w:rPr>
          <w:rFonts w:ascii="Century Gothic" w:hAnsi="Century Gothic"/>
          <w:color w:val="000000" w:themeColor="text1"/>
        </w:rPr>
        <w:t>:</w:t>
      </w:r>
      <w:r w:rsidRPr="00363B10">
        <w:rPr>
          <w:rFonts w:ascii="Century Gothic" w:hAnsi="Century Gothic"/>
          <w:color w:val="000000" w:themeColor="text1"/>
        </w:rPr>
        <w:t xml:space="preserve"> Image indicating location of Winam Gulf in Lake Victoria</w:t>
      </w:r>
    </w:p>
    <w:p w14:paraId="0EB7D0E0" w14:textId="67869923" w:rsidR="00363B10" w:rsidRPr="00363B10" w:rsidRDefault="00363B10" w:rsidP="00363B10">
      <w:pPr>
        <w:spacing w:after="0" w:line="240" w:lineRule="auto"/>
        <w:rPr>
          <w:rFonts w:ascii="Century Gothic" w:hAnsi="Century Gothic" w:cs="Arial"/>
        </w:rPr>
      </w:pPr>
      <w:r w:rsidRPr="00363B10">
        <w:rPr>
          <w:rFonts w:ascii="Century Gothic" w:hAnsi="Century Gothic" w:cs="Arial"/>
        </w:rPr>
        <w:t xml:space="preserve">Despite the challenges that come with managing such a large body of water, several organizations have been making an effort to improve water quality, control invasive species, and facilitate collaboration on these issues among the nations which thrive off of Lake Victoria. SERVIR -The Regional Visualization and Monitoring System is a joint venture between NASA and the U.S. Agency for International Development (USAID), providing satellite-based Earth monitoring, imaging, and predictive models to help improve environmental decision-making among developing nations with hubs in Africa, the Hindu-Kush region of the Himalayas, and the lower Mekong River Basin in Southeast Asia. The SERVIR – East Africa hub, located in Kenya, has been collaborating with the Regional Centre for Mapping of Resources for Development (RCMRD) as well as the Department of Geomatics and Land Management at Makerere University in </w:t>
      </w:r>
      <w:r w:rsidR="00433319" w:rsidRPr="00363B10">
        <w:rPr>
          <w:rFonts w:ascii="Century Gothic" w:hAnsi="Century Gothic" w:cs="Arial"/>
        </w:rPr>
        <w:t>Uganda to</w:t>
      </w:r>
      <w:r w:rsidRPr="00363B10">
        <w:rPr>
          <w:rFonts w:ascii="Century Gothic" w:hAnsi="Century Gothic" w:cs="Arial"/>
        </w:rPr>
        <w:t xml:space="preserve"> monitor certain water quality parameters, as well as hyacinth extent, in Lake Victoria via satellite remote sensing techniques. Current efforts include mapping chlorophyll concentration, water surface temperature, and turbidity for Lake Victoria using the Moderate Resolution Imaging Spectrometer (MODIS) sensor on the Aqua satellite. In addition, preliminary efforts have been made to map the extent of the water hyacinth in the Winam Gulf using Landsat imagery. </w:t>
      </w:r>
    </w:p>
    <w:p w14:paraId="3CD4E0B1" w14:textId="77777777" w:rsidR="00363B10" w:rsidRPr="00363B10" w:rsidRDefault="00363B10" w:rsidP="00363B10">
      <w:pPr>
        <w:spacing w:after="0" w:line="240" w:lineRule="auto"/>
        <w:rPr>
          <w:rFonts w:ascii="Century Gothic" w:hAnsi="Century Gothic" w:cs="Arial"/>
        </w:rPr>
      </w:pPr>
    </w:p>
    <w:p w14:paraId="4DBCAC6F" w14:textId="410FA160" w:rsidR="00363B10" w:rsidRPr="00363B10" w:rsidRDefault="00363B10" w:rsidP="00363B10">
      <w:pPr>
        <w:spacing w:after="0" w:line="240" w:lineRule="auto"/>
        <w:rPr>
          <w:rFonts w:ascii="Century Gothic" w:hAnsi="Century Gothic" w:cs="Arial"/>
        </w:rPr>
      </w:pPr>
      <w:r w:rsidRPr="00363B10">
        <w:rPr>
          <w:rFonts w:ascii="Century Gothic" w:hAnsi="Century Gothic" w:cs="Arial"/>
        </w:rPr>
        <w:t xml:space="preserve">This </w:t>
      </w:r>
      <w:r w:rsidR="00133A02">
        <w:rPr>
          <w:rFonts w:ascii="Century Gothic" w:hAnsi="Century Gothic" w:cs="Arial"/>
        </w:rPr>
        <w:t>was</w:t>
      </w:r>
      <w:r w:rsidRPr="00363B10">
        <w:rPr>
          <w:rFonts w:ascii="Century Gothic" w:hAnsi="Century Gothic" w:cs="Arial"/>
        </w:rPr>
        <w:t xml:space="preserve"> the second term of an ongoing project. The previous term focused on developing a Hyacinth-Vegetation Detection Algorithm using Landsat imagery to help determine areas where water hyacinth may be present. Time Series Maps of Aquatic Vegetation, spanning from August 2000 to October 2015, were generated to provide a historical context of water hyacinth extent and algal blooms in the </w:t>
      </w:r>
      <w:r w:rsidR="00133A02">
        <w:rPr>
          <w:rFonts w:ascii="Century Gothic" w:hAnsi="Century Gothic" w:cs="Arial"/>
        </w:rPr>
        <w:t>g</w:t>
      </w:r>
      <w:r w:rsidR="00133A02" w:rsidRPr="00363B10">
        <w:rPr>
          <w:rFonts w:ascii="Century Gothic" w:hAnsi="Century Gothic" w:cs="Arial"/>
        </w:rPr>
        <w:t>ulf</w:t>
      </w:r>
      <w:r w:rsidRPr="00363B10">
        <w:rPr>
          <w:rFonts w:ascii="Century Gothic" w:hAnsi="Century Gothic" w:cs="Arial"/>
        </w:rPr>
        <w:t xml:space="preserve">. This data and corresponding methodologies were handed over to RCMRD and SERVIR to </w:t>
      </w:r>
      <w:r w:rsidRPr="00363B10">
        <w:rPr>
          <w:rFonts w:ascii="Century Gothic" w:hAnsi="Century Gothic" w:cs="Arial"/>
        </w:rPr>
        <w:lastRenderedPageBreak/>
        <w:t xml:space="preserve">complement their current efforts. A positive response from the project partners garnered interest in automation of the methodology from the previous term, as well as incorporation of additional data sources for improved temporal coverage. This goal was accomplished by writing a Python script which automatically downloaded the most up to date Landsat 8 and Sentinel-2 data over the study area, and applied the Hyacinth-Vegetation Detection Algorithm developed during the Fall 2015 term. Collaboration with members from the SERVIR Coordination Office, the SERVIR East Africa Team, RCMRD, and Makerere University was facilitated to reach this goal.  </w:t>
      </w:r>
    </w:p>
    <w:p w14:paraId="5A2FF8C3" w14:textId="77777777" w:rsidR="00363B10" w:rsidRPr="00363B10" w:rsidRDefault="00363B10" w:rsidP="00363B10">
      <w:pPr>
        <w:spacing w:after="0" w:line="240" w:lineRule="auto"/>
        <w:rPr>
          <w:rFonts w:ascii="Century Gothic" w:hAnsi="Century Gothic" w:cs="Arial"/>
        </w:rPr>
      </w:pPr>
    </w:p>
    <w:p w14:paraId="24D6C1A2" w14:textId="7D6733E4" w:rsidR="00E03B8E" w:rsidRPr="00E03B8E" w:rsidRDefault="00363B10" w:rsidP="00363B10">
      <w:pPr>
        <w:spacing w:after="0" w:line="240" w:lineRule="auto"/>
        <w:rPr>
          <w:rFonts w:ascii="Century Gothic" w:hAnsi="Century Gothic" w:cs="Arial"/>
        </w:rPr>
      </w:pPr>
      <w:r w:rsidRPr="00363B10">
        <w:rPr>
          <w:rFonts w:ascii="Century Gothic" w:hAnsi="Century Gothic" w:cs="Arial"/>
        </w:rPr>
        <w:t xml:space="preserve">This project addressed NASA’s national water resources application area by researching water quality and invasive aquatic plant species within the Winam Gulf in Lake Victoria. Continuous, up to date monitoring of water hyacinth and other aquatic macrophytes in the Winam Gulf provides spatial awareness of water conditions which can prompt more aggressive mitigation efforts in affected areas.   </w:t>
      </w:r>
    </w:p>
    <w:p w14:paraId="4EAB8422" w14:textId="77777777" w:rsidR="00E41324" w:rsidRPr="00B265D9" w:rsidRDefault="008B7071" w:rsidP="00D3013B">
      <w:pPr>
        <w:pStyle w:val="Heading1"/>
        <w:rPr>
          <w:rFonts w:ascii="Century Gothic" w:hAnsi="Century Gothic"/>
        </w:rPr>
      </w:pPr>
      <w:bookmarkStart w:id="2" w:name="_Toc334198726"/>
      <w:r>
        <w:rPr>
          <w:rFonts w:ascii="Century Gothic" w:hAnsi="Century Gothic"/>
        </w:rPr>
        <w:t xml:space="preserve">III. </w:t>
      </w:r>
      <w:r w:rsidR="00E41324" w:rsidRPr="00B265D9">
        <w:rPr>
          <w:rFonts w:ascii="Century Gothic" w:hAnsi="Century Gothic"/>
        </w:rPr>
        <w:t>Methodology</w:t>
      </w:r>
      <w:bookmarkEnd w:id="2"/>
    </w:p>
    <w:p w14:paraId="0B3EC878" w14:textId="029D605D" w:rsidR="00363B10" w:rsidRPr="00363B10" w:rsidRDefault="00363B10" w:rsidP="00363B10">
      <w:pPr>
        <w:spacing w:after="0" w:line="240" w:lineRule="auto"/>
        <w:rPr>
          <w:rFonts w:ascii="Century Gothic" w:hAnsi="Century Gothic" w:cs="Arial"/>
          <w:b/>
          <w:szCs w:val="24"/>
        </w:rPr>
      </w:pPr>
      <w:r>
        <w:rPr>
          <w:rFonts w:ascii="Century Gothic" w:hAnsi="Century Gothic" w:cs="Arial"/>
          <w:b/>
          <w:szCs w:val="24"/>
        </w:rPr>
        <w:t>Data Acquisition</w:t>
      </w:r>
    </w:p>
    <w:p w14:paraId="35AC1AF1" w14:textId="3C9B9899" w:rsidR="00363B10" w:rsidRPr="00363B10" w:rsidRDefault="00363B10" w:rsidP="00363B10">
      <w:pPr>
        <w:spacing w:after="0" w:line="240" w:lineRule="auto"/>
        <w:rPr>
          <w:rFonts w:ascii="Century Gothic" w:hAnsi="Century Gothic" w:cs="Arial"/>
          <w:szCs w:val="24"/>
        </w:rPr>
      </w:pPr>
      <w:r w:rsidRPr="00363B10">
        <w:rPr>
          <w:rFonts w:ascii="Century Gothic" w:hAnsi="Century Gothic" w:cs="Arial"/>
          <w:szCs w:val="24"/>
        </w:rPr>
        <w:t xml:space="preserve">Landsat 8 OLI Level 1 GeoTIFFs were downloaded from </w:t>
      </w:r>
      <w:r w:rsidR="00303EB6">
        <w:rPr>
          <w:rFonts w:ascii="Century Gothic" w:hAnsi="Century Gothic" w:cs="Arial"/>
          <w:szCs w:val="24"/>
        </w:rPr>
        <w:t xml:space="preserve">an </w:t>
      </w:r>
      <w:r w:rsidRPr="00363B10">
        <w:rPr>
          <w:rFonts w:ascii="Century Gothic" w:hAnsi="Century Gothic" w:cs="Arial"/>
          <w:szCs w:val="24"/>
        </w:rPr>
        <w:t xml:space="preserve">Amazon Web Services website using The DEVELOP National Program Python Module (dnppy) package, an open source </w:t>
      </w:r>
      <w:r w:rsidR="0061328D">
        <w:rPr>
          <w:rFonts w:ascii="Century Gothic" w:hAnsi="Century Gothic" w:cs="Arial"/>
          <w:szCs w:val="24"/>
        </w:rPr>
        <w:t xml:space="preserve">package containing various </w:t>
      </w:r>
      <w:r w:rsidRPr="00363B10">
        <w:rPr>
          <w:rFonts w:ascii="Century Gothic" w:hAnsi="Century Gothic" w:cs="Arial"/>
          <w:szCs w:val="24"/>
        </w:rPr>
        <w:t>script</w:t>
      </w:r>
      <w:r w:rsidR="0061328D">
        <w:rPr>
          <w:rFonts w:ascii="Century Gothic" w:hAnsi="Century Gothic" w:cs="Arial"/>
          <w:szCs w:val="24"/>
        </w:rPr>
        <w:t>s</w:t>
      </w:r>
      <w:r w:rsidRPr="00363B10">
        <w:rPr>
          <w:rFonts w:ascii="Century Gothic" w:hAnsi="Century Gothic" w:cs="Arial"/>
          <w:szCs w:val="24"/>
        </w:rPr>
        <w:t xml:space="preserve"> created by geoinformatics fellows from the DEVELOP Program</w:t>
      </w:r>
      <w:r w:rsidR="00303EB6">
        <w:rPr>
          <w:rFonts w:ascii="Century Gothic" w:hAnsi="Century Gothic" w:cs="Arial"/>
          <w:szCs w:val="24"/>
        </w:rPr>
        <w:t>.</w:t>
      </w:r>
      <w:r w:rsidRPr="00363B10">
        <w:rPr>
          <w:rFonts w:ascii="Century Gothic" w:hAnsi="Century Gothic" w:cs="Arial"/>
          <w:szCs w:val="24"/>
        </w:rPr>
        <w:t xml:space="preserve"> Sentinel-2 MSI Level 1-C JP2000s were downloaded from the European Space Agency’s Scientific Data Hub website using an open source github script (Note: Will reference github script once  completed). Imagery from this data product were atmospherically corrected and converted to surface reflectance (?? - unsure if this will happen as of right now).</w:t>
      </w:r>
    </w:p>
    <w:p w14:paraId="2692651F" w14:textId="77777777" w:rsidR="00363B10" w:rsidRPr="00363B10" w:rsidRDefault="00363B10" w:rsidP="00363B10">
      <w:pPr>
        <w:spacing w:after="0" w:line="240" w:lineRule="auto"/>
        <w:rPr>
          <w:rFonts w:ascii="Century Gothic" w:hAnsi="Century Gothic" w:cs="Arial"/>
          <w:szCs w:val="24"/>
        </w:rPr>
      </w:pPr>
    </w:p>
    <w:p w14:paraId="593E1A5F" w14:textId="77777777" w:rsidR="00363B10" w:rsidRPr="00363B10" w:rsidRDefault="00363B10" w:rsidP="00363B10">
      <w:pPr>
        <w:spacing w:after="0" w:line="240" w:lineRule="auto"/>
        <w:rPr>
          <w:rFonts w:ascii="Century Gothic" w:hAnsi="Century Gothic" w:cs="Arial"/>
          <w:b/>
          <w:szCs w:val="24"/>
        </w:rPr>
      </w:pPr>
      <w:r w:rsidRPr="00363B10">
        <w:rPr>
          <w:rFonts w:ascii="Century Gothic" w:hAnsi="Century Gothic" w:cs="Arial"/>
          <w:b/>
          <w:szCs w:val="24"/>
        </w:rPr>
        <w:t>Data Processing</w:t>
      </w:r>
    </w:p>
    <w:p w14:paraId="3E868C9F" w14:textId="77777777" w:rsidR="00363B10" w:rsidRPr="0061328D" w:rsidRDefault="00363B10" w:rsidP="0061328D">
      <w:pPr>
        <w:pStyle w:val="ListParagraph"/>
        <w:numPr>
          <w:ilvl w:val="0"/>
          <w:numId w:val="11"/>
        </w:numPr>
        <w:spacing w:after="0" w:line="240" w:lineRule="auto"/>
        <w:rPr>
          <w:rFonts w:ascii="Century Gothic" w:hAnsi="Century Gothic" w:cs="Arial"/>
          <w:szCs w:val="24"/>
        </w:rPr>
      </w:pPr>
      <w:r w:rsidRPr="0061328D">
        <w:rPr>
          <w:rFonts w:ascii="Century Gothic" w:hAnsi="Century Gothic" w:cs="Arial"/>
          <w:szCs w:val="24"/>
        </w:rPr>
        <w:t>Describe script writing process</w:t>
      </w:r>
    </w:p>
    <w:p w14:paraId="4ACD8EFF" w14:textId="2C94C006" w:rsidR="00363B10" w:rsidRPr="0061328D" w:rsidRDefault="00363B10" w:rsidP="0061328D">
      <w:pPr>
        <w:pStyle w:val="ListParagraph"/>
        <w:numPr>
          <w:ilvl w:val="0"/>
          <w:numId w:val="11"/>
        </w:numPr>
        <w:spacing w:after="0" w:line="240" w:lineRule="auto"/>
        <w:rPr>
          <w:rFonts w:ascii="Century Gothic" w:hAnsi="Century Gothic" w:cs="Arial"/>
          <w:szCs w:val="24"/>
        </w:rPr>
      </w:pPr>
      <w:r w:rsidRPr="0061328D">
        <w:rPr>
          <w:rFonts w:ascii="Century Gothic" w:hAnsi="Century Gothic" w:cs="Arial"/>
          <w:szCs w:val="24"/>
        </w:rPr>
        <w:t xml:space="preserve">Describe </w:t>
      </w:r>
      <w:r w:rsidR="00303EB6">
        <w:rPr>
          <w:rFonts w:ascii="Century Gothic" w:hAnsi="Century Gothic" w:cs="Arial"/>
          <w:szCs w:val="24"/>
        </w:rPr>
        <w:t>methodology applied</w:t>
      </w:r>
    </w:p>
    <w:p w14:paraId="4AF3A14E" w14:textId="77777777" w:rsidR="00363B10" w:rsidRPr="00363B10" w:rsidRDefault="00363B10" w:rsidP="00363B10">
      <w:pPr>
        <w:spacing w:after="0" w:line="240" w:lineRule="auto"/>
        <w:rPr>
          <w:rFonts w:ascii="Century Gothic" w:hAnsi="Century Gothic" w:cs="Arial"/>
          <w:szCs w:val="24"/>
        </w:rPr>
      </w:pPr>
    </w:p>
    <w:p w14:paraId="7F8010E9" w14:textId="7A1189DE" w:rsidR="00363B10" w:rsidRDefault="00363B10" w:rsidP="00363B10">
      <w:pPr>
        <w:spacing w:after="0" w:line="240" w:lineRule="auto"/>
        <w:rPr>
          <w:rFonts w:ascii="Century Gothic" w:hAnsi="Century Gothic" w:cs="Arial"/>
          <w:szCs w:val="24"/>
        </w:rPr>
      </w:pPr>
      <w:r w:rsidRPr="00363B10">
        <w:rPr>
          <w:rFonts w:ascii="Century Gothic" w:hAnsi="Century Gothic" w:cs="Arial"/>
          <w:szCs w:val="24"/>
        </w:rPr>
        <w:t>By using t</w:t>
      </w:r>
      <w:r w:rsidR="007C7F5F">
        <w:rPr>
          <w:rFonts w:ascii="Century Gothic" w:hAnsi="Century Gothic" w:cs="Arial"/>
          <w:szCs w:val="24"/>
        </w:rPr>
        <w:t xml:space="preserve">he “datetime” module in python, </w:t>
      </w:r>
      <w:r w:rsidRPr="00363B10">
        <w:rPr>
          <w:rFonts w:ascii="Century Gothic" w:hAnsi="Century Gothic" w:cs="Arial"/>
          <w:szCs w:val="24"/>
        </w:rPr>
        <w:t>the functions “date.today()” and “time</w:t>
      </w:r>
      <w:r w:rsidR="0061328D">
        <w:rPr>
          <w:rFonts w:ascii="Century Gothic" w:hAnsi="Century Gothic" w:cs="Arial"/>
          <w:szCs w:val="24"/>
        </w:rPr>
        <w:t xml:space="preserve">delta()” were used to set variables pertaining to the computer operating </w:t>
      </w:r>
      <w:r w:rsidR="00303EB6">
        <w:rPr>
          <w:rFonts w:ascii="Century Gothic" w:hAnsi="Century Gothic" w:cs="Arial"/>
          <w:szCs w:val="24"/>
        </w:rPr>
        <w:t>system’s</w:t>
      </w:r>
      <w:r w:rsidR="0061328D">
        <w:rPr>
          <w:rFonts w:ascii="Century Gothic" w:hAnsi="Century Gothic" w:cs="Arial"/>
          <w:szCs w:val="24"/>
        </w:rPr>
        <w:t xml:space="preserve"> current date</w:t>
      </w:r>
      <w:r w:rsidR="00303EB6">
        <w:rPr>
          <w:rFonts w:ascii="Century Gothic" w:hAnsi="Century Gothic" w:cs="Arial"/>
          <w:szCs w:val="24"/>
        </w:rPr>
        <w:t>,</w:t>
      </w:r>
      <w:r w:rsidR="0061328D">
        <w:rPr>
          <w:rFonts w:ascii="Century Gothic" w:hAnsi="Century Gothic" w:cs="Arial"/>
          <w:szCs w:val="24"/>
        </w:rPr>
        <w:t xml:space="preserve"> and </w:t>
      </w:r>
      <w:r w:rsidR="00303EB6">
        <w:rPr>
          <w:rFonts w:ascii="Century Gothic" w:hAnsi="Century Gothic" w:cs="Arial"/>
          <w:szCs w:val="24"/>
        </w:rPr>
        <w:t xml:space="preserve">fifteen </w:t>
      </w:r>
      <w:r w:rsidR="0061328D">
        <w:rPr>
          <w:rFonts w:ascii="Century Gothic" w:hAnsi="Century Gothic" w:cs="Arial"/>
          <w:szCs w:val="24"/>
        </w:rPr>
        <w:t>days prior to the current date. These determined variables were then used as inputs for the</w:t>
      </w:r>
      <w:r w:rsidRPr="00363B10">
        <w:rPr>
          <w:rFonts w:ascii="Century Gothic" w:hAnsi="Century Gothic" w:cs="Arial"/>
          <w:szCs w:val="24"/>
        </w:rPr>
        <w:t xml:space="preserve"> “fetch_Lansat8” </w:t>
      </w:r>
      <w:r w:rsidR="0061328D">
        <w:rPr>
          <w:rFonts w:ascii="Century Gothic" w:hAnsi="Century Gothic" w:cs="Arial"/>
          <w:szCs w:val="24"/>
        </w:rPr>
        <w:t>function within the “Download” module from dnnpy</w:t>
      </w:r>
      <w:r w:rsidR="00303EB6">
        <w:rPr>
          <w:rFonts w:ascii="Century Gothic" w:hAnsi="Century Gothic" w:cs="Arial"/>
          <w:szCs w:val="24"/>
        </w:rPr>
        <w:t xml:space="preserve">, so that Landsat 8 images acquired over the study area </w:t>
      </w:r>
      <w:r w:rsidR="00C25EF4">
        <w:rPr>
          <w:rFonts w:ascii="Century Gothic" w:hAnsi="Century Gothic" w:cs="Arial"/>
          <w:szCs w:val="24"/>
        </w:rPr>
        <w:t>up to</w:t>
      </w:r>
      <w:r w:rsidR="00303EB6">
        <w:rPr>
          <w:rFonts w:ascii="Century Gothic" w:hAnsi="Century Gothic" w:cs="Arial"/>
          <w:szCs w:val="24"/>
        </w:rPr>
        <w:t xml:space="preserve"> fifteen days </w:t>
      </w:r>
      <w:r w:rsidR="00C25EF4">
        <w:rPr>
          <w:rFonts w:ascii="Century Gothic" w:hAnsi="Century Gothic" w:cs="Arial"/>
          <w:szCs w:val="24"/>
        </w:rPr>
        <w:t xml:space="preserve">prior to the time the script </w:t>
      </w:r>
      <w:r w:rsidR="00F45BB7">
        <w:rPr>
          <w:rFonts w:ascii="Century Gothic" w:hAnsi="Century Gothic" w:cs="Arial"/>
          <w:szCs w:val="24"/>
        </w:rPr>
        <w:t>is</w:t>
      </w:r>
      <w:r w:rsidR="00C25EF4">
        <w:rPr>
          <w:rFonts w:ascii="Century Gothic" w:hAnsi="Century Gothic" w:cs="Arial"/>
          <w:szCs w:val="24"/>
        </w:rPr>
        <w:t xml:space="preserve"> run </w:t>
      </w:r>
      <w:r w:rsidR="00303EB6">
        <w:rPr>
          <w:rFonts w:ascii="Century Gothic" w:hAnsi="Century Gothic" w:cs="Arial"/>
          <w:szCs w:val="24"/>
        </w:rPr>
        <w:t>are automatically downloaded.</w:t>
      </w:r>
      <w:r w:rsidR="00F45BB7">
        <w:rPr>
          <w:rFonts w:ascii="Century Gothic" w:hAnsi="Century Gothic" w:cs="Arial"/>
          <w:szCs w:val="24"/>
        </w:rPr>
        <w:t xml:space="preserve"> The script specified that only bands 3, 4, 5, and 6 were downloaded, since these were the only Landsat 8 bands required for analysis. </w:t>
      </w:r>
      <w:r w:rsidR="00303EB6">
        <w:rPr>
          <w:rFonts w:ascii="Century Gothic" w:hAnsi="Century Gothic" w:cs="Arial"/>
          <w:szCs w:val="24"/>
        </w:rPr>
        <w:t xml:space="preserve"> </w:t>
      </w:r>
    </w:p>
    <w:p w14:paraId="6D4EA579" w14:textId="77777777" w:rsidR="0061328D" w:rsidRPr="00363B10" w:rsidRDefault="0061328D" w:rsidP="00363B10">
      <w:pPr>
        <w:spacing w:after="0" w:line="240" w:lineRule="auto"/>
        <w:rPr>
          <w:rFonts w:ascii="Century Gothic" w:hAnsi="Century Gothic" w:cs="Arial"/>
          <w:szCs w:val="24"/>
        </w:rPr>
      </w:pPr>
    </w:p>
    <w:p w14:paraId="3AC688B9" w14:textId="14E3DF59" w:rsidR="00E43E1F" w:rsidDel="00E43E1F" w:rsidRDefault="00363B10" w:rsidP="00363B10">
      <w:pPr>
        <w:spacing w:after="0" w:line="240" w:lineRule="auto"/>
        <w:rPr>
          <w:del w:id="3" w:author="Jeanne LeRoux" w:date="2016-02-17T08:55:00Z"/>
          <w:rFonts w:ascii="Century Gothic" w:hAnsi="Century Gothic" w:cs="Arial"/>
          <w:szCs w:val="24"/>
        </w:rPr>
      </w:pPr>
      <w:r w:rsidRPr="00363B10">
        <w:rPr>
          <w:rFonts w:ascii="Century Gothic" w:hAnsi="Century Gothic" w:cs="Arial"/>
          <w:szCs w:val="24"/>
        </w:rPr>
        <w:t xml:space="preserve">A script was developed using arcpy to automate a method to </w:t>
      </w:r>
      <w:r w:rsidR="00C25EF4">
        <w:rPr>
          <w:rFonts w:ascii="Century Gothic" w:hAnsi="Century Gothic" w:cs="Arial"/>
          <w:szCs w:val="24"/>
        </w:rPr>
        <w:t>extract aquatic vegetation features over the gulf</w:t>
      </w:r>
      <w:r w:rsidRPr="00363B10">
        <w:rPr>
          <w:rFonts w:ascii="Century Gothic" w:hAnsi="Century Gothic" w:cs="Arial"/>
          <w:szCs w:val="24"/>
        </w:rPr>
        <w:t xml:space="preserve">. </w:t>
      </w:r>
      <w:r w:rsidR="00C25EF4">
        <w:rPr>
          <w:rFonts w:ascii="Century Gothic" w:hAnsi="Century Gothic" w:cs="Arial"/>
          <w:szCs w:val="24"/>
        </w:rPr>
        <w:t>First, a Modified Normalized Difference Water Index, or MNDWI</w:t>
      </w:r>
      <w:r w:rsidR="00F45BB7">
        <w:rPr>
          <w:rFonts w:ascii="Century Gothic" w:hAnsi="Century Gothic" w:cs="Arial"/>
          <w:szCs w:val="24"/>
        </w:rPr>
        <w:t>,</w:t>
      </w:r>
      <w:r w:rsidR="00C25EF4">
        <w:rPr>
          <w:rFonts w:ascii="Century Gothic" w:hAnsi="Century Gothic" w:cs="Arial"/>
          <w:szCs w:val="24"/>
        </w:rPr>
        <w:t xml:space="preserve"> was calculated on the Landsat imagery automatically downloaded in the previous step. The MNDWI was calculated with the following general equation:</w:t>
      </w:r>
    </w:p>
    <w:p w14:paraId="04FC0A57" w14:textId="77777777" w:rsidR="00E43E1F" w:rsidRDefault="00E43E1F" w:rsidP="00363B10">
      <w:pPr>
        <w:spacing w:after="0" w:line="240" w:lineRule="auto"/>
        <w:rPr>
          <w:rFonts w:ascii="Century Gothic" w:hAnsi="Century Gothic" w:cs="Arial"/>
          <w:szCs w:val="24"/>
        </w:rPr>
      </w:pPr>
    </w:p>
    <w:p w14:paraId="54255723" w14:textId="25783F70" w:rsidR="00E43E1F" w:rsidRPr="00185CEE" w:rsidRDefault="00185CEE" w:rsidP="00363B10">
      <w:pPr>
        <w:spacing w:after="0" w:line="240" w:lineRule="auto"/>
        <w:rPr>
          <w:rFonts w:ascii="Century Gothic" w:hAnsi="Century Gothic" w:cs="Arial"/>
          <w:color w:val="000000" w:themeColor="text1"/>
          <w:szCs w:val="24"/>
          <w:oMath/>
        </w:rPr>
      </w:pPr>
      <m:oMathPara>
        <m:oMath>
          <m:r>
            <m:rPr>
              <m:nor/>
            </m:rPr>
            <w:rPr>
              <w:rFonts w:ascii="Century Gothic" w:hAnsi="Century Gothic" w:cs="Arial"/>
              <w:i/>
              <w:color w:val="000000" w:themeColor="text1"/>
              <w:szCs w:val="24"/>
            </w:rPr>
            <m:t>MNDWI=</m:t>
          </m:r>
          <m:f>
            <m:fPr>
              <m:ctrlPr>
                <w:rPr>
                  <w:rFonts w:ascii="Cambria Math" w:hAnsi="Cambria Math" w:cs="Arial"/>
                  <w:i/>
                  <w:color w:val="000000" w:themeColor="text1"/>
                  <w:szCs w:val="24"/>
                </w:rPr>
              </m:ctrlPr>
            </m:fPr>
            <m:num>
              <m:r>
                <m:rPr>
                  <m:nor/>
                </m:rPr>
                <w:rPr>
                  <w:rFonts w:ascii="Century Gothic" w:hAnsi="Century Gothic" w:cs="Arial"/>
                  <w:i/>
                  <w:color w:val="000000" w:themeColor="text1"/>
                  <w:szCs w:val="24"/>
                </w:rPr>
                <m:t>(green-SWIR)</m:t>
              </m:r>
            </m:num>
            <m:den>
              <m:r>
                <m:rPr>
                  <m:nor/>
                </m:rPr>
                <w:rPr>
                  <w:rFonts w:ascii="Century Gothic" w:hAnsi="Century Gothic" w:cs="Arial"/>
                  <w:i/>
                  <w:color w:val="000000" w:themeColor="text1"/>
                  <w:szCs w:val="24"/>
                </w:rPr>
                <m:t>(green+SWIR)</m:t>
              </m:r>
            </m:den>
          </m:f>
        </m:oMath>
      </m:oMathPara>
    </w:p>
    <w:p w14:paraId="56B0A7F6" w14:textId="77777777" w:rsidR="00F45BB7" w:rsidDel="00E43E1F" w:rsidRDefault="00F45BB7" w:rsidP="00363B10">
      <w:pPr>
        <w:spacing w:after="0" w:line="240" w:lineRule="auto"/>
        <w:rPr>
          <w:del w:id="4" w:author="Jeanne LeRoux" w:date="2016-02-17T08:55:00Z"/>
          <w:rFonts w:ascii="Century Gothic" w:hAnsi="Century Gothic" w:cs="Arial"/>
          <w:szCs w:val="24"/>
        </w:rPr>
      </w:pPr>
    </w:p>
    <w:p w14:paraId="4C8D8347" w14:textId="61654D5A" w:rsidR="00363B10" w:rsidRPr="00363B10" w:rsidRDefault="00363B10" w:rsidP="00E43E1F">
      <w:pPr>
        <w:spacing w:after="0" w:line="240" w:lineRule="auto"/>
        <w:jc w:val="center"/>
        <w:rPr>
          <w:rFonts w:ascii="Century Gothic" w:hAnsi="Century Gothic" w:cs="Arial"/>
          <w:szCs w:val="24"/>
        </w:rPr>
      </w:pPr>
      <w:r w:rsidRPr="00363B10">
        <w:rPr>
          <w:rFonts w:ascii="Century Gothic" w:hAnsi="Century Gothic" w:cs="Arial"/>
          <w:szCs w:val="24"/>
        </w:rPr>
        <w:t xml:space="preserve">where, </w:t>
      </w:r>
      <w:r w:rsidRPr="00F45BB7">
        <w:rPr>
          <w:rFonts w:ascii="Century Gothic" w:hAnsi="Century Gothic" w:cs="Arial"/>
          <w:i/>
          <w:szCs w:val="24"/>
        </w:rPr>
        <w:t>green</w:t>
      </w:r>
      <w:r w:rsidRPr="00363B10">
        <w:rPr>
          <w:rFonts w:ascii="Century Gothic" w:hAnsi="Century Gothic" w:cs="Arial"/>
          <w:szCs w:val="24"/>
        </w:rPr>
        <w:t xml:space="preserve"> = surface reflectance green band</w:t>
      </w:r>
    </w:p>
    <w:p w14:paraId="6BF20964" w14:textId="06555190" w:rsidR="00363B10" w:rsidRPr="00363B10" w:rsidRDefault="00363B10" w:rsidP="00F45BB7">
      <w:pPr>
        <w:spacing w:after="0" w:line="240" w:lineRule="auto"/>
        <w:jc w:val="center"/>
        <w:rPr>
          <w:rFonts w:ascii="Century Gothic" w:hAnsi="Century Gothic" w:cs="Arial"/>
          <w:szCs w:val="24"/>
        </w:rPr>
      </w:pPr>
      <w:r w:rsidRPr="00363B10">
        <w:rPr>
          <w:rFonts w:ascii="Century Gothic" w:hAnsi="Century Gothic" w:cs="Arial"/>
          <w:szCs w:val="24"/>
        </w:rPr>
        <w:t xml:space="preserve">and, </w:t>
      </w:r>
      <w:r w:rsidRPr="00F45BB7">
        <w:rPr>
          <w:rFonts w:ascii="Century Gothic" w:hAnsi="Century Gothic" w:cs="Arial"/>
          <w:i/>
          <w:szCs w:val="24"/>
        </w:rPr>
        <w:t>SWIR</w:t>
      </w:r>
      <w:r w:rsidRPr="00363B10">
        <w:rPr>
          <w:rFonts w:ascii="Century Gothic" w:hAnsi="Century Gothic" w:cs="Arial"/>
          <w:szCs w:val="24"/>
        </w:rPr>
        <w:t xml:space="preserve"> = surface reflectance short wave infrared band</w:t>
      </w:r>
    </w:p>
    <w:p w14:paraId="3F5F2FEC" w14:textId="77777777" w:rsidR="00363B10" w:rsidRPr="00363B10" w:rsidRDefault="00363B10" w:rsidP="00363B10">
      <w:pPr>
        <w:spacing w:after="0" w:line="240" w:lineRule="auto"/>
        <w:rPr>
          <w:rFonts w:ascii="Century Gothic" w:hAnsi="Century Gothic" w:cs="Arial"/>
          <w:szCs w:val="24"/>
        </w:rPr>
      </w:pPr>
    </w:p>
    <w:p w14:paraId="41BE4E78" w14:textId="32977E90" w:rsidR="00363B10" w:rsidRPr="00363B10" w:rsidRDefault="00363B10" w:rsidP="00363B10">
      <w:pPr>
        <w:spacing w:after="0" w:line="240" w:lineRule="auto"/>
        <w:rPr>
          <w:rFonts w:ascii="Century Gothic" w:hAnsi="Century Gothic" w:cs="Arial"/>
          <w:szCs w:val="24"/>
        </w:rPr>
      </w:pPr>
      <w:r w:rsidRPr="00363B10">
        <w:rPr>
          <w:rFonts w:ascii="Century Gothic" w:hAnsi="Century Gothic" w:cs="Arial"/>
          <w:szCs w:val="24"/>
        </w:rPr>
        <w:t>A similar script was developed for Sentinel</w:t>
      </w:r>
      <w:r w:rsidR="00C541C9">
        <w:rPr>
          <w:rFonts w:ascii="Century Gothic" w:hAnsi="Century Gothic" w:cs="Arial"/>
          <w:szCs w:val="24"/>
        </w:rPr>
        <w:t>-2</w:t>
      </w:r>
      <w:r w:rsidRPr="00363B10">
        <w:rPr>
          <w:rFonts w:ascii="Century Gothic" w:hAnsi="Century Gothic" w:cs="Arial"/>
          <w:szCs w:val="24"/>
        </w:rPr>
        <w:t xml:space="preserve"> data</w:t>
      </w:r>
      <w:r w:rsidR="00C541C9">
        <w:rPr>
          <w:rFonts w:ascii="Century Gothic" w:hAnsi="Century Gothic" w:cs="Arial"/>
          <w:szCs w:val="24"/>
        </w:rPr>
        <w:t>.</w:t>
      </w:r>
    </w:p>
    <w:p w14:paraId="3CD5345A" w14:textId="77777777" w:rsidR="00363B10" w:rsidRPr="00363B10" w:rsidRDefault="00363B10" w:rsidP="00363B10">
      <w:pPr>
        <w:spacing w:after="0" w:line="240" w:lineRule="auto"/>
        <w:rPr>
          <w:rFonts w:ascii="Century Gothic" w:hAnsi="Century Gothic" w:cs="Arial"/>
          <w:szCs w:val="24"/>
        </w:rPr>
      </w:pPr>
    </w:p>
    <w:p w14:paraId="5A46239B" w14:textId="77777777" w:rsidR="00363B10" w:rsidRPr="00363B10" w:rsidRDefault="00363B10" w:rsidP="00363B10">
      <w:pPr>
        <w:spacing w:after="0" w:line="240" w:lineRule="auto"/>
        <w:rPr>
          <w:rFonts w:ascii="Century Gothic" w:hAnsi="Century Gothic" w:cs="Arial"/>
          <w:b/>
          <w:szCs w:val="24"/>
        </w:rPr>
      </w:pPr>
      <w:r w:rsidRPr="00363B10">
        <w:rPr>
          <w:rFonts w:ascii="Century Gothic" w:hAnsi="Century Gothic" w:cs="Arial"/>
          <w:b/>
          <w:szCs w:val="24"/>
        </w:rPr>
        <w:t>Data Analysis</w:t>
      </w:r>
    </w:p>
    <w:p w14:paraId="4FD0D304" w14:textId="77777777" w:rsidR="00363B10" w:rsidRPr="0061328D" w:rsidRDefault="00363B10" w:rsidP="0061328D">
      <w:pPr>
        <w:pStyle w:val="ListParagraph"/>
        <w:numPr>
          <w:ilvl w:val="0"/>
          <w:numId w:val="12"/>
        </w:numPr>
        <w:spacing w:after="0" w:line="240" w:lineRule="auto"/>
        <w:rPr>
          <w:rFonts w:ascii="Century Gothic" w:hAnsi="Century Gothic" w:cs="Arial"/>
          <w:szCs w:val="24"/>
        </w:rPr>
      </w:pPr>
      <w:r w:rsidRPr="0061328D">
        <w:rPr>
          <w:rFonts w:ascii="Century Gothic" w:hAnsi="Century Gothic" w:cs="Arial"/>
          <w:szCs w:val="24"/>
        </w:rPr>
        <w:t>Improved accuracy assessment of Landsat 8</w:t>
      </w:r>
    </w:p>
    <w:p w14:paraId="193C14E6" w14:textId="77777777" w:rsidR="00363B10" w:rsidRPr="0061328D" w:rsidRDefault="00363B10" w:rsidP="0061328D">
      <w:pPr>
        <w:pStyle w:val="ListParagraph"/>
        <w:numPr>
          <w:ilvl w:val="1"/>
          <w:numId w:val="12"/>
        </w:numPr>
        <w:spacing w:after="0" w:line="240" w:lineRule="auto"/>
        <w:rPr>
          <w:rFonts w:ascii="Century Gothic" w:hAnsi="Century Gothic" w:cs="Arial"/>
          <w:szCs w:val="24"/>
        </w:rPr>
      </w:pPr>
      <w:r w:rsidRPr="0061328D">
        <w:rPr>
          <w:rFonts w:ascii="Century Gothic" w:hAnsi="Century Gothic" w:cs="Arial"/>
          <w:szCs w:val="24"/>
        </w:rPr>
        <w:t>Describe how the accuracy assessment has been improved from last term</w:t>
      </w:r>
    </w:p>
    <w:p w14:paraId="30FA8A3B" w14:textId="77777777" w:rsidR="00363B10" w:rsidRPr="0061328D" w:rsidRDefault="00363B10" w:rsidP="0061328D">
      <w:pPr>
        <w:pStyle w:val="ListParagraph"/>
        <w:numPr>
          <w:ilvl w:val="0"/>
          <w:numId w:val="12"/>
        </w:numPr>
        <w:spacing w:after="0" w:line="240" w:lineRule="auto"/>
        <w:rPr>
          <w:rFonts w:ascii="Century Gothic" w:hAnsi="Century Gothic" w:cs="Arial"/>
          <w:szCs w:val="24"/>
        </w:rPr>
      </w:pPr>
      <w:r w:rsidRPr="0061328D">
        <w:rPr>
          <w:rFonts w:ascii="Century Gothic" w:hAnsi="Century Gothic" w:cs="Arial"/>
          <w:szCs w:val="24"/>
        </w:rPr>
        <w:t xml:space="preserve">Accuracy assessment on Sentinel-2 </w:t>
      </w:r>
    </w:p>
    <w:p w14:paraId="799E4EC0" w14:textId="1695C8A3" w:rsidR="009A20ED" w:rsidRPr="0061328D" w:rsidRDefault="00363B10" w:rsidP="0061328D">
      <w:pPr>
        <w:pStyle w:val="ListParagraph"/>
        <w:numPr>
          <w:ilvl w:val="0"/>
          <w:numId w:val="12"/>
        </w:numPr>
        <w:spacing w:after="0" w:line="240" w:lineRule="auto"/>
        <w:rPr>
          <w:rFonts w:ascii="Century Gothic" w:hAnsi="Century Gothic" w:cs="Arial"/>
          <w:szCs w:val="24"/>
        </w:rPr>
      </w:pPr>
      <w:r w:rsidRPr="0061328D">
        <w:rPr>
          <w:rFonts w:ascii="Century Gothic" w:hAnsi="Century Gothic" w:cs="Arial"/>
          <w:szCs w:val="24"/>
        </w:rPr>
        <w:t>Testing the script</w:t>
      </w:r>
    </w:p>
    <w:p w14:paraId="1F53876F" w14:textId="77777777" w:rsidR="00E41324" w:rsidRPr="00B265D9" w:rsidRDefault="008B7071" w:rsidP="00D3013B">
      <w:pPr>
        <w:pStyle w:val="Heading1"/>
        <w:rPr>
          <w:rFonts w:ascii="Century Gothic" w:hAnsi="Century Gothic"/>
        </w:rPr>
      </w:pPr>
      <w:bookmarkStart w:id="5" w:name="_Toc334198730"/>
      <w:r>
        <w:rPr>
          <w:rFonts w:ascii="Century Gothic" w:hAnsi="Century Gothic"/>
        </w:rPr>
        <w:t xml:space="preserve">IV. </w:t>
      </w:r>
      <w:r w:rsidR="00E41324" w:rsidRPr="00B265D9">
        <w:rPr>
          <w:rFonts w:ascii="Century Gothic" w:hAnsi="Century Gothic"/>
        </w:rPr>
        <w:t>Results</w:t>
      </w:r>
      <w:bookmarkEnd w:id="5"/>
      <w:r w:rsidR="001F1328">
        <w:rPr>
          <w:rFonts w:ascii="Century Gothic" w:hAnsi="Century Gothic"/>
        </w:rPr>
        <w:t xml:space="preserve"> &amp; Discussion</w:t>
      </w:r>
    </w:p>
    <w:p w14:paraId="6A8997C6" w14:textId="77777777" w:rsidR="00363B10" w:rsidRPr="00363B10" w:rsidRDefault="00363B10" w:rsidP="00363B10">
      <w:pPr>
        <w:numPr>
          <w:ilvl w:val="0"/>
          <w:numId w:val="6"/>
        </w:numPr>
        <w:spacing w:after="0" w:line="240" w:lineRule="auto"/>
        <w:rPr>
          <w:rFonts w:ascii="Century Gothic" w:hAnsi="Century Gothic"/>
          <w:b/>
          <w:bCs/>
          <w:szCs w:val="24"/>
        </w:rPr>
      </w:pPr>
      <w:r w:rsidRPr="00363B10">
        <w:rPr>
          <w:rFonts w:ascii="Century Gothic" w:hAnsi="Century Gothic"/>
          <w:szCs w:val="24"/>
        </w:rPr>
        <w:t xml:space="preserve">Analysis of Results: </w:t>
      </w:r>
    </w:p>
    <w:p w14:paraId="3B9071A1" w14:textId="77777777" w:rsidR="00363B10" w:rsidRPr="00363B10" w:rsidRDefault="00363B10" w:rsidP="00363B10">
      <w:pPr>
        <w:numPr>
          <w:ilvl w:val="0"/>
          <w:numId w:val="6"/>
        </w:numPr>
        <w:spacing w:after="0" w:line="240" w:lineRule="auto"/>
        <w:rPr>
          <w:rFonts w:ascii="Century Gothic" w:hAnsi="Century Gothic"/>
          <w:szCs w:val="24"/>
        </w:rPr>
      </w:pPr>
      <w:r w:rsidRPr="00363B10">
        <w:rPr>
          <w:rFonts w:ascii="Century Gothic" w:hAnsi="Century Gothic"/>
          <w:szCs w:val="24"/>
        </w:rPr>
        <w:t xml:space="preserve">Errors &amp; Uncertainty: </w:t>
      </w:r>
    </w:p>
    <w:p w14:paraId="2F63FA24" w14:textId="77777777" w:rsidR="00363B10" w:rsidRPr="00363B10" w:rsidRDefault="00363B10" w:rsidP="00363B10">
      <w:pPr>
        <w:numPr>
          <w:ilvl w:val="1"/>
          <w:numId w:val="7"/>
        </w:numPr>
        <w:spacing w:after="0" w:line="240" w:lineRule="auto"/>
        <w:rPr>
          <w:rFonts w:ascii="Century Gothic" w:hAnsi="Century Gothic"/>
          <w:szCs w:val="24"/>
        </w:rPr>
      </w:pPr>
      <w:r w:rsidRPr="00363B10">
        <w:rPr>
          <w:rFonts w:ascii="Century Gothic" w:hAnsi="Century Gothic"/>
          <w:szCs w:val="24"/>
        </w:rPr>
        <w:t>Describe possible issues with the script</w:t>
      </w:r>
    </w:p>
    <w:p w14:paraId="298009F3" w14:textId="77777777" w:rsidR="00363B10" w:rsidRPr="00363B10" w:rsidRDefault="00363B10" w:rsidP="00363B10">
      <w:pPr>
        <w:numPr>
          <w:ilvl w:val="1"/>
          <w:numId w:val="7"/>
        </w:numPr>
        <w:spacing w:after="0" w:line="240" w:lineRule="auto"/>
        <w:rPr>
          <w:rFonts w:ascii="Century Gothic" w:hAnsi="Century Gothic"/>
          <w:szCs w:val="24"/>
        </w:rPr>
      </w:pPr>
      <w:r w:rsidRPr="00363B10">
        <w:rPr>
          <w:rFonts w:ascii="Century Gothic" w:hAnsi="Century Gothic"/>
          <w:szCs w:val="24"/>
        </w:rPr>
        <w:t xml:space="preserve">Downloading process of Sentinel data due to data being large </w:t>
      </w:r>
    </w:p>
    <w:p w14:paraId="300A8512" w14:textId="77777777" w:rsidR="00363B10" w:rsidRPr="00363B10" w:rsidRDefault="00363B10" w:rsidP="00363B10">
      <w:pPr>
        <w:numPr>
          <w:ilvl w:val="1"/>
          <w:numId w:val="7"/>
        </w:numPr>
        <w:spacing w:after="0" w:line="240" w:lineRule="auto"/>
        <w:rPr>
          <w:rFonts w:ascii="Century Gothic" w:hAnsi="Century Gothic"/>
          <w:szCs w:val="24"/>
        </w:rPr>
      </w:pPr>
      <w:r w:rsidRPr="00363B10">
        <w:rPr>
          <w:rFonts w:ascii="Century Gothic" w:hAnsi="Century Gothic"/>
          <w:szCs w:val="24"/>
        </w:rPr>
        <w:t>Inaccuracies in the study area shapefile</w:t>
      </w:r>
    </w:p>
    <w:p w14:paraId="1E9FDC8E" w14:textId="77777777" w:rsidR="00363B10" w:rsidRPr="00363B10" w:rsidRDefault="00363B10" w:rsidP="00363B10">
      <w:pPr>
        <w:numPr>
          <w:ilvl w:val="0"/>
          <w:numId w:val="7"/>
        </w:numPr>
        <w:spacing w:after="0" w:line="240" w:lineRule="auto"/>
        <w:rPr>
          <w:rFonts w:ascii="Century Gothic" w:hAnsi="Century Gothic"/>
          <w:szCs w:val="24"/>
        </w:rPr>
      </w:pPr>
      <w:r w:rsidRPr="00363B10">
        <w:rPr>
          <w:rFonts w:ascii="Century Gothic" w:hAnsi="Century Gothic"/>
          <w:szCs w:val="24"/>
        </w:rPr>
        <w:t>Future Work:</w:t>
      </w:r>
    </w:p>
    <w:p w14:paraId="4DEA908A" w14:textId="1230F2B3" w:rsidR="009A20ED" w:rsidRPr="00363B10" w:rsidRDefault="00363B10" w:rsidP="008975BD">
      <w:pPr>
        <w:numPr>
          <w:ilvl w:val="1"/>
          <w:numId w:val="7"/>
        </w:numPr>
        <w:spacing w:after="0" w:line="240" w:lineRule="auto"/>
        <w:rPr>
          <w:rFonts w:ascii="Century Gothic" w:hAnsi="Century Gothic"/>
          <w:szCs w:val="24"/>
        </w:rPr>
      </w:pPr>
      <w:r w:rsidRPr="00363B10">
        <w:rPr>
          <w:rFonts w:ascii="Century Gothic" w:hAnsi="Century Gothic"/>
          <w:szCs w:val="24"/>
        </w:rPr>
        <w:t>Revising the script to be completely open source</w:t>
      </w:r>
    </w:p>
    <w:p w14:paraId="2177AADA" w14:textId="77777777" w:rsidR="00E41324" w:rsidRPr="00B265D9" w:rsidRDefault="008B7071" w:rsidP="00D3013B">
      <w:pPr>
        <w:pStyle w:val="Heading1"/>
        <w:rPr>
          <w:rFonts w:ascii="Century Gothic" w:hAnsi="Century Gothic"/>
        </w:rPr>
      </w:pPr>
      <w:bookmarkStart w:id="6" w:name="_Toc334198735"/>
      <w:r>
        <w:rPr>
          <w:rFonts w:ascii="Century Gothic" w:hAnsi="Century Gothic"/>
        </w:rPr>
        <w:t xml:space="preserve">V. </w:t>
      </w:r>
      <w:r w:rsidR="00E41324" w:rsidRPr="00B265D9">
        <w:rPr>
          <w:rFonts w:ascii="Century Gothic" w:hAnsi="Century Gothic"/>
        </w:rPr>
        <w:t>Conclusions</w:t>
      </w:r>
      <w:bookmarkEnd w:id="6"/>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7" w:name="_Toc334198736"/>
      <w:r>
        <w:rPr>
          <w:rFonts w:ascii="Century Gothic" w:hAnsi="Century Gothic"/>
        </w:rPr>
        <w:t xml:space="preserve">VI. </w:t>
      </w:r>
      <w:r w:rsidR="00E41324" w:rsidRPr="00B265D9">
        <w:rPr>
          <w:rFonts w:ascii="Century Gothic" w:hAnsi="Century Gothic"/>
        </w:rPr>
        <w:t>Acknowledgments</w:t>
      </w:r>
      <w:bookmarkEnd w:id="7"/>
    </w:p>
    <w:p w14:paraId="02BEDAF5"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 xml:space="preserve">The Lake Victoria Water Resources team would like to thank the mentors and partners who provided their time and support to make this project possible: </w:t>
      </w:r>
    </w:p>
    <w:p w14:paraId="6EE29A3B"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 xml:space="preserve"> </w:t>
      </w:r>
    </w:p>
    <w:p w14:paraId="0643B03E"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Mentors/Advisors</w:t>
      </w:r>
    </w:p>
    <w:p w14:paraId="6DCCE6CE" w14:textId="549BE69C" w:rsidR="00363B10" w:rsidRPr="00363B10" w:rsidRDefault="00363B10" w:rsidP="00363B10">
      <w:pPr>
        <w:pStyle w:val="ListParagraph"/>
        <w:numPr>
          <w:ilvl w:val="0"/>
          <w:numId w:val="8"/>
        </w:numPr>
        <w:spacing w:after="0" w:line="240" w:lineRule="auto"/>
        <w:rPr>
          <w:rFonts w:ascii="Century Gothic" w:hAnsi="Century Gothic"/>
          <w:szCs w:val="24"/>
        </w:rPr>
      </w:pPr>
      <w:r w:rsidRPr="00363B10">
        <w:rPr>
          <w:rFonts w:ascii="Century Gothic" w:hAnsi="Century Gothic"/>
          <w:szCs w:val="24"/>
        </w:rPr>
        <w:t>Dr. Jeffrey Luvall, NASA at National Space Science and Technology Center</w:t>
      </w:r>
    </w:p>
    <w:p w14:paraId="68BF5416" w14:textId="29704C9E" w:rsidR="00363B10" w:rsidRPr="00363B10" w:rsidRDefault="00363B10" w:rsidP="00363B10">
      <w:pPr>
        <w:pStyle w:val="ListParagraph"/>
        <w:numPr>
          <w:ilvl w:val="0"/>
          <w:numId w:val="8"/>
        </w:numPr>
        <w:spacing w:after="0" w:line="240" w:lineRule="auto"/>
        <w:rPr>
          <w:rFonts w:ascii="Century Gothic" w:hAnsi="Century Gothic"/>
          <w:szCs w:val="24"/>
        </w:rPr>
      </w:pPr>
      <w:r w:rsidRPr="00363B10">
        <w:rPr>
          <w:rFonts w:ascii="Century Gothic" w:hAnsi="Century Gothic"/>
          <w:szCs w:val="24"/>
        </w:rPr>
        <w:t>Dr. Robert Griffin, the University of Alabama in Huntsville</w:t>
      </w:r>
    </w:p>
    <w:p w14:paraId="238B79B6" w14:textId="5DCA17AF" w:rsidR="00363B10" w:rsidRPr="00363B10" w:rsidRDefault="00363B10" w:rsidP="00363B10">
      <w:pPr>
        <w:pStyle w:val="ListParagraph"/>
        <w:numPr>
          <w:ilvl w:val="0"/>
          <w:numId w:val="8"/>
        </w:numPr>
        <w:spacing w:after="0" w:line="240" w:lineRule="auto"/>
        <w:rPr>
          <w:rFonts w:ascii="Century Gothic" w:hAnsi="Century Gothic"/>
          <w:szCs w:val="24"/>
        </w:rPr>
      </w:pPr>
      <w:r w:rsidRPr="00363B10">
        <w:rPr>
          <w:rFonts w:ascii="Century Gothic" w:hAnsi="Century Gothic"/>
          <w:szCs w:val="24"/>
        </w:rPr>
        <w:t>Africa Flores, NASA SERVIR Coordination Office at MSFC</w:t>
      </w:r>
    </w:p>
    <w:p w14:paraId="02858DE1" w14:textId="38C90765" w:rsidR="00363B10" w:rsidRDefault="00363B10" w:rsidP="00363B10">
      <w:pPr>
        <w:pStyle w:val="ListParagraph"/>
        <w:numPr>
          <w:ilvl w:val="0"/>
          <w:numId w:val="8"/>
        </w:numPr>
        <w:spacing w:after="0" w:line="240" w:lineRule="auto"/>
        <w:rPr>
          <w:rFonts w:ascii="Century Gothic" w:hAnsi="Century Gothic"/>
          <w:szCs w:val="24"/>
        </w:rPr>
      </w:pPr>
      <w:r w:rsidRPr="00363B10">
        <w:rPr>
          <w:rFonts w:ascii="Century Gothic" w:hAnsi="Century Gothic"/>
          <w:szCs w:val="24"/>
        </w:rPr>
        <w:t>Dr. Joe Ortiz, Kent State University</w:t>
      </w:r>
    </w:p>
    <w:p w14:paraId="58A0AD0E" w14:textId="15B03154" w:rsidR="00363B10" w:rsidRPr="00363B10" w:rsidRDefault="00363B10" w:rsidP="00363B10">
      <w:pPr>
        <w:pStyle w:val="ListParagraph"/>
        <w:numPr>
          <w:ilvl w:val="0"/>
          <w:numId w:val="8"/>
        </w:numPr>
        <w:spacing w:after="0" w:line="240" w:lineRule="auto"/>
        <w:rPr>
          <w:rFonts w:ascii="Century Gothic" w:hAnsi="Century Gothic"/>
          <w:szCs w:val="24"/>
        </w:rPr>
      </w:pPr>
      <w:r w:rsidRPr="00363B10">
        <w:rPr>
          <w:rFonts w:ascii="Century Gothic" w:hAnsi="Century Gothic"/>
          <w:szCs w:val="24"/>
        </w:rPr>
        <w:t xml:space="preserve">Dulci Avouris, Kent State University </w:t>
      </w:r>
    </w:p>
    <w:p w14:paraId="271BD465"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 xml:space="preserve"> </w:t>
      </w:r>
    </w:p>
    <w:p w14:paraId="71AFFD28"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Partners</w:t>
      </w:r>
    </w:p>
    <w:p w14:paraId="078FD8E7" w14:textId="3B47679C" w:rsidR="00363B10" w:rsidRPr="00363B10" w:rsidRDefault="00363B10" w:rsidP="00363B10">
      <w:pPr>
        <w:pStyle w:val="ListParagraph"/>
        <w:numPr>
          <w:ilvl w:val="0"/>
          <w:numId w:val="9"/>
        </w:numPr>
        <w:spacing w:after="0" w:line="240" w:lineRule="auto"/>
        <w:rPr>
          <w:rFonts w:ascii="Century Gothic" w:hAnsi="Century Gothic"/>
          <w:szCs w:val="24"/>
        </w:rPr>
      </w:pPr>
      <w:r w:rsidRPr="00363B10">
        <w:rPr>
          <w:rFonts w:ascii="Century Gothic" w:hAnsi="Century Gothic"/>
          <w:szCs w:val="24"/>
        </w:rPr>
        <w:t>James Wanjohi Nyaga, RCMRD</w:t>
      </w:r>
    </w:p>
    <w:p w14:paraId="3480C2A7" w14:textId="6CB3642B" w:rsidR="00363B10" w:rsidRPr="00363B10" w:rsidRDefault="00363B10" w:rsidP="00363B10">
      <w:pPr>
        <w:pStyle w:val="ListParagraph"/>
        <w:numPr>
          <w:ilvl w:val="0"/>
          <w:numId w:val="9"/>
        </w:numPr>
        <w:spacing w:after="0" w:line="240" w:lineRule="auto"/>
        <w:rPr>
          <w:rFonts w:ascii="Century Gothic" w:hAnsi="Century Gothic"/>
          <w:szCs w:val="24"/>
        </w:rPr>
      </w:pPr>
      <w:r w:rsidRPr="00363B10">
        <w:rPr>
          <w:rFonts w:ascii="Century Gothic" w:hAnsi="Century Gothic"/>
          <w:szCs w:val="24"/>
        </w:rPr>
        <w:t>Dr. Robinson Mugo, SERVIR - Eastern and Southern Africa Hub</w:t>
      </w:r>
    </w:p>
    <w:p w14:paraId="4AB84501" w14:textId="77777777" w:rsidR="00363B10" w:rsidRPr="00363B10" w:rsidRDefault="00363B10" w:rsidP="00363B10">
      <w:pPr>
        <w:pStyle w:val="ListParagraph"/>
        <w:numPr>
          <w:ilvl w:val="0"/>
          <w:numId w:val="9"/>
        </w:numPr>
        <w:spacing w:after="0" w:line="240" w:lineRule="auto"/>
        <w:rPr>
          <w:rFonts w:ascii="Century Gothic" w:hAnsi="Century Gothic"/>
          <w:szCs w:val="24"/>
        </w:rPr>
      </w:pPr>
      <w:r w:rsidRPr="00363B10">
        <w:rPr>
          <w:rFonts w:ascii="Century Gothic" w:hAnsi="Century Gothic"/>
          <w:szCs w:val="24"/>
        </w:rPr>
        <w:t xml:space="preserve">Dr. Anthony Gidudu, Makerere University Department of Geomatics and Land Management </w:t>
      </w:r>
    </w:p>
    <w:p w14:paraId="1A3C0404"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 xml:space="preserve"> </w:t>
      </w:r>
    </w:p>
    <w:p w14:paraId="0B72E054"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Other</w:t>
      </w:r>
    </w:p>
    <w:p w14:paraId="5114A5F2" w14:textId="774B5FBE" w:rsidR="00363B10" w:rsidRPr="00363B10" w:rsidRDefault="00363B10" w:rsidP="00363B10">
      <w:pPr>
        <w:pStyle w:val="ListParagraph"/>
        <w:numPr>
          <w:ilvl w:val="0"/>
          <w:numId w:val="10"/>
        </w:numPr>
        <w:spacing w:after="0" w:line="240" w:lineRule="auto"/>
        <w:rPr>
          <w:rFonts w:ascii="Century Gothic" w:hAnsi="Century Gothic"/>
          <w:szCs w:val="24"/>
        </w:rPr>
      </w:pPr>
      <w:r w:rsidRPr="00363B10">
        <w:rPr>
          <w:rFonts w:ascii="Century Gothic" w:hAnsi="Century Gothic"/>
          <w:szCs w:val="24"/>
        </w:rPr>
        <w:t>Leigh Sinclair, NASA DEVELOP</w:t>
      </w:r>
    </w:p>
    <w:p w14:paraId="202F0DEE" w14:textId="209FEEED" w:rsidR="00363B10" w:rsidRPr="00363B10" w:rsidRDefault="00363B10" w:rsidP="00363B10">
      <w:pPr>
        <w:pStyle w:val="ListParagraph"/>
        <w:numPr>
          <w:ilvl w:val="0"/>
          <w:numId w:val="10"/>
        </w:numPr>
        <w:spacing w:after="0" w:line="240" w:lineRule="auto"/>
        <w:rPr>
          <w:rFonts w:ascii="Century Gothic" w:hAnsi="Century Gothic"/>
          <w:szCs w:val="24"/>
        </w:rPr>
      </w:pPr>
      <w:r w:rsidRPr="00363B10">
        <w:rPr>
          <w:rFonts w:ascii="Century Gothic" w:hAnsi="Century Gothic"/>
          <w:szCs w:val="24"/>
        </w:rPr>
        <w:t xml:space="preserve">Timothy Klug, the University of Alabama in Huntsville </w:t>
      </w:r>
    </w:p>
    <w:p w14:paraId="48363535" w14:textId="77777777" w:rsidR="00363B10" w:rsidRPr="00363B10" w:rsidRDefault="00363B10" w:rsidP="00363B10">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8" w:name="_Toc334198737"/>
      <w:r>
        <w:rPr>
          <w:rFonts w:ascii="Century Gothic" w:hAnsi="Century Gothic"/>
        </w:rPr>
        <w:t xml:space="preserve">VII. </w:t>
      </w:r>
      <w:r w:rsidR="00E41324" w:rsidRPr="00B265D9">
        <w:rPr>
          <w:rFonts w:ascii="Century Gothic" w:hAnsi="Century Gothic"/>
        </w:rPr>
        <w:t>References</w:t>
      </w:r>
      <w:bookmarkEnd w:id="8"/>
    </w:p>
    <w:p w14:paraId="2C74CD7D"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 xml:space="preserve">Kayombo S. and Jorgensen S. E. “Lake Victoria: experience and lessons learned brief” International Lake Environment Committee, Lake Basin Management Initiative. February 27, 2006, Kusatu, Japan. Web. </w:t>
      </w:r>
    </w:p>
    <w:p w14:paraId="17FC0423" w14:textId="77777777" w:rsidR="00363B10" w:rsidRPr="00363B10" w:rsidRDefault="00363B10" w:rsidP="00363B10">
      <w:pPr>
        <w:spacing w:after="0" w:line="240" w:lineRule="auto"/>
        <w:rPr>
          <w:rFonts w:ascii="Century Gothic" w:hAnsi="Century Gothic"/>
          <w:szCs w:val="24"/>
        </w:rPr>
      </w:pPr>
    </w:p>
    <w:p w14:paraId="3A377062"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 xml:space="preserve">Kiage, Lawrence M., and Joyce Obuoyo (2011) “The Potential Link Between El Nino and Water Hyacinth Blooms in Winam Gulf of Lake Victoria, East Africa: Evidence from Satellite Imagery.” Water Resources Management, Vol. 25 , No.14, 3931–45. Web. </w:t>
      </w:r>
    </w:p>
    <w:p w14:paraId="7BDF25E2" w14:textId="77777777" w:rsidR="00363B10" w:rsidRPr="00363B10" w:rsidRDefault="00363B10" w:rsidP="00363B10">
      <w:pPr>
        <w:spacing w:after="0" w:line="240" w:lineRule="auto"/>
        <w:rPr>
          <w:rFonts w:ascii="Century Gothic" w:hAnsi="Century Gothic"/>
          <w:szCs w:val="24"/>
        </w:rPr>
      </w:pPr>
    </w:p>
    <w:p w14:paraId="3ABD377A"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 xml:space="preserve">Kolding et al. (2008) “Are the Lake Victoria fisheries threatened by exploitation or eutrophication? Towards an ecosystem-based approach to management.” The ecosystem approach to fisheries, 309 – 350. Print.  </w:t>
      </w:r>
    </w:p>
    <w:p w14:paraId="08061E36" w14:textId="77777777" w:rsidR="00363B10" w:rsidRPr="00363B10" w:rsidRDefault="00363B10" w:rsidP="00363B10">
      <w:pPr>
        <w:spacing w:after="0" w:line="240" w:lineRule="auto"/>
        <w:rPr>
          <w:rFonts w:ascii="Century Gothic" w:hAnsi="Century Gothic"/>
          <w:szCs w:val="24"/>
        </w:rPr>
      </w:pPr>
    </w:p>
    <w:p w14:paraId="3C148822" w14:textId="6DC1BDC1" w:rsidR="009A20ED" w:rsidRDefault="00363B10" w:rsidP="00363B10">
      <w:pPr>
        <w:spacing w:after="0" w:line="240" w:lineRule="auto"/>
        <w:rPr>
          <w:rFonts w:ascii="Century Gothic" w:hAnsi="Century Gothic"/>
          <w:szCs w:val="24"/>
        </w:rPr>
      </w:pPr>
      <w:r w:rsidRPr="00363B10">
        <w:rPr>
          <w:rFonts w:ascii="Century Gothic" w:hAnsi="Century Gothic"/>
          <w:szCs w:val="24"/>
        </w:rPr>
        <w:t>Odada, E., Daniel O. Olago, and W. Ochola. “Environment for Development: An ecosystems assessment of lake Victoria basin environmental and socio-economic status, trends and human vulnerabilities” United Nations Environment Programme (UNEP) and Pan African START Secretariat (PASS). 2006, Nairobi, Kenya. Web.</w:t>
      </w:r>
    </w:p>
    <w:p w14:paraId="646F2E87" w14:textId="54152A40" w:rsidR="00E41324" w:rsidRPr="00B265D9" w:rsidRDefault="008B7071" w:rsidP="00D3013B">
      <w:pPr>
        <w:pStyle w:val="Heading1"/>
        <w:rPr>
          <w:rFonts w:ascii="Century Gothic" w:hAnsi="Century Gothic"/>
        </w:rPr>
      </w:pPr>
      <w:bookmarkStart w:id="9" w:name="_Toc334198738"/>
      <w:r>
        <w:rPr>
          <w:rFonts w:ascii="Century Gothic" w:hAnsi="Century Gothic"/>
        </w:rPr>
        <w:t xml:space="preserve">VIII. </w:t>
      </w:r>
      <w:r w:rsidR="006528A0">
        <w:rPr>
          <w:rFonts w:ascii="Century Gothic" w:hAnsi="Century Gothic"/>
        </w:rPr>
        <w:t>Content Innovation</w:t>
      </w:r>
      <w:bookmarkEnd w:id="9"/>
    </w:p>
    <w:p w14:paraId="23631B25" w14:textId="4EB72023" w:rsidR="00E41324" w:rsidRDefault="0061328D" w:rsidP="008975BD">
      <w:pPr>
        <w:spacing w:after="0" w:line="240" w:lineRule="auto"/>
        <w:rPr>
          <w:rFonts w:ascii="Century Gothic" w:hAnsi="Century Gothic"/>
          <w:szCs w:val="24"/>
        </w:rPr>
      </w:pPr>
      <w:r>
        <w:rPr>
          <w:rFonts w:ascii="Century Gothic" w:hAnsi="Century Gothic"/>
          <w:szCs w:val="24"/>
        </w:rPr>
        <w:t>AudioSlides</w:t>
      </w:r>
    </w:p>
    <w:p w14:paraId="3CB6DFDE" w14:textId="03A6AEFE" w:rsidR="0061328D" w:rsidRDefault="0061328D" w:rsidP="008975BD">
      <w:pPr>
        <w:spacing w:after="0" w:line="240" w:lineRule="auto"/>
        <w:rPr>
          <w:rFonts w:ascii="Century Gothic" w:hAnsi="Century Gothic"/>
          <w:szCs w:val="24"/>
        </w:rPr>
      </w:pPr>
      <w:r>
        <w:rPr>
          <w:rFonts w:ascii="Century Gothic" w:hAnsi="Century Gothic"/>
          <w:szCs w:val="24"/>
        </w:rPr>
        <w:t>Interactive Map Viewer</w:t>
      </w:r>
    </w:p>
    <w:p w14:paraId="6D2BBF9D" w14:textId="4120CC1B" w:rsidR="006528A0" w:rsidRDefault="0061328D" w:rsidP="008975BD">
      <w:pPr>
        <w:spacing w:after="0" w:line="240" w:lineRule="auto"/>
        <w:rPr>
          <w:rFonts w:ascii="Century Gothic" w:hAnsi="Century Gothic"/>
          <w:szCs w:val="24"/>
        </w:rPr>
      </w:pPr>
      <w:r>
        <w:rPr>
          <w:rFonts w:ascii="Century Gothic" w:hAnsi="Century Gothic"/>
          <w:szCs w:val="24"/>
        </w:rPr>
        <w:t>Featured Multimedia for this Article</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01665AAD" w:rsidR="00615E3A" w:rsidRPr="00494746" w:rsidRDefault="0061328D" w:rsidP="00615E3A">
      <w:pPr>
        <w:spacing w:after="0" w:line="240" w:lineRule="auto"/>
        <w:rPr>
          <w:rFonts w:ascii="Century Gothic" w:hAnsi="Century Gothic"/>
          <w:szCs w:val="24"/>
        </w:rPr>
      </w:pPr>
      <w:r>
        <w:rPr>
          <w:rFonts w:ascii="Century Gothic" w:hAnsi="Century Gothic"/>
          <w:szCs w:val="24"/>
        </w:rPr>
        <w:t>To be determined.</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4D10B223" w15:done="0"/>
  <w15:commentEx w15:paraId="148EC0C2"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A04C8" w14:textId="77777777" w:rsidR="00092326" w:rsidRDefault="00092326" w:rsidP="00242822">
      <w:pPr>
        <w:spacing w:after="0" w:line="240" w:lineRule="auto"/>
      </w:pPr>
      <w:r>
        <w:separator/>
      </w:r>
    </w:p>
  </w:endnote>
  <w:endnote w:type="continuationSeparator" w:id="0">
    <w:p w14:paraId="23DE61D8" w14:textId="77777777" w:rsidR="00092326" w:rsidRDefault="00092326"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FE79E2">
          <w:rPr>
            <w:noProof/>
          </w:rPr>
          <w:t>5</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51243" w14:textId="77777777" w:rsidR="00092326" w:rsidRDefault="00092326" w:rsidP="00242822">
      <w:pPr>
        <w:spacing w:after="0" w:line="240" w:lineRule="auto"/>
      </w:pPr>
      <w:r>
        <w:separator/>
      </w:r>
    </w:p>
  </w:footnote>
  <w:footnote w:type="continuationSeparator" w:id="0">
    <w:p w14:paraId="74FE352D" w14:textId="77777777" w:rsidR="00092326" w:rsidRDefault="00092326"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2D5430"/>
    <w:multiLevelType w:val="hybridMultilevel"/>
    <w:tmpl w:val="EEE6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FB4956"/>
    <w:multiLevelType w:val="hybridMultilevel"/>
    <w:tmpl w:val="3D08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930E15"/>
    <w:multiLevelType w:val="multilevel"/>
    <w:tmpl w:val="D9BEF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16368D"/>
    <w:multiLevelType w:val="hybridMultilevel"/>
    <w:tmpl w:val="02E4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B00465"/>
    <w:multiLevelType w:val="hybridMultilevel"/>
    <w:tmpl w:val="6E2CE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516F21"/>
    <w:multiLevelType w:val="hybridMultilevel"/>
    <w:tmpl w:val="2E62D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
  </w:num>
  <w:num w:numId="4">
    <w:abstractNumId w:val="6"/>
  </w:num>
  <w:num w:numId="5">
    <w:abstractNumId w:val="7"/>
  </w:num>
  <w:num w:numId="6">
    <w:abstractNumId w:val="4"/>
  </w:num>
  <w:num w:numId="7">
    <w:abstractNumId w:val="4"/>
    <w:lvlOverride w:ilvl="1">
      <w:lvl w:ilvl="1">
        <w:numFmt w:val="bullet"/>
        <w:lvlText w:val=""/>
        <w:lvlJc w:val="left"/>
        <w:pPr>
          <w:tabs>
            <w:tab w:val="num" w:pos="1440"/>
          </w:tabs>
          <w:ind w:left="1440" w:hanging="360"/>
        </w:pPr>
        <w:rPr>
          <w:rFonts w:ascii="Symbol" w:hAnsi="Symbol" w:hint="default"/>
          <w:sz w:val="20"/>
        </w:rPr>
      </w:lvl>
    </w:lvlOverride>
  </w:num>
  <w:num w:numId="8">
    <w:abstractNumId w:val="1"/>
  </w:num>
  <w:num w:numId="9">
    <w:abstractNumId w:val="3"/>
  </w:num>
  <w:num w:numId="10">
    <w:abstractNumId w:val="5"/>
  </w:num>
  <w:num w:numId="11">
    <w:abstractNumId w:val="8"/>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30B13"/>
    <w:rsid w:val="00092326"/>
    <w:rsid w:val="000F1545"/>
    <w:rsid w:val="00133A02"/>
    <w:rsid w:val="0014039E"/>
    <w:rsid w:val="0014286F"/>
    <w:rsid w:val="0015019B"/>
    <w:rsid w:val="001556CC"/>
    <w:rsid w:val="00163111"/>
    <w:rsid w:val="001821EB"/>
    <w:rsid w:val="00185CEE"/>
    <w:rsid w:val="00195D23"/>
    <w:rsid w:val="001D034C"/>
    <w:rsid w:val="001F1328"/>
    <w:rsid w:val="0023574D"/>
    <w:rsid w:val="00242822"/>
    <w:rsid w:val="00293F47"/>
    <w:rsid w:val="002A37F8"/>
    <w:rsid w:val="002A406D"/>
    <w:rsid w:val="002B2BE4"/>
    <w:rsid w:val="002C4C2E"/>
    <w:rsid w:val="00303EB6"/>
    <w:rsid w:val="00315381"/>
    <w:rsid w:val="00363B10"/>
    <w:rsid w:val="00366BA2"/>
    <w:rsid w:val="003F39BF"/>
    <w:rsid w:val="0041150E"/>
    <w:rsid w:val="0043112E"/>
    <w:rsid w:val="00433319"/>
    <w:rsid w:val="00482519"/>
    <w:rsid w:val="00494746"/>
    <w:rsid w:val="004951A9"/>
    <w:rsid w:val="004D19D3"/>
    <w:rsid w:val="00591050"/>
    <w:rsid w:val="005C723F"/>
    <w:rsid w:val="005F6AD4"/>
    <w:rsid w:val="0061328D"/>
    <w:rsid w:val="00615E3A"/>
    <w:rsid w:val="0064280B"/>
    <w:rsid w:val="006528A0"/>
    <w:rsid w:val="00684FE5"/>
    <w:rsid w:val="00695331"/>
    <w:rsid w:val="006C7B8F"/>
    <w:rsid w:val="006D1A28"/>
    <w:rsid w:val="006E1497"/>
    <w:rsid w:val="006E2A1C"/>
    <w:rsid w:val="00716586"/>
    <w:rsid w:val="00732B10"/>
    <w:rsid w:val="00770650"/>
    <w:rsid w:val="00771691"/>
    <w:rsid w:val="007775D4"/>
    <w:rsid w:val="007C7F5F"/>
    <w:rsid w:val="007E508C"/>
    <w:rsid w:val="007E68B5"/>
    <w:rsid w:val="007F6093"/>
    <w:rsid w:val="0081261B"/>
    <w:rsid w:val="00855532"/>
    <w:rsid w:val="00870E95"/>
    <w:rsid w:val="008741CE"/>
    <w:rsid w:val="008975BD"/>
    <w:rsid w:val="008B7071"/>
    <w:rsid w:val="00916AAB"/>
    <w:rsid w:val="00933965"/>
    <w:rsid w:val="009830D6"/>
    <w:rsid w:val="009A20ED"/>
    <w:rsid w:val="009F5966"/>
    <w:rsid w:val="00A11DB7"/>
    <w:rsid w:val="00A2773A"/>
    <w:rsid w:val="00A44FFF"/>
    <w:rsid w:val="00A60645"/>
    <w:rsid w:val="00AB12D0"/>
    <w:rsid w:val="00AD5D0D"/>
    <w:rsid w:val="00B2307C"/>
    <w:rsid w:val="00B24E61"/>
    <w:rsid w:val="00B265D9"/>
    <w:rsid w:val="00B64CCF"/>
    <w:rsid w:val="00BA41F7"/>
    <w:rsid w:val="00C25EF4"/>
    <w:rsid w:val="00C3045C"/>
    <w:rsid w:val="00C541C9"/>
    <w:rsid w:val="00C60F7D"/>
    <w:rsid w:val="00C82473"/>
    <w:rsid w:val="00CB1C0F"/>
    <w:rsid w:val="00CD092A"/>
    <w:rsid w:val="00CE7909"/>
    <w:rsid w:val="00CF6083"/>
    <w:rsid w:val="00D3013B"/>
    <w:rsid w:val="00D523CD"/>
    <w:rsid w:val="00DA7F96"/>
    <w:rsid w:val="00E00E6B"/>
    <w:rsid w:val="00E03B8E"/>
    <w:rsid w:val="00E16A65"/>
    <w:rsid w:val="00E41324"/>
    <w:rsid w:val="00E43E1F"/>
    <w:rsid w:val="00E578D6"/>
    <w:rsid w:val="00E6105B"/>
    <w:rsid w:val="00E64FEA"/>
    <w:rsid w:val="00E74845"/>
    <w:rsid w:val="00E75D54"/>
    <w:rsid w:val="00F24FCE"/>
    <w:rsid w:val="00F45BB7"/>
    <w:rsid w:val="00F85D9B"/>
    <w:rsid w:val="00FB2F9A"/>
    <w:rsid w:val="00FB5846"/>
    <w:rsid w:val="00FC670A"/>
    <w:rsid w:val="00FE08DD"/>
    <w:rsid w:val="00FE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Caption">
    <w:name w:val="caption"/>
    <w:basedOn w:val="Normal"/>
    <w:next w:val="Normal"/>
    <w:uiPriority w:val="35"/>
    <w:unhideWhenUsed/>
    <w:qFormat/>
    <w:rsid w:val="00363B10"/>
    <w:pPr>
      <w:spacing w:line="240" w:lineRule="auto"/>
    </w:pPr>
    <w:rPr>
      <w:b/>
      <w:bCs/>
      <w:color w:val="4F81BD" w:themeColor="accent1"/>
      <w:sz w:val="18"/>
      <w:szCs w:val="18"/>
    </w:rPr>
  </w:style>
  <w:style w:type="character" w:styleId="PlaceholderText">
    <w:name w:val="Placeholder Text"/>
    <w:basedOn w:val="DefaultParagraphFont"/>
    <w:uiPriority w:val="99"/>
    <w:semiHidden/>
    <w:rsid w:val="00F45BB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Caption">
    <w:name w:val="caption"/>
    <w:basedOn w:val="Normal"/>
    <w:next w:val="Normal"/>
    <w:uiPriority w:val="35"/>
    <w:unhideWhenUsed/>
    <w:qFormat/>
    <w:rsid w:val="00363B10"/>
    <w:pPr>
      <w:spacing w:line="240" w:lineRule="auto"/>
    </w:pPr>
    <w:rPr>
      <w:b/>
      <w:bCs/>
      <w:color w:val="4F81BD" w:themeColor="accent1"/>
      <w:sz w:val="18"/>
      <w:szCs w:val="18"/>
    </w:rPr>
  </w:style>
  <w:style w:type="character" w:styleId="PlaceholderText">
    <w:name w:val="Placeholder Text"/>
    <w:basedOn w:val="DefaultParagraphFont"/>
    <w:uiPriority w:val="99"/>
    <w:semiHidden/>
    <w:rsid w:val="00F45B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1E7E0-7570-4116-9914-F33C77861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Jeanne LeRoux</cp:lastModifiedBy>
  <cp:revision>7</cp:revision>
  <dcterms:created xsi:type="dcterms:W3CDTF">2016-02-16T23:08:00Z</dcterms:created>
  <dcterms:modified xsi:type="dcterms:W3CDTF">2016-02-18T17:33:00Z</dcterms:modified>
</cp:coreProperties>
</file>