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320C9" w14:textId="77777777" w:rsidR="004A191B" w:rsidRDefault="004A191B" w:rsidP="004A191B">
      <w:pPr>
        <w:pStyle w:val="NormalWeb"/>
        <w:spacing w:before="0" w:beforeAutospacing="0" w:after="0" w:afterAutospacing="0"/>
      </w:pPr>
      <w:r>
        <w:rPr>
          <w:rFonts w:ascii="Garamond" w:hAnsi="Garamond"/>
          <w:b/>
          <w:bCs/>
          <w:color w:val="000000"/>
          <w:sz w:val="22"/>
          <w:szCs w:val="22"/>
        </w:rPr>
        <w:t>Argentina Water Resources</w:t>
      </w:r>
    </w:p>
    <w:p w14:paraId="19CD975D" w14:textId="44A4A47D" w:rsidR="004A191B" w:rsidRDefault="004A191B" w:rsidP="004A191B">
      <w:pPr>
        <w:pStyle w:val="NormalWeb"/>
        <w:spacing w:before="0" w:beforeAutospacing="0" w:after="0" w:afterAutospacing="0"/>
      </w:pPr>
      <w:r>
        <w:rPr>
          <w:rFonts w:ascii="Garamond" w:hAnsi="Garamond"/>
          <w:i/>
          <w:iCs/>
          <w:color w:val="000000"/>
          <w:sz w:val="22"/>
          <w:szCs w:val="22"/>
        </w:rPr>
        <w:t xml:space="preserve">Evaluating Evapotranspiration in </w:t>
      </w:r>
      <w:r w:rsidR="00B85398">
        <w:rPr>
          <w:rFonts w:ascii="Garamond" w:hAnsi="Garamond"/>
          <w:i/>
          <w:iCs/>
          <w:color w:val="000000"/>
          <w:sz w:val="22"/>
          <w:szCs w:val="22"/>
        </w:rPr>
        <w:t xml:space="preserve">Humid Subtropical </w:t>
      </w:r>
      <w:r>
        <w:rPr>
          <w:rFonts w:ascii="Garamond" w:hAnsi="Garamond"/>
          <w:i/>
          <w:iCs/>
          <w:color w:val="000000"/>
          <w:sz w:val="22"/>
          <w:szCs w:val="22"/>
        </w:rPr>
        <w:t>and Semi-</w:t>
      </w:r>
      <w:r w:rsidR="00B65B14">
        <w:rPr>
          <w:rFonts w:ascii="Garamond" w:hAnsi="Garamond"/>
          <w:i/>
          <w:iCs/>
          <w:color w:val="000000"/>
          <w:sz w:val="22"/>
          <w:szCs w:val="22"/>
        </w:rPr>
        <w:t>A</w:t>
      </w:r>
      <w:r>
        <w:rPr>
          <w:rFonts w:ascii="Garamond" w:hAnsi="Garamond"/>
          <w:i/>
          <w:iCs/>
          <w:color w:val="000000"/>
          <w:sz w:val="22"/>
          <w:szCs w:val="22"/>
        </w:rPr>
        <w:t xml:space="preserve">rid </w:t>
      </w:r>
      <w:r w:rsidR="00A70740">
        <w:rPr>
          <w:rFonts w:ascii="Garamond" w:hAnsi="Garamond"/>
          <w:i/>
          <w:iCs/>
          <w:color w:val="000000"/>
          <w:sz w:val="22"/>
          <w:szCs w:val="22"/>
        </w:rPr>
        <w:t>C</w:t>
      </w:r>
      <w:r>
        <w:rPr>
          <w:rFonts w:ascii="Garamond" w:hAnsi="Garamond"/>
          <w:i/>
          <w:iCs/>
          <w:color w:val="000000"/>
          <w:sz w:val="22"/>
          <w:szCs w:val="22"/>
        </w:rPr>
        <w:t>limates with NASA Earth Observations to Understand Water Balance in Paraná</w:t>
      </w:r>
      <w:r w:rsidR="00A1560B">
        <w:rPr>
          <w:rFonts w:ascii="Garamond" w:hAnsi="Garamond"/>
          <w:i/>
          <w:iCs/>
          <w:color w:val="000000"/>
          <w:sz w:val="22"/>
          <w:szCs w:val="22"/>
        </w:rPr>
        <w:t xml:space="preserve"> and the Patagonia</w:t>
      </w:r>
      <w:r w:rsidR="00B65B14">
        <w:rPr>
          <w:rFonts w:ascii="Garamond" w:hAnsi="Garamond"/>
          <w:i/>
          <w:iCs/>
          <w:color w:val="000000"/>
          <w:sz w:val="22"/>
          <w:szCs w:val="22"/>
        </w:rPr>
        <w:t>n</w:t>
      </w:r>
      <w:r w:rsidR="00A1560B">
        <w:rPr>
          <w:rFonts w:ascii="Garamond" w:hAnsi="Garamond"/>
          <w:i/>
          <w:iCs/>
          <w:color w:val="000000"/>
          <w:sz w:val="22"/>
          <w:szCs w:val="22"/>
        </w:rPr>
        <w:t xml:space="preserve"> Steppe of Argentina </w:t>
      </w:r>
    </w:p>
    <w:p w14:paraId="18D479DC" w14:textId="77777777" w:rsidR="00272CD9" w:rsidRPr="001E46F9" w:rsidRDefault="00272CD9" w:rsidP="00476B26">
      <w:pPr>
        <w:rPr>
          <w:rFonts w:ascii="Garamond" w:hAnsi="Garamond"/>
          <w:b/>
        </w:rPr>
      </w:pPr>
    </w:p>
    <w:p w14:paraId="16D0CD78" w14:textId="759A5352" w:rsidR="00476B26" w:rsidRPr="001E46F9" w:rsidRDefault="00476B26" w:rsidP="00476B26">
      <w:pPr>
        <w:rPr>
          <w:rFonts w:ascii="Garamond" w:hAnsi="Garamond" w:cs="Arial"/>
        </w:rPr>
      </w:pPr>
      <w:r w:rsidRPr="001E46F9">
        <w:rPr>
          <w:rFonts w:ascii="Garamond" w:hAnsi="Garamond" w:cs="Arial"/>
          <w:b/>
        </w:rPr>
        <w:t>VPS Title:</w:t>
      </w:r>
      <w:r w:rsidRPr="001E46F9">
        <w:rPr>
          <w:rFonts w:ascii="Garamond" w:hAnsi="Garamond" w:cs="Arial"/>
        </w:rPr>
        <w:t xml:space="preserve"> </w:t>
      </w:r>
      <w:r w:rsidR="004A191B">
        <w:rPr>
          <w:rFonts w:ascii="Garamond" w:hAnsi="Garamond"/>
          <w:color w:val="000000"/>
        </w:rPr>
        <w:t>From the Ground to the Sky: Evaluating Evapotranspiration Models</w:t>
      </w:r>
    </w:p>
    <w:p w14:paraId="3014536A" w14:textId="77777777" w:rsidR="00476B26" w:rsidRPr="001E46F9" w:rsidRDefault="00476B26" w:rsidP="00476B26">
      <w:pPr>
        <w:rPr>
          <w:rFonts w:ascii="Garamond" w:hAnsi="Garamond"/>
          <w:b/>
        </w:rPr>
      </w:pPr>
    </w:p>
    <w:p w14:paraId="53F43B6C" w14:textId="77777777" w:rsidR="00476B26" w:rsidRPr="001E46F9" w:rsidRDefault="00476B26" w:rsidP="00105247">
      <w:pPr>
        <w:pBdr>
          <w:bottom w:val="single" w:sz="4" w:space="0" w:color="auto"/>
        </w:pBdr>
        <w:rPr>
          <w:rFonts w:ascii="Garamond" w:hAnsi="Garamond" w:cs="Arial"/>
          <w:b/>
        </w:rPr>
      </w:pPr>
      <w:r w:rsidRPr="001E46F9">
        <w:rPr>
          <w:rFonts w:ascii="Garamond" w:hAnsi="Garamond" w:cs="Arial"/>
          <w:b/>
        </w:rPr>
        <w:t>Project Team</w:t>
      </w:r>
    </w:p>
    <w:p w14:paraId="5B988DE0" w14:textId="77777777" w:rsidR="00476B26" w:rsidRPr="001E46F9" w:rsidRDefault="00476B26" w:rsidP="00476B26">
      <w:pPr>
        <w:rPr>
          <w:rFonts w:ascii="Garamond" w:hAnsi="Garamond" w:cs="Arial"/>
          <w:b/>
        </w:rPr>
      </w:pPr>
      <w:r w:rsidRPr="001E46F9">
        <w:rPr>
          <w:rFonts w:ascii="Garamond" w:hAnsi="Garamond" w:cs="Arial"/>
          <w:b/>
          <w:i/>
        </w:rPr>
        <w:t>Project Team</w:t>
      </w:r>
      <w:r w:rsidRPr="00F52132">
        <w:rPr>
          <w:rFonts w:ascii="Garamond" w:hAnsi="Garamond" w:cs="Arial"/>
          <w:b/>
          <w:i/>
        </w:rPr>
        <w:t>:</w:t>
      </w:r>
    </w:p>
    <w:p w14:paraId="000E5274" w14:textId="77777777" w:rsidR="004A191B" w:rsidRDefault="004A191B" w:rsidP="004A191B">
      <w:pPr>
        <w:pStyle w:val="NormalWeb"/>
        <w:spacing w:before="0" w:beforeAutospacing="0" w:after="0" w:afterAutospacing="0"/>
      </w:pPr>
      <w:r>
        <w:rPr>
          <w:rFonts w:ascii="Garamond" w:hAnsi="Garamond"/>
          <w:color w:val="000000"/>
          <w:sz w:val="22"/>
          <w:szCs w:val="22"/>
        </w:rPr>
        <w:t>Carl Jurkowski (Project Lead)</w:t>
      </w:r>
    </w:p>
    <w:p w14:paraId="407DDAE5" w14:textId="77777777" w:rsidR="004A191B" w:rsidRDefault="004A191B" w:rsidP="004A191B">
      <w:pPr>
        <w:pStyle w:val="NormalWeb"/>
        <w:spacing w:before="0" w:beforeAutospacing="0" w:after="0" w:afterAutospacing="0"/>
      </w:pPr>
      <w:r>
        <w:rPr>
          <w:rFonts w:ascii="Garamond" w:hAnsi="Garamond"/>
          <w:color w:val="000000"/>
          <w:sz w:val="22"/>
          <w:szCs w:val="22"/>
        </w:rPr>
        <w:t>Ahmed Baqai</w:t>
      </w:r>
    </w:p>
    <w:p w14:paraId="37436A38" w14:textId="77777777" w:rsidR="004A191B" w:rsidRDefault="004A191B" w:rsidP="004A191B">
      <w:pPr>
        <w:pStyle w:val="NormalWeb"/>
        <w:spacing w:before="0" w:beforeAutospacing="0" w:after="0" w:afterAutospacing="0"/>
      </w:pPr>
      <w:r>
        <w:rPr>
          <w:rFonts w:ascii="Garamond" w:hAnsi="Garamond"/>
          <w:color w:val="000000"/>
          <w:sz w:val="22"/>
          <w:szCs w:val="22"/>
        </w:rPr>
        <w:t>Jose I. Ochoa</w:t>
      </w:r>
    </w:p>
    <w:p w14:paraId="304EC474" w14:textId="062B11FD" w:rsidR="004A191B" w:rsidRDefault="002D6F08" w:rsidP="002D6F08">
      <w:pPr>
        <w:pStyle w:val="NormalWeb"/>
        <w:spacing w:before="0" w:beforeAutospacing="0" w:after="0" w:afterAutospacing="0"/>
      </w:pPr>
      <w:r w:rsidRPr="002D6F08">
        <w:rPr>
          <w:rFonts w:ascii="Garamond" w:hAnsi="Garamond"/>
          <w:color w:val="000000"/>
          <w:sz w:val="22"/>
          <w:szCs w:val="22"/>
        </w:rPr>
        <w:t>A.</w:t>
      </w:r>
      <w:r>
        <w:rPr>
          <w:rFonts w:ascii="Garamond" w:hAnsi="Garamond"/>
          <w:color w:val="000000"/>
          <w:sz w:val="22"/>
          <w:szCs w:val="22"/>
        </w:rPr>
        <w:t xml:space="preserve"> R.</w:t>
      </w:r>
      <w:r w:rsidR="004A191B">
        <w:rPr>
          <w:rFonts w:ascii="Garamond" w:hAnsi="Garamond"/>
          <w:color w:val="000000"/>
          <w:sz w:val="22"/>
          <w:szCs w:val="22"/>
        </w:rPr>
        <w:t xml:space="preserve"> Williams  </w:t>
      </w:r>
    </w:p>
    <w:p w14:paraId="5DD9205E" w14:textId="77777777" w:rsidR="00476B26" w:rsidRPr="001E46F9" w:rsidRDefault="00476B26" w:rsidP="00476B26">
      <w:pPr>
        <w:rPr>
          <w:rFonts w:ascii="Garamond" w:hAnsi="Garamond" w:cs="Arial"/>
        </w:rPr>
      </w:pPr>
    </w:p>
    <w:p w14:paraId="6DBB9F0C" w14:textId="77777777" w:rsidR="00476B26" w:rsidRPr="001E46F9" w:rsidRDefault="00476B26" w:rsidP="00476B26">
      <w:pPr>
        <w:rPr>
          <w:rFonts w:ascii="Garamond" w:hAnsi="Garamond" w:cs="Arial"/>
          <w:b/>
        </w:rPr>
      </w:pPr>
      <w:r w:rsidRPr="001E46F9">
        <w:rPr>
          <w:rFonts w:ascii="Garamond" w:hAnsi="Garamond" w:cs="Arial"/>
          <w:b/>
          <w:i/>
        </w:rPr>
        <w:t>Advisors &amp; Mentors</w:t>
      </w:r>
      <w:r w:rsidRPr="00F52132">
        <w:rPr>
          <w:rFonts w:ascii="Garamond" w:hAnsi="Garamond" w:cs="Arial"/>
          <w:b/>
          <w:i/>
        </w:rPr>
        <w:t>:</w:t>
      </w:r>
    </w:p>
    <w:p w14:paraId="79BDCED9" w14:textId="62234DF1" w:rsidR="00F54484" w:rsidRDefault="004A191B" w:rsidP="00476B26">
      <w:pPr>
        <w:rPr>
          <w:rFonts w:ascii="Garamond" w:hAnsi="Garamond" w:cs="Arial"/>
        </w:rPr>
      </w:pPr>
      <w:r>
        <w:rPr>
          <w:rFonts w:ascii="Garamond" w:hAnsi="Garamond"/>
          <w:color w:val="000000"/>
        </w:rPr>
        <w:t xml:space="preserve">Keith </w:t>
      </w:r>
      <w:r w:rsidR="007655F0">
        <w:rPr>
          <w:rFonts w:ascii="Garamond" w:hAnsi="Garamond"/>
          <w:color w:val="000000"/>
        </w:rPr>
        <w:t xml:space="preserve">T. </w:t>
      </w:r>
      <w:r>
        <w:rPr>
          <w:rFonts w:ascii="Garamond" w:hAnsi="Garamond"/>
          <w:color w:val="000000"/>
        </w:rPr>
        <w:t>Weber (</w:t>
      </w:r>
      <w:r w:rsidR="004D5CC4">
        <w:rPr>
          <w:rFonts w:ascii="Garamond" w:hAnsi="Garamond"/>
          <w:color w:val="000000"/>
        </w:rPr>
        <w:t xml:space="preserve">Idaho State University, </w:t>
      </w:r>
      <w:r>
        <w:rPr>
          <w:rFonts w:ascii="Garamond" w:hAnsi="Garamond"/>
          <w:color w:val="000000"/>
        </w:rPr>
        <w:t>GIS TReC)</w:t>
      </w:r>
    </w:p>
    <w:p w14:paraId="100804D1" w14:textId="0642E0EB" w:rsidR="00F071C1" w:rsidRPr="00F54484" w:rsidRDefault="00F071C1" w:rsidP="00476B26">
      <w:pPr>
        <w:rPr>
          <w:rFonts w:ascii="Garamond" w:hAnsi="Garamond" w:cs="Arial"/>
        </w:rPr>
      </w:pPr>
    </w:p>
    <w:p w14:paraId="30E51603" w14:textId="54B527EA" w:rsidR="009E7285" w:rsidRPr="00941AC0" w:rsidRDefault="00E37D09" w:rsidP="00E37D09">
      <w:pPr>
        <w:rPr>
          <w:rFonts w:ascii="Garamond" w:hAnsi="Garamond" w:cs="Arial"/>
          <w:b/>
        </w:rPr>
      </w:pPr>
      <w:r w:rsidRPr="00585062">
        <w:rPr>
          <w:rFonts w:ascii="Garamond" w:hAnsi="Garamond" w:cs="Arial"/>
          <w:b/>
          <w:i/>
          <w:noProof/>
        </w:rPr>
        <w:t>Past or</w:t>
      </w:r>
      <w:r w:rsidRPr="001E46F9">
        <w:rPr>
          <w:rFonts w:ascii="Garamond" w:hAnsi="Garamond" w:cs="Arial"/>
          <w:b/>
          <w:i/>
        </w:rPr>
        <w:t xml:space="preserve"> Other Contributors</w:t>
      </w:r>
      <w:r w:rsidRPr="005A489B">
        <w:rPr>
          <w:rFonts w:ascii="Garamond" w:hAnsi="Garamond" w:cs="Arial"/>
          <w:b/>
          <w:i/>
        </w:rPr>
        <w:t>:</w:t>
      </w:r>
    </w:p>
    <w:p w14:paraId="3088567C" w14:textId="24211019" w:rsidR="00E672B7" w:rsidRDefault="00E672B7" w:rsidP="00E672B7">
      <w:pPr>
        <w:rPr>
          <w:rFonts w:ascii="Garamond" w:hAnsi="Garamond" w:cs="Arial"/>
        </w:rPr>
      </w:pPr>
      <w:r>
        <w:rPr>
          <w:rFonts w:ascii="Garamond" w:hAnsi="Garamond" w:cs="Arial"/>
        </w:rPr>
        <w:t>Ian Lauer</w:t>
      </w:r>
    </w:p>
    <w:p w14:paraId="108A1AA7" w14:textId="249DF7BC" w:rsidR="009E7285" w:rsidRDefault="009E7285" w:rsidP="00E37D09">
      <w:pPr>
        <w:rPr>
          <w:rFonts w:ascii="Garamond" w:hAnsi="Garamond" w:cs="Arial"/>
        </w:rPr>
      </w:pPr>
      <w:r>
        <w:rPr>
          <w:rFonts w:ascii="Garamond" w:hAnsi="Garamond" w:cs="Arial"/>
        </w:rPr>
        <w:t>Carolyn Macek</w:t>
      </w:r>
    </w:p>
    <w:p w14:paraId="5B35B7D8" w14:textId="5F754AD5" w:rsidR="009E7285" w:rsidRDefault="009E7285" w:rsidP="00E37D09">
      <w:pPr>
        <w:rPr>
          <w:rFonts w:ascii="Garamond" w:hAnsi="Garamond" w:cs="Arial"/>
        </w:rPr>
      </w:pPr>
      <w:r>
        <w:rPr>
          <w:rFonts w:ascii="Garamond" w:hAnsi="Garamond" w:cs="Arial"/>
        </w:rPr>
        <w:t>Francis Zurek</w:t>
      </w:r>
    </w:p>
    <w:p w14:paraId="75809EC9" w14:textId="77777777" w:rsidR="00E37D09" w:rsidRDefault="00E37D09" w:rsidP="00E37D09">
      <w:pPr>
        <w:rPr>
          <w:rFonts w:ascii="Garamond" w:hAnsi="Garamond" w:cs="Arial"/>
          <w:b/>
          <w:i/>
        </w:rPr>
      </w:pPr>
    </w:p>
    <w:p w14:paraId="2A539E14" w14:textId="77777777" w:rsidR="00CD0433" w:rsidRPr="001E46F9" w:rsidRDefault="00CD0433" w:rsidP="00CD0433">
      <w:pPr>
        <w:pBdr>
          <w:bottom w:val="single" w:sz="4" w:space="1" w:color="auto"/>
        </w:pBdr>
        <w:rPr>
          <w:rFonts w:ascii="Garamond" w:hAnsi="Garamond"/>
          <w:b/>
        </w:rPr>
      </w:pPr>
      <w:r w:rsidRPr="001E46F9">
        <w:rPr>
          <w:rFonts w:ascii="Garamond" w:hAnsi="Garamond"/>
          <w:b/>
        </w:rPr>
        <w:t>Project Overview</w:t>
      </w:r>
    </w:p>
    <w:p w14:paraId="14F86F80" w14:textId="232DD3F9" w:rsidR="007E4178" w:rsidRDefault="008B3821" w:rsidP="008B3821">
      <w:pPr>
        <w:rPr>
          <w:rFonts w:ascii="Garamond" w:hAnsi="Garamond"/>
          <w:color w:val="000000"/>
        </w:rPr>
      </w:pPr>
      <w:r w:rsidRPr="001E46F9">
        <w:rPr>
          <w:rFonts w:ascii="Garamond" w:hAnsi="Garamond"/>
          <w:b/>
          <w:i/>
        </w:rPr>
        <w:t>Project Synopsis</w:t>
      </w:r>
      <w:r w:rsidRPr="00F52132">
        <w:rPr>
          <w:rFonts w:ascii="Garamond" w:hAnsi="Garamond"/>
          <w:b/>
          <w:i/>
        </w:rPr>
        <w:t>:</w:t>
      </w:r>
      <w:r w:rsidRPr="001E46F9">
        <w:rPr>
          <w:rFonts w:ascii="Garamond" w:hAnsi="Garamond"/>
          <w:b/>
        </w:rPr>
        <w:t xml:space="preserve"> </w:t>
      </w:r>
      <w:r w:rsidR="007E4178" w:rsidRPr="007E4178">
        <w:rPr>
          <w:rFonts w:ascii="Garamond" w:hAnsi="Garamond"/>
          <w:color w:val="000000"/>
        </w:rPr>
        <w:t>We evaluated</w:t>
      </w:r>
      <w:r w:rsidR="00920DC4">
        <w:rPr>
          <w:rFonts w:ascii="Garamond" w:hAnsi="Garamond"/>
          <w:color w:val="000000"/>
        </w:rPr>
        <w:t xml:space="preserve"> </w:t>
      </w:r>
      <w:r w:rsidR="007E4178" w:rsidRPr="007E4178">
        <w:rPr>
          <w:rFonts w:ascii="Garamond" w:hAnsi="Garamond"/>
          <w:color w:val="000000"/>
        </w:rPr>
        <w:t xml:space="preserve">Evapotranspiration (ET) models for </w:t>
      </w:r>
      <w:r w:rsidR="00920DC4">
        <w:rPr>
          <w:rFonts w:ascii="Garamond" w:hAnsi="Garamond"/>
          <w:color w:val="000000"/>
        </w:rPr>
        <w:t>the</w:t>
      </w:r>
      <w:r w:rsidR="007E4178" w:rsidRPr="007E4178">
        <w:rPr>
          <w:rFonts w:ascii="Garamond" w:hAnsi="Garamond"/>
          <w:color w:val="000000"/>
        </w:rPr>
        <w:t xml:space="preserve"> humid subtropical Paraná, Argentina and </w:t>
      </w:r>
      <w:r w:rsidR="00920DC4">
        <w:rPr>
          <w:rFonts w:ascii="Garamond" w:hAnsi="Garamond"/>
          <w:color w:val="000000"/>
        </w:rPr>
        <w:t>the</w:t>
      </w:r>
      <w:r w:rsidR="007E4178" w:rsidRPr="007E4178">
        <w:rPr>
          <w:rFonts w:ascii="Garamond" w:hAnsi="Garamond"/>
          <w:color w:val="000000"/>
        </w:rPr>
        <w:t xml:space="preserve"> semi-arid Patagonian Steppe, Argentina. ET models validated by the Idaho Water Resources II team and </w:t>
      </w:r>
      <w:r w:rsidR="00920DC4">
        <w:rPr>
          <w:rFonts w:ascii="Garamond" w:hAnsi="Garamond"/>
          <w:color w:val="000000"/>
        </w:rPr>
        <w:t>a</w:t>
      </w:r>
      <w:r w:rsidR="00120492" w:rsidRPr="007E4178">
        <w:rPr>
          <w:rFonts w:ascii="Garamond" w:hAnsi="Garamond"/>
          <w:color w:val="000000"/>
        </w:rPr>
        <w:t xml:space="preserve"> </w:t>
      </w:r>
      <w:r w:rsidR="007E4178" w:rsidRPr="007E4178">
        <w:rPr>
          <w:rFonts w:ascii="Garamond" w:hAnsi="Garamond"/>
          <w:color w:val="000000"/>
        </w:rPr>
        <w:t>new ET model validated in Reynolds Creek Experimen</w:t>
      </w:r>
      <w:r w:rsidR="0088367C">
        <w:rPr>
          <w:rFonts w:ascii="Garamond" w:hAnsi="Garamond"/>
          <w:color w:val="000000"/>
        </w:rPr>
        <w:t>tal Watershed</w:t>
      </w:r>
      <w:r w:rsidR="00920DC4">
        <w:rPr>
          <w:rFonts w:ascii="Garamond" w:hAnsi="Garamond"/>
          <w:color w:val="000000"/>
        </w:rPr>
        <w:t>,</w:t>
      </w:r>
      <w:r w:rsidR="00642495">
        <w:rPr>
          <w:rFonts w:ascii="Garamond" w:hAnsi="Garamond"/>
          <w:color w:val="000000"/>
        </w:rPr>
        <w:t xml:space="preserve"> </w:t>
      </w:r>
      <w:r w:rsidR="0088367C">
        <w:rPr>
          <w:rFonts w:ascii="Garamond" w:hAnsi="Garamond"/>
          <w:color w:val="000000"/>
        </w:rPr>
        <w:t>Idaho</w:t>
      </w:r>
      <w:r w:rsidR="007E4178" w:rsidRPr="007E4178">
        <w:rPr>
          <w:rFonts w:ascii="Garamond" w:hAnsi="Garamond"/>
          <w:color w:val="000000"/>
        </w:rPr>
        <w:t xml:space="preserve"> were applied to our study areas.</w:t>
      </w:r>
      <w:r w:rsidR="00120492">
        <w:rPr>
          <w:rFonts w:ascii="Garamond" w:hAnsi="Garamond"/>
          <w:color w:val="000000"/>
        </w:rPr>
        <w:t xml:space="preserve"> We </w:t>
      </w:r>
      <w:r w:rsidR="00902FC9">
        <w:rPr>
          <w:rFonts w:ascii="Garamond" w:hAnsi="Garamond"/>
          <w:color w:val="000000"/>
        </w:rPr>
        <w:t>collaborated</w:t>
      </w:r>
      <w:r w:rsidR="00120492">
        <w:rPr>
          <w:rFonts w:ascii="Garamond" w:hAnsi="Garamond"/>
          <w:color w:val="000000"/>
        </w:rPr>
        <w:t xml:space="preserve"> with </w:t>
      </w:r>
      <w:r w:rsidR="00920DC4">
        <w:rPr>
          <w:rFonts w:ascii="Garamond" w:hAnsi="Garamond"/>
          <w:color w:val="000000"/>
        </w:rPr>
        <w:t>t</w:t>
      </w:r>
      <w:r w:rsidR="00A50AFB">
        <w:rPr>
          <w:rFonts w:ascii="Garamond" w:hAnsi="Garamond"/>
          <w:color w:val="000000"/>
        </w:rPr>
        <w:t xml:space="preserve">he </w:t>
      </w:r>
      <w:r w:rsidR="00446447">
        <w:rPr>
          <w:rFonts w:ascii="Garamond" w:hAnsi="Garamond"/>
          <w:color w:val="000000"/>
        </w:rPr>
        <w:t>Cons</w:t>
      </w:r>
      <w:r w:rsidR="007E4178">
        <w:rPr>
          <w:rFonts w:ascii="Garamond" w:hAnsi="Garamond"/>
          <w:color w:val="000000"/>
        </w:rPr>
        <w:t>ej</w:t>
      </w:r>
      <w:r w:rsidR="00446447">
        <w:rPr>
          <w:rFonts w:ascii="Garamond" w:hAnsi="Garamond"/>
          <w:color w:val="000000"/>
        </w:rPr>
        <w:t>o</w:t>
      </w:r>
      <w:r w:rsidR="004A191B">
        <w:rPr>
          <w:rFonts w:ascii="Garamond" w:hAnsi="Garamond"/>
          <w:color w:val="000000"/>
        </w:rPr>
        <w:t xml:space="preserve"> Nacional de Investigaciones Científicas y Técnicas</w:t>
      </w:r>
      <w:r w:rsidR="00DC2837">
        <w:rPr>
          <w:rFonts w:ascii="Garamond" w:hAnsi="Garamond"/>
          <w:color w:val="000000"/>
        </w:rPr>
        <w:t xml:space="preserve"> (</w:t>
      </w:r>
      <w:r w:rsidR="00DC2837">
        <w:rPr>
          <w:rFonts w:ascii="Garamond" w:hAnsi="Garamond"/>
          <w:color w:val="222222"/>
          <w:shd w:val="clear" w:color="auto" w:fill="FFFFFF"/>
        </w:rPr>
        <w:t>CONICET)</w:t>
      </w:r>
      <w:r w:rsidR="00A93FCF">
        <w:rPr>
          <w:rFonts w:ascii="Garamond" w:hAnsi="Garamond"/>
          <w:color w:val="000000"/>
        </w:rPr>
        <w:t xml:space="preserve">, </w:t>
      </w:r>
      <w:r w:rsidR="00BD1176">
        <w:rPr>
          <w:rFonts w:ascii="Garamond" w:hAnsi="Garamond"/>
          <w:color w:val="000000"/>
        </w:rPr>
        <w:t>translated</w:t>
      </w:r>
      <w:r w:rsidR="004A191B">
        <w:rPr>
          <w:rFonts w:ascii="Garamond" w:hAnsi="Garamond"/>
          <w:color w:val="000000"/>
        </w:rPr>
        <w:t xml:space="preserve"> as the National Scientific and Technical Research Council of Argentina</w:t>
      </w:r>
      <w:r w:rsidR="007E4178" w:rsidRPr="0033296C">
        <w:rPr>
          <w:rFonts w:ascii="Garamond" w:hAnsi="Garamond"/>
          <w:color w:val="000000"/>
        </w:rPr>
        <w:t xml:space="preserve">, </w:t>
      </w:r>
      <w:r w:rsidR="00902FC9">
        <w:rPr>
          <w:rFonts w:ascii="Garamond" w:hAnsi="Garamond"/>
          <w:color w:val="000000"/>
        </w:rPr>
        <w:t>to improve the use and applicability of empirically derived ET datasets in land management decisions</w:t>
      </w:r>
      <w:r w:rsidR="007E4178" w:rsidRPr="0033296C">
        <w:rPr>
          <w:rFonts w:ascii="Garamond" w:hAnsi="Garamond"/>
          <w:color w:val="000000"/>
        </w:rPr>
        <w:t>. ET model outputs were statistically analyzed in both study areas to understand the applicability of ET models in various climates.</w:t>
      </w:r>
    </w:p>
    <w:p w14:paraId="1E7BF85A" w14:textId="77777777" w:rsidR="008B3821" w:rsidRPr="001E46F9" w:rsidRDefault="008B3821" w:rsidP="008B3821">
      <w:pPr>
        <w:rPr>
          <w:rFonts w:ascii="Garamond" w:hAnsi="Garamond"/>
          <w:b/>
        </w:rPr>
      </w:pPr>
    </w:p>
    <w:p w14:paraId="250F10DE" w14:textId="77777777" w:rsidR="00476B26" w:rsidRPr="001E46F9" w:rsidRDefault="00476B26" w:rsidP="00476B26">
      <w:pPr>
        <w:rPr>
          <w:rFonts w:ascii="Garamond" w:hAnsi="Garamond" w:cs="Arial"/>
        </w:rPr>
      </w:pPr>
      <w:r w:rsidRPr="001E46F9">
        <w:rPr>
          <w:rFonts w:ascii="Garamond" w:hAnsi="Garamond" w:cs="Arial"/>
          <w:b/>
          <w:i/>
        </w:rPr>
        <w:t>Abstract</w:t>
      </w:r>
      <w:r w:rsidRPr="00F52132">
        <w:rPr>
          <w:rFonts w:ascii="Garamond" w:hAnsi="Garamond" w:cs="Arial"/>
          <w:b/>
          <w:i/>
        </w:rPr>
        <w:t>:</w:t>
      </w:r>
    </w:p>
    <w:p w14:paraId="19F418E0" w14:textId="2739C036" w:rsidR="004A191B" w:rsidRDefault="004A191B" w:rsidP="00476B26">
      <w:pPr>
        <w:rPr>
          <w:rFonts w:ascii="Garamond" w:hAnsi="Garamond"/>
          <w:color w:val="000000"/>
        </w:rPr>
      </w:pPr>
      <w:r w:rsidRPr="004A191B">
        <w:rPr>
          <w:rFonts w:ascii="Garamond" w:hAnsi="Garamond"/>
          <w:color w:val="000000"/>
        </w:rPr>
        <w:t>Evapotranspiration (ET) is a key indicator of hydrological balance across different ecosystems. Water availability is a vital ecosystem service for biota and communities. The transpiration</w:t>
      </w:r>
      <w:r w:rsidR="001F4EB2">
        <w:rPr>
          <w:rFonts w:ascii="Garamond" w:hAnsi="Garamond"/>
          <w:color w:val="000000"/>
        </w:rPr>
        <w:t xml:space="preserve"> and evaporation</w:t>
      </w:r>
      <w:r w:rsidRPr="004A191B">
        <w:rPr>
          <w:rFonts w:ascii="Garamond" w:hAnsi="Garamond"/>
          <w:color w:val="000000"/>
        </w:rPr>
        <w:t xml:space="preserve"> of water from vegetation </w:t>
      </w:r>
      <w:r w:rsidR="001F4EB2">
        <w:rPr>
          <w:rFonts w:ascii="Garamond" w:hAnsi="Garamond"/>
          <w:color w:val="000000"/>
        </w:rPr>
        <w:t xml:space="preserve">and soil </w:t>
      </w:r>
      <w:r w:rsidRPr="004A191B">
        <w:rPr>
          <w:rFonts w:ascii="Garamond" w:hAnsi="Garamond"/>
          <w:color w:val="000000"/>
        </w:rPr>
        <w:t xml:space="preserve">can be estimated through </w:t>
      </w:r>
      <w:r w:rsidR="009C29BB">
        <w:rPr>
          <w:rFonts w:ascii="Garamond" w:hAnsi="Garamond"/>
          <w:i/>
          <w:color w:val="000000"/>
        </w:rPr>
        <w:t xml:space="preserve">in situ </w:t>
      </w:r>
      <w:r w:rsidRPr="004A191B">
        <w:rPr>
          <w:rFonts w:ascii="Garamond" w:hAnsi="Garamond"/>
          <w:color w:val="000000"/>
        </w:rPr>
        <w:t>ET measurements</w:t>
      </w:r>
      <w:r w:rsidR="00DC2837">
        <w:rPr>
          <w:rFonts w:ascii="Garamond" w:hAnsi="Garamond"/>
          <w:color w:val="000000"/>
        </w:rPr>
        <w:t>.</w:t>
      </w:r>
      <w:r w:rsidR="00DC2837">
        <w:rPr>
          <w:rFonts w:ascii="Garamond" w:hAnsi="Garamond"/>
          <w:noProof/>
          <w:color w:val="000000"/>
        </w:rPr>
        <w:t xml:space="preserve"> H</w:t>
      </w:r>
      <w:r w:rsidRPr="00EA5823">
        <w:rPr>
          <w:rFonts w:ascii="Garamond" w:hAnsi="Garamond"/>
          <w:noProof/>
          <w:color w:val="000000"/>
        </w:rPr>
        <w:t>owever</w:t>
      </w:r>
      <w:r w:rsidR="00EA5823">
        <w:rPr>
          <w:rFonts w:ascii="Garamond" w:hAnsi="Garamond"/>
          <w:noProof/>
          <w:color w:val="000000"/>
        </w:rPr>
        <w:t>,</w:t>
      </w:r>
      <w:r w:rsidRPr="004A191B">
        <w:rPr>
          <w:rFonts w:ascii="Garamond" w:hAnsi="Garamond"/>
          <w:color w:val="000000"/>
        </w:rPr>
        <w:t xml:space="preserve"> </w:t>
      </w:r>
      <w:r w:rsidRPr="004A191B">
        <w:rPr>
          <w:rFonts w:ascii="Garamond" w:hAnsi="Garamond"/>
          <w:i/>
          <w:iCs/>
          <w:color w:val="000000"/>
        </w:rPr>
        <w:t xml:space="preserve">in </w:t>
      </w:r>
      <w:r w:rsidRPr="00EA5823">
        <w:rPr>
          <w:rFonts w:ascii="Garamond" w:hAnsi="Garamond"/>
          <w:i/>
          <w:iCs/>
          <w:noProof/>
          <w:color w:val="000000"/>
        </w:rPr>
        <w:t>situ</w:t>
      </w:r>
      <w:r w:rsidRPr="004A191B">
        <w:rPr>
          <w:rFonts w:ascii="Garamond" w:hAnsi="Garamond"/>
          <w:color w:val="000000"/>
        </w:rPr>
        <w:t xml:space="preserve"> ET data sampling represents an expensive and challenging task, especially</w:t>
      </w:r>
      <w:r w:rsidR="000C5059">
        <w:rPr>
          <w:rFonts w:ascii="Garamond" w:hAnsi="Garamond"/>
          <w:color w:val="000000"/>
        </w:rPr>
        <w:t xml:space="preserve"> in geographically remote areas</w:t>
      </w:r>
      <w:r w:rsidRPr="004A191B">
        <w:rPr>
          <w:rFonts w:ascii="Garamond" w:hAnsi="Garamond"/>
          <w:color w:val="000000"/>
        </w:rPr>
        <w:t>.</w:t>
      </w:r>
      <w:r w:rsidR="00FF7837">
        <w:rPr>
          <w:rFonts w:ascii="Garamond" w:hAnsi="Garamond"/>
          <w:color w:val="000000"/>
        </w:rPr>
        <w:t xml:space="preserve"> Models used in this study utilized </w:t>
      </w:r>
      <w:r w:rsidR="00FD5C73">
        <w:rPr>
          <w:rFonts w:ascii="Garamond" w:hAnsi="Garamond"/>
          <w:color w:val="000000"/>
        </w:rPr>
        <w:t xml:space="preserve">data from sensors aboard </w:t>
      </w:r>
      <w:r w:rsidR="00FF7837">
        <w:rPr>
          <w:rFonts w:ascii="Garamond" w:hAnsi="Garamond"/>
          <w:color w:val="000000"/>
        </w:rPr>
        <w:t xml:space="preserve">multiple NASA </w:t>
      </w:r>
      <w:r w:rsidR="00FD5C73">
        <w:rPr>
          <w:rFonts w:ascii="Garamond" w:hAnsi="Garamond"/>
          <w:color w:val="000000"/>
        </w:rPr>
        <w:t>satellites</w:t>
      </w:r>
      <w:r w:rsidR="00FF7837">
        <w:rPr>
          <w:rFonts w:ascii="Garamond" w:hAnsi="Garamond"/>
          <w:color w:val="000000"/>
        </w:rPr>
        <w:t xml:space="preserve"> including</w:t>
      </w:r>
      <w:r w:rsidR="00260F12">
        <w:rPr>
          <w:rFonts w:ascii="Garamond" w:hAnsi="Garamond"/>
          <w:color w:val="000000"/>
        </w:rPr>
        <w:t>, Landsat 8, Aqua, and Terra</w:t>
      </w:r>
      <w:r w:rsidR="00FF7837">
        <w:rPr>
          <w:rFonts w:ascii="Garamond" w:hAnsi="Garamond"/>
          <w:color w:val="000000"/>
        </w:rPr>
        <w:t>.</w:t>
      </w:r>
      <w:r w:rsidR="00A90E30">
        <w:rPr>
          <w:rFonts w:ascii="Garamond" w:hAnsi="Garamond"/>
          <w:color w:val="000000"/>
        </w:rPr>
        <w:t xml:space="preserve"> </w:t>
      </w:r>
      <w:r w:rsidR="007E4178" w:rsidRPr="007E4178">
        <w:rPr>
          <w:rFonts w:ascii="Garamond" w:hAnsi="Garamond"/>
          <w:color w:val="000000"/>
        </w:rPr>
        <w:t>Two models, Operational Simplified Surface Energy Balance (SSEBop) and M</w:t>
      </w:r>
      <w:r w:rsidR="00642495">
        <w:rPr>
          <w:rFonts w:ascii="Garamond" w:hAnsi="Garamond"/>
          <w:color w:val="000000"/>
        </w:rPr>
        <w:t>oderate Resolution Imaging Spectroradiometer (MODIS)</w:t>
      </w:r>
      <w:r w:rsidR="007E4178" w:rsidRPr="007E4178">
        <w:rPr>
          <w:rFonts w:ascii="Garamond" w:hAnsi="Garamond"/>
          <w:color w:val="000000"/>
        </w:rPr>
        <w:t xml:space="preserve"> Global ET Project (MOD16) were validated by the Fall 2018 NASA DEVELOP Idaho Water Resources II team. The Global Land Data Assimilation Noah evapotranspiration (GLDAS-2-Noah) </w:t>
      </w:r>
      <w:r w:rsidR="00902FC9">
        <w:rPr>
          <w:rFonts w:ascii="Garamond" w:hAnsi="Garamond"/>
          <w:color w:val="000000"/>
        </w:rPr>
        <w:t>was</w:t>
      </w:r>
      <w:r w:rsidR="007E4178" w:rsidRPr="007E4178">
        <w:rPr>
          <w:rFonts w:ascii="Garamond" w:hAnsi="Garamond"/>
          <w:color w:val="000000"/>
        </w:rPr>
        <w:t xml:space="preserve"> validated in Reynolds Creek Experimental Watershed (RCEW)</w:t>
      </w:r>
      <w:r w:rsidR="00902FC9">
        <w:rPr>
          <w:rFonts w:ascii="Garamond" w:hAnsi="Garamond"/>
          <w:color w:val="000000"/>
        </w:rPr>
        <w:t xml:space="preserve"> by our Argentina Water Resources team</w:t>
      </w:r>
      <w:r w:rsidR="007E4178" w:rsidRPr="007E4178">
        <w:rPr>
          <w:rFonts w:ascii="Garamond" w:hAnsi="Garamond"/>
          <w:color w:val="000000"/>
        </w:rPr>
        <w:t>.</w:t>
      </w:r>
      <w:r w:rsidR="007E4178">
        <w:rPr>
          <w:rFonts w:ascii="Garamond" w:hAnsi="Garamond"/>
          <w:color w:val="000000"/>
        </w:rPr>
        <w:t xml:space="preserve"> </w:t>
      </w:r>
      <w:r w:rsidR="007E4178" w:rsidRPr="007E4178">
        <w:rPr>
          <w:rFonts w:ascii="Garamond" w:hAnsi="Garamond"/>
          <w:color w:val="000000"/>
        </w:rPr>
        <w:t>SSE</w:t>
      </w:r>
      <w:r w:rsidR="007E4178">
        <w:rPr>
          <w:rFonts w:ascii="Garamond" w:hAnsi="Garamond"/>
          <w:color w:val="000000"/>
        </w:rPr>
        <w:t>Bop, MOD16, and GLDAS-2-Noah</w:t>
      </w:r>
      <w:r w:rsidR="007E4178" w:rsidRPr="007E4178">
        <w:rPr>
          <w:rFonts w:ascii="Garamond" w:hAnsi="Garamond"/>
          <w:color w:val="000000"/>
        </w:rPr>
        <w:t xml:space="preserve"> were applied in two study areas: Paraná, province Entre Ríos, Argentina, a humid subtropical (</w:t>
      </w:r>
      <w:r w:rsidR="007E4178" w:rsidRPr="007E4178">
        <w:rPr>
          <w:rFonts w:ascii="Garamond" w:hAnsi="Garamond"/>
          <w:iCs/>
          <w:color w:val="000000"/>
        </w:rPr>
        <w:t>Pampean</w:t>
      </w:r>
      <w:r w:rsidR="007E4178" w:rsidRPr="007E4178">
        <w:rPr>
          <w:rFonts w:ascii="Garamond" w:hAnsi="Garamond"/>
          <w:color w:val="000000"/>
        </w:rPr>
        <w:t>) bioregion, and the Patagonian Steppe in Argentina, a semi-arid region</w:t>
      </w:r>
      <w:r w:rsidR="00902FC9">
        <w:rPr>
          <w:rFonts w:ascii="Garamond" w:hAnsi="Garamond"/>
          <w:color w:val="000000"/>
        </w:rPr>
        <w:t xml:space="preserve">, </w:t>
      </w:r>
      <w:r w:rsidR="0099559D">
        <w:rPr>
          <w:rFonts w:ascii="Garamond" w:hAnsi="Garamond"/>
          <w:color w:val="000000"/>
        </w:rPr>
        <w:t xml:space="preserve">climatically </w:t>
      </w:r>
      <w:r w:rsidR="00902FC9">
        <w:rPr>
          <w:rFonts w:ascii="Garamond" w:hAnsi="Garamond"/>
          <w:color w:val="000000"/>
        </w:rPr>
        <w:t>similar to the validation site at RCEW.</w:t>
      </w:r>
      <w:r w:rsidR="007E4178" w:rsidRPr="007E4178">
        <w:rPr>
          <w:rFonts w:ascii="Garamond" w:hAnsi="Garamond"/>
          <w:color w:val="000000"/>
        </w:rPr>
        <w:t xml:space="preserve"> Validation and implementation of the models applied in this study will allow our partners at </w:t>
      </w:r>
      <w:r w:rsidR="00F35A98">
        <w:rPr>
          <w:rFonts w:ascii="Garamond" w:hAnsi="Garamond"/>
          <w:color w:val="000000"/>
        </w:rPr>
        <w:t>Consejo Nacional de Investigaciones Científicas y Técnicas (</w:t>
      </w:r>
      <w:r w:rsidR="007E4178" w:rsidRPr="007E4178">
        <w:rPr>
          <w:rFonts w:ascii="Garamond" w:hAnsi="Garamond"/>
          <w:color w:val="000000"/>
        </w:rPr>
        <w:t>CONICET</w:t>
      </w:r>
      <w:r w:rsidR="00F35A98">
        <w:rPr>
          <w:rFonts w:ascii="Garamond" w:hAnsi="Garamond"/>
          <w:color w:val="000000"/>
        </w:rPr>
        <w:t>)</w:t>
      </w:r>
      <w:r w:rsidR="007E4178" w:rsidRPr="007E4178">
        <w:rPr>
          <w:rFonts w:ascii="Garamond" w:hAnsi="Garamond"/>
          <w:color w:val="000000"/>
        </w:rPr>
        <w:t xml:space="preserve"> and land managers</w:t>
      </w:r>
      <w:r w:rsidR="007E4178">
        <w:rPr>
          <w:rFonts w:ascii="Garamond" w:hAnsi="Garamond"/>
          <w:color w:val="000000"/>
        </w:rPr>
        <w:t xml:space="preserve"> in Argentina</w:t>
      </w:r>
      <w:r w:rsidR="007E4178" w:rsidRPr="007E4178">
        <w:rPr>
          <w:rFonts w:ascii="Garamond" w:hAnsi="Garamond"/>
          <w:color w:val="000000"/>
        </w:rPr>
        <w:t xml:space="preserve"> to </w:t>
      </w:r>
      <w:r w:rsidR="007E4178">
        <w:rPr>
          <w:rFonts w:ascii="Garamond" w:hAnsi="Garamond"/>
          <w:color w:val="000000"/>
        </w:rPr>
        <w:t>use the</w:t>
      </w:r>
      <w:r w:rsidR="007E4178" w:rsidRPr="007E4178">
        <w:rPr>
          <w:rFonts w:ascii="Garamond" w:hAnsi="Garamond"/>
          <w:color w:val="000000"/>
        </w:rPr>
        <w:t xml:space="preserve"> model that best suits their needs while also making empirically based decisions regarding water resources.  </w:t>
      </w:r>
    </w:p>
    <w:p w14:paraId="22EC53A1" w14:textId="77777777" w:rsidR="00353DC6" w:rsidRDefault="00353DC6" w:rsidP="00476B26">
      <w:pPr>
        <w:rPr>
          <w:rFonts w:ascii="Garamond" w:hAnsi="Garamond" w:cs="Arial"/>
          <w:b/>
        </w:rPr>
      </w:pPr>
    </w:p>
    <w:p w14:paraId="3A687869" w14:textId="64332A8C" w:rsidR="00476B26" w:rsidRPr="001E46F9" w:rsidRDefault="00476B26" w:rsidP="00476B26">
      <w:pPr>
        <w:rPr>
          <w:rFonts w:ascii="Garamond" w:hAnsi="Garamond" w:cs="Arial"/>
          <w:b/>
        </w:rPr>
      </w:pPr>
      <w:r w:rsidRPr="001E46F9">
        <w:rPr>
          <w:rFonts w:ascii="Garamond" w:hAnsi="Garamond" w:cs="Arial"/>
          <w:b/>
        </w:rPr>
        <w:lastRenderedPageBreak/>
        <w:t>Keywords:</w:t>
      </w:r>
    </w:p>
    <w:p w14:paraId="3C76A5F2" w14:textId="6C520182" w:rsidR="00CB6407" w:rsidRDefault="004A191B" w:rsidP="00CB6407">
      <w:pPr>
        <w:ind w:left="720" w:hanging="72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evapo</w:t>
      </w:r>
      <w:r w:rsidR="00043120">
        <w:rPr>
          <w:rFonts w:ascii="Garamond" w:hAnsi="Garamond"/>
          <w:color w:val="000000"/>
        </w:rPr>
        <w:t>transpiration, remote sensing, L</w:t>
      </w:r>
      <w:r>
        <w:rPr>
          <w:rFonts w:ascii="Garamond" w:hAnsi="Garamond"/>
          <w:color w:val="000000"/>
        </w:rPr>
        <w:t>andsat, climate, vegetation, energy</w:t>
      </w:r>
      <w:r w:rsidR="00E37D09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>balance model, water balance</w:t>
      </w:r>
    </w:p>
    <w:p w14:paraId="0F35E108" w14:textId="77777777" w:rsidR="004A191B" w:rsidRPr="001E46F9" w:rsidRDefault="004A191B" w:rsidP="00CB6407">
      <w:pPr>
        <w:ind w:left="720" w:hanging="720"/>
        <w:rPr>
          <w:rFonts w:ascii="Garamond" w:hAnsi="Garamond"/>
          <w:b/>
          <w:i/>
        </w:rPr>
      </w:pPr>
    </w:p>
    <w:p w14:paraId="55C3C2BC" w14:textId="0349ACFF" w:rsidR="00CB6407" w:rsidRPr="001E46F9" w:rsidRDefault="00CB6407" w:rsidP="00CB6407">
      <w:pPr>
        <w:ind w:left="720" w:hanging="720"/>
        <w:rPr>
          <w:rFonts w:ascii="Garamond" w:hAnsi="Garamond"/>
        </w:rPr>
      </w:pPr>
      <w:r w:rsidRPr="001E46F9">
        <w:rPr>
          <w:rFonts w:ascii="Garamond" w:hAnsi="Garamond"/>
          <w:b/>
          <w:i/>
        </w:rPr>
        <w:t>National Application Area Addressed:</w:t>
      </w:r>
      <w:r w:rsidRPr="001E46F9">
        <w:rPr>
          <w:rFonts w:ascii="Garamond" w:hAnsi="Garamond"/>
        </w:rPr>
        <w:t xml:space="preserve"> </w:t>
      </w:r>
      <w:r w:rsidR="004A191B">
        <w:rPr>
          <w:rFonts w:ascii="Garamond" w:hAnsi="Garamond"/>
          <w:color w:val="000000"/>
        </w:rPr>
        <w:t>Water Resources</w:t>
      </w:r>
    </w:p>
    <w:p w14:paraId="52128FB8" w14:textId="6A5CB9D5" w:rsidR="00CB6407" w:rsidRPr="001E46F9" w:rsidRDefault="00CB6407" w:rsidP="00CB6407">
      <w:pPr>
        <w:ind w:left="720" w:hanging="720"/>
        <w:rPr>
          <w:rFonts w:ascii="Garamond" w:hAnsi="Garamond"/>
        </w:rPr>
      </w:pPr>
      <w:r w:rsidRPr="001E46F9">
        <w:rPr>
          <w:rFonts w:ascii="Garamond" w:hAnsi="Garamond"/>
          <w:b/>
          <w:i/>
        </w:rPr>
        <w:t>Study Location:</w:t>
      </w:r>
      <w:r w:rsidRPr="001E46F9">
        <w:rPr>
          <w:rFonts w:ascii="Garamond" w:hAnsi="Garamond"/>
        </w:rPr>
        <w:t xml:space="preserve"> </w:t>
      </w:r>
      <w:r w:rsidR="004A191B" w:rsidRPr="001E7418">
        <w:rPr>
          <w:rFonts w:ascii="Garamond" w:hAnsi="Garamond"/>
        </w:rPr>
        <w:t>Paran</w:t>
      </w:r>
      <w:r w:rsidR="004A191B" w:rsidRPr="001E7418">
        <w:rPr>
          <w:rFonts w:ascii="Garamond" w:hAnsi="Garamond"/>
          <w:color w:val="000000"/>
        </w:rPr>
        <w:t>á</w:t>
      </w:r>
      <w:r w:rsidR="00106B97" w:rsidRPr="001E7418">
        <w:rPr>
          <w:rFonts w:ascii="Garamond" w:hAnsi="Garamond"/>
          <w:color w:val="000000"/>
        </w:rPr>
        <w:t xml:space="preserve"> and Patagonian Steppe</w:t>
      </w:r>
      <w:r w:rsidR="004A191B" w:rsidRPr="001E7418">
        <w:rPr>
          <w:rFonts w:ascii="Garamond" w:hAnsi="Garamond"/>
        </w:rPr>
        <w:t>, Argentina</w:t>
      </w:r>
    </w:p>
    <w:p w14:paraId="5148089D" w14:textId="06294131" w:rsidR="00CB6407" w:rsidRPr="004A191B" w:rsidRDefault="00CB6407" w:rsidP="004A191B">
      <w:pPr>
        <w:ind w:left="720" w:hanging="720"/>
        <w:rPr>
          <w:rFonts w:ascii="Garamond" w:hAnsi="Garamond"/>
          <w:b/>
        </w:rPr>
      </w:pPr>
      <w:r w:rsidRPr="001E46F9">
        <w:rPr>
          <w:rFonts w:ascii="Garamond" w:hAnsi="Garamond"/>
          <w:b/>
          <w:i/>
        </w:rPr>
        <w:t>Study Period:</w:t>
      </w:r>
      <w:r w:rsidRPr="001E46F9">
        <w:rPr>
          <w:rFonts w:ascii="Garamond" w:hAnsi="Garamond"/>
          <w:b/>
        </w:rPr>
        <w:t xml:space="preserve"> </w:t>
      </w:r>
      <w:r w:rsidR="004A191B">
        <w:rPr>
          <w:rFonts w:ascii="Garamond" w:hAnsi="Garamond"/>
          <w:color w:val="000000"/>
        </w:rPr>
        <w:t xml:space="preserve">January </w:t>
      </w:r>
      <w:r w:rsidR="008705EA">
        <w:rPr>
          <w:rFonts w:ascii="Garamond" w:hAnsi="Garamond"/>
          <w:color w:val="000000"/>
        </w:rPr>
        <w:t>2015</w:t>
      </w:r>
      <w:r w:rsidR="004A191B">
        <w:rPr>
          <w:rFonts w:ascii="Garamond" w:hAnsi="Garamond"/>
          <w:color w:val="000000"/>
        </w:rPr>
        <w:t xml:space="preserve"> to December 201</w:t>
      </w:r>
      <w:r w:rsidR="008705EA">
        <w:rPr>
          <w:rFonts w:ascii="Garamond" w:hAnsi="Garamond"/>
          <w:color w:val="000000"/>
        </w:rPr>
        <w:t>7</w:t>
      </w:r>
    </w:p>
    <w:p w14:paraId="537F3E75" w14:textId="77777777" w:rsidR="00CB6407" w:rsidRPr="001E46F9" w:rsidRDefault="00CB6407" w:rsidP="00CB6407">
      <w:pPr>
        <w:rPr>
          <w:rFonts w:ascii="Garamond" w:hAnsi="Garamond"/>
          <w:b/>
        </w:rPr>
      </w:pPr>
    </w:p>
    <w:p w14:paraId="447921FF" w14:textId="54A368F7" w:rsidR="00CB6407" w:rsidRPr="001E46F9" w:rsidRDefault="00353F4B" w:rsidP="008B3821">
      <w:pPr>
        <w:rPr>
          <w:rFonts w:ascii="Garamond" w:hAnsi="Garamond"/>
        </w:rPr>
      </w:pPr>
      <w:r w:rsidRPr="001E46F9">
        <w:rPr>
          <w:rFonts w:ascii="Garamond" w:hAnsi="Garamond"/>
          <w:b/>
          <w:i/>
        </w:rPr>
        <w:t>Community Concern</w:t>
      </w:r>
      <w:r w:rsidR="005A489B">
        <w:rPr>
          <w:rFonts w:ascii="Garamond" w:hAnsi="Garamond"/>
          <w:b/>
          <w:i/>
        </w:rPr>
        <w:t>s</w:t>
      </w:r>
      <w:r w:rsidRPr="001E46F9">
        <w:rPr>
          <w:rFonts w:ascii="Garamond" w:hAnsi="Garamond"/>
          <w:b/>
          <w:i/>
        </w:rPr>
        <w:t>:</w:t>
      </w:r>
    </w:p>
    <w:p w14:paraId="730B214A" w14:textId="08B8E4BF" w:rsidR="00B132CD" w:rsidRPr="004A191B" w:rsidRDefault="00493A12" w:rsidP="003B46FD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  <w:color w:val="000000"/>
        </w:rPr>
        <w:t>Fifteen percent</w:t>
      </w:r>
      <w:r w:rsidR="00B132CD">
        <w:rPr>
          <w:rFonts w:ascii="Garamond" w:hAnsi="Garamond"/>
          <w:color w:val="000000"/>
        </w:rPr>
        <w:t xml:space="preserve"> of Argentina is designated a</w:t>
      </w:r>
      <w:r>
        <w:rPr>
          <w:rFonts w:ascii="Garamond" w:hAnsi="Garamond"/>
          <w:color w:val="000000"/>
        </w:rPr>
        <w:t>s</w:t>
      </w:r>
      <w:r w:rsidR="00B132CD">
        <w:rPr>
          <w:rFonts w:ascii="Garamond" w:hAnsi="Garamond"/>
          <w:color w:val="000000"/>
        </w:rPr>
        <w:t xml:space="preserve"> semi-</w:t>
      </w:r>
      <w:r>
        <w:rPr>
          <w:rFonts w:ascii="Garamond" w:hAnsi="Garamond"/>
          <w:color w:val="000000"/>
        </w:rPr>
        <w:t>arid;</w:t>
      </w:r>
      <w:r w:rsidR="00B132CD">
        <w:rPr>
          <w:rFonts w:ascii="Garamond" w:hAnsi="Garamond"/>
          <w:color w:val="000000"/>
        </w:rPr>
        <w:t xml:space="preserve"> however, ET models are untested for these environments.</w:t>
      </w:r>
    </w:p>
    <w:p w14:paraId="5E61ED06" w14:textId="143DA026" w:rsidR="00CB6407" w:rsidRPr="004A191B" w:rsidRDefault="00F429E3" w:rsidP="00CB6407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  <w:color w:val="000000"/>
        </w:rPr>
        <w:t>Modeling ET</w:t>
      </w:r>
      <w:r w:rsidR="004A191B">
        <w:rPr>
          <w:rFonts w:ascii="Garamond" w:hAnsi="Garamond"/>
          <w:color w:val="000000"/>
        </w:rPr>
        <w:t xml:space="preserve"> is important </w:t>
      </w:r>
      <w:r w:rsidR="001F4EB2">
        <w:rPr>
          <w:rFonts w:ascii="Garamond" w:hAnsi="Garamond"/>
          <w:color w:val="000000"/>
        </w:rPr>
        <w:t>as</w:t>
      </w:r>
      <w:r w:rsidR="004A191B">
        <w:rPr>
          <w:rFonts w:ascii="Garamond" w:hAnsi="Garamond"/>
          <w:color w:val="000000"/>
        </w:rPr>
        <w:t xml:space="preserve"> it can aid in decision making</w:t>
      </w:r>
      <w:r w:rsidR="00F4659F">
        <w:rPr>
          <w:rFonts w:ascii="Garamond" w:hAnsi="Garamond"/>
          <w:color w:val="000000"/>
        </w:rPr>
        <w:t xml:space="preserve"> when </w:t>
      </w:r>
      <w:r w:rsidR="004A191B">
        <w:rPr>
          <w:rFonts w:ascii="Garamond" w:hAnsi="Garamond"/>
          <w:color w:val="000000"/>
        </w:rPr>
        <w:t>dealing with issues like water scarcity</w:t>
      </w:r>
      <w:r w:rsidR="001F4EB2">
        <w:rPr>
          <w:rFonts w:ascii="Garamond" w:hAnsi="Garamond"/>
          <w:color w:val="000000"/>
        </w:rPr>
        <w:t>, drought, and crop production.</w:t>
      </w:r>
    </w:p>
    <w:p w14:paraId="6999C589" w14:textId="536EE27F" w:rsidR="004A191B" w:rsidRPr="004A191B" w:rsidRDefault="004A191B" w:rsidP="004A191B">
      <w:pPr>
        <w:numPr>
          <w:ilvl w:val="0"/>
          <w:numId w:val="5"/>
        </w:numPr>
        <w:textAlignment w:val="baseline"/>
        <w:rPr>
          <w:rFonts w:ascii="Garamond" w:eastAsia="Times New Roman" w:hAnsi="Garamond"/>
          <w:color w:val="000000"/>
        </w:rPr>
      </w:pPr>
      <w:r w:rsidRPr="004A191B">
        <w:rPr>
          <w:rFonts w:ascii="Garamond" w:eastAsia="Times New Roman" w:hAnsi="Garamond"/>
          <w:color w:val="000000"/>
        </w:rPr>
        <w:t>Land managers need an available calibrated methodology for effectively modeling ET rates</w:t>
      </w:r>
      <w:r w:rsidR="005A489B">
        <w:rPr>
          <w:rFonts w:ascii="Garamond" w:eastAsia="Times New Roman" w:hAnsi="Garamond"/>
          <w:color w:val="000000"/>
        </w:rPr>
        <w:t>. U</w:t>
      </w:r>
      <w:r w:rsidRPr="004A191B">
        <w:rPr>
          <w:rFonts w:ascii="Garamond" w:eastAsia="Times New Roman" w:hAnsi="Garamond"/>
          <w:color w:val="000000"/>
        </w:rPr>
        <w:t>tilizing NASA Earth observations</w:t>
      </w:r>
      <w:r w:rsidR="00F4659F">
        <w:rPr>
          <w:rFonts w:ascii="Garamond" w:eastAsia="Times New Roman" w:hAnsi="Garamond"/>
          <w:color w:val="000000"/>
        </w:rPr>
        <w:t xml:space="preserve"> </w:t>
      </w:r>
      <w:r w:rsidRPr="004A191B">
        <w:rPr>
          <w:rFonts w:ascii="Garamond" w:eastAsia="Times New Roman" w:hAnsi="Garamond"/>
          <w:color w:val="000000"/>
        </w:rPr>
        <w:t>allow</w:t>
      </w:r>
      <w:r w:rsidR="00F4659F">
        <w:rPr>
          <w:rFonts w:ascii="Garamond" w:eastAsia="Times New Roman" w:hAnsi="Garamond"/>
          <w:color w:val="000000"/>
        </w:rPr>
        <w:t>s</w:t>
      </w:r>
      <w:r w:rsidRPr="004A191B">
        <w:rPr>
          <w:rFonts w:ascii="Garamond" w:eastAsia="Times New Roman" w:hAnsi="Garamond"/>
          <w:color w:val="000000"/>
        </w:rPr>
        <w:t xml:space="preserve"> for more targeted and effective water conservation strategies.</w:t>
      </w:r>
    </w:p>
    <w:p w14:paraId="3C709863" w14:textId="77777777" w:rsidR="00CB6407" w:rsidRPr="001E46F9" w:rsidRDefault="00CB6407" w:rsidP="008B3821">
      <w:pPr>
        <w:rPr>
          <w:rFonts w:ascii="Garamond" w:hAnsi="Garamond"/>
        </w:rPr>
      </w:pPr>
    </w:p>
    <w:p w14:paraId="4C60F77B" w14:textId="23D336E0" w:rsidR="008F2A72" w:rsidRPr="001E46F9" w:rsidRDefault="008F2A72" w:rsidP="008F2A72">
      <w:pPr>
        <w:rPr>
          <w:rFonts w:ascii="Garamond" w:hAnsi="Garamond"/>
        </w:rPr>
      </w:pPr>
      <w:r w:rsidRPr="001E46F9">
        <w:rPr>
          <w:rFonts w:ascii="Garamond" w:hAnsi="Garamond"/>
          <w:b/>
          <w:i/>
        </w:rPr>
        <w:t>Project Objectives:</w:t>
      </w:r>
    </w:p>
    <w:p w14:paraId="02D79C1F" w14:textId="5B34DE27" w:rsidR="003B46FD" w:rsidRPr="001E46F9" w:rsidRDefault="004A191B" w:rsidP="003B46FD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Evaluate</w:t>
      </w:r>
      <w:r w:rsidR="005D3F29">
        <w:rPr>
          <w:rFonts w:ascii="Garamond" w:hAnsi="Garamond"/>
        </w:rPr>
        <w:t xml:space="preserve"> the effectiveness of</w:t>
      </w:r>
      <w:r>
        <w:rPr>
          <w:rFonts w:ascii="Garamond" w:hAnsi="Garamond"/>
        </w:rPr>
        <w:t xml:space="preserve"> </w:t>
      </w:r>
      <w:r w:rsidR="005A489B">
        <w:rPr>
          <w:rFonts w:ascii="Garamond" w:hAnsi="Garamond"/>
        </w:rPr>
        <w:t xml:space="preserve">the following </w:t>
      </w:r>
      <w:r>
        <w:rPr>
          <w:rFonts w:ascii="Garamond" w:hAnsi="Garamond"/>
        </w:rPr>
        <w:t>models</w:t>
      </w:r>
      <w:r w:rsidR="005A489B">
        <w:rPr>
          <w:rFonts w:ascii="Garamond" w:hAnsi="Garamond"/>
        </w:rPr>
        <w:t xml:space="preserve"> </w:t>
      </w:r>
      <w:r w:rsidR="00343C3B">
        <w:rPr>
          <w:rFonts w:ascii="Garamond" w:hAnsi="Garamond"/>
        </w:rPr>
        <w:t>in estimating</w:t>
      </w:r>
      <w:r>
        <w:rPr>
          <w:rFonts w:ascii="Garamond" w:hAnsi="Garamond"/>
        </w:rPr>
        <w:t xml:space="preserve"> ET</w:t>
      </w:r>
      <w:r w:rsidR="00D333D0">
        <w:rPr>
          <w:rFonts w:ascii="Garamond" w:hAnsi="Garamond"/>
        </w:rPr>
        <w:t xml:space="preserve"> in different bioregions and</w:t>
      </w:r>
      <w:r w:rsidR="00343C3B">
        <w:rPr>
          <w:rFonts w:ascii="Garamond" w:hAnsi="Garamond"/>
        </w:rPr>
        <w:t xml:space="preserve"> </w:t>
      </w:r>
      <w:r w:rsidR="00D333D0">
        <w:rPr>
          <w:rFonts w:ascii="Garamond" w:hAnsi="Garamond"/>
        </w:rPr>
        <w:t>climate regions</w:t>
      </w:r>
      <w:r w:rsidR="009E7285">
        <w:rPr>
          <w:rFonts w:ascii="Garamond" w:hAnsi="Garamond"/>
        </w:rPr>
        <w:t>:</w:t>
      </w:r>
      <w:r w:rsidR="00642495">
        <w:rPr>
          <w:rFonts w:ascii="Garamond" w:hAnsi="Garamond"/>
        </w:rPr>
        <w:t xml:space="preserve"> </w:t>
      </w:r>
      <w:r w:rsidR="00642495" w:rsidRPr="007E4178">
        <w:rPr>
          <w:rFonts w:ascii="Garamond" w:hAnsi="Garamond"/>
          <w:color w:val="000000"/>
        </w:rPr>
        <w:t>M</w:t>
      </w:r>
      <w:r w:rsidR="00642495">
        <w:rPr>
          <w:rFonts w:ascii="Garamond" w:hAnsi="Garamond"/>
          <w:color w:val="000000"/>
        </w:rPr>
        <w:t>oderate Resolution Imaging Spectroradiometer</w:t>
      </w:r>
      <w:r w:rsidR="009E7285">
        <w:rPr>
          <w:rFonts w:ascii="Garamond" w:hAnsi="Garamond"/>
        </w:rPr>
        <w:t xml:space="preserve"> </w:t>
      </w:r>
      <w:r w:rsidR="00642495">
        <w:rPr>
          <w:rFonts w:ascii="Garamond" w:hAnsi="Garamond"/>
        </w:rPr>
        <w:t>(</w:t>
      </w:r>
      <w:r w:rsidR="008705EA">
        <w:rPr>
          <w:rFonts w:ascii="Garamond" w:hAnsi="Garamond"/>
          <w:color w:val="000000"/>
        </w:rPr>
        <w:t>MODIS</w:t>
      </w:r>
      <w:r w:rsidR="00642495">
        <w:rPr>
          <w:rFonts w:ascii="Garamond" w:hAnsi="Garamond"/>
          <w:color w:val="000000"/>
        </w:rPr>
        <w:t>)</w:t>
      </w:r>
      <w:r w:rsidR="008705EA">
        <w:rPr>
          <w:rFonts w:ascii="Garamond" w:hAnsi="Garamond"/>
          <w:color w:val="000000"/>
        </w:rPr>
        <w:t xml:space="preserve"> Global ET Project </w:t>
      </w:r>
      <w:r w:rsidR="00A90E30">
        <w:rPr>
          <w:rFonts w:ascii="Garamond" w:hAnsi="Garamond"/>
        </w:rPr>
        <w:t>(</w:t>
      </w:r>
      <w:r w:rsidR="009E7285">
        <w:rPr>
          <w:rFonts w:ascii="Garamond" w:hAnsi="Garamond"/>
        </w:rPr>
        <w:t>MOD16</w:t>
      </w:r>
      <w:r w:rsidR="00A90E30">
        <w:rPr>
          <w:rFonts w:ascii="Garamond" w:hAnsi="Garamond"/>
        </w:rPr>
        <w:t>)</w:t>
      </w:r>
      <w:r w:rsidR="009E7285">
        <w:rPr>
          <w:rFonts w:ascii="Garamond" w:hAnsi="Garamond"/>
        </w:rPr>
        <w:t>,</w:t>
      </w:r>
      <w:r w:rsidR="00A90E30">
        <w:rPr>
          <w:rFonts w:ascii="Garamond" w:hAnsi="Garamond"/>
        </w:rPr>
        <w:t xml:space="preserve"> Operational Simplified Surface Energy Balance (</w:t>
      </w:r>
      <w:r w:rsidR="009E7285">
        <w:rPr>
          <w:rFonts w:ascii="Garamond" w:hAnsi="Garamond"/>
        </w:rPr>
        <w:t>SSEBop</w:t>
      </w:r>
      <w:r w:rsidR="00A90E30">
        <w:rPr>
          <w:rFonts w:ascii="Garamond" w:hAnsi="Garamond"/>
        </w:rPr>
        <w:t>)</w:t>
      </w:r>
      <w:r w:rsidR="009E7285">
        <w:rPr>
          <w:rFonts w:ascii="Garamond" w:hAnsi="Garamond"/>
        </w:rPr>
        <w:t xml:space="preserve">, </w:t>
      </w:r>
      <w:r w:rsidR="00493A12">
        <w:rPr>
          <w:rFonts w:ascii="Garamond" w:hAnsi="Garamond"/>
        </w:rPr>
        <w:t>Global Land Data Assimilation Noah evapotranspiration (</w:t>
      </w:r>
      <w:r w:rsidR="009E7285">
        <w:rPr>
          <w:rFonts w:ascii="Garamond" w:hAnsi="Garamond"/>
        </w:rPr>
        <w:t>GLDAS-2-Noah</w:t>
      </w:r>
      <w:r w:rsidR="00642495">
        <w:rPr>
          <w:rFonts w:ascii="Garamond" w:hAnsi="Garamond"/>
        </w:rPr>
        <w:t>)</w:t>
      </w:r>
    </w:p>
    <w:p w14:paraId="6FFE9790" w14:textId="516880FA" w:rsidR="008F2A72" w:rsidRDefault="00902FC9" w:rsidP="008F2A72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 xml:space="preserve">Validate GLDAS-2-Noah in </w:t>
      </w:r>
      <w:r w:rsidR="00920DC4">
        <w:rPr>
          <w:rFonts w:ascii="Garamond" w:hAnsi="Garamond"/>
        </w:rPr>
        <w:t>Reynolds Creek Experimental Watershed (</w:t>
      </w:r>
      <w:r>
        <w:rPr>
          <w:rFonts w:ascii="Garamond" w:hAnsi="Garamond"/>
        </w:rPr>
        <w:t>RCEW</w:t>
      </w:r>
      <w:r w:rsidR="00920DC4">
        <w:rPr>
          <w:rFonts w:ascii="Garamond" w:hAnsi="Garamond"/>
        </w:rPr>
        <w:t>)</w:t>
      </w:r>
    </w:p>
    <w:p w14:paraId="45742545" w14:textId="32181457" w:rsidR="00902FC9" w:rsidRPr="001E46F9" w:rsidRDefault="00902FC9" w:rsidP="008F2A72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Compare model outputs to each other in both study areas to determine the applicability of the models in different climate zones</w:t>
      </w:r>
    </w:p>
    <w:p w14:paraId="2570FFD8" w14:textId="77777777" w:rsidR="008F2A72" w:rsidRPr="001E46F9" w:rsidRDefault="008F2A72" w:rsidP="008F2A72">
      <w:pPr>
        <w:rPr>
          <w:rFonts w:ascii="Garamond" w:hAnsi="Garamond"/>
          <w:b/>
          <w:i/>
        </w:rPr>
      </w:pPr>
    </w:p>
    <w:p w14:paraId="053F5E60" w14:textId="3F2F13F7" w:rsidR="008F2A72" w:rsidRPr="001E46F9" w:rsidRDefault="008F2A72" w:rsidP="008F2A72">
      <w:pPr>
        <w:rPr>
          <w:rFonts w:ascii="Garamond" w:hAnsi="Garamond"/>
        </w:rPr>
      </w:pPr>
      <w:r w:rsidRPr="001E46F9">
        <w:rPr>
          <w:rFonts w:ascii="Garamond" w:hAnsi="Garamond"/>
          <w:b/>
          <w:i/>
        </w:rPr>
        <w:t xml:space="preserve">Previous Term: </w:t>
      </w:r>
      <w:r w:rsidR="004A191B">
        <w:rPr>
          <w:rFonts w:ascii="Garamond" w:hAnsi="Garamond"/>
        </w:rPr>
        <w:t>2018 Fall (ID) – Idaho Water Resources II</w:t>
      </w:r>
    </w:p>
    <w:p w14:paraId="346D8347" w14:textId="77777777" w:rsidR="008F2A72" w:rsidRPr="001E46F9" w:rsidRDefault="008F2A72" w:rsidP="008B3821">
      <w:pPr>
        <w:rPr>
          <w:rFonts w:ascii="Garamond" w:hAnsi="Garamond"/>
        </w:rPr>
      </w:pPr>
    </w:p>
    <w:p w14:paraId="07D5EB77" w14:textId="77777777" w:rsidR="00CD0433" w:rsidRPr="001E46F9" w:rsidRDefault="00CD0433" w:rsidP="00CD0433">
      <w:pPr>
        <w:pBdr>
          <w:bottom w:val="single" w:sz="4" w:space="1" w:color="auto"/>
        </w:pBdr>
        <w:rPr>
          <w:rFonts w:ascii="Garamond" w:hAnsi="Garamond"/>
          <w:b/>
        </w:rPr>
      </w:pPr>
      <w:r w:rsidRPr="001E46F9">
        <w:rPr>
          <w:rFonts w:ascii="Garamond" w:hAnsi="Garamond"/>
          <w:b/>
        </w:rPr>
        <w:t>Partner Overview</w:t>
      </w:r>
    </w:p>
    <w:p w14:paraId="34B6E1B7" w14:textId="52E4ED5B" w:rsidR="00D12F5B" w:rsidRPr="001E46F9" w:rsidRDefault="00A44DD0" w:rsidP="00D12F5B">
      <w:pPr>
        <w:rPr>
          <w:rFonts w:ascii="Garamond" w:hAnsi="Garamond"/>
          <w:b/>
          <w:i/>
        </w:rPr>
      </w:pPr>
      <w:r w:rsidRPr="001E46F9">
        <w:rPr>
          <w:rFonts w:ascii="Garamond" w:hAnsi="Garamond"/>
          <w:b/>
          <w:i/>
        </w:rPr>
        <w:t>Partner</w:t>
      </w:r>
      <w:r w:rsidR="00835C04" w:rsidRPr="001E46F9">
        <w:rPr>
          <w:rFonts w:ascii="Garamond" w:hAnsi="Garamond"/>
          <w:b/>
          <w:i/>
        </w:rPr>
        <w:t xml:space="preserve"> Organization</w:t>
      </w:r>
      <w:r w:rsidR="00D12F5B" w:rsidRPr="001E46F9">
        <w:rPr>
          <w:rFonts w:ascii="Garamond" w:hAnsi="Garamond"/>
          <w:b/>
          <w:i/>
        </w:rPr>
        <w:t>:</w:t>
      </w:r>
    </w:p>
    <w:tbl>
      <w:tblPr>
        <w:tblStyle w:val="TableGrid"/>
        <w:tblW w:w="9373" w:type="dxa"/>
        <w:tblInd w:w="-5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3240"/>
        <w:gridCol w:w="3510"/>
        <w:gridCol w:w="1452"/>
        <w:gridCol w:w="1171"/>
      </w:tblGrid>
      <w:tr w:rsidR="00636FAE" w:rsidRPr="001E46F9" w14:paraId="4EEA7B0E" w14:textId="77777777" w:rsidTr="00FF46A2">
        <w:trPr>
          <w:trHeight w:val="502"/>
        </w:trPr>
        <w:tc>
          <w:tcPr>
            <w:tcW w:w="3240" w:type="dxa"/>
            <w:shd w:val="clear" w:color="auto" w:fill="31849B" w:themeFill="accent5" w:themeFillShade="BF"/>
            <w:vAlign w:val="center"/>
          </w:tcPr>
          <w:p w14:paraId="66FDE6C5" w14:textId="77777777" w:rsidR="006804AC" w:rsidRPr="001E46F9" w:rsidRDefault="006804AC" w:rsidP="00E3738F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1E46F9">
              <w:rPr>
                <w:rFonts w:ascii="Garamond" w:hAnsi="Garamond"/>
                <w:b/>
                <w:color w:val="FFFFFF" w:themeColor="background1"/>
              </w:rPr>
              <w:t>Organization</w:t>
            </w:r>
          </w:p>
        </w:tc>
        <w:tc>
          <w:tcPr>
            <w:tcW w:w="3510" w:type="dxa"/>
            <w:shd w:val="clear" w:color="auto" w:fill="31849B" w:themeFill="accent5" w:themeFillShade="BF"/>
            <w:vAlign w:val="center"/>
          </w:tcPr>
          <w:p w14:paraId="358B03BC" w14:textId="77777777" w:rsidR="006804AC" w:rsidRPr="001E46F9" w:rsidRDefault="006804AC" w:rsidP="00E3738F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1E46F9">
              <w:rPr>
                <w:rFonts w:ascii="Garamond" w:hAnsi="Garamond"/>
                <w:b/>
                <w:color w:val="FFFFFF" w:themeColor="background1"/>
              </w:rPr>
              <w:t>POC (Name, Position/Title)</w:t>
            </w:r>
          </w:p>
        </w:tc>
        <w:tc>
          <w:tcPr>
            <w:tcW w:w="1452" w:type="dxa"/>
            <w:shd w:val="clear" w:color="auto" w:fill="31849B" w:themeFill="accent5" w:themeFillShade="BF"/>
            <w:vAlign w:val="center"/>
          </w:tcPr>
          <w:p w14:paraId="311B19EA" w14:textId="77777777" w:rsidR="006804AC" w:rsidRPr="001E46F9" w:rsidRDefault="006804AC" w:rsidP="00E3738F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1E46F9">
              <w:rPr>
                <w:rFonts w:ascii="Garamond" w:hAnsi="Garamond"/>
                <w:b/>
                <w:color w:val="FFFFFF" w:themeColor="background1"/>
              </w:rPr>
              <w:t>Partner Type</w:t>
            </w:r>
          </w:p>
        </w:tc>
        <w:tc>
          <w:tcPr>
            <w:tcW w:w="1171" w:type="dxa"/>
            <w:shd w:val="clear" w:color="auto" w:fill="31849B" w:themeFill="accent5" w:themeFillShade="BF"/>
            <w:vAlign w:val="center"/>
          </w:tcPr>
          <w:p w14:paraId="77BDFEF2" w14:textId="77777777" w:rsidR="006804AC" w:rsidRPr="001E46F9" w:rsidRDefault="006804AC" w:rsidP="00E3738F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1E46F9">
              <w:rPr>
                <w:rFonts w:ascii="Garamond" w:hAnsi="Garamond"/>
                <w:b/>
                <w:color w:val="FFFFFF" w:themeColor="background1"/>
              </w:rPr>
              <w:t>Boundary Org?</w:t>
            </w:r>
          </w:p>
        </w:tc>
      </w:tr>
      <w:tr w:rsidR="006804AC" w:rsidRPr="001E46F9" w14:paraId="5D470CD2" w14:textId="77777777" w:rsidTr="0033296C">
        <w:trPr>
          <w:trHeight w:val="251"/>
        </w:trPr>
        <w:tc>
          <w:tcPr>
            <w:tcW w:w="3240" w:type="dxa"/>
          </w:tcPr>
          <w:p w14:paraId="147FACB8" w14:textId="1512F271" w:rsidR="006804AC" w:rsidRPr="001E46F9" w:rsidRDefault="004A191B" w:rsidP="00F429E3">
            <w:pPr>
              <w:tabs>
                <w:tab w:val="center" w:pos="1591"/>
                <w:tab w:val="left" w:pos="204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National Scientific and Technical </w:t>
            </w:r>
            <w:r w:rsidR="00E46779">
              <w:rPr>
                <w:rFonts w:ascii="Garamond" w:hAnsi="Garamond"/>
                <w:b/>
              </w:rPr>
              <w:t>R</w:t>
            </w:r>
            <w:r>
              <w:rPr>
                <w:rFonts w:ascii="Garamond" w:hAnsi="Garamond"/>
                <w:b/>
              </w:rPr>
              <w:t>esearch Council</w:t>
            </w:r>
            <w:r w:rsidR="00F429E3">
              <w:rPr>
                <w:rFonts w:ascii="Garamond" w:hAnsi="Garamond"/>
                <w:b/>
              </w:rPr>
              <w:t xml:space="preserve"> </w:t>
            </w:r>
            <w:r w:rsidR="00F471A5">
              <w:rPr>
                <w:rFonts w:ascii="Garamond" w:hAnsi="Garamond"/>
                <w:b/>
              </w:rPr>
              <w:t>(</w:t>
            </w:r>
            <w:r w:rsidR="00F429E3">
              <w:rPr>
                <w:rFonts w:ascii="Garamond" w:hAnsi="Garamond"/>
                <w:b/>
              </w:rPr>
              <w:t>Argentina</w:t>
            </w:r>
            <w:r w:rsidR="00F471A5">
              <w:rPr>
                <w:rFonts w:ascii="Garamond" w:hAnsi="Garamond"/>
                <w:b/>
              </w:rPr>
              <w:t>)</w:t>
            </w:r>
            <w:bookmarkStart w:id="0" w:name="_GoBack"/>
            <w:bookmarkEnd w:id="0"/>
            <w:r w:rsidR="00F429E3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14:paraId="3D40F5E4" w14:textId="1B0A1098" w:rsidR="006804AC" w:rsidRDefault="004A191B" w:rsidP="0088367C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</w:rPr>
              <w:t xml:space="preserve">Dr. Pablo G. </w:t>
            </w:r>
            <w:r>
              <w:rPr>
                <w:rFonts w:ascii="Garamond" w:hAnsi="Garamond"/>
                <w:color w:val="000000"/>
              </w:rPr>
              <w:t>Aceñolaza, Researcher;</w:t>
            </w:r>
          </w:p>
          <w:p w14:paraId="0111C027" w14:textId="1FF73488" w:rsidR="004A191B" w:rsidRPr="001E46F9" w:rsidRDefault="004A191B" w:rsidP="003329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Sebasti</w:t>
            </w:r>
            <w:r>
              <w:rPr>
                <w:rFonts w:ascii="Garamond" w:hAnsi="Garamond"/>
                <w:color w:val="000000"/>
              </w:rPr>
              <w:t>á</w:t>
            </w:r>
            <w:r>
              <w:rPr>
                <w:rFonts w:ascii="Garamond" w:hAnsi="Garamond"/>
              </w:rPr>
              <w:t>n Anibal Gavil</w:t>
            </w:r>
            <w:r>
              <w:rPr>
                <w:rFonts w:ascii="Garamond" w:hAnsi="Garamond"/>
                <w:color w:val="000000"/>
              </w:rPr>
              <w:t>á</w:t>
            </w:r>
            <w:r>
              <w:rPr>
                <w:rFonts w:ascii="Garamond" w:hAnsi="Garamond"/>
              </w:rPr>
              <w:t>n, Researcher</w:t>
            </w:r>
          </w:p>
        </w:tc>
        <w:tc>
          <w:tcPr>
            <w:tcW w:w="1452" w:type="dxa"/>
            <w:vAlign w:val="center"/>
          </w:tcPr>
          <w:p w14:paraId="21053937" w14:textId="49F56FE4" w:rsidR="006804AC" w:rsidRPr="001E46F9" w:rsidRDefault="00CB6407" w:rsidP="0033296C">
            <w:pPr>
              <w:rPr>
                <w:rFonts w:ascii="Garamond" w:hAnsi="Garamond"/>
              </w:rPr>
            </w:pPr>
            <w:r w:rsidRPr="001E46F9">
              <w:rPr>
                <w:rFonts w:ascii="Garamond" w:hAnsi="Garamond"/>
              </w:rPr>
              <w:t xml:space="preserve">End </w:t>
            </w:r>
            <w:r w:rsidR="009E4CFF" w:rsidRPr="001E46F9">
              <w:rPr>
                <w:rFonts w:ascii="Garamond" w:hAnsi="Garamond"/>
              </w:rPr>
              <w:t>User</w:t>
            </w:r>
          </w:p>
        </w:tc>
        <w:tc>
          <w:tcPr>
            <w:tcW w:w="1171" w:type="dxa"/>
            <w:vAlign w:val="center"/>
          </w:tcPr>
          <w:p w14:paraId="6070AA6D" w14:textId="1BF4D1FB" w:rsidR="006804AC" w:rsidRPr="001E46F9" w:rsidRDefault="006804AC" w:rsidP="0033296C">
            <w:pPr>
              <w:rPr>
                <w:rFonts w:ascii="Garamond" w:hAnsi="Garamond"/>
              </w:rPr>
            </w:pPr>
            <w:r w:rsidRPr="001E46F9">
              <w:rPr>
                <w:rFonts w:ascii="Garamond" w:hAnsi="Garamond"/>
              </w:rPr>
              <w:t>Yes</w:t>
            </w:r>
          </w:p>
        </w:tc>
      </w:tr>
    </w:tbl>
    <w:p w14:paraId="0FC5283F" w14:textId="77777777" w:rsidR="001C3660" w:rsidRPr="001E46F9" w:rsidRDefault="001C3660" w:rsidP="00CD0433">
      <w:pPr>
        <w:rPr>
          <w:rFonts w:ascii="Garamond" w:hAnsi="Garamond"/>
        </w:rPr>
      </w:pPr>
    </w:p>
    <w:p w14:paraId="00FC030F" w14:textId="3EAFA6A7" w:rsidR="00CB6407" w:rsidRPr="001E46F9" w:rsidRDefault="00CB6407" w:rsidP="00CB6407">
      <w:pPr>
        <w:rPr>
          <w:rFonts w:ascii="Garamond" w:hAnsi="Garamond" w:cs="Arial"/>
        </w:rPr>
      </w:pPr>
      <w:r w:rsidRPr="00EA5823">
        <w:rPr>
          <w:rFonts w:ascii="Garamond" w:hAnsi="Garamond" w:cs="Arial"/>
          <w:b/>
          <w:i/>
          <w:noProof/>
        </w:rPr>
        <w:t>Decision</w:t>
      </w:r>
      <w:r w:rsidR="00EA5823">
        <w:rPr>
          <w:rFonts w:ascii="Garamond" w:hAnsi="Garamond" w:cs="Arial"/>
          <w:b/>
          <w:i/>
          <w:noProof/>
        </w:rPr>
        <w:t>-</w:t>
      </w:r>
      <w:r w:rsidRPr="00EA5823">
        <w:rPr>
          <w:rFonts w:ascii="Garamond" w:hAnsi="Garamond" w:cs="Arial"/>
          <w:b/>
          <w:i/>
          <w:noProof/>
        </w:rPr>
        <w:t>Making</w:t>
      </w:r>
      <w:r w:rsidRPr="001E46F9">
        <w:rPr>
          <w:rFonts w:ascii="Garamond" w:hAnsi="Garamond" w:cs="Arial"/>
          <w:b/>
          <w:i/>
        </w:rPr>
        <w:t xml:space="preserve"> Practices &amp; Policies</w:t>
      </w:r>
      <w:r w:rsidRPr="00F52132">
        <w:rPr>
          <w:rFonts w:ascii="Garamond" w:hAnsi="Garamond" w:cs="Arial"/>
          <w:b/>
          <w:i/>
        </w:rPr>
        <w:t>:</w:t>
      </w:r>
    </w:p>
    <w:p w14:paraId="7036CF70" w14:textId="0BDB66BA" w:rsidR="004A191B" w:rsidRPr="001E46F9" w:rsidRDefault="004A191B" w:rsidP="004A191B">
      <w:pPr>
        <w:rPr>
          <w:rFonts w:ascii="Garamond" w:hAnsi="Garamond" w:cs="Arial"/>
        </w:rPr>
      </w:pPr>
      <w:r>
        <w:rPr>
          <w:rFonts w:ascii="Garamond" w:hAnsi="Garamond"/>
          <w:color w:val="000000"/>
        </w:rPr>
        <w:t>CONICET</w:t>
      </w:r>
      <w:r>
        <w:rPr>
          <w:rFonts w:ascii="Garamond" w:hAnsi="Garamond"/>
          <w:i/>
          <w:iCs/>
          <w:color w:val="000000"/>
        </w:rPr>
        <w:t xml:space="preserve"> </w:t>
      </w:r>
      <w:r>
        <w:rPr>
          <w:rFonts w:ascii="Garamond" w:hAnsi="Garamond"/>
          <w:color w:val="000000"/>
        </w:rPr>
        <w:t xml:space="preserve">is actively working to promote the use of </w:t>
      </w:r>
      <w:r w:rsidR="0028383B">
        <w:rPr>
          <w:rFonts w:ascii="Garamond" w:hAnsi="Garamond"/>
          <w:color w:val="000000"/>
        </w:rPr>
        <w:t>empirically derived</w:t>
      </w:r>
      <w:r>
        <w:rPr>
          <w:rFonts w:ascii="Garamond" w:hAnsi="Garamond"/>
          <w:color w:val="000000"/>
        </w:rPr>
        <w:t xml:space="preserve"> measurements via energy</w:t>
      </w:r>
      <w:r w:rsidR="004D05C9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 xml:space="preserve">balance models in future management decisions. This is being done through a broad array of academic researchers and policy makers tasked with solving technical, land, and resource management problems that affect Argentinians. </w:t>
      </w:r>
      <w:r w:rsidR="00902FC9">
        <w:rPr>
          <w:rFonts w:ascii="Garamond" w:hAnsi="Garamond"/>
          <w:color w:val="000000"/>
        </w:rPr>
        <w:t>However, most ET models have been created for use in agricultural regions, not in semi-arid heterogeneous environments</w:t>
      </w:r>
      <w:r w:rsidR="00A657E5">
        <w:rPr>
          <w:rFonts w:ascii="Garamond" w:hAnsi="Garamond"/>
          <w:color w:val="000000"/>
        </w:rPr>
        <w:t xml:space="preserve">. </w:t>
      </w:r>
      <w:r w:rsidR="00902FC9">
        <w:rPr>
          <w:rFonts w:ascii="Garamond" w:hAnsi="Garamond"/>
          <w:color w:val="000000"/>
        </w:rPr>
        <w:t>CONICET</w:t>
      </w:r>
      <w:r w:rsidR="00E3110F">
        <w:rPr>
          <w:rFonts w:ascii="Garamond" w:hAnsi="Garamond"/>
          <w:color w:val="000000"/>
        </w:rPr>
        <w:t xml:space="preserve"> </w:t>
      </w:r>
      <w:r w:rsidR="00CC00EC">
        <w:rPr>
          <w:rFonts w:ascii="Garamond" w:hAnsi="Garamond"/>
          <w:color w:val="000000"/>
        </w:rPr>
        <w:t xml:space="preserve">is interested in learning </w:t>
      </w:r>
      <w:r w:rsidR="00E3110F">
        <w:rPr>
          <w:rFonts w:ascii="Garamond" w:hAnsi="Garamond"/>
          <w:color w:val="000000"/>
        </w:rPr>
        <w:t>about the applicability of models in areas of different land cover and climate zones</w:t>
      </w:r>
      <w:r w:rsidR="00A657E5">
        <w:rPr>
          <w:rFonts w:ascii="Garamond" w:hAnsi="Garamond"/>
          <w:color w:val="000000"/>
        </w:rPr>
        <w:t xml:space="preserve">. </w:t>
      </w:r>
    </w:p>
    <w:p w14:paraId="17B3A381" w14:textId="77777777" w:rsidR="00CA0EED" w:rsidRPr="001E46F9" w:rsidRDefault="00CA0EED" w:rsidP="00CA0EED">
      <w:pPr>
        <w:rPr>
          <w:rFonts w:ascii="Garamond" w:hAnsi="Garamond"/>
        </w:rPr>
      </w:pPr>
    </w:p>
    <w:p w14:paraId="26301915" w14:textId="103A3F4B" w:rsidR="004A191B" w:rsidRDefault="00CB6407" w:rsidP="00CB6407">
      <w:pPr>
        <w:rPr>
          <w:rFonts w:ascii="Garamond" w:hAnsi="Garamond" w:cs="Arial"/>
        </w:rPr>
      </w:pPr>
      <w:r w:rsidRPr="001E46F9">
        <w:rPr>
          <w:rFonts w:ascii="Garamond" w:hAnsi="Garamond" w:cs="Arial"/>
          <w:b/>
          <w:i/>
        </w:rPr>
        <w:t>Project Benefit to End User</w:t>
      </w:r>
      <w:r w:rsidRPr="00F52132">
        <w:rPr>
          <w:rFonts w:ascii="Garamond" w:hAnsi="Garamond" w:cs="Arial"/>
          <w:b/>
          <w:i/>
        </w:rPr>
        <w:t>:</w:t>
      </w:r>
      <w:r w:rsidR="00773F14" w:rsidRPr="001E46F9">
        <w:rPr>
          <w:rFonts w:ascii="Garamond" w:hAnsi="Garamond" w:cs="Arial"/>
        </w:rPr>
        <w:t xml:space="preserve"> </w:t>
      </w:r>
    </w:p>
    <w:p w14:paraId="333D585F" w14:textId="5F64E81C" w:rsidR="004A191B" w:rsidRPr="001E46F9" w:rsidRDefault="004A191B" w:rsidP="004A191B">
      <w:pPr>
        <w:rPr>
          <w:rFonts w:ascii="Garamond" w:hAnsi="Garamond" w:cs="Arial"/>
        </w:rPr>
      </w:pPr>
      <w:r>
        <w:rPr>
          <w:rFonts w:ascii="Garamond" w:hAnsi="Garamond"/>
          <w:color w:val="000000"/>
        </w:rPr>
        <w:t xml:space="preserve">Collaboration between </w:t>
      </w:r>
      <w:r w:rsidR="00DF705B">
        <w:rPr>
          <w:rFonts w:ascii="Garamond" w:hAnsi="Garamond"/>
          <w:color w:val="000000"/>
        </w:rPr>
        <w:t xml:space="preserve">the </w:t>
      </w:r>
      <w:r>
        <w:rPr>
          <w:rFonts w:ascii="Garamond" w:hAnsi="Garamond"/>
          <w:color w:val="000000"/>
        </w:rPr>
        <w:t>NASA DEVELOP Argentina Water Resources team and CONICET will allow for the replication of modeling processes and evaluation of ET model performance between Paraná, Argentina</w:t>
      </w:r>
      <w:r w:rsidR="00EA5823">
        <w:rPr>
          <w:rFonts w:ascii="Garamond" w:hAnsi="Garamond"/>
          <w:color w:val="000000"/>
        </w:rPr>
        <w:t>,</w:t>
      </w:r>
      <w:r w:rsidR="00B6063B">
        <w:rPr>
          <w:rFonts w:ascii="Garamond" w:hAnsi="Garamond"/>
          <w:color w:val="000000"/>
        </w:rPr>
        <w:t xml:space="preserve"> the Patagonian Steppe,</w:t>
      </w:r>
      <w:r>
        <w:rPr>
          <w:rFonts w:ascii="Garamond" w:hAnsi="Garamond"/>
          <w:color w:val="000000"/>
        </w:rPr>
        <w:t xml:space="preserve"> </w:t>
      </w:r>
      <w:r w:rsidRPr="00EA5823">
        <w:rPr>
          <w:rFonts w:ascii="Garamond" w:hAnsi="Garamond"/>
          <w:noProof/>
          <w:color w:val="000000"/>
        </w:rPr>
        <w:t>and</w:t>
      </w:r>
      <w:r>
        <w:rPr>
          <w:rFonts w:ascii="Garamond" w:hAnsi="Garamond"/>
          <w:color w:val="000000"/>
        </w:rPr>
        <w:t xml:space="preserve"> </w:t>
      </w:r>
      <w:r w:rsidR="00DF705B">
        <w:rPr>
          <w:rFonts w:ascii="Garamond" w:hAnsi="Garamond"/>
          <w:color w:val="000000"/>
        </w:rPr>
        <w:t xml:space="preserve">the </w:t>
      </w:r>
      <w:r>
        <w:rPr>
          <w:rFonts w:ascii="Garamond" w:hAnsi="Garamond"/>
          <w:color w:val="000000"/>
        </w:rPr>
        <w:t>RCEW</w:t>
      </w:r>
      <w:r w:rsidR="008705EA">
        <w:rPr>
          <w:rFonts w:ascii="Garamond" w:hAnsi="Garamond"/>
          <w:color w:val="000000"/>
        </w:rPr>
        <w:t xml:space="preserve"> for a variety of models used in this study</w:t>
      </w:r>
      <w:r>
        <w:rPr>
          <w:rFonts w:ascii="Garamond" w:hAnsi="Garamond"/>
          <w:color w:val="000000"/>
        </w:rPr>
        <w:t xml:space="preserve">. This </w:t>
      </w:r>
      <w:r w:rsidR="00013698">
        <w:rPr>
          <w:rFonts w:ascii="Garamond" w:hAnsi="Garamond"/>
          <w:color w:val="000000"/>
        </w:rPr>
        <w:t xml:space="preserve">will </w:t>
      </w:r>
      <w:r>
        <w:rPr>
          <w:rFonts w:ascii="Garamond" w:hAnsi="Garamond"/>
          <w:color w:val="000000"/>
        </w:rPr>
        <w:t>lead to a</w:t>
      </w:r>
      <w:r w:rsidR="00B875E5">
        <w:rPr>
          <w:rFonts w:ascii="Garamond" w:hAnsi="Garamond"/>
          <w:color w:val="000000"/>
        </w:rPr>
        <w:t>n understanding of the most applicable model in varying climates and land</w:t>
      </w:r>
      <w:r w:rsidR="002C7C56">
        <w:rPr>
          <w:rFonts w:ascii="Garamond" w:hAnsi="Garamond"/>
          <w:color w:val="000000"/>
        </w:rPr>
        <w:t xml:space="preserve"> </w:t>
      </w:r>
      <w:r w:rsidR="00B875E5">
        <w:rPr>
          <w:rFonts w:ascii="Garamond" w:hAnsi="Garamond"/>
          <w:color w:val="000000"/>
        </w:rPr>
        <w:t>cover</w:t>
      </w:r>
      <w:r w:rsidR="002C7C56">
        <w:rPr>
          <w:rFonts w:ascii="Garamond" w:hAnsi="Garamond"/>
          <w:color w:val="000000"/>
        </w:rPr>
        <w:t xml:space="preserve"> types</w:t>
      </w:r>
      <w:r>
        <w:rPr>
          <w:rFonts w:ascii="Garamond" w:hAnsi="Garamond"/>
          <w:color w:val="000000"/>
        </w:rPr>
        <w:t>. The project will allow for future analysis across larger scales that would not have been possible without utilizing NASA Earth observation</w:t>
      </w:r>
      <w:r w:rsidR="00DF705B">
        <w:rPr>
          <w:rFonts w:ascii="Garamond" w:hAnsi="Garamond"/>
          <w:color w:val="000000"/>
        </w:rPr>
        <w:t>s</w:t>
      </w:r>
      <w:r>
        <w:rPr>
          <w:rFonts w:ascii="Garamond" w:hAnsi="Garamond"/>
          <w:color w:val="000000"/>
        </w:rPr>
        <w:t xml:space="preserve">. </w:t>
      </w:r>
      <w:r w:rsidR="002C7C56">
        <w:rPr>
          <w:rFonts w:ascii="Garamond" w:hAnsi="Garamond"/>
          <w:color w:val="000000"/>
        </w:rPr>
        <w:t>The e</w:t>
      </w:r>
      <w:r>
        <w:rPr>
          <w:rFonts w:ascii="Garamond" w:hAnsi="Garamond"/>
          <w:color w:val="000000"/>
        </w:rPr>
        <w:t xml:space="preserve">nd products will potentially be integrated by the partner in </w:t>
      </w:r>
      <w:r w:rsidR="002C7C56">
        <w:rPr>
          <w:rFonts w:ascii="Garamond" w:hAnsi="Garamond"/>
          <w:color w:val="000000"/>
        </w:rPr>
        <w:t xml:space="preserve">their </w:t>
      </w:r>
      <w:r w:rsidR="00D66A5A">
        <w:rPr>
          <w:rFonts w:ascii="Garamond" w:hAnsi="Garamond"/>
          <w:color w:val="000000"/>
        </w:rPr>
        <w:t>decision-making</w:t>
      </w:r>
      <w:r>
        <w:rPr>
          <w:rFonts w:ascii="Garamond" w:hAnsi="Garamond"/>
          <w:color w:val="000000"/>
        </w:rPr>
        <w:t xml:space="preserve"> and conservation</w:t>
      </w:r>
      <w:r w:rsidR="002C7C56">
        <w:rPr>
          <w:rFonts w:ascii="Garamond" w:hAnsi="Garamond"/>
          <w:color w:val="000000"/>
        </w:rPr>
        <w:t xml:space="preserve"> practices</w:t>
      </w:r>
      <w:r>
        <w:rPr>
          <w:rFonts w:ascii="Garamond" w:hAnsi="Garamond"/>
          <w:color w:val="000000"/>
        </w:rPr>
        <w:t>.</w:t>
      </w:r>
    </w:p>
    <w:p w14:paraId="1242BC45" w14:textId="77777777" w:rsidR="00C057E9" w:rsidRPr="001E46F9" w:rsidRDefault="00C057E9" w:rsidP="00C057E9">
      <w:pPr>
        <w:ind w:left="720" w:hanging="720"/>
        <w:rPr>
          <w:rFonts w:ascii="Garamond" w:hAnsi="Garamond"/>
        </w:rPr>
      </w:pPr>
    </w:p>
    <w:p w14:paraId="4C354B64" w14:textId="623E8C73" w:rsidR="00CD0433" w:rsidRPr="001E46F9" w:rsidRDefault="004D358F" w:rsidP="002E2D9E">
      <w:pPr>
        <w:pBdr>
          <w:bottom w:val="single" w:sz="4" w:space="1" w:color="auto"/>
        </w:pBdr>
        <w:rPr>
          <w:rFonts w:ascii="Garamond" w:hAnsi="Garamond"/>
          <w:b/>
        </w:rPr>
      </w:pPr>
      <w:r w:rsidRPr="001E46F9">
        <w:rPr>
          <w:rFonts w:ascii="Garamond" w:hAnsi="Garamond"/>
          <w:b/>
        </w:rPr>
        <w:lastRenderedPageBreak/>
        <w:t>Earth Observations &amp; End Products</w:t>
      </w:r>
      <w:r w:rsidR="00CB6407" w:rsidRPr="001E46F9">
        <w:rPr>
          <w:rFonts w:ascii="Garamond" w:hAnsi="Garamond"/>
          <w:b/>
        </w:rPr>
        <w:t xml:space="preserve"> </w:t>
      </w:r>
      <w:r w:rsidR="002E2D9E" w:rsidRPr="001E46F9">
        <w:rPr>
          <w:rFonts w:ascii="Garamond" w:hAnsi="Garamond"/>
          <w:b/>
        </w:rPr>
        <w:t>Overview</w:t>
      </w:r>
    </w:p>
    <w:p w14:paraId="08076B98" w14:textId="2A6BCFF6" w:rsidR="00D66A5A" w:rsidRPr="001E46F9" w:rsidRDefault="00735F70" w:rsidP="00782999">
      <w:pPr>
        <w:rPr>
          <w:rFonts w:ascii="Garamond" w:hAnsi="Garamond"/>
          <w:b/>
          <w:i/>
        </w:rPr>
      </w:pPr>
      <w:r w:rsidRPr="001E46F9">
        <w:rPr>
          <w:rFonts w:ascii="Garamond" w:hAnsi="Garamond"/>
          <w:b/>
          <w:i/>
        </w:rPr>
        <w:t>Earth Observations: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2411"/>
        <w:gridCol w:w="4597"/>
      </w:tblGrid>
      <w:tr w:rsidR="00D66A5A" w:rsidRPr="00CD0433" w14:paraId="04D03922" w14:textId="77777777" w:rsidTr="0028383B">
        <w:tc>
          <w:tcPr>
            <w:tcW w:w="2347" w:type="dxa"/>
            <w:shd w:val="clear" w:color="auto" w:fill="31849B" w:themeFill="accent5" w:themeFillShade="BF"/>
            <w:vAlign w:val="center"/>
          </w:tcPr>
          <w:p w14:paraId="163BF8F8" w14:textId="77777777" w:rsidR="00D66A5A" w:rsidRPr="0028383B" w:rsidRDefault="00D66A5A" w:rsidP="00BE01D6">
            <w:pPr>
              <w:jc w:val="center"/>
              <w:rPr>
                <w:rFonts w:ascii="Garamond" w:hAnsi="Garamond"/>
                <w:b/>
                <w:bCs/>
                <w:color w:val="FFFFFF"/>
                <w:szCs w:val="20"/>
              </w:rPr>
            </w:pPr>
            <w:r w:rsidRPr="0028383B">
              <w:rPr>
                <w:rFonts w:ascii="Garamond" w:hAnsi="Garamond"/>
                <w:b/>
                <w:bCs/>
                <w:color w:val="FFFFFF"/>
                <w:szCs w:val="20"/>
              </w:rPr>
              <w:t>Platform &amp; Sensor</w:t>
            </w:r>
          </w:p>
        </w:tc>
        <w:tc>
          <w:tcPr>
            <w:tcW w:w="2411" w:type="dxa"/>
            <w:shd w:val="clear" w:color="auto" w:fill="31849B" w:themeFill="accent5" w:themeFillShade="BF"/>
            <w:vAlign w:val="center"/>
          </w:tcPr>
          <w:p w14:paraId="15CAF3C6" w14:textId="3D2968C4" w:rsidR="00D66A5A" w:rsidRPr="0028383B" w:rsidRDefault="00D66A5A" w:rsidP="00BE01D6">
            <w:pPr>
              <w:jc w:val="center"/>
              <w:rPr>
                <w:rFonts w:ascii="Garamond" w:hAnsi="Garamond"/>
                <w:b/>
                <w:bCs/>
                <w:color w:val="FFFFFF"/>
                <w:szCs w:val="20"/>
              </w:rPr>
            </w:pPr>
            <w:r w:rsidRPr="0028383B">
              <w:rPr>
                <w:rFonts w:ascii="Garamond" w:hAnsi="Garamond"/>
                <w:b/>
                <w:bCs/>
                <w:color w:val="FFFFFF"/>
                <w:szCs w:val="20"/>
              </w:rPr>
              <w:t>Parameter</w:t>
            </w:r>
            <w:r w:rsidR="00F503B4">
              <w:rPr>
                <w:rFonts w:ascii="Garamond" w:hAnsi="Garamond"/>
                <w:b/>
                <w:bCs/>
                <w:color w:val="FFFFFF"/>
                <w:szCs w:val="20"/>
              </w:rPr>
              <w:t>s</w:t>
            </w:r>
          </w:p>
        </w:tc>
        <w:tc>
          <w:tcPr>
            <w:tcW w:w="4597" w:type="dxa"/>
            <w:shd w:val="clear" w:color="auto" w:fill="31849B" w:themeFill="accent5" w:themeFillShade="BF"/>
            <w:vAlign w:val="center"/>
          </w:tcPr>
          <w:p w14:paraId="25F6B6D1" w14:textId="77777777" w:rsidR="00D66A5A" w:rsidRPr="0028383B" w:rsidRDefault="00D66A5A" w:rsidP="00BE01D6">
            <w:pPr>
              <w:jc w:val="center"/>
              <w:rPr>
                <w:rFonts w:ascii="Garamond" w:hAnsi="Garamond"/>
                <w:b/>
                <w:bCs/>
                <w:color w:val="FFFFFF"/>
                <w:szCs w:val="20"/>
              </w:rPr>
            </w:pPr>
            <w:r w:rsidRPr="0028383B">
              <w:rPr>
                <w:rFonts w:ascii="Garamond" w:hAnsi="Garamond"/>
                <w:b/>
                <w:bCs/>
                <w:color w:val="FFFFFF"/>
                <w:szCs w:val="20"/>
              </w:rPr>
              <w:t>Use</w:t>
            </w:r>
          </w:p>
        </w:tc>
      </w:tr>
      <w:tr w:rsidR="00D66A5A" w:rsidRPr="005C6FC1" w14:paraId="5B17AEB9" w14:textId="77777777" w:rsidTr="0028383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2B966" w14:textId="77777777" w:rsidR="00D66A5A" w:rsidRPr="00AC72AB" w:rsidRDefault="00D66A5A" w:rsidP="00BE01D6">
            <w:pPr>
              <w:rPr>
                <w:rFonts w:ascii="Garamond" w:hAnsi="Garamond"/>
                <w:b/>
                <w:bCs/>
              </w:rPr>
            </w:pPr>
            <w:r w:rsidRPr="00AC72AB">
              <w:rPr>
                <w:rFonts w:ascii="Garamond" w:hAnsi="Garamond"/>
                <w:b/>
                <w:bCs/>
              </w:rPr>
              <w:t>Aqua MODIS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F3DD1" w14:textId="4003A278" w:rsidR="00D66A5A" w:rsidRDefault="00B875E5" w:rsidP="008924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Land Surface Temperature </w:t>
            </w:r>
            <w:r w:rsidR="008924D4">
              <w:rPr>
                <w:rFonts w:ascii="Garamond" w:hAnsi="Garamond"/>
              </w:rPr>
              <w:t>(LST)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5136" w14:textId="50A59DB3" w:rsidR="0051796E" w:rsidRDefault="0051796E" w:rsidP="0051796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LST from Aqua </w:t>
            </w:r>
            <w:r w:rsidR="00E91C32">
              <w:rPr>
                <w:rFonts w:ascii="Garamond" w:hAnsi="Garamond"/>
              </w:rPr>
              <w:t>M</w:t>
            </w:r>
            <w:r>
              <w:rPr>
                <w:rFonts w:ascii="Garamond" w:hAnsi="Garamond"/>
              </w:rPr>
              <w:t>ODIS was used as an input in the Climate Engine SSEBop ET model.</w:t>
            </w:r>
          </w:p>
          <w:p w14:paraId="01B36ADF" w14:textId="51949797" w:rsidR="00D66A5A" w:rsidRDefault="00D66A5A" w:rsidP="00D24173">
            <w:pPr>
              <w:rPr>
                <w:rFonts w:ascii="Garamond" w:hAnsi="Garamond"/>
              </w:rPr>
            </w:pPr>
          </w:p>
        </w:tc>
      </w:tr>
      <w:tr w:rsidR="00D66A5A" w:rsidRPr="005C6FC1" w14:paraId="3021744B" w14:textId="77777777" w:rsidTr="0028383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96D483" w14:textId="77777777" w:rsidR="00D66A5A" w:rsidRPr="00AC72AB" w:rsidRDefault="00D66A5A" w:rsidP="00BE01D6">
            <w:pPr>
              <w:rPr>
                <w:rFonts w:ascii="Garamond" w:hAnsi="Garamond"/>
                <w:b/>
                <w:bCs/>
              </w:rPr>
            </w:pPr>
            <w:r w:rsidRPr="00AC72AB">
              <w:rPr>
                <w:rFonts w:ascii="Garamond" w:hAnsi="Garamond"/>
                <w:b/>
                <w:bCs/>
              </w:rPr>
              <w:t>Terra MODIS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3863F" w14:textId="6DBB4DF1" w:rsidR="00D66A5A" w:rsidRDefault="0051796E" w:rsidP="00B875E5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ET</w:t>
            </w:r>
            <w:r w:rsidR="00F503B4">
              <w:rPr>
                <w:rFonts w:ascii="Garamond" w:hAnsi="Garamond"/>
                <w:color w:val="000000"/>
              </w:rPr>
              <w:t>, Normalized Difference Vegetation Index (NDVI)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04DE" w14:textId="45A9FFFA" w:rsidR="00D66A5A" w:rsidRDefault="0051796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MOD16 ET products were used to approximat</w:t>
            </w:r>
            <w:r w:rsidR="00A77F48">
              <w:rPr>
                <w:rFonts w:ascii="Garamond" w:hAnsi="Garamond"/>
              </w:rPr>
              <w:t xml:space="preserve">e land surface ET and assist in the </w:t>
            </w:r>
            <w:r>
              <w:rPr>
                <w:rFonts w:ascii="Garamond" w:hAnsi="Garamond"/>
              </w:rPr>
              <w:t>estimates of water/energy fluxes in the study area.</w:t>
            </w:r>
            <w:r w:rsidR="00F503B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NDVI data were used for correlation analysis.</w:t>
            </w:r>
          </w:p>
        </w:tc>
      </w:tr>
      <w:tr w:rsidR="00526BBB" w:rsidRPr="005C6FC1" w14:paraId="76480B06" w14:textId="77777777" w:rsidTr="0028383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76BB5" w14:textId="25CDE32D" w:rsidR="00526BBB" w:rsidRPr="00AC72AB" w:rsidRDefault="00526BBB" w:rsidP="0051796E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Landsat 8 OLI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BB467" w14:textId="69F3250B" w:rsidR="00526BBB" w:rsidRDefault="00526BBB" w:rsidP="008924D4">
            <w:pPr>
              <w:rPr>
                <w:rFonts w:ascii="Garamond" w:hAnsi="Garamond"/>
                <w:color w:val="000000"/>
              </w:rPr>
            </w:pPr>
            <w:r w:rsidDel="00F503B4">
              <w:rPr>
                <w:rFonts w:ascii="Garamond" w:hAnsi="Garamond"/>
              </w:rPr>
              <w:t xml:space="preserve">Surface </w:t>
            </w:r>
            <w:r>
              <w:rPr>
                <w:rFonts w:ascii="Garamond" w:hAnsi="Garamond"/>
              </w:rPr>
              <w:t>r</w:t>
            </w:r>
            <w:r w:rsidDel="00F503B4">
              <w:rPr>
                <w:rFonts w:ascii="Garamond" w:hAnsi="Garamond"/>
              </w:rPr>
              <w:t>eflectance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AF5B" w14:textId="409D3E28" w:rsidR="00526BBB" w:rsidRDefault="00526BBB" w:rsidP="0051796E">
            <w:pPr>
              <w:rPr>
                <w:rFonts w:ascii="Garamond" w:hAnsi="Garamond"/>
                <w:color w:val="000000"/>
              </w:rPr>
            </w:pPr>
            <w:r w:rsidDel="00E91C32">
              <w:rPr>
                <w:rFonts w:ascii="Garamond" w:hAnsi="Garamond"/>
                <w:color w:val="000000"/>
              </w:rPr>
              <w:t>This dataset</w:t>
            </w:r>
            <w:r>
              <w:rPr>
                <w:rFonts w:ascii="Garamond" w:hAnsi="Garamond"/>
                <w:color w:val="000000"/>
              </w:rPr>
              <w:t xml:space="preserve"> Landsat 8 Operational Land Imager (OLI) provided the temporal (16 days) and spatial (30 m</w:t>
            </w:r>
            <w:r>
              <w:rPr>
                <w:rFonts w:ascii="Garamond" w:hAnsi="Garamond"/>
                <w:color w:val="000000"/>
                <w:vertAlign w:val="superscript"/>
              </w:rPr>
              <w:t>2</w:t>
            </w:r>
            <w:r>
              <w:rPr>
                <w:rFonts w:ascii="Garamond" w:hAnsi="Garamond"/>
                <w:color w:val="000000"/>
              </w:rPr>
              <w:t xml:space="preserve">) resolution needed for environmental variables employed to calculate ET using the SEBAL and SSEBop models. </w:t>
            </w:r>
          </w:p>
        </w:tc>
      </w:tr>
      <w:tr w:rsidR="00526BBB" w:rsidRPr="005C6FC1" w14:paraId="207DD528" w14:textId="77777777" w:rsidTr="0028383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729916" w14:textId="6B6660FE" w:rsidR="00526BBB" w:rsidRPr="00AC72AB" w:rsidRDefault="00526BBB" w:rsidP="0051796E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Landsat 8 TIRS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7CF5C" w14:textId="6B518C4C" w:rsidR="00526BBB" w:rsidRDefault="00526BBB" w:rsidP="008924D4">
            <w:pPr>
              <w:rPr>
                <w:rFonts w:ascii="Garamond" w:hAnsi="Garamond"/>
                <w:color w:val="000000"/>
              </w:rPr>
            </w:pPr>
            <w:r w:rsidDel="00F503B4">
              <w:rPr>
                <w:rFonts w:ascii="Garamond" w:hAnsi="Garamond"/>
              </w:rPr>
              <w:t>Land Surface Temperature (</w:t>
            </w:r>
            <w:r>
              <w:rPr>
                <w:rFonts w:ascii="Garamond" w:hAnsi="Garamond"/>
              </w:rPr>
              <w:t>LST</w:t>
            </w:r>
            <w:r w:rsidDel="00F503B4">
              <w:rPr>
                <w:rFonts w:ascii="Garamond" w:hAnsi="Garamond"/>
              </w:rPr>
              <w:t>)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EB9E" w14:textId="297B8EF5" w:rsidR="00526BBB" w:rsidRPr="0051796E" w:rsidRDefault="00526BBB" w:rsidP="0051796E">
            <w:pPr>
              <w:rPr>
                <w:rFonts w:ascii="Garamond" w:hAnsi="Garamond"/>
                <w:color w:val="000000"/>
              </w:rPr>
            </w:pPr>
            <w:r w:rsidDel="00E91C32">
              <w:rPr>
                <w:rFonts w:ascii="Garamond" w:hAnsi="Garamond"/>
                <w:color w:val="000000"/>
              </w:rPr>
              <w:t>This dataset</w:t>
            </w:r>
            <w:r w:rsidR="0088367C">
              <w:rPr>
                <w:rFonts w:ascii="Garamond" w:hAnsi="Garamond"/>
                <w:color w:val="000000"/>
              </w:rPr>
              <w:t xml:space="preserve"> </w:t>
            </w:r>
            <w:r>
              <w:rPr>
                <w:rFonts w:ascii="Garamond" w:hAnsi="Garamond"/>
                <w:color w:val="000000"/>
              </w:rPr>
              <w:t>Landsat 8 Thermal Infrared Sensor (TIRS) provided temporal (16 days) and spatial (30 m</w:t>
            </w:r>
            <w:r>
              <w:rPr>
                <w:rFonts w:ascii="Garamond" w:hAnsi="Garamond"/>
                <w:color w:val="000000"/>
                <w:vertAlign w:val="superscript"/>
              </w:rPr>
              <w:t>2</w:t>
            </w:r>
            <w:r>
              <w:rPr>
                <w:rFonts w:ascii="Garamond" w:hAnsi="Garamond"/>
                <w:color w:val="000000"/>
              </w:rPr>
              <w:t>) resolution needed for environmental variables employed to calculate ET from various models.</w:t>
            </w:r>
          </w:p>
        </w:tc>
      </w:tr>
    </w:tbl>
    <w:p w14:paraId="731B4DE0" w14:textId="77777777" w:rsidR="00773F14" w:rsidRPr="001E46F9" w:rsidRDefault="00773F14" w:rsidP="007A4F2A">
      <w:pPr>
        <w:rPr>
          <w:rFonts w:ascii="Garamond" w:hAnsi="Garamond"/>
        </w:rPr>
      </w:pPr>
    </w:p>
    <w:p w14:paraId="1530166C" w14:textId="74CAAA38" w:rsidR="00B9614C" w:rsidRDefault="007A4F2A" w:rsidP="007A4F2A">
      <w:pPr>
        <w:rPr>
          <w:rFonts w:ascii="Garamond" w:hAnsi="Garamond"/>
          <w:b/>
          <w:i/>
        </w:rPr>
      </w:pPr>
      <w:r w:rsidRPr="001E46F9">
        <w:rPr>
          <w:rFonts w:ascii="Garamond" w:hAnsi="Garamond"/>
          <w:b/>
          <w:i/>
        </w:rPr>
        <w:t>Ancillary Datasets:</w:t>
      </w:r>
    </w:p>
    <w:p w14:paraId="66725763" w14:textId="00B563CA" w:rsidR="00D66A5A" w:rsidRPr="00D66A5A" w:rsidRDefault="00D66A5A" w:rsidP="00D66A5A">
      <w:pPr>
        <w:numPr>
          <w:ilvl w:val="0"/>
          <w:numId w:val="17"/>
        </w:numPr>
        <w:textAlignment w:val="baseline"/>
        <w:rPr>
          <w:rFonts w:ascii="Noto Sans Symbols" w:eastAsia="Times New Roman" w:hAnsi="Noto Sans Symbols"/>
          <w:color w:val="000000"/>
        </w:rPr>
      </w:pPr>
      <w:r w:rsidRPr="00D66A5A">
        <w:rPr>
          <w:rFonts w:ascii="Garamond" w:eastAsia="Times New Roman" w:hAnsi="Garamond"/>
          <w:color w:val="000000"/>
        </w:rPr>
        <w:t>RCEW meteorological station data</w:t>
      </w:r>
      <w:r w:rsidR="00C3579C">
        <w:rPr>
          <w:rFonts w:ascii="Garamond" w:eastAsia="Times New Roman" w:hAnsi="Garamond"/>
          <w:color w:val="000000"/>
        </w:rPr>
        <w:t xml:space="preserve"> – Validate ET models </w:t>
      </w:r>
    </w:p>
    <w:p w14:paraId="4B8F6ACC" w14:textId="19487D2E" w:rsidR="00D66A5A" w:rsidRPr="00D66A5A" w:rsidRDefault="00D66A5A" w:rsidP="00D66A5A">
      <w:pPr>
        <w:numPr>
          <w:ilvl w:val="0"/>
          <w:numId w:val="17"/>
        </w:numPr>
        <w:textAlignment w:val="baseline"/>
        <w:rPr>
          <w:rFonts w:ascii="Noto Sans Symbols" w:eastAsia="Times New Roman" w:hAnsi="Noto Sans Symbols"/>
          <w:color w:val="000000"/>
        </w:rPr>
      </w:pPr>
      <w:r w:rsidRPr="00D66A5A">
        <w:rPr>
          <w:rFonts w:ascii="Garamond" w:eastAsia="Times New Roman" w:hAnsi="Garamond"/>
          <w:color w:val="000000"/>
        </w:rPr>
        <w:t>FLUXNET– Carbon dioxide, water vapor, and energy measure</w:t>
      </w:r>
      <w:r w:rsidR="006F270B">
        <w:rPr>
          <w:rFonts w:ascii="Garamond" w:eastAsia="Times New Roman" w:hAnsi="Garamond"/>
          <w:color w:val="000000"/>
        </w:rPr>
        <w:t>ments</w:t>
      </w:r>
      <w:r w:rsidRPr="00D66A5A">
        <w:rPr>
          <w:rFonts w:ascii="Garamond" w:eastAsia="Times New Roman" w:hAnsi="Garamond"/>
          <w:color w:val="000000"/>
        </w:rPr>
        <w:t xml:space="preserve"> utilized in ET modeling efforts </w:t>
      </w:r>
    </w:p>
    <w:p w14:paraId="5800FB49" w14:textId="77777777" w:rsidR="00D66A5A" w:rsidRPr="00D66A5A" w:rsidRDefault="00D66A5A" w:rsidP="00D66A5A">
      <w:pPr>
        <w:numPr>
          <w:ilvl w:val="0"/>
          <w:numId w:val="17"/>
        </w:numPr>
        <w:textAlignment w:val="baseline"/>
        <w:rPr>
          <w:rFonts w:ascii="Noto Sans Symbols" w:eastAsia="Times New Roman" w:hAnsi="Noto Sans Symbols"/>
          <w:color w:val="000000"/>
        </w:rPr>
      </w:pPr>
      <w:r w:rsidRPr="00D66A5A">
        <w:rPr>
          <w:rFonts w:ascii="Garamond" w:eastAsia="Times New Roman" w:hAnsi="Garamond"/>
          <w:color w:val="000000"/>
        </w:rPr>
        <w:t xml:space="preserve">Joint Research Centre Global Surface Water Mapping Layers, v1.0 – Surface water datasets utilized for model validation </w:t>
      </w:r>
    </w:p>
    <w:p w14:paraId="16707D71" w14:textId="0868FFA8" w:rsidR="00D66A5A" w:rsidRPr="00AF230D" w:rsidRDefault="00FE48CF" w:rsidP="00D66A5A">
      <w:pPr>
        <w:numPr>
          <w:ilvl w:val="0"/>
          <w:numId w:val="17"/>
        </w:numPr>
        <w:textAlignment w:val="baseline"/>
        <w:rPr>
          <w:rFonts w:ascii="Noto Sans Symbols" w:eastAsia="Times New Roman" w:hAnsi="Noto Sans Symbols"/>
          <w:color w:val="000000"/>
        </w:rPr>
      </w:pPr>
      <w:r>
        <w:rPr>
          <w:rFonts w:ascii="Garamond" w:eastAsia="Times New Roman" w:hAnsi="Garamond"/>
          <w:color w:val="000000"/>
        </w:rPr>
        <w:t>Global</w:t>
      </w:r>
      <w:r w:rsidR="00D66A5A" w:rsidRPr="00D66A5A">
        <w:rPr>
          <w:rFonts w:ascii="Garamond" w:eastAsia="Times New Roman" w:hAnsi="Garamond"/>
          <w:color w:val="000000"/>
        </w:rPr>
        <w:t xml:space="preserve"> Land Data Assimilation System (</w:t>
      </w:r>
      <w:r>
        <w:rPr>
          <w:rFonts w:ascii="Garamond" w:eastAsia="Times New Roman" w:hAnsi="Garamond"/>
          <w:color w:val="000000"/>
        </w:rPr>
        <w:t>G</w:t>
      </w:r>
      <w:r w:rsidR="00D66A5A" w:rsidRPr="00D66A5A">
        <w:rPr>
          <w:rFonts w:ascii="Garamond" w:eastAsia="Times New Roman" w:hAnsi="Garamond"/>
          <w:color w:val="000000"/>
        </w:rPr>
        <w:t xml:space="preserve">LDAS-2) Mosaic </w:t>
      </w:r>
      <w:r w:rsidR="006F270B">
        <w:rPr>
          <w:rFonts w:ascii="Garamond" w:eastAsia="Times New Roman" w:hAnsi="Garamond"/>
          <w:color w:val="000000"/>
        </w:rPr>
        <w:t xml:space="preserve">– </w:t>
      </w:r>
      <w:r w:rsidR="00D66A5A" w:rsidRPr="00D66A5A">
        <w:rPr>
          <w:rFonts w:ascii="Garamond" w:eastAsia="Times New Roman" w:hAnsi="Garamond"/>
          <w:color w:val="000000"/>
        </w:rPr>
        <w:t xml:space="preserve">Precipitation, </w:t>
      </w:r>
      <w:r w:rsidR="006F270B">
        <w:rPr>
          <w:rFonts w:ascii="Garamond" w:eastAsia="Times New Roman" w:hAnsi="Garamond"/>
          <w:color w:val="000000"/>
        </w:rPr>
        <w:t>s</w:t>
      </w:r>
      <w:r w:rsidR="00D66A5A" w:rsidRPr="00D66A5A">
        <w:rPr>
          <w:rFonts w:ascii="Garamond" w:eastAsia="Times New Roman" w:hAnsi="Garamond"/>
          <w:color w:val="000000"/>
        </w:rPr>
        <w:t xml:space="preserve">oils, </w:t>
      </w:r>
      <w:r w:rsidR="006F270B">
        <w:rPr>
          <w:rFonts w:ascii="Garamond" w:eastAsia="Times New Roman" w:hAnsi="Garamond"/>
          <w:color w:val="000000"/>
        </w:rPr>
        <w:t>and s</w:t>
      </w:r>
      <w:r w:rsidR="00D66A5A" w:rsidRPr="00D66A5A">
        <w:rPr>
          <w:rFonts w:ascii="Garamond" w:eastAsia="Times New Roman" w:hAnsi="Garamond"/>
          <w:color w:val="000000"/>
        </w:rPr>
        <w:t xml:space="preserve">urface </w:t>
      </w:r>
      <w:r w:rsidR="006F270B">
        <w:rPr>
          <w:rFonts w:ascii="Garamond" w:eastAsia="Times New Roman" w:hAnsi="Garamond"/>
          <w:color w:val="000000"/>
        </w:rPr>
        <w:t>w</w:t>
      </w:r>
      <w:r w:rsidR="00D66A5A" w:rsidRPr="00D66A5A">
        <w:rPr>
          <w:rFonts w:ascii="Garamond" w:eastAsia="Times New Roman" w:hAnsi="Garamond"/>
          <w:color w:val="000000"/>
        </w:rPr>
        <w:t>ater</w:t>
      </w:r>
      <w:r w:rsidR="006F270B">
        <w:rPr>
          <w:rFonts w:ascii="Garamond" w:eastAsia="Times New Roman" w:hAnsi="Garamond"/>
          <w:color w:val="000000"/>
        </w:rPr>
        <w:t xml:space="preserve"> e</w:t>
      </w:r>
      <w:r w:rsidR="00D66A5A" w:rsidRPr="00D66A5A">
        <w:rPr>
          <w:rFonts w:ascii="Garamond" w:eastAsia="Times New Roman" w:hAnsi="Garamond"/>
          <w:color w:val="000000"/>
        </w:rPr>
        <w:t xml:space="preserve">nvironmental </w:t>
      </w:r>
      <w:r w:rsidR="006F270B">
        <w:rPr>
          <w:rFonts w:ascii="Garamond" w:eastAsia="Times New Roman" w:hAnsi="Garamond"/>
          <w:color w:val="000000"/>
        </w:rPr>
        <w:t>p</w:t>
      </w:r>
      <w:r w:rsidR="00D66A5A" w:rsidRPr="00D66A5A">
        <w:rPr>
          <w:rFonts w:ascii="Garamond" w:eastAsia="Times New Roman" w:hAnsi="Garamond"/>
          <w:color w:val="000000"/>
        </w:rPr>
        <w:t xml:space="preserve">redictor </w:t>
      </w:r>
      <w:r w:rsidR="006F270B">
        <w:rPr>
          <w:rFonts w:ascii="Garamond" w:eastAsia="Times New Roman" w:hAnsi="Garamond"/>
          <w:color w:val="000000"/>
        </w:rPr>
        <w:t>v</w:t>
      </w:r>
      <w:r w:rsidR="00D66A5A" w:rsidRPr="00D66A5A">
        <w:rPr>
          <w:rFonts w:ascii="Garamond" w:eastAsia="Times New Roman" w:hAnsi="Garamond"/>
          <w:color w:val="000000"/>
        </w:rPr>
        <w:t xml:space="preserve">ariables </w:t>
      </w:r>
      <w:r w:rsidR="00F071C1">
        <w:rPr>
          <w:rFonts w:ascii="Garamond" w:eastAsia="Times New Roman" w:hAnsi="Garamond"/>
          <w:color w:val="000000"/>
        </w:rPr>
        <w:t>utilized in ET modeling efforts</w:t>
      </w:r>
    </w:p>
    <w:p w14:paraId="3F249018" w14:textId="13C01A22" w:rsidR="00AF230D" w:rsidRPr="00D66A5A" w:rsidRDefault="00AF230D" w:rsidP="00D66A5A">
      <w:pPr>
        <w:numPr>
          <w:ilvl w:val="0"/>
          <w:numId w:val="17"/>
        </w:numPr>
        <w:textAlignment w:val="baseline"/>
        <w:rPr>
          <w:rFonts w:ascii="Noto Sans Symbols" w:eastAsia="Times New Roman" w:hAnsi="Noto Sans Symbols"/>
          <w:color w:val="000000"/>
        </w:rPr>
      </w:pPr>
      <w:r>
        <w:rPr>
          <w:rFonts w:ascii="Garamond" w:eastAsia="Times New Roman" w:hAnsi="Garamond"/>
          <w:color w:val="000000"/>
        </w:rPr>
        <w:t xml:space="preserve">National Oceanic and Atmospheric Administration </w:t>
      </w:r>
      <w:r w:rsidR="00C3579C">
        <w:rPr>
          <w:rFonts w:ascii="Garamond" w:eastAsia="Times New Roman" w:hAnsi="Garamond"/>
          <w:color w:val="000000"/>
        </w:rPr>
        <w:t xml:space="preserve">(NOAA) </w:t>
      </w:r>
      <w:r>
        <w:rPr>
          <w:rFonts w:ascii="Garamond" w:eastAsia="Times New Roman" w:hAnsi="Garamond"/>
          <w:color w:val="000000"/>
        </w:rPr>
        <w:t>Earth System Research Laboratory/Physical Science</w:t>
      </w:r>
      <w:r w:rsidR="00233E31">
        <w:rPr>
          <w:rFonts w:ascii="Garamond" w:eastAsia="Times New Roman" w:hAnsi="Garamond"/>
          <w:color w:val="000000"/>
        </w:rPr>
        <w:t>s</w:t>
      </w:r>
      <w:r>
        <w:rPr>
          <w:rFonts w:ascii="Garamond" w:eastAsia="Times New Roman" w:hAnsi="Garamond"/>
          <w:color w:val="000000"/>
        </w:rPr>
        <w:t xml:space="preserve"> Division CPC Merged Analysis of Precipitation (CMAP</w:t>
      </w:r>
      <w:r w:rsidR="001B73F2">
        <w:rPr>
          <w:rFonts w:ascii="Garamond" w:eastAsia="Times New Roman" w:hAnsi="Garamond"/>
          <w:color w:val="000000"/>
        </w:rPr>
        <w:t xml:space="preserve">) </w:t>
      </w:r>
      <w:r w:rsidR="00C3579C">
        <w:rPr>
          <w:rFonts w:ascii="Garamond" w:eastAsia="Times New Roman" w:hAnsi="Garamond"/>
          <w:color w:val="000000"/>
        </w:rPr>
        <w:t>–</w:t>
      </w:r>
      <w:r w:rsidR="00233E31">
        <w:rPr>
          <w:rFonts w:ascii="Garamond" w:eastAsia="Times New Roman" w:hAnsi="Garamond"/>
          <w:color w:val="000000"/>
        </w:rPr>
        <w:t xml:space="preserve"> Standard m</w:t>
      </w:r>
      <w:r>
        <w:rPr>
          <w:rFonts w:ascii="Garamond" w:eastAsia="Times New Roman" w:hAnsi="Garamond"/>
          <w:color w:val="000000"/>
        </w:rPr>
        <w:t>onthly mean precipitation</w:t>
      </w:r>
    </w:p>
    <w:p w14:paraId="0E6E699E" w14:textId="77777777" w:rsidR="00D66A5A" w:rsidRDefault="00D66A5A" w:rsidP="00B76BDC">
      <w:pPr>
        <w:rPr>
          <w:rFonts w:ascii="Garamond" w:hAnsi="Garamond"/>
          <w:i/>
        </w:rPr>
      </w:pPr>
    </w:p>
    <w:p w14:paraId="73B3E668" w14:textId="77777777" w:rsidR="00E01ECD" w:rsidRDefault="0080287D" w:rsidP="00E01ECD">
      <w:pPr>
        <w:rPr>
          <w:rFonts w:ascii="Garamond" w:eastAsia="Times New Roman" w:hAnsi="Garamond"/>
          <w:color w:val="000000"/>
        </w:rPr>
      </w:pPr>
      <w:r w:rsidRPr="001E46F9">
        <w:rPr>
          <w:rFonts w:ascii="Garamond" w:hAnsi="Garamond"/>
          <w:b/>
          <w:i/>
        </w:rPr>
        <w:t>Model</w:t>
      </w:r>
      <w:r w:rsidR="00B82905" w:rsidRPr="001E46F9">
        <w:rPr>
          <w:rFonts w:ascii="Garamond" w:hAnsi="Garamond"/>
          <w:b/>
          <w:i/>
        </w:rPr>
        <w:t>ing</w:t>
      </w:r>
      <w:r w:rsidR="007A4F2A" w:rsidRPr="001E46F9">
        <w:rPr>
          <w:rFonts w:ascii="Garamond" w:hAnsi="Garamond"/>
          <w:b/>
          <w:i/>
        </w:rPr>
        <w:t>:</w:t>
      </w:r>
    </w:p>
    <w:p w14:paraId="054E0812" w14:textId="5394741B" w:rsidR="000350D4" w:rsidRPr="00412838" w:rsidRDefault="000350D4" w:rsidP="00E01ECD">
      <w:pPr>
        <w:pStyle w:val="ListParagraph"/>
        <w:numPr>
          <w:ilvl w:val="0"/>
          <w:numId w:val="21"/>
        </w:numPr>
        <w:ind w:left="720"/>
        <w:rPr>
          <w:rFonts w:ascii="Noto Sans Symbols" w:eastAsia="Times New Roman" w:hAnsi="Noto Sans Symbols"/>
          <w:color w:val="000000"/>
        </w:rPr>
      </w:pPr>
      <w:r>
        <w:rPr>
          <w:rFonts w:ascii="Garamond" w:eastAsia="Times New Roman" w:hAnsi="Garamond"/>
          <w:color w:val="000000"/>
        </w:rPr>
        <w:t>MOD16 (POC: Michael King, University of Colorado, Boulder) – ET values for model comparison</w:t>
      </w:r>
    </w:p>
    <w:p w14:paraId="108E2D81" w14:textId="62885F80" w:rsidR="00412838" w:rsidRPr="004D723D" w:rsidRDefault="00412838" w:rsidP="00E01ECD">
      <w:pPr>
        <w:pStyle w:val="ListParagraph"/>
        <w:numPr>
          <w:ilvl w:val="0"/>
          <w:numId w:val="21"/>
        </w:numPr>
        <w:ind w:left="720"/>
        <w:rPr>
          <w:rFonts w:ascii="Noto Sans Symbols" w:eastAsia="Times New Roman" w:hAnsi="Noto Sans Symbols"/>
          <w:color w:val="000000"/>
        </w:rPr>
      </w:pPr>
      <w:r>
        <w:rPr>
          <w:rFonts w:ascii="Garamond" w:eastAsia="Times New Roman" w:hAnsi="Garamond"/>
          <w:color w:val="000000"/>
        </w:rPr>
        <w:t>GLDAS-2-Noah</w:t>
      </w:r>
      <w:r w:rsidR="004D723D">
        <w:rPr>
          <w:rFonts w:ascii="Garamond" w:eastAsia="Times New Roman" w:hAnsi="Garamond"/>
          <w:color w:val="000000"/>
        </w:rPr>
        <w:t xml:space="preserve"> (POC: Dr. Matthew Rodell, NASA Goddard Space Flight Center) – ET values for model comparison</w:t>
      </w:r>
    </w:p>
    <w:p w14:paraId="74B88D3A" w14:textId="5575DA65" w:rsidR="004D723D" w:rsidRPr="004D723D" w:rsidRDefault="004D723D" w:rsidP="00E01ECD">
      <w:pPr>
        <w:pStyle w:val="ListParagraph"/>
        <w:numPr>
          <w:ilvl w:val="0"/>
          <w:numId w:val="21"/>
        </w:numPr>
        <w:ind w:left="720"/>
        <w:rPr>
          <w:rFonts w:ascii="Noto Sans Symbols" w:eastAsia="Times New Roman" w:hAnsi="Noto Sans Symbols"/>
          <w:color w:val="000000"/>
        </w:rPr>
      </w:pPr>
      <w:r>
        <w:rPr>
          <w:rFonts w:ascii="Garamond" w:eastAsia="Times New Roman" w:hAnsi="Garamond"/>
          <w:color w:val="000000"/>
        </w:rPr>
        <w:t>SSEBop (POC: Dr. Justin Huntington, Desert Research Institute) – ET values for model comparison</w:t>
      </w:r>
    </w:p>
    <w:p w14:paraId="7F6123CA" w14:textId="77777777" w:rsidR="00D66A5A" w:rsidRDefault="00D66A5A" w:rsidP="006A2A26">
      <w:pPr>
        <w:rPr>
          <w:rFonts w:ascii="Garamond" w:hAnsi="Garamond"/>
          <w:b/>
          <w:bCs/>
          <w:i/>
        </w:rPr>
      </w:pPr>
    </w:p>
    <w:p w14:paraId="0CBC9B56" w14:textId="626CB4CE" w:rsidR="006A2A26" w:rsidRPr="001E46F9" w:rsidRDefault="006A2A26" w:rsidP="006A2A26">
      <w:pPr>
        <w:rPr>
          <w:rFonts w:ascii="Garamond" w:hAnsi="Garamond"/>
          <w:i/>
        </w:rPr>
      </w:pPr>
      <w:r w:rsidRPr="001E46F9">
        <w:rPr>
          <w:rFonts w:ascii="Garamond" w:hAnsi="Garamond"/>
          <w:b/>
          <w:bCs/>
          <w:i/>
        </w:rPr>
        <w:t>Software &amp; Scripting:</w:t>
      </w:r>
    </w:p>
    <w:p w14:paraId="03D20518" w14:textId="440F3A52" w:rsidR="00D66A5A" w:rsidRPr="00410315" w:rsidRDefault="00D66A5A" w:rsidP="00D66A5A">
      <w:pPr>
        <w:numPr>
          <w:ilvl w:val="0"/>
          <w:numId w:val="19"/>
        </w:numPr>
        <w:textAlignment w:val="baseline"/>
        <w:rPr>
          <w:rFonts w:ascii="Noto Sans Symbols" w:eastAsia="Times New Roman" w:hAnsi="Noto Sans Symbols"/>
          <w:color w:val="000000"/>
        </w:rPr>
      </w:pPr>
      <w:r w:rsidRPr="00D66A5A">
        <w:rPr>
          <w:rFonts w:ascii="Garamond" w:eastAsia="Times New Roman" w:hAnsi="Garamond"/>
          <w:color w:val="000000"/>
        </w:rPr>
        <w:t>Esri ArcGIS</w:t>
      </w:r>
      <w:r w:rsidR="00410315">
        <w:rPr>
          <w:rFonts w:ascii="Garamond" w:eastAsia="Times New Roman" w:hAnsi="Garamond"/>
          <w:color w:val="000000"/>
        </w:rPr>
        <w:t xml:space="preserve"> Pro</w:t>
      </w:r>
      <w:r w:rsidRPr="00D66A5A">
        <w:rPr>
          <w:rFonts w:ascii="Garamond" w:eastAsia="Times New Roman" w:hAnsi="Garamond"/>
          <w:color w:val="000000"/>
        </w:rPr>
        <w:t xml:space="preserve"> – Image processing and end product generation </w:t>
      </w:r>
    </w:p>
    <w:p w14:paraId="173D3615" w14:textId="27F21651" w:rsidR="00410315" w:rsidRPr="00D66A5A" w:rsidRDefault="00410315" w:rsidP="00D66A5A">
      <w:pPr>
        <w:numPr>
          <w:ilvl w:val="0"/>
          <w:numId w:val="19"/>
        </w:numPr>
        <w:textAlignment w:val="baseline"/>
        <w:rPr>
          <w:rFonts w:ascii="Noto Sans Symbols" w:eastAsia="Times New Roman" w:hAnsi="Noto Sans Symbols"/>
          <w:color w:val="000000"/>
        </w:rPr>
      </w:pPr>
      <w:r>
        <w:rPr>
          <w:rFonts w:ascii="Garamond" w:eastAsia="Times New Roman" w:hAnsi="Garamond"/>
          <w:color w:val="000000"/>
        </w:rPr>
        <w:t>Esri ArcMap – Image processing and end product generation</w:t>
      </w:r>
    </w:p>
    <w:p w14:paraId="24C4CE7E" w14:textId="631365A4" w:rsidR="00D66A5A" w:rsidRPr="009B1AAD" w:rsidRDefault="00D66A5A" w:rsidP="00D66A5A">
      <w:pPr>
        <w:numPr>
          <w:ilvl w:val="0"/>
          <w:numId w:val="19"/>
        </w:numPr>
        <w:textAlignment w:val="baseline"/>
        <w:rPr>
          <w:rFonts w:ascii="Noto Sans Symbols" w:eastAsia="Times New Roman" w:hAnsi="Noto Sans Symbols"/>
          <w:color w:val="000000"/>
        </w:rPr>
      </w:pPr>
      <w:r w:rsidRPr="00D66A5A">
        <w:rPr>
          <w:rFonts w:ascii="Garamond" w:eastAsia="Times New Roman" w:hAnsi="Garamond"/>
          <w:color w:val="000000"/>
        </w:rPr>
        <w:t xml:space="preserve">R – Statistical analyses and raster processing </w:t>
      </w:r>
    </w:p>
    <w:p w14:paraId="2D327A63" w14:textId="77777777" w:rsidR="00D66A5A" w:rsidRPr="00D66A5A" w:rsidRDefault="00D66A5A" w:rsidP="00D66A5A">
      <w:pPr>
        <w:numPr>
          <w:ilvl w:val="0"/>
          <w:numId w:val="19"/>
        </w:numPr>
        <w:textAlignment w:val="baseline"/>
        <w:rPr>
          <w:rFonts w:ascii="Noto Sans Symbols" w:eastAsia="Times New Roman" w:hAnsi="Noto Sans Symbols"/>
          <w:color w:val="000000"/>
        </w:rPr>
      </w:pPr>
      <w:r w:rsidRPr="00D66A5A">
        <w:rPr>
          <w:rFonts w:ascii="Garamond" w:eastAsia="Times New Roman" w:hAnsi="Garamond"/>
          <w:color w:val="000000"/>
        </w:rPr>
        <w:t>Google Earth Engine API – Large scale image analysis</w:t>
      </w:r>
    </w:p>
    <w:p w14:paraId="048DEDCD" w14:textId="18D35350" w:rsidR="00D66A5A" w:rsidRDefault="00D66A5A" w:rsidP="00D66A5A">
      <w:pPr>
        <w:numPr>
          <w:ilvl w:val="0"/>
          <w:numId w:val="19"/>
        </w:numPr>
        <w:textAlignment w:val="baseline"/>
        <w:rPr>
          <w:rFonts w:ascii="Garamond" w:eastAsia="Times New Roman" w:hAnsi="Garamond"/>
          <w:color w:val="000000"/>
        </w:rPr>
      </w:pPr>
      <w:r w:rsidRPr="00D66A5A">
        <w:rPr>
          <w:rFonts w:ascii="Garamond" w:eastAsia="Times New Roman" w:hAnsi="Garamond"/>
          <w:color w:val="000000"/>
        </w:rPr>
        <w:t xml:space="preserve">Adobe Premiere Pro </w:t>
      </w:r>
      <w:r w:rsidR="006F270B">
        <w:rPr>
          <w:rFonts w:ascii="Garamond" w:eastAsia="Times New Roman" w:hAnsi="Garamond"/>
          <w:color w:val="000000"/>
        </w:rPr>
        <w:t xml:space="preserve">CC </w:t>
      </w:r>
      <w:r w:rsidRPr="00D66A5A">
        <w:rPr>
          <w:rFonts w:ascii="Garamond" w:eastAsia="Times New Roman" w:hAnsi="Garamond"/>
          <w:color w:val="000000"/>
        </w:rPr>
        <w:t xml:space="preserve">– Video creation for VPS and </w:t>
      </w:r>
      <w:r w:rsidR="006F270B">
        <w:rPr>
          <w:rFonts w:ascii="Garamond" w:eastAsia="Times New Roman" w:hAnsi="Garamond"/>
          <w:color w:val="000000"/>
        </w:rPr>
        <w:t xml:space="preserve">ET Modeling </w:t>
      </w:r>
      <w:r w:rsidRPr="00D66A5A">
        <w:rPr>
          <w:rFonts w:ascii="Garamond" w:eastAsia="Times New Roman" w:hAnsi="Garamond"/>
          <w:color w:val="000000"/>
        </w:rPr>
        <w:t xml:space="preserve">Tutorial </w:t>
      </w:r>
    </w:p>
    <w:p w14:paraId="0FD65C50" w14:textId="6E43D5CB" w:rsidR="00047927" w:rsidRPr="00D66A5A" w:rsidRDefault="00047927" w:rsidP="00D66A5A">
      <w:pPr>
        <w:numPr>
          <w:ilvl w:val="0"/>
          <w:numId w:val="19"/>
        </w:numPr>
        <w:textAlignment w:val="baseline"/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</w:rPr>
        <w:t>JMP – Statistical analysis and visualization</w:t>
      </w:r>
    </w:p>
    <w:p w14:paraId="5BAFB1F7" w14:textId="77777777" w:rsidR="00184652" w:rsidRPr="001E46F9" w:rsidRDefault="00184652" w:rsidP="00184652">
      <w:pPr>
        <w:pStyle w:val="ListParagraph"/>
        <w:rPr>
          <w:rFonts w:ascii="Garamond" w:hAnsi="Garamond"/>
        </w:rPr>
      </w:pPr>
    </w:p>
    <w:p w14:paraId="38EA7F2F" w14:textId="4D74513A" w:rsidR="009E3AA3" w:rsidRPr="0033296C" w:rsidRDefault="001538F2" w:rsidP="00D66A5A">
      <w:pPr>
        <w:rPr>
          <w:rFonts w:ascii="Garamond" w:eastAsia="Times New Roman" w:hAnsi="Garamond"/>
          <w:b/>
          <w:bCs/>
          <w:color w:val="FFFFFF"/>
        </w:rPr>
      </w:pPr>
      <w:r w:rsidRPr="001E46F9">
        <w:rPr>
          <w:rFonts w:ascii="Garamond" w:hAnsi="Garamond"/>
          <w:b/>
          <w:i/>
        </w:rPr>
        <w:t>End</w:t>
      </w:r>
      <w:r w:rsidR="00B9571C" w:rsidRPr="001E46F9">
        <w:rPr>
          <w:rFonts w:ascii="Garamond" w:hAnsi="Garamond"/>
          <w:b/>
          <w:i/>
        </w:rPr>
        <w:t xml:space="preserve"> </w:t>
      </w:r>
      <w:r w:rsidRPr="001E46F9">
        <w:rPr>
          <w:rFonts w:ascii="Garamond" w:hAnsi="Garamond"/>
          <w:b/>
          <w:i/>
        </w:rPr>
        <w:t>Products:</w:t>
      </w:r>
    </w:p>
    <w:tbl>
      <w:tblPr>
        <w:tblW w:w="9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3240"/>
        <w:gridCol w:w="2790"/>
        <w:gridCol w:w="1080"/>
      </w:tblGrid>
      <w:tr w:rsidR="00421053" w:rsidRPr="00D66A5A" w14:paraId="3EDCF4D4" w14:textId="77777777" w:rsidTr="0033296C">
        <w:trPr>
          <w:trHeight w:val="90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1D18335E" w14:textId="44A4FAA7" w:rsidR="00D66A5A" w:rsidRPr="00D66A5A" w:rsidRDefault="00D66A5A" w:rsidP="00D66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A5A">
              <w:rPr>
                <w:rFonts w:ascii="Garamond" w:eastAsia="Times New Roman" w:hAnsi="Garamond"/>
                <w:b/>
                <w:bCs/>
                <w:color w:val="FFFFFF"/>
              </w:rPr>
              <w:t>End Products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447758CB" w14:textId="77777777" w:rsidR="00D66A5A" w:rsidRPr="00D66A5A" w:rsidRDefault="00D66A5A" w:rsidP="00D66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A5A">
              <w:rPr>
                <w:rFonts w:ascii="Garamond" w:eastAsia="Times New Roman" w:hAnsi="Garamond"/>
                <w:b/>
                <w:bCs/>
                <w:color w:val="FFFFFF"/>
              </w:rPr>
              <w:t xml:space="preserve">Earth Observations Used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31962DB4" w14:textId="77777777" w:rsidR="00D66A5A" w:rsidRPr="00D66A5A" w:rsidRDefault="00D66A5A" w:rsidP="00D66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A5A">
              <w:rPr>
                <w:rFonts w:ascii="Garamond" w:eastAsia="Times New Roman" w:hAnsi="Garamond"/>
                <w:b/>
                <w:bCs/>
                <w:color w:val="FFFFFF"/>
              </w:rPr>
              <w:t>Partner Benefit &amp; Use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69641094" w14:textId="77777777" w:rsidR="00D66A5A" w:rsidRPr="00735DE7" w:rsidRDefault="00D66A5A" w:rsidP="00D66A5A">
            <w:pPr>
              <w:jc w:val="center"/>
              <w:rPr>
                <w:rFonts w:ascii="Garamond" w:eastAsia="Times New Roman" w:hAnsi="Garamond"/>
              </w:rPr>
            </w:pPr>
            <w:r w:rsidRPr="00421053">
              <w:rPr>
                <w:rFonts w:ascii="Garamond" w:eastAsia="Times New Roman" w:hAnsi="Garamond"/>
                <w:b/>
                <w:bCs/>
                <w:color w:val="FFFFFF"/>
              </w:rPr>
              <w:t>Software Release Category</w:t>
            </w:r>
          </w:p>
        </w:tc>
      </w:tr>
      <w:tr w:rsidR="00E01ECD" w:rsidRPr="00D66A5A" w14:paraId="526DC302" w14:textId="77777777" w:rsidTr="0033296C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47B5C29F" w14:textId="039678C2" w:rsidR="00E01ECD" w:rsidRPr="00D66A5A" w:rsidRDefault="00E01ECD" w:rsidP="00E01E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A5A">
              <w:rPr>
                <w:rFonts w:ascii="Garamond" w:eastAsia="Times New Roman" w:hAnsi="Garamond"/>
                <w:b/>
                <w:bCs/>
                <w:color w:val="000000"/>
              </w:rPr>
              <w:lastRenderedPageBreak/>
              <w:t xml:space="preserve">ET Model Map and Model Output </w:t>
            </w:r>
            <w:r w:rsidRPr="00421053">
              <w:rPr>
                <w:rFonts w:ascii="Garamond" w:eastAsia="Times New Roman" w:hAnsi="Garamond"/>
                <w:b/>
                <w:bCs/>
                <w:color w:val="000000"/>
              </w:rPr>
              <w:t>Comparison</w:t>
            </w:r>
            <w:r w:rsidRPr="00735DE7">
              <w:rPr>
                <w:rFonts w:ascii="Garamond" w:eastAsia="Times New Roman" w:hAnsi="Garamond"/>
                <w:b/>
                <w:color w:val="000000"/>
              </w:rPr>
              <w:t xml:space="preserve"> between </w:t>
            </w:r>
            <w:r w:rsidRPr="00421053">
              <w:rPr>
                <w:rFonts w:ascii="Garamond" w:eastAsia="Times New Roman" w:hAnsi="Garamond"/>
                <w:b/>
                <w:bCs/>
                <w:color w:val="000000"/>
              </w:rPr>
              <w:t>Paraná, Argentina</w:t>
            </w:r>
            <w:r w:rsidR="00F873E3">
              <w:rPr>
                <w:rFonts w:ascii="Garamond" w:eastAsia="Times New Roman" w:hAnsi="Garamond"/>
                <w:b/>
                <w:bCs/>
                <w:color w:val="000000"/>
              </w:rPr>
              <w:t>; Patagonia Steppe, Argentina;</w:t>
            </w:r>
            <w:r w:rsidRPr="00D66A5A">
              <w:rPr>
                <w:rFonts w:ascii="Garamond" w:eastAsia="Times New Roman" w:hAnsi="Garamond"/>
                <w:b/>
                <w:bCs/>
                <w:color w:val="000000"/>
              </w:rPr>
              <w:t xml:space="preserve"> </w:t>
            </w:r>
            <w:r w:rsidRPr="00EA5823">
              <w:rPr>
                <w:rFonts w:ascii="Garamond" w:eastAsia="Times New Roman" w:hAnsi="Garamond"/>
                <w:b/>
                <w:bCs/>
                <w:noProof/>
                <w:color w:val="000000"/>
              </w:rPr>
              <w:t>and</w:t>
            </w:r>
            <w:r w:rsidRPr="00D66A5A">
              <w:rPr>
                <w:rFonts w:ascii="Garamond" w:eastAsia="Times New Roman" w:hAnsi="Garamond"/>
                <w:b/>
                <w:bCs/>
                <w:color w:val="000000"/>
              </w:rPr>
              <w:t xml:space="preserve"> RCEW</w:t>
            </w:r>
            <w:r w:rsidR="00F873E3">
              <w:rPr>
                <w:rFonts w:ascii="Garamond" w:eastAsia="Times New Roman" w:hAnsi="Garamond"/>
                <w:b/>
                <w:bCs/>
                <w:color w:val="000000"/>
              </w:rPr>
              <w:t>, Idaho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5473AC8" w14:textId="77777777" w:rsidR="00412838" w:rsidRDefault="00412838" w:rsidP="00412838">
            <w:pPr>
              <w:rPr>
                <w:rFonts w:ascii="Garamond" w:eastAsia="Times New Roman" w:hAnsi="Garamond"/>
                <w:color w:val="000000"/>
              </w:rPr>
            </w:pPr>
            <w:r>
              <w:rPr>
                <w:rFonts w:ascii="Garamond" w:eastAsia="Times New Roman" w:hAnsi="Garamond"/>
                <w:color w:val="000000"/>
              </w:rPr>
              <w:t>Aqua MODIS</w:t>
            </w:r>
          </w:p>
          <w:p w14:paraId="03DC741F" w14:textId="13088DFC" w:rsidR="00412838" w:rsidRDefault="00412838" w:rsidP="00412838">
            <w:pPr>
              <w:rPr>
                <w:rFonts w:ascii="Garamond" w:eastAsia="Times New Roman" w:hAnsi="Garamond"/>
                <w:color w:val="000000"/>
              </w:rPr>
            </w:pPr>
            <w:r>
              <w:rPr>
                <w:rFonts w:ascii="Garamond" w:eastAsia="Times New Roman" w:hAnsi="Garamond"/>
                <w:color w:val="000000"/>
              </w:rPr>
              <w:t xml:space="preserve">Terra MODIS </w:t>
            </w:r>
          </w:p>
          <w:p w14:paraId="3B5F7A44" w14:textId="77777777" w:rsidR="00412838" w:rsidRDefault="00412838" w:rsidP="00412838">
            <w:pPr>
              <w:rPr>
                <w:rFonts w:ascii="Garamond" w:eastAsia="Times New Roman" w:hAnsi="Garamond"/>
                <w:color w:val="000000"/>
              </w:rPr>
            </w:pPr>
            <w:r>
              <w:rPr>
                <w:rFonts w:ascii="Garamond" w:eastAsia="Times New Roman" w:hAnsi="Garamond"/>
                <w:color w:val="000000"/>
              </w:rPr>
              <w:t>Landsat 8 OLI</w:t>
            </w:r>
          </w:p>
          <w:p w14:paraId="58E25499" w14:textId="77777777" w:rsidR="00412838" w:rsidRDefault="00412838" w:rsidP="00412838">
            <w:pPr>
              <w:rPr>
                <w:rFonts w:ascii="Garamond" w:eastAsia="Times New Roman" w:hAnsi="Garamond"/>
                <w:color w:val="000000"/>
              </w:rPr>
            </w:pPr>
            <w:r>
              <w:rPr>
                <w:rFonts w:ascii="Garamond" w:eastAsia="Times New Roman" w:hAnsi="Garamond"/>
                <w:color w:val="000000"/>
              </w:rPr>
              <w:t>Landsat 8 TIRS</w:t>
            </w:r>
          </w:p>
          <w:p w14:paraId="22F82235" w14:textId="377277F8" w:rsidR="00E01ECD" w:rsidRPr="00D66A5A" w:rsidRDefault="00E01ECD" w:rsidP="00E01E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244519EE" w14:textId="6E80ABFD" w:rsidR="00E01ECD" w:rsidRPr="00D66A5A" w:rsidRDefault="00412838" w:rsidP="009E3A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Garamond" w:eastAsia="Times New Roman" w:hAnsi="Garamond"/>
                <w:color w:val="000000"/>
              </w:rPr>
              <w:t>These</w:t>
            </w:r>
            <w:r w:rsidR="00E01ECD" w:rsidRPr="00D66A5A">
              <w:rPr>
                <w:rFonts w:ascii="Garamond" w:eastAsia="Times New Roman" w:hAnsi="Garamond"/>
                <w:color w:val="000000"/>
              </w:rPr>
              <w:t xml:space="preserve"> map and model comparison</w:t>
            </w:r>
            <w:r w:rsidR="009E3AA3">
              <w:rPr>
                <w:rFonts w:ascii="Garamond" w:eastAsia="Times New Roman" w:hAnsi="Garamond"/>
                <w:color w:val="000000"/>
              </w:rPr>
              <w:t>s</w:t>
            </w:r>
            <w:r w:rsidR="00E01ECD" w:rsidRPr="00D66A5A">
              <w:rPr>
                <w:rFonts w:ascii="Garamond" w:eastAsia="Times New Roman" w:hAnsi="Garamond"/>
                <w:color w:val="000000"/>
              </w:rPr>
              <w:t xml:space="preserve"> between ET models developed in the Paraná, Argentina</w:t>
            </w:r>
            <w:r w:rsidR="00E01ECD">
              <w:rPr>
                <w:rFonts w:ascii="Garamond" w:eastAsia="Times New Roman" w:hAnsi="Garamond"/>
                <w:color w:val="000000"/>
              </w:rPr>
              <w:t>,</w:t>
            </w:r>
            <w:r w:rsidR="00E01ECD" w:rsidRPr="00D66A5A">
              <w:rPr>
                <w:rFonts w:ascii="Garamond" w:eastAsia="Times New Roman" w:hAnsi="Garamond"/>
                <w:color w:val="000000"/>
              </w:rPr>
              <w:t xml:space="preserve"> </w:t>
            </w:r>
            <w:r w:rsidR="00E01ECD" w:rsidRPr="00EA5823">
              <w:rPr>
                <w:rFonts w:ascii="Garamond" w:eastAsia="Times New Roman" w:hAnsi="Garamond"/>
                <w:noProof/>
                <w:color w:val="000000"/>
              </w:rPr>
              <w:t>and</w:t>
            </w:r>
            <w:r w:rsidR="00E01ECD" w:rsidRPr="00D66A5A">
              <w:rPr>
                <w:rFonts w:ascii="Garamond" w:eastAsia="Times New Roman" w:hAnsi="Garamond"/>
                <w:color w:val="000000"/>
              </w:rPr>
              <w:t xml:space="preserve"> RCEW provide</w:t>
            </w:r>
            <w:r w:rsidR="000B71FF">
              <w:rPr>
                <w:rFonts w:ascii="Garamond" w:eastAsia="Times New Roman" w:hAnsi="Garamond"/>
                <w:color w:val="000000"/>
              </w:rPr>
              <w:t>d</w:t>
            </w:r>
            <w:r w:rsidR="00E01ECD" w:rsidRPr="00D66A5A">
              <w:rPr>
                <w:rFonts w:ascii="Garamond" w:eastAsia="Times New Roman" w:hAnsi="Garamond"/>
                <w:color w:val="000000"/>
              </w:rPr>
              <w:t xml:space="preserve"> the partner with a more robust understanding of</w:t>
            </w:r>
            <w:r w:rsidR="009E3AA3">
              <w:rPr>
                <w:rFonts w:ascii="Garamond" w:eastAsia="Times New Roman" w:hAnsi="Garamond"/>
                <w:color w:val="000000"/>
              </w:rPr>
              <w:t xml:space="preserve"> </w:t>
            </w:r>
            <w:r w:rsidR="00E01ECD" w:rsidRPr="00D66A5A">
              <w:rPr>
                <w:rFonts w:ascii="Garamond" w:eastAsia="Times New Roman" w:hAnsi="Garamond"/>
                <w:color w:val="000000"/>
              </w:rPr>
              <w:t xml:space="preserve">model performance across geographic space.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0A008EAA" w14:textId="0DDB120B" w:rsidR="00E01ECD" w:rsidRPr="00D66A5A" w:rsidRDefault="00F873E3" w:rsidP="00E01E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Garamond" w:eastAsia="Times New Roman" w:hAnsi="Garamond"/>
                <w:color w:val="000000"/>
              </w:rPr>
              <w:t>II</w:t>
            </w:r>
          </w:p>
        </w:tc>
      </w:tr>
      <w:tr w:rsidR="00E01ECD" w:rsidRPr="00D66A5A" w14:paraId="5DEEFAD5" w14:textId="77777777" w:rsidTr="0033296C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57DF06DB" w14:textId="18E086C6" w:rsidR="00E01ECD" w:rsidRPr="00D66A5A" w:rsidRDefault="000A5F31" w:rsidP="000A5F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</w:rPr>
              <w:t xml:space="preserve">ET Modeling </w:t>
            </w:r>
            <w:r w:rsidR="00E01ECD" w:rsidRPr="00D66A5A">
              <w:rPr>
                <w:rFonts w:ascii="Garamond" w:eastAsia="Times New Roman" w:hAnsi="Garamond"/>
                <w:b/>
                <w:bCs/>
                <w:color w:val="000000"/>
              </w:rPr>
              <w:t>Tutorial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D23BDD8" w14:textId="77777777" w:rsidR="00412838" w:rsidRDefault="00412838" w:rsidP="00412838">
            <w:pPr>
              <w:rPr>
                <w:rFonts w:ascii="Garamond" w:eastAsia="Times New Roman" w:hAnsi="Garamond"/>
                <w:color w:val="000000"/>
              </w:rPr>
            </w:pPr>
            <w:r>
              <w:rPr>
                <w:rFonts w:ascii="Garamond" w:eastAsia="Times New Roman" w:hAnsi="Garamond"/>
                <w:color w:val="000000"/>
              </w:rPr>
              <w:t>Aqua MODIS</w:t>
            </w:r>
          </w:p>
          <w:p w14:paraId="1D499D15" w14:textId="0333E80D" w:rsidR="00412838" w:rsidRDefault="00412838" w:rsidP="00412838">
            <w:pPr>
              <w:rPr>
                <w:rFonts w:ascii="Garamond" w:eastAsia="Times New Roman" w:hAnsi="Garamond"/>
                <w:color w:val="000000"/>
              </w:rPr>
            </w:pPr>
            <w:r>
              <w:rPr>
                <w:rFonts w:ascii="Garamond" w:eastAsia="Times New Roman" w:hAnsi="Garamond"/>
                <w:color w:val="000000"/>
              </w:rPr>
              <w:t xml:space="preserve">Terra MODIS </w:t>
            </w:r>
          </w:p>
          <w:p w14:paraId="2C1BE22E" w14:textId="77777777" w:rsidR="00412838" w:rsidRDefault="00412838" w:rsidP="00412838">
            <w:pPr>
              <w:rPr>
                <w:rFonts w:ascii="Garamond" w:eastAsia="Times New Roman" w:hAnsi="Garamond"/>
                <w:color w:val="000000"/>
              </w:rPr>
            </w:pPr>
            <w:r>
              <w:rPr>
                <w:rFonts w:ascii="Garamond" w:eastAsia="Times New Roman" w:hAnsi="Garamond"/>
                <w:color w:val="000000"/>
              </w:rPr>
              <w:t>Landsat 8 OLI</w:t>
            </w:r>
          </w:p>
          <w:p w14:paraId="44C0D75A" w14:textId="77777777" w:rsidR="00412838" w:rsidRDefault="00412838" w:rsidP="00412838">
            <w:pPr>
              <w:rPr>
                <w:rFonts w:ascii="Garamond" w:eastAsia="Times New Roman" w:hAnsi="Garamond"/>
                <w:color w:val="000000"/>
              </w:rPr>
            </w:pPr>
            <w:r>
              <w:rPr>
                <w:rFonts w:ascii="Garamond" w:eastAsia="Times New Roman" w:hAnsi="Garamond"/>
                <w:color w:val="000000"/>
              </w:rPr>
              <w:t>Landsat 8 TIRS</w:t>
            </w:r>
          </w:p>
          <w:p w14:paraId="2216E550" w14:textId="6DC25D74" w:rsidR="00E01ECD" w:rsidRPr="00D66A5A" w:rsidRDefault="00E01ECD" w:rsidP="00E01E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6367FB29" w14:textId="0C31C026" w:rsidR="00E01ECD" w:rsidRPr="00D66A5A" w:rsidRDefault="00047927" w:rsidP="00E01E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927">
              <w:rPr>
                <w:rFonts w:ascii="Garamond" w:eastAsia="Times New Roman" w:hAnsi="Garamond"/>
                <w:color w:val="000000"/>
              </w:rPr>
              <w:t>The tutorial enables end users to replicate the methodology used to implement ET models used in this study.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271B5094" w14:textId="77777777" w:rsidR="00E01ECD" w:rsidRPr="00D66A5A" w:rsidRDefault="00E01ECD" w:rsidP="00E01E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A5A">
              <w:rPr>
                <w:rFonts w:ascii="Garamond" w:eastAsia="Times New Roman" w:hAnsi="Garamond"/>
                <w:color w:val="000000"/>
              </w:rPr>
              <w:t>N/A</w:t>
            </w:r>
          </w:p>
        </w:tc>
      </w:tr>
    </w:tbl>
    <w:p w14:paraId="7B6D153D" w14:textId="77777777" w:rsidR="003732E7" w:rsidRDefault="003732E7" w:rsidP="004D358F">
      <w:pPr>
        <w:pBdr>
          <w:bottom w:val="single" w:sz="4" w:space="1" w:color="auto"/>
        </w:pBdr>
        <w:rPr>
          <w:rFonts w:ascii="Garamond" w:hAnsi="Garamond" w:cs="Arial"/>
          <w:b/>
        </w:rPr>
      </w:pPr>
    </w:p>
    <w:p w14:paraId="0C46C1EF" w14:textId="77777777" w:rsidR="004D358F" w:rsidRPr="001E46F9" w:rsidRDefault="004D358F" w:rsidP="004D358F">
      <w:pPr>
        <w:pBdr>
          <w:bottom w:val="single" w:sz="4" w:space="1" w:color="auto"/>
        </w:pBdr>
        <w:rPr>
          <w:rFonts w:ascii="Garamond" w:hAnsi="Garamond" w:cs="Arial"/>
          <w:b/>
        </w:rPr>
      </w:pPr>
      <w:r w:rsidRPr="001E46F9">
        <w:rPr>
          <w:rFonts w:ascii="Garamond" w:hAnsi="Garamond" w:cs="Arial"/>
          <w:b/>
        </w:rPr>
        <w:t>Project Handoff Package</w:t>
      </w:r>
    </w:p>
    <w:p w14:paraId="4C85FA35" w14:textId="3576CEEB" w:rsidR="00D66A5A" w:rsidRDefault="00D66A5A" w:rsidP="00D66A5A">
      <w:pPr>
        <w:pStyle w:val="NormalWeb"/>
        <w:spacing w:before="0" w:beforeAutospacing="0" w:after="0" w:afterAutospacing="0"/>
      </w:pPr>
      <w:r>
        <w:rPr>
          <w:rFonts w:ascii="Garamond" w:hAnsi="Garamond"/>
          <w:i/>
          <w:iCs/>
          <w:color w:val="000000"/>
          <w:sz w:val="22"/>
          <w:szCs w:val="22"/>
        </w:rPr>
        <w:t>Transition Plan:</w:t>
      </w:r>
      <w:r>
        <w:rPr>
          <w:rFonts w:ascii="Garamond" w:hAnsi="Garamond"/>
          <w:color w:val="000000"/>
          <w:sz w:val="22"/>
          <w:szCs w:val="22"/>
        </w:rPr>
        <w:t xml:space="preserve"> At the end of the term, the team hosted a video seminar</w:t>
      </w:r>
      <w:r w:rsidR="00F071C1">
        <w:rPr>
          <w:rFonts w:ascii="Garamond" w:hAnsi="Garamond"/>
          <w:color w:val="000000"/>
          <w:sz w:val="22"/>
          <w:szCs w:val="22"/>
        </w:rPr>
        <w:t xml:space="preserve"> </w:t>
      </w:r>
      <w:r w:rsidR="00FA45C5">
        <w:rPr>
          <w:rFonts w:ascii="Garamond" w:hAnsi="Garamond"/>
          <w:color w:val="000000"/>
          <w:sz w:val="22"/>
          <w:szCs w:val="22"/>
        </w:rPr>
        <w:t xml:space="preserve">using Zoom </w:t>
      </w:r>
      <w:r w:rsidR="00F071C1">
        <w:rPr>
          <w:rFonts w:ascii="Garamond" w:hAnsi="Garamond"/>
          <w:color w:val="000000"/>
          <w:sz w:val="22"/>
          <w:szCs w:val="22"/>
        </w:rPr>
        <w:t>with partners and members of the community</w:t>
      </w:r>
      <w:r>
        <w:rPr>
          <w:rFonts w:ascii="Garamond" w:hAnsi="Garamond"/>
          <w:color w:val="000000"/>
          <w:sz w:val="22"/>
          <w:szCs w:val="22"/>
        </w:rPr>
        <w:t xml:space="preserve"> to disseminate project results</w:t>
      </w:r>
      <w:r w:rsidR="00F071C1">
        <w:rPr>
          <w:rFonts w:ascii="Garamond" w:hAnsi="Garamond"/>
          <w:color w:val="000000"/>
          <w:sz w:val="22"/>
          <w:szCs w:val="22"/>
        </w:rPr>
        <w:t>. D</w:t>
      </w:r>
      <w:r>
        <w:rPr>
          <w:rFonts w:ascii="Garamond" w:hAnsi="Garamond"/>
          <w:color w:val="000000"/>
          <w:sz w:val="22"/>
          <w:szCs w:val="22"/>
        </w:rPr>
        <w:t xml:space="preserve">ecision support tools </w:t>
      </w:r>
      <w:r w:rsidR="00F071C1">
        <w:rPr>
          <w:rFonts w:ascii="Garamond" w:hAnsi="Garamond"/>
          <w:color w:val="000000"/>
          <w:sz w:val="22"/>
          <w:szCs w:val="22"/>
        </w:rPr>
        <w:t xml:space="preserve">were shared </w:t>
      </w:r>
      <w:r>
        <w:rPr>
          <w:rFonts w:ascii="Garamond" w:hAnsi="Garamond"/>
          <w:color w:val="000000"/>
          <w:sz w:val="22"/>
          <w:szCs w:val="22"/>
        </w:rPr>
        <w:t xml:space="preserve">via </w:t>
      </w:r>
      <w:r w:rsidR="003D50C0">
        <w:rPr>
          <w:rFonts w:ascii="Garamond" w:hAnsi="Garamond"/>
          <w:color w:val="000000"/>
          <w:sz w:val="22"/>
          <w:szCs w:val="22"/>
        </w:rPr>
        <w:t>G</w:t>
      </w:r>
      <w:r>
        <w:rPr>
          <w:rFonts w:ascii="Garamond" w:hAnsi="Garamond"/>
          <w:color w:val="000000"/>
          <w:sz w:val="22"/>
          <w:szCs w:val="22"/>
        </w:rPr>
        <w:t xml:space="preserve">oogle </w:t>
      </w:r>
      <w:r w:rsidR="003D50C0">
        <w:rPr>
          <w:rFonts w:ascii="Garamond" w:hAnsi="Garamond"/>
          <w:color w:val="000000"/>
          <w:sz w:val="22"/>
          <w:szCs w:val="22"/>
        </w:rPr>
        <w:t>D</w:t>
      </w:r>
      <w:r>
        <w:rPr>
          <w:rFonts w:ascii="Garamond" w:hAnsi="Garamond"/>
          <w:color w:val="000000"/>
          <w:sz w:val="22"/>
          <w:szCs w:val="22"/>
        </w:rPr>
        <w:t xml:space="preserve">rive. A short training tutorial, that will enable our partners to replicate this study, was included in the </w:t>
      </w:r>
      <w:r w:rsidR="00735DE7">
        <w:rPr>
          <w:rFonts w:ascii="Garamond" w:hAnsi="Garamond"/>
          <w:color w:val="000000"/>
          <w:sz w:val="22"/>
          <w:szCs w:val="22"/>
        </w:rPr>
        <w:t>handoff meeting</w:t>
      </w:r>
      <w:r>
        <w:rPr>
          <w:rFonts w:ascii="Garamond" w:hAnsi="Garamond"/>
          <w:color w:val="000000"/>
          <w:sz w:val="22"/>
          <w:szCs w:val="22"/>
        </w:rPr>
        <w:t>.</w:t>
      </w:r>
    </w:p>
    <w:p w14:paraId="00657302" w14:textId="77777777" w:rsidR="00D66A5A" w:rsidRPr="001E46F9" w:rsidRDefault="00D66A5A" w:rsidP="004D358F">
      <w:pPr>
        <w:rPr>
          <w:rFonts w:ascii="Garamond" w:hAnsi="Garamond" w:cs="Arial"/>
          <w:b/>
        </w:rPr>
      </w:pPr>
    </w:p>
    <w:p w14:paraId="54B05456" w14:textId="6426DF6A" w:rsidR="004D358F" w:rsidRPr="001E46F9" w:rsidRDefault="004D358F" w:rsidP="004D358F">
      <w:pPr>
        <w:ind w:left="360" w:hanging="360"/>
        <w:rPr>
          <w:rFonts w:ascii="Garamond" w:hAnsi="Garamond" w:cs="Arial"/>
          <w:b/>
        </w:rPr>
      </w:pPr>
      <w:r w:rsidRPr="001E46F9">
        <w:rPr>
          <w:rFonts w:ascii="Garamond" w:hAnsi="Garamond" w:cs="Arial"/>
          <w:b/>
        </w:rPr>
        <w:t xml:space="preserve">Team POC: </w:t>
      </w:r>
      <w:r w:rsidR="00D66A5A">
        <w:rPr>
          <w:rFonts w:ascii="Garamond" w:hAnsi="Garamond" w:cs="Arial"/>
        </w:rPr>
        <w:t>Carl Jurkowski, jurkcarl@isu.edu</w:t>
      </w:r>
    </w:p>
    <w:p w14:paraId="0C014775" w14:textId="0E3B1200" w:rsidR="00F86A43" w:rsidRPr="001E46F9" w:rsidRDefault="004D358F" w:rsidP="00D66A5A">
      <w:pPr>
        <w:ind w:left="360" w:hanging="360"/>
        <w:rPr>
          <w:rFonts w:ascii="Garamond" w:hAnsi="Garamond" w:cs="Arial"/>
          <w:b/>
        </w:rPr>
      </w:pPr>
      <w:r w:rsidRPr="001E46F9">
        <w:rPr>
          <w:rFonts w:ascii="Garamond" w:hAnsi="Garamond" w:cs="Arial"/>
          <w:b/>
        </w:rPr>
        <w:t>Partner POC</w:t>
      </w:r>
      <w:r w:rsidRPr="001E7418">
        <w:rPr>
          <w:rFonts w:ascii="Garamond" w:hAnsi="Garamond" w:cs="Arial"/>
          <w:b/>
        </w:rPr>
        <w:t>:</w:t>
      </w:r>
      <w:r w:rsidRPr="001E46F9">
        <w:rPr>
          <w:rFonts w:ascii="Garamond" w:hAnsi="Garamond" w:cs="Arial"/>
        </w:rPr>
        <w:t xml:space="preserve"> </w:t>
      </w:r>
      <w:r w:rsidR="00D66A5A">
        <w:rPr>
          <w:rFonts w:ascii="Garamond" w:hAnsi="Garamond"/>
          <w:color w:val="000000"/>
        </w:rPr>
        <w:t>Dr. Pablo G. Aceñolaza, acenolaza@gmail.com</w:t>
      </w:r>
    </w:p>
    <w:p w14:paraId="48D482EF" w14:textId="77777777" w:rsidR="00F86A43" w:rsidRPr="001E46F9" w:rsidRDefault="00F86A43" w:rsidP="004D358F">
      <w:pPr>
        <w:rPr>
          <w:rFonts w:ascii="Garamond" w:hAnsi="Garamond" w:cs="Arial"/>
          <w:b/>
        </w:rPr>
      </w:pPr>
    </w:p>
    <w:p w14:paraId="05864232" w14:textId="37519149" w:rsidR="004D358F" w:rsidRPr="001E46F9" w:rsidRDefault="004D358F" w:rsidP="004D358F">
      <w:pPr>
        <w:rPr>
          <w:rFonts w:ascii="Garamond" w:hAnsi="Garamond" w:cs="Arial"/>
          <w:b/>
        </w:rPr>
      </w:pPr>
      <w:r w:rsidRPr="001E46F9">
        <w:rPr>
          <w:rFonts w:ascii="Garamond" w:hAnsi="Garamond" w:cs="Arial"/>
          <w:b/>
        </w:rPr>
        <w:t>Handoff Package:</w:t>
      </w:r>
    </w:p>
    <w:p w14:paraId="6FABECF1" w14:textId="77777777" w:rsidR="00D66A5A" w:rsidRPr="00D66A5A" w:rsidRDefault="00D66A5A" w:rsidP="00D66A5A">
      <w:pPr>
        <w:numPr>
          <w:ilvl w:val="0"/>
          <w:numId w:val="20"/>
        </w:numPr>
        <w:textAlignment w:val="baseline"/>
        <w:rPr>
          <w:rFonts w:ascii="Noto Sans Symbols" w:eastAsia="Times New Roman" w:hAnsi="Noto Sans Symbols"/>
          <w:color w:val="000000"/>
        </w:rPr>
      </w:pPr>
      <w:r w:rsidRPr="00D66A5A">
        <w:rPr>
          <w:rFonts w:ascii="Garamond" w:eastAsia="Times New Roman" w:hAnsi="Garamond"/>
          <w:color w:val="000000"/>
        </w:rPr>
        <w:t>Technical Paper</w:t>
      </w:r>
    </w:p>
    <w:p w14:paraId="31ADD928" w14:textId="77777777" w:rsidR="00D66A5A" w:rsidRPr="00D66A5A" w:rsidRDefault="00D66A5A" w:rsidP="00D66A5A">
      <w:pPr>
        <w:numPr>
          <w:ilvl w:val="0"/>
          <w:numId w:val="20"/>
        </w:numPr>
        <w:textAlignment w:val="baseline"/>
        <w:rPr>
          <w:rFonts w:ascii="Noto Sans Symbols" w:eastAsia="Times New Roman" w:hAnsi="Noto Sans Symbols"/>
          <w:color w:val="000000"/>
        </w:rPr>
      </w:pPr>
      <w:r w:rsidRPr="00D66A5A">
        <w:rPr>
          <w:rFonts w:ascii="Garamond" w:eastAsia="Times New Roman" w:hAnsi="Garamond"/>
          <w:color w:val="000000"/>
        </w:rPr>
        <w:t>Poster</w:t>
      </w:r>
    </w:p>
    <w:p w14:paraId="757093E4" w14:textId="77777777" w:rsidR="00D66A5A" w:rsidRPr="00D66A5A" w:rsidRDefault="00D66A5A" w:rsidP="00D66A5A">
      <w:pPr>
        <w:numPr>
          <w:ilvl w:val="0"/>
          <w:numId w:val="20"/>
        </w:numPr>
        <w:textAlignment w:val="baseline"/>
        <w:rPr>
          <w:rFonts w:ascii="Noto Sans Symbols" w:eastAsia="Times New Roman" w:hAnsi="Noto Sans Symbols"/>
          <w:color w:val="000000"/>
        </w:rPr>
      </w:pPr>
      <w:r w:rsidRPr="00D66A5A">
        <w:rPr>
          <w:rFonts w:ascii="Garamond" w:eastAsia="Times New Roman" w:hAnsi="Garamond"/>
          <w:color w:val="000000"/>
        </w:rPr>
        <w:t>Presentation</w:t>
      </w:r>
    </w:p>
    <w:p w14:paraId="163226F9" w14:textId="3EEF54EE" w:rsidR="000A5F31" w:rsidRDefault="00D66A5A" w:rsidP="000A5F31">
      <w:pPr>
        <w:numPr>
          <w:ilvl w:val="0"/>
          <w:numId w:val="20"/>
        </w:numPr>
        <w:textAlignment w:val="baseline"/>
        <w:rPr>
          <w:rFonts w:ascii="Noto Sans Symbols" w:eastAsia="Times New Roman" w:hAnsi="Noto Sans Symbols"/>
          <w:color w:val="000000"/>
        </w:rPr>
      </w:pPr>
      <w:r w:rsidRPr="00D66A5A">
        <w:rPr>
          <w:rFonts w:ascii="Garamond" w:eastAsia="Times New Roman" w:hAnsi="Garamond"/>
          <w:color w:val="000000"/>
        </w:rPr>
        <w:t>Project Video</w:t>
      </w:r>
    </w:p>
    <w:p w14:paraId="18912F55" w14:textId="634B7031" w:rsidR="009E3AA3" w:rsidRPr="009E3AA3" w:rsidRDefault="009E3AA3" w:rsidP="000A5F31">
      <w:pPr>
        <w:numPr>
          <w:ilvl w:val="0"/>
          <w:numId w:val="20"/>
        </w:numPr>
        <w:textAlignment w:val="baseline"/>
        <w:rPr>
          <w:rFonts w:ascii="Garamond" w:eastAsia="Times New Roman" w:hAnsi="Garamond"/>
          <w:color w:val="000000"/>
        </w:rPr>
      </w:pPr>
      <w:r w:rsidRPr="0033296C">
        <w:rPr>
          <w:rFonts w:ascii="Garamond" w:eastAsia="Times New Roman" w:hAnsi="Garamond"/>
          <w:bCs/>
          <w:color w:val="000000"/>
        </w:rPr>
        <w:t>ET Model Map and Model Output Comparison</w:t>
      </w:r>
      <w:r w:rsidRPr="0033296C">
        <w:rPr>
          <w:rFonts w:ascii="Garamond" w:eastAsia="Times New Roman" w:hAnsi="Garamond"/>
          <w:color w:val="000000"/>
        </w:rPr>
        <w:t xml:space="preserve"> between </w:t>
      </w:r>
      <w:r w:rsidRPr="0033296C">
        <w:rPr>
          <w:rFonts w:ascii="Garamond" w:eastAsia="Times New Roman" w:hAnsi="Garamond"/>
          <w:bCs/>
          <w:color w:val="000000"/>
        </w:rPr>
        <w:t>Paraná, Argentina; Patagonia Steppe, Argentina</w:t>
      </w:r>
      <w:r w:rsidRPr="009E3AA3" w:rsidDel="009E3AA3">
        <w:rPr>
          <w:rFonts w:ascii="Garamond" w:eastAsia="Times New Roman" w:hAnsi="Garamond"/>
          <w:color w:val="000000"/>
        </w:rPr>
        <w:t xml:space="preserve"> </w:t>
      </w:r>
    </w:p>
    <w:p w14:paraId="35FC8303" w14:textId="7A3A08BA" w:rsidR="000A5F31" w:rsidRPr="000A5F31" w:rsidRDefault="000A5F31" w:rsidP="000A5F31">
      <w:pPr>
        <w:numPr>
          <w:ilvl w:val="0"/>
          <w:numId w:val="20"/>
        </w:numPr>
        <w:textAlignment w:val="baseline"/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</w:rPr>
        <w:t xml:space="preserve">ET </w:t>
      </w:r>
      <w:r w:rsidR="009E3AA3">
        <w:rPr>
          <w:rFonts w:ascii="Garamond" w:eastAsia="Times New Roman" w:hAnsi="Garamond"/>
          <w:color w:val="000000"/>
        </w:rPr>
        <w:t>M</w:t>
      </w:r>
      <w:r>
        <w:rPr>
          <w:rFonts w:ascii="Garamond" w:eastAsia="Times New Roman" w:hAnsi="Garamond"/>
          <w:color w:val="000000"/>
        </w:rPr>
        <w:t xml:space="preserve">odeling </w:t>
      </w:r>
      <w:r w:rsidR="009E3AA3">
        <w:rPr>
          <w:rFonts w:ascii="Garamond" w:eastAsia="Times New Roman" w:hAnsi="Garamond"/>
          <w:color w:val="000000"/>
        </w:rPr>
        <w:t>T</w:t>
      </w:r>
      <w:r>
        <w:rPr>
          <w:rFonts w:ascii="Garamond" w:eastAsia="Times New Roman" w:hAnsi="Garamond"/>
          <w:color w:val="000000"/>
        </w:rPr>
        <w:t xml:space="preserve">utorial </w:t>
      </w:r>
    </w:p>
    <w:p w14:paraId="2706E43D" w14:textId="75FE5853" w:rsidR="000A5F31" w:rsidRPr="000A5F31" w:rsidRDefault="000A5F31" w:rsidP="000A5F31">
      <w:pPr>
        <w:textAlignment w:val="baseline"/>
        <w:rPr>
          <w:rFonts w:ascii="Noto Sans Symbols" w:eastAsia="Times New Roman" w:hAnsi="Noto Sans Symbols"/>
          <w:color w:val="000000"/>
        </w:rPr>
      </w:pPr>
    </w:p>
    <w:p w14:paraId="7D79AE23" w14:textId="4F76B14E" w:rsidR="00272CD9" w:rsidRPr="001E46F9" w:rsidRDefault="00272CD9" w:rsidP="00272CD9">
      <w:pPr>
        <w:pBdr>
          <w:bottom w:val="single" w:sz="4" w:space="1" w:color="auto"/>
        </w:pBdr>
        <w:rPr>
          <w:rFonts w:ascii="Garamond" w:hAnsi="Garamond"/>
        </w:rPr>
      </w:pPr>
      <w:r w:rsidRPr="001E46F9">
        <w:rPr>
          <w:rFonts w:ascii="Garamond" w:hAnsi="Garamond"/>
          <w:b/>
        </w:rPr>
        <w:t>References</w:t>
      </w:r>
      <w:r w:rsidR="003D2EDF" w:rsidRPr="001E46F9">
        <w:rPr>
          <w:rFonts w:ascii="Garamond" w:hAnsi="Garamond"/>
          <w:b/>
        </w:rPr>
        <w:t>:</w:t>
      </w:r>
    </w:p>
    <w:p w14:paraId="0B6F72F6" w14:textId="2796EE2B" w:rsidR="00D66A5A" w:rsidRDefault="00D66A5A" w:rsidP="00735DE7">
      <w:pPr>
        <w:pStyle w:val="NormalWeb"/>
        <w:spacing w:before="0" w:beforeAutospacing="0" w:after="0" w:afterAutospacing="0"/>
        <w:ind w:left="450" w:hanging="450"/>
      </w:pPr>
      <w:r>
        <w:rPr>
          <w:rFonts w:ascii="Garamond" w:hAnsi="Garamond"/>
          <w:color w:val="000000"/>
          <w:sz w:val="22"/>
          <w:szCs w:val="22"/>
        </w:rPr>
        <w:t xml:space="preserve">Alemayehu, T., Griensven, A. </w:t>
      </w:r>
      <w:r w:rsidR="00B75032">
        <w:rPr>
          <w:rFonts w:ascii="Garamond" w:hAnsi="Garamond"/>
          <w:color w:val="000000"/>
          <w:sz w:val="22"/>
          <w:szCs w:val="22"/>
        </w:rPr>
        <w:t>v</w:t>
      </w:r>
      <w:r>
        <w:rPr>
          <w:rFonts w:ascii="Garamond" w:hAnsi="Garamond"/>
          <w:color w:val="000000"/>
          <w:sz w:val="22"/>
          <w:szCs w:val="22"/>
        </w:rPr>
        <w:t xml:space="preserve">., Senay, G. B., &amp; Bauwens, W. (2017). Evapotranspiration mapping in a heterogeneous landscape using remote sensing and global weather datasets: Application to the Mara Basin, East Africa. </w:t>
      </w:r>
      <w:r w:rsidRPr="00735DE7">
        <w:rPr>
          <w:rFonts w:ascii="Garamond" w:hAnsi="Garamond"/>
          <w:i/>
          <w:color w:val="000000"/>
          <w:sz w:val="22"/>
          <w:szCs w:val="22"/>
        </w:rPr>
        <w:t>Remote Sensing, 9</w:t>
      </w:r>
      <w:r>
        <w:rPr>
          <w:rFonts w:ascii="Garamond" w:hAnsi="Garamond"/>
          <w:color w:val="000000"/>
          <w:sz w:val="22"/>
          <w:szCs w:val="22"/>
        </w:rPr>
        <w:t xml:space="preserve">(4), 390. </w:t>
      </w:r>
      <w:r w:rsidR="000A4FB1" w:rsidRPr="00735DE7">
        <w:rPr>
          <w:rFonts w:ascii="Garamond" w:hAnsi="Garamond"/>
          <w:sz w:val="22"/>
          <w:szCs w:val="22"/>
        </w:rPr>
        <w:t>https://doi.org/10.3390/rs9040390</w:t>
      </w:r>
      <w:r w:rsidR="000A4FB1">
        <w:rPr>
          <w:color w:val="000000"/>
        </w:rPr>
        <w:t xml:space="preserve"> </w:t>
      </w:r>
      <w:r w:rsidR="00B75032">
        <w:rPr>
          <w:rFonts w:ascii="Garamond" w:hAnsi="Garamond"/>
          <w:color w:val="000000"/>
          <w:sz w:val="22"/>
          <w:szCs w:val="22"/>
        </w:rPr>
        <w:t xml:space="preserve"> </w:t>
      </w:r>
    </w:p>
    <w:p w14:paraId="4D99F765" w14:textId="77777777" w:rsidR="00D66A5A" w:rsidRDefault="00D66A5A" w:rsidP="0038110F">
      <w:pPr>
        <w:ind w:left="450" w:hanging="450"/>
      </w:pPr>
    </w:p>
    <w:p w14:paraId="26B4C817" w14:textId="722804D8" w:rsidR="00D66A5A" w:rsidRDefault="00D66A5A" w:rsidP="0038110F">
      <w:pPr>
        <w:pStyle w:val="NormalWeb"/>
        <w:spacing w:before="0" w:beforeAutospacing="0" w:after="0" w:afterAutospacing="0"/>
        <w:ind w:left="450" w:hanging="450"/>
      </w:pPr>
      <w:r>
        <w:rPr>
          <w:rFonts w:ascii="Garamond" w:hAnsi="Garamond"/>
          <w:color w:val="000000"/>
          <w:sz w:val="22"/>
          <w:szCs w:val="22"/>
        </w:rPr>
        <w:t>El Hajj, M., Baghdadi, N., Zribi, M., Rodríguez-Fernández, N., Wigneron, J.</w:t>
      </w:r>
      <w:r w:rsidR="00B75032">
        <w:rPr>
          <w:rFonts w:ascii="Garamond" w:hAnsi="Garamond"/>
          <w:color w:val="000000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2"/>
        </w:rPr>
        <w:t>P., Al-Yaari, A.,</w:t>
      </w:r>
      <w:r w:rsidR="00B75032">
        <w:rPr>
          <w:rFonts w:ascii="Garamond" w:hAnsi="Garamond"/>
          <w:color w:val="000000"/>
          <w:sz w:val="22"/>
          <w:szCs w:val="22"/>
        </w:rPr>
        <w:t xml:space="preserve"> … </w:t>
      </w:r>
      <w:r>
        <w:rPr>
          <w:rFonts w:ascii="Garamond" w:hAnsi="Garamond"/>
          <w:color w:val="000000"/>
          <w:sz w:val="22"/>
          <w:szCs w:val="22"/>
        </w:rPr>
        <w:t>Calvet, J.</w:t>
      </w:r>
      <w:r w:rsidR="00B75032">
        <w:rPr>
          <w:rFonts w:ascii="Garamond" w:hAnsi="Garamond"/>
          <w:color w:val="000000"/>
          <w:sz w:val="22"/>
          <w:szCs w:val="22"/>
        </w:rPr>
        <w:t>-</w:t>
      </w:r>
      <w:r>
        <w:rPr>
          <w:rFonts w:ascii="Garamond" w:hAnsi="Garamond"/>
          <w:color w:val="000000"/>
          <w:sz w:val="22"/>
          <w:szCs w:val="22"/>
        </w:rPr>
        <w:t xml:space="preserve">C. (2018). Evaluation of SMOS, SMAP, ASCAT </w:t>
      </w:r>
      <w:r w:rsidRPr="00171BC0">
        <w:rPr>
          <w:rFonts w:ascii="Garamond" w:hAnsi="Garamond"/>
          <w:noProof/>
          <w:color w:val="000000"/>
          <w:sz w:val="22"/>
          <w:szCs w:val="22"/>
        </w:rPr>
        <w:t>and</w:t>
      </w:r>
      <w:r>
        <w:rPr>
          <w:rFonts w:ascii="Garamond" w:hAnsi="Garamond"/>
          <w:color w:val="000000"/>
          <w:sz w:val="22"/>
          <w:szCs w:val="22"/>
        </w:rPr>
        <w:t xml:space="preserve"> Sentinel-1 soil moisture products at sites in southwestern France. </w:t>
      </w:r>
      <w:r w:rsidRPr="00410315">
        <w:rPr>
          <w:rFonts w:ascii="Garamond" w:hAnsi="Garamond"/>
          <w:i/>
          <w:color w:val="000000"/>
          <w:sz w:val="22"/>
          <w:szCs w:val="22"/>
        </w:rPr>
        <w:t>Remote Sensing, 10</w:t>
      </w:r>
      <w:r>
        <w:rPr>
          <w:rFonts w:ascii="Garamond" w:hAnsi="Garamond"/>
          <w:color w:val="000000"/>
          <w:sz w:val="22"/>
          <w:szCs w:val="22"/>
        </w:rPr>
        <w:t>(4)</w:t>
      </w:r>
      <w:r w:rsidR="00B75032">
        <w:rPr>
          <w:rFonts w:ascii="Garamond" w:hAnsi="Garamond"/>
          <w:color w:val="000000"/>
          <w:sz w:val="22"/>
          <w:szCs w:val="22"/>
        </w:rPr>
        <w:t xml:space="preserve">, </w:t>
      </w:r>
      <w:r>
        <w:rPr>
          <w:rFonts w:ascii="Garamond" w:hAnsi="Garamond"/>
          <w:color w:val="000000"/>
          <w:sz w:val="22"/>
          <w:szCs w:val="22"/>
        </w:rPr>
        <w:t>569</w:t>
      </w:r>
      <w:r w:rsidR="00B75032">
        <w:rPr>
          <w:rFonts w:ascii="Garamond" w:hAnsi="Garamond"/>
          <w:color w:val="000000"/>
          <w:sz w:val="22"/>
          <w:szCs w:val="22"/>
        </w:rPr>
        <w:t>. https://doi.org/10.3390/rs10040569</w:t>
      </w:r>
    </w:p>
    <w:p w14:paraId="006CF180" w14:textId="77777777" w:rsidR="00D66A5A" w:rsidRDefault="00D66A5A" w:rsidP="0038110F">
      <w:pPr>
        <w:ind w:left="450" w:hanging="450"/>
      </w:pPr>
    </w:p>
    <w:p w14:paraId="6E79787D" w14:textId="019ED9B7" w:rsidR="00D66A5A" w:rsidRDefault="00D66A5A" w:rsidP="0038110F">
      <w:pPr>
        <w:pStyle w:val="NormalWeb"/>
        <w:spacing w:before="0" w:beforeAutospacing="0" w:after="0" w:afterAutospacing="0"/>
        <w:ind w:left="450" w:hanging="450"/>
      </w:pPr>
      <w:r>
        <w:rPr>
          <w:rFonts w:ascii="Garamond" w:hAnsi="Garamond"/>
          <w:color w:val="000000"/>
          <w:sz w:val="22"/>
          <w:szCs w:val="22"/>
        </w:rPr>
        <w:t>Gavilán, S., Pastore, J.I., Quignard, I., Marasco, N.D., &amp; Aceñolaza, P.G. (</w:t>
      </w:r>
      <w:r w:rsidR="00410315">
        <w:rPr>
          <w:rFonts w:ascii="Garamond" w:hAnsi="Garamond"/>
          <w:i/>
          <w:iCs/>
          <w:color w:val="000000"/>
          <w:sz w:val="22"/>
          <w:szCs w:val="22"/>
        </w:rPr>
        <w:t>2018</w:t>
      </w:r>
      <w:r w:rsidR="00410315">
        <w:rPr>
          <w:rFonts w:ascii="Garamond" w:hAnsi="Garamond"/>
          <w:iCs/>
          <w:color w:val="000000"/>
          <w:sz w:val="22"/>
          <w:szCs w:val="22"/>
        </w:rPr>
        <w:t>)</w:t>
      </w:r>
      <w:r>
        <w:rPr>
          <w:rFonts w:ascii="Garamond" w:hAnsi="Garamond"/>
          <w:color w:val="000000"/>
          <w:sz w:val="22"/>
          <w:szCs w:val="22"/>
        </w:rPr>
        <w:t>. Energy balance model to estimate real evapotranspiration from satellite and Meteorological data.</w:t>
      </w:r>
      <w:r w:rsidR="00410315">
        <w:rPr>
          <w:rFonts w:ascii="Garamond" w:hAnsi="Garamond"/>
          <w:color w:val="000000"/>
          <w:sz w:val="22"/>
          <w:szCs w:val="22"/>
        </w:rPr>
        <w:t xml:space="preserve"> Manuscript submitted for publication.</w:t>
      </w:r>
    </w:p>
    <w:p w14:paraId="45104E12" w14:textId="77777777" w:rsidR="00D66A5A" w:rsidRDefault="00D66A5A" w:rsidP="0038110F">
      <w:pPr>
        <w:ind w:left="450" w:hanging="450"/>
      </w:pPr>
    </w:p>
    <w:p w14:paraId="1D8FD4E5" w14:textId="174F5F46" w:rsidR="00D66A5A" w:rsidRDefault="00D66A5A" w:rsidP="0038110F">
      <w:pPr>
        <w:pStyle w:val="NormalWeb"/>
        <w:spacing w:before="0" w:beforeAutospacing="0" w:after="0" w:afterAutospacing="0"/>
        <w:ind w:left="450" w:hanging="450"/>
      </w:pPr>
      <w:r>
        <w:rPr>
          <w:rFonts w:ascii="Garamond" w:hAnsi="Garamond"/>
          <w:color w:val="000000"/>
          <w:sz w:val="22"/>
          <w:szCs w:val="22"/>
        </w:rPr>
        <w:t>Huntington, J.</w:t>
      </w:r>
      <w:r w:rsidR="00BC282A">
        <w:rPr>
          <w:rFonts w:ascii="Garamond" w:hAnsi="Garamond"/>
          <w:color w:val="000000"/>
          <w:sz w:val="22"/>
          <w:szCs w:val="22"/>
        </w:rPr>
        <w:t xml:space="preserve"> L.</w:t>
      </w:r>
      <w:r>
        <w:rPr>
          <w:rFonts w:ascii="Garamond" w:hAnsi="Garamond"/>
          <w:color w:val="000000"/>
          <w:sz w:val="22"/>
          <w:szCs w:val="22"/>
        </w:rPr>
        <w:t>, Hegewisch, K.</w:t>
      </w:r>
      <w:r w:rsidR="00BC282A">
        <w:rPr>
          <w:rFonts w:ascii="Garamond" w:hAnsi="Garamond"/>
          <w:color w:val="000000"/>
          <w:sz w:val="22"/>
          <w:szCs w:val="22"/>
        </w:rPr>
        <w:t xml:space="preserve"> C.</w:t>
      </w:r>
      <w:r>
        <w:rPr>
          <w:rFonts w:ascii="Garamond" w:hAnsi="Garamond"/>
          <w:color w:val="000000"/>
          <w:sz w:val="22"/>
          <w:szCs w:val="22"/>
        </w:rPr>
        <w:t>, Daudert, B., Morton, C.</w:t>
      </w:r>
      <w:r w:rsidR="00BC282A">
        <w:rPr>
          <w:rFonts w:ascii="Garamond" w:hAnsi="Garamond"/>
          <w:color w:val="000000"/>
          <w:sz w:val="22"/>
          <w:szCs w:val="22"/>
        </w:rPr>
        <w:t xml:space="preserve"> G.</w:t>
      </w:r>
      <w:r>
        <w:rPr>
          <w:rFonts w:ascii="Garamond" w:hAnsi="Garamond"/>
          <w:color w:val="000000"/>
          <w:sz w:val="22"/>
          <w:szCs w:val="22"/>
        </w:rPr>
        <w:t>, Abatzoglou, J.</w:t>
      </w:r>
      <w:r w:rsidR="00BC282A">
        <w:rPr>
          <w:rFonts w:ascii="Garamond" w:hAnsi="Garamond"/>
          <w:color w:val="000000"/>
          <w:sz w:val="22"/>
          <w:szCs w:val="22"/>
        </w:rPr>
        <w:t xml:space="preserve"> T.</w:t>
      </w:r>
      <w:r>
        <w:rPr>
          <w:rFonts w:ascii="Garamond" w:hAnsi="Garamond"/>
          <w:color w:val="000000"/>
          <w:sz w:val="22"/>
          <w:szCs w:val="22"/>
        </w:rPr>
        <w:t>, McEvoy, D.</w:t>
      </w:r>
      <w:r w:rsidR="00BC282A">
        <w:rPr>
          <w:rFonts w:ascii="Garamond" w:hAnsi="Garamond"/>
          <w:color w:val="000000"/>
          <w:sz w:val="22"/>
          <w:szCs w:val="22"/>
        </w:rPr>
        <w:t xml:space="preserve"> J.</w:t>
      </w:r>
      <w:r>
        <w:rPr>
          <w:rFonts w:ascii="Garamond" w:hAnsi="Garamond"/>
          <w:color w:val="000000"/>
          <w:sz w:val="22"/>
          <w:szCs w:val="22"/>
        </w:rPr>
        <w:t xml:space="preserve">, &amp; Erickson, T. (2017). Climate Engine: Cloud computing of climate and remote sensing data for advanced natural resource monitoring and process understanding. </w:t>
      </w:r>
      <w:r w:rsidRPr="00410315">
        <w:rPr>
          <w:rFonts w:ascii="Garamond" w:hAnsi="Garamond"/>
          <w:i/>
          <w:color w:val="000000"/>
          <w:sz w:val="22"/>
          <w:szCs w:val="22"/>
        </w:rPr>
        <w:t xml:space="preserve">Bulletin of the American </w:t>
      </w:r>
      <w:r w:rsidRPr="00410315">
        <w:rPr>
          <w:rFonts w:ascii="Garamond" w:hAnsi="Garamond"/>
          <w:i/>
          <w:noProof/>
          <w:color w:val="000000"/>
          <w:sz w:val="22"/>
          <w:szCs w:val="22"/>
        </w:rPr>
        <w:t>Meteor</w:t>
      </w:r>
      <w:r w:rsidR="00EA5823" w:rsidRPr="00410315">
        <w:rPr>
          <w:rFonts w:ascii="Garamond" w:hAnsi="Garamond"/>
          <w:i/>
          <w:noProof/>
          <w:color w:val="000000"/>
          <w:sz w:val="22"/>
          <w:szCs w:val="22"/>
        </w:rPr>
        <w:t>ol</w:t>
      </w:r>
      <w:r w:rsidRPr="00410315">
        <w:rPr>
          <w:rFonts w:ascii="Garamond" w:hAnsi="Garamond"/>
          <w:i/>
          <w:noProof/>
          <w:color w:val="000000"/>
          <w:sz w:val="22"/>
          <w:szCs w:val="22"/>
        </w:rPr>
        <w:t>ogical</w:t>
      </w:r>
      <w:r w:rsidRPr="00410315">
        <w:rPr>
          <w:rFonts w:ascii="Garamond" w:hAnsi="Garamond"/>
          <w:i/>
          <w:color w:val="000000"/>
          <w:sz w:val="22"/>
          <w:szCs w:val="22"/>
        </w:rPr>
        <w:t xml:space="preserve"> Society, </w:t>
      </w:r>
      <w:r w:rsidR="00BC282A" w:rsidRPr="00410315">
        <w:rPr>
          <w:rFonts w:ascii="Garamond" w:hAnsi="Garamond"/>
          <w:i/>
          <w:color w:val="000000"/>
          <w:sz w:val="22"/>
          <w:szCs w:val="22"/>
        </w:rPr>
        <w:t>98</w:t>
      </w:r>
      <w:r w:rsidR="00BC282A">
        <w:rPr>
          <w:rFonts w:ascii="Garamond" w:hAnsi="Garamond"/>
          <w:color w:val="000000"/>
          <w:sz w:val="22"/>
          <w:szCs w:val="22"/>
        </w:rPr>
        <w:t xml:space="preserve">(11), </w:t>
      </w:r>
      <w:r>
        <w:rPr>
          <w:rFonts w:ascii="Garamond" w:hAnsi="Garamond"/>
          <w:color w:val="000000"/>
          <w:sz w:val="22"/>
          <w:szCs w:val="22"/>
        </w:rPr>
        <w:t>2397</w:t>
      </w:r>
      <w:r w:rsidR="00BC282A">
        <w:rPr>
          <w:rFonts w:ascii="Garamond" w:hAnsi="Garamond"/>
          <w:color w:val="000000"/>
          <w:sz w:val="22"/>
          <w:szCs w:val="22"/>
        </w:rPr>
        <w:t xml:space="preserve">-2409. </w:t>
      </w:r>
      <w:r w:rsidR="00410315">
        <w:rPr>
          <w:rFonts w:ascii="Garamond" w:hAnsi="Garamond"/>
          <w:color w:val="000000"/>
          <w:sz w:val="22"/>
          <w:szCs w:val="22"/>
        </w:rPr>
        <w:t>h</w:t>
      </w:r>
      <w:r w:rsidRPr="00D66A5A">
        <w:rPr>
          <w:rFonts w:ascii="Garamond" w:hAnsi="Garamond"/>
          <w:sz w:val="22"/>
          <w:szCs w:val="22"/>
        </w:rPr>
        <w:t>ttp://journals.ametsoc.org/doi/abs/10.1175/BAMS-D-15-00324.</w:t>
      </w:r>
      <w:r w:rsidR="00410315">
        <w:rPr>
          <w:rFonts w:ascii="Garamond" w:hAnsi="Garamond"/>
          <w:sz w:val="22"/>
          <w:szCs w:val="22"/>
        </w:rPr>
        <w:t>1</w:t>
      </w:r>
    </w:p>
    <w:p w14:paraId="31E70C31" w14:textId="77777777" w:rsidR="00D66A5A" w:rsidRDefault="00D66A5A" w:rsidP="0038110F">
      <w:pPr>
        <w:ind w:left="450" w:hanging="450"/>
      </w:pPr>
    </w:p>
    <w:p w14:paraId="07CB73B8" w14:textId="5192A893" w:rsidR="00D66A5A" w:rsidRDefault="00D66A5A" w:rsidP="0038110F">
      <w:pPr>
        <w:pStyle w:val="NormalWeb"/>
        <w:spacing w:before="0" w:beforeAutospacing="0" w:after="0" w:afterAutospacing="0"/>
        <w:ind w:left="450" w:hanging="450"/>
      </w:pPr>
      <w:r>
        <w:rPr>
          <w:rFonts w:ascii="Garamond" w:hAnsi="Garamond"/>
          <w:color w:val="000000"/>
          <w:sz w:val="22"/>
          <w:szCs w:val="22"/>
        </w:rPr>
        <w:lastRenderedPageBreak/>
        <w:t xml:space="preserve">Marks, D., Seyfried, M., Flerchinger, G., &amp; Winstral, A. (2007). Research data collection at the Reynolds Creek Experimental Watershed. </w:t>
      </w:r>
      <w:r w:rsidRPr="00410315">
        <w:rPr>
          <w:rFonts w:ascii="Garamond" w:hAnsi="Garamond"/>
          <w:i/>
          <w:color w:val="000000"/>
          <w:sz w:val="22"/>
          <w:szCs w:val="22"/>
        </w:rPr>
        <w:t>Journal of Service Climatology, 1</w:t>
      </w:r>
      <w:r>
        <w:rPr>
          <w:rFonts w:ascii="Garamond" w:hAnsi="Garamond"/>
          <w:color w:val="000000"/>
          <w:sz w:val="22"/>
          <w:szCs w:val="22"/>
        </w:rPr>
        <w:t xml:space="preserve">(4), 1-12. Retrieved from </w:t>
      </w:r>
      <w:r w:rsidRPr="00D66A5A">
        <w:rPr>
          <w:rFonts w:ascii="Garamond" w:hAnsi="Garamond"/>
          <w:sz w:val="22"/>
          <w:szCs w:val="22"/>
        </w:rPr>
        <w:t>https://www.stateclimate.org/sites/default/files/upload/pdf/2007_4-Marks.pdf</w:t>
      </w:r>
    </w:p>
    <w:p w14:paraId="23230B00" w14:textId="77777777" w:rsidR="00D66A5A" w:rsidRDefault="00D66A5A" w:rsidP="0038110F">
      <w:pPr>
        <w:ind w:left="450" w:hanging="450"/>
      </w:pPr>
    </w:p>
    <w:p w14:paraId="1269B879" w14:textId="0528114A" w:rsidR="00D66A5A" w:rsidRDefault="00D66A5A" w:rsidP="0038110F">
      <w:pPr>
        <w:pStyle w:val="NormalWeb"/>
        <w:spacing w:before="0" w:beforeAutospacing="0" w:after="0" w:afterAutospacing="0"/>
        <w:ind w:left="450" w:hanging="450"/>
      </w:pPr>
      <w:r>
        <w:rPr>
          <w:rFonts w:ascii="Garamond" w:hAnsi="Garamond"/>
          <w:color w:val="000000"/>
          <w:sz w:val="22"/>
          <w:szCs w:val="22"/>
        </w:rPr>
        <w:t xml:space="preserve">Nicholson, S. E., &amp; Farrar, T. J. (1994). The influence of soil type on the relationships between NDVI, rainfall, and soil moisture in semiarid Botswana. I. NDVI response to rainfall. </w:t>
      </w:r>
      <w:r w:rsidRPr="00410315">
        <w:rPr>
          <w:rFonts w:ascii="Garamond" w:hAnsi="Garamond"/>
          <w:i/>
          <w:color w:val="000000"/>
          <w:sz w:val="22"/>
          <w:szCs w:val="22"/>
        </w:rPr>
        <w:t>Remote Sensing of Environment, 50</w:t>
      </w:r>
      <w:r>
        <w:rPr>
          <w:rFonts w:ascii="Garamond" w:hAnsi="Garamond"/>
          <w:color w:val="000000"/>
          <w:sz w:val="22"/>
          <w:szCs w:val="22"/>
        </w:rPr>
        <w:t xml:space="preserve">, 107-120. </w:t>
      </w:r>
      <w:r w:rsidR="000A4FB1" w:rsidRPr="00410315">
        <w:rPr>
          <w:rFonts w:ascii="Garamond" w:hAnsi="Garamond"/>
          <w:noProof/>
          <w:color w:val="000000"/>
          <w:sz w:val="22"/>
          <w:szCs w:val="22"/>
        </w:rPr>
        <w:t>https://doi.org/10.1016/0034-4257(94)90038-8</w:t>
      </w:r>
      <w:r w:rsidR="000A4FB1">
        <w:rPr>
          <w:color w:val="000000"/>
        </w:rPr>
        <w:t xml:space="preserve"> </w:t>
      </w:r>
      <w:r w:rsidR="00D8123B">
        <w:rPr>
          <w:rFonts w:ascii="Garamond" w:hAnsi="Garamond"/>
          <w:noProof/>
          <w:color w:val="000000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2"/>
        </w:rPr>
        <w:t xml:space="preserve"> </w:t>
      </w:r>
    </w:p>
    <w:p w14:paraId="24833367" w14:textId="77777777" w:rsidR="00D66A5A" w:rsidRPr="001E46F9" w:rsidRDefault="00D66A5A">
      <w:pPr>
        <w:rPr>
          <w:rFonts w:ascii="Garamond" w:hAnsi="Garamond"/>
          <w:b/>
        </w:rPr>
      </w:pPr>
    </w:p>
    <w:sectPr w:rsidR="00D66A5A" w:rsidRPr="001E46F9" w:rsidSect="006958C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0A04D0" w16cid:durableId="1FF2B502"/>
  <w16cid:commentId w16cid:paraId="5541F81A" w16cid:durableId="1FF2B503"/>
  <w16cid:commentId w16cid:paraId="552F6876" w16cid:durableId="1FF2B504"/>
  <w16cid:commentId w16cid:paraId="4F459F94" w16cid:durableId="1FF2B505"/>
  <w16cid:commentId w16cid:paraId="67DF188D" w16cid:durableId="1FF2B506"/>
  <w16cid:commentId w16cid:paraId="7918BCD9" w16cid:durableId="1FF2B507"/>
  <w16cid:commentId w16cid:paraId="7229D8B6" w16cid:durableId="1FF2B508"/>
  <w16cid:commentId w16cid:paraId="538BFD06" w16cid:durableId="1FF2B509"/>
  <w16cid:commentId w16cid:paraId="1D9F999C" w16cid:durableId="1FF2B50A"/>
  <w16cid:commentId w16cid:paraId="2F3DFF01" w16cid:durableId="1FF2B50B"/>
  <w16cid:commentId w16cid:paraId="64624C45" w16cid:durableId="1FF2B50C"/>
  <w16cid:commentId w16cid:paraId="6DC1C856" w16cid:durableId="1FF2B50D"/>
  <w16cid:commentId w16cid:paraId="3E2F7F28" w16cid:durableId="1FF2B50E"/>
  <w16cid:commentId w16cid:paraId="1ADA44B9" w16cid:durableId="1FF2B50F"/>
  <w16cid:commentId w16cid:paraId="1CBA607C" w16cid:durableId="1FF2B510"/>
  <w16cid:commentId w16cid:paraId="5072AACD" w16cid:durableId="1FF2B511"/>
  <w16cid:commentId w16cid:paraId="4FADBD51" w16cid:durableId="1FF2B512"/>
  <w16cid:commentId w16cid:paraId="50277A10" w16cid:durableId="1FF2B513"/>
  <w16cid:commentId w16cid:paraId="3D3C6954" w16cid:durableId="1FF2B514"/>
  <w16cid:commentId w16cid:paraId="0E53859D" w16cid:durableId="1FF2B515"/>
  <w16cid:commentId w16cid:paraId="5232F3BA" w16cid:durableId="1FF2B516"/>
  <w16cid:commentId w16cid:paraId="6E9AC1BC" w16cid:durableId="1FF2B517"/>
  <w16cid:commentId w16cid:paraId="2FE089AB" w16cid:durableId="1FF2B518"/>
  <w16cid:commentId w16cid:paraId="540E355E" w16cid:durableId="1FF2B519"/>
  <w16cid:commentId w16cid:paraId="40224598" w16cid:durableId="1FF2B51A"/>
  <w16cid:commentId w16cid:paraId="4C23D676" w16cid:durableId="1FF2B51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1CFE5" w14:textId="77777777" w:rsidR="006069D8" w:rsidRDefault="006069D8" w:rsidP="00DB5E53">
      <w:r>
        <w:separator/>
      </w:r>
    </w:p>
  </w:endnote>
  <w:endnote w:type="continuationSeparator" w:id="0">
    <w:p w14:paraId="6D64782C" w14:textId="77777777" w:rsidR="006069D8" w:rsidRDefault="006069D8" w:rsidP="00DB5E53">
      <w:r>
        <w:continuationSeparator/>
      </w:r>
    </w:p>
  </w:endnote>
  <w:endnote w:type="continuationNotice" w:id="1">
    <w:p w14:paraId="6F06582B" w14:textId="77777777" w:rsidR="006069D8" w:rsidRDefault="006069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6267758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F389CB" w14:textId="69E76675" w:rsidR="009C344D" w:rsidRDefault="009C344D" w:rsidP="00BE01D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478CDB" w14:textId="77777777" w:rsidR="009C344D" w:rsidRDefault="009C34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  <w:rFonts w:ascii="Garamond" w:hAnsi="Garamond"/>
      </w:rPr>
      <w:id w:val="-8023898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4937AE" w14:textId="5770F2AF" w:rsidR="009C344D" w:rsidRPr="006958CB" w:rsidRDefault="009C344D" w:rsidP="00BE01D6">
        <w:pPr>
          <w:pStyle w:val="Footer"/>
          <w:framePr w:wrap="none" w:vAnchor="text" w:hAnchor="margin" w:xAlign="center" w:y="1"/>
          <w:rPr>
            <w:rStyle w:val="PageNumber"/>
            <w:rFonts w:ascii="Garamond" w:hAnsi="Garamond"/>
          </w:rPr>
        </w:pPr>
        <w:r w:rsidRPr="006958CB">
          <w:rPr>
            <w:rStyle w:val="PageNumber"/>
            <w:rFonts w:ascii="Garamond" w:hAnsi="Garamond"/>
          </w:rPr>
          <w:fldChar w:fldCharType="begin"/>
        </w:r>
        <w:r w:rsidRPr="006958CB">
          <w:rPr>
            <w:rStyle w:val="PageNumber"/>
            <w:rFonts w:ascii="Garamond" w:hAnsi="Garamond"/>
          </w:rPr>
          <w:instrText xml:space="preserve"> PAGE </w:instrText>
        </w:r>
        <w:r w:rsidRPr="006958CB">
          <w:rPr>
            <w:rStyle w:val="PageNumber"/>
            <w:rFonts w:ascii="Garamond" w:hAnsi="Garamond"/>
          </w:rPr>
          <w:fldChar w:fldCharType="separate"/>
        </w:r>
        <w:r w:rsidR="00F471A5">
          <w:rPr>
            <w:rStyle w:val="PageNumber"/>
            <w:rFonts w:ascii="Garamond" w:hAnsi="Garamond"/>
            <w:noProof/>
          </w:rPr>
          <w:t>3</w:t>
        </w:r>
        <w:r w:rsidRPr="006958CB">
          <w:rPr>
            <w:rStyle w:val="PageNumber"/>
            <w:rFonts w:ascii="Garamond" w:hAnsi="Garamond"/>
          </w:rPr>
          <w:fldChar w:fldCharType="end"/>
        </w:r>
      </w:p>
    </w:sdtContent>
  </w:sdt>
  <w:p w14:paraId="4580765A" w14:textId="77777777" w:rsidR="009C344D" w:rsidRPr="006958CB" w:rsidRDefault="009C344D">
    <w:pPr>
      <w:pStyle w:val="Footer"/>
      <w:rPr>
        <w:rFonts w:ascii="Garamond" w:hAnsi="Garamond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12A67" w14:textId="62A45E73" w:rsidR="009C344D" w:rsidRPr="006958CB" w:rsidRDefault="009C344D" w:rsidP="006958CB">
    <w:pPr>
      <w:pStyle w:val="Footer"/>
      <w:jc w:val="center"/>
      <w:rPr>
        <w:rFonts w:ascii="Garamond" w:hAnsi="Garamond"/>
      </w:rPr>
    </w:pPr>
    <w:r>
      <w:rPr>
        <w:rFonts w:ascii="Garamond" w:hAnsi="Garamond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55EC5" w14:textId="77777777" w:rsidR="006069D8" w:rsidRDefault="006069D8" w:rsidP="00DB5E53">
      <w:r>
        <w:separator/>
      </w:r>
    </w:p>
  </w:footnote>
  <w:footnote w:type="continuationSeparator" w:id="0">
    <w:p w14:paraId="042A5C44" w14:textId="77777777" w:rsidR="006069D8" w:rsidRDefault="006069D8" w:rsidP="00DB5E53">
      <w:r>
        <w:continuationSeparator/>
      </w:r>
    </w:p>
  </w:footnote>
  <w:footnote w:type="continuationNotice" w:id="1">
    <w:p w14:paraId="04F262D7" w14:textId="77777777" w:rsidR="006069D8" w:rsidRDefault="006069D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F5250" w14:textId="77777777" w:rsidR="009C344D" w:rsidRPr="006958CB" w:rsidRDefault="009C344D" w:rsidP="006958CB">
    <w:pPr>
      <w:pStyle w:val="Header"/>
      <w:jc w:val="right"/>
      <w:rPr>
        <w:rFonts w:ascii="Garamond" w:hAnsi="Garamond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BD696" w14:textId="77777777" w:rsidR="009C344D" w:rsidRDefault="009C344D" w:rsidP="004A191B">
    <w:pPr>
      <w:pStyle w:val="NormalWeb"/>
      <w:spacing w:before="0" w:beforeAutospacing="0" w:after="0" w:afterAutospacing="0"/>
      <w:jc w:val="right"/>
      <w:rPr>
        <w:rFonts w:ascii="Garamond" w:hAnsi="Garamond"/>
        <w:b/>
        <w:bCs/>
        <w:color w:val="000000"/>
      </w:rPr>
    </w:pPr>
    <w:r>
      <w:rPr>
        <w:rFonts w:ascii="Garamond" w:hAnsi="Garamond"/>
        <w:b/>
        <w:bCs/>
        <w:color w:val="000000"/>
      </w:rPr>
      <w:t>NASA DEVELOP National Program</w:t>
    </w:r>
  </w:p>
  <w:p w14:paraId="3B6B239F" w14:textId="65488892" w:rsidR="009C344D" w:rsidRPr="00F54484" w:rsidRDefault="009C344D" w:rsidP="004A191B">
    <w:pPr>
      <w:pStyle w:val="NormalWeb"/>
      <w:spacing w:before="0" w:beforeAutospacing="0" w:after="0" w:afterAutospacing="0"/>
      <w:jc w:val="right"/>
      <w:rPr>
        <w:b/>
      </w:rPr>
    </w:pPr>
    <w:r w:rsidRPr="001662D3">
      <w:rPr>
        <w:rFonts w:ascii="Garamond" w:hAnsi="Garamond"/>
        <w:b/>
        <w:bCs/>
        <w:color w:val="000000"/>
      </w:rPr>
      <w:t xml:space="preserve">Idaho – Pocatello </w:t>
    </w:r>
  </w:p>
  <w:p w14:paraId="4EA08BFD" w14:textId="77777777" w:rsidR="009C344D" w:rsidRPr="004077CB" w:rsidRDefault="009C344D" w:rsidP="00C07A1A">
    <w:pPr>
      <w:pStyle w:val="Header"/>
      <w:jc w:val="right"/>
      <w:rPr>
        <w:rFonts w:ascii="Garamond" w:hAnsi="Garamond"/>
        <w:b/>
        <w:sz w:val="24"/>
        <w:szCs w:val="24"/>
      </w:rPr>
    </w:pPr>
    <w:r w:rsidRPr="004077CB">
      <w:rPr>
        <w:rFonts w:cs="Arial"/>
        <w:b/>
        <w:noProof/>
        <w:sz w:val="24"/>
        <w:szCs w:val="24"/>
      </w:rPr>
      <w:drawing>
        <wp:inline distT="0" distB="0" distL="0" distR="0" wp14:anchorId="7D275232" wp14:editId="470AF66F">
          <wp:extent cx="5943600" cy="297180"/>
          <wp:effectExtent l="0" t="0" r="0" b="0"/>
          <wp:docPr id="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5"/>
                  <pic:cNvPicPr>
                    <a:picLocks noChangeAspect="1"/>
                  </pic:cNvPicPr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97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27424E" w14:textId="646A8AA8" w:rsidR="009C344D" w:rsidRPr="004077CB" w:rsidRDefault="009C344D" w:rsidP="00C07A1A">
    <w:pPr>
      <w:pStyle w:val="Header"/>
      <w:jc w:val="right"/>
      <w:rPr>
        <w:rFonts w:ascii="Garamond" w:hAnsi="Garamond"/>
        <w:i/>
        <w:sz w:val="24"/>
        <w:szCs w:val="24"/>
      </w:rPr>
    </w:pPr>
    <w:r w:rsidRPr="004077CB">
      <w:rPr>
        <w:rFonts w:ascii="Garamond" w:hAnsi="Garamond"/>
        <w:i/>
        <w:sz w:val="24"/>
        <w:szCs w:val="24"/>
      </w:rPr>
      <w:t>Spring 2019</w:t>
    </w:r>
    <w:r>
      <w:rPr>
        <w:rFonts w:ascii="Garamond" w:hAnsi="Garamond"/>
        <w:i/>
        <w:sz w:val="24"/>
        <w:szCs w:val="24"/>
      </w:rPr>
      <w:t xml:space="preserve"> Project Summary</w:t>
    </w:r>
  </w:p>
  <w:p w14:paraId="19751DC8" w14:textId="77777777" w:rsidR="009C344D" w:rsidRPr="004077CB" w:rsidRDefault="009C344D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6FD0"/>
    <w:multiLevelType w:val="hybridMultilevel"/>
    <w:tmpl w:val="92BA8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332E8"/>
    <w:multiLevelType w:val="hybridMultilevel"/>
    <w:tmpl w:val="9A9CB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31AA0"/>
    <w:multiLevelType w:val="hybridMultilevel"/>
    <w:tmpl w:val="E822E5D8"/>
    <w:lvl w:ilvl="0" w:tplc="608A299E">
      <w:start w:val="1"/>
      <w:numFmt w:val="upperLetter"/>
      <w:lvlText w:val="%1."/>
      <w:lvlJc w:val="left"/>
      <w:pPr>
        <w:ind w:left="720" w:hanging="360"/>
      </w:pPr>
      <w:rPr>
        <w:rFonts w:ascii="Garamond" w:hAnsi="Garamond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D775D"/>
    <w:multiLevelType w:val="hybridMultilevel"/>
    <w:tmpl w:val="0D5AB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F19D4"/>
    <w:multiLevelType w:val="hybridMultilevel"/>
    <w:tmpl w:val="1D8A9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B3460"/>
    <w:multiLevelType w:val="hybridMultilevel"/>
    <w:tmpl w:val="C008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47F6B"/>
    <w:multiLevelType w:val="multilevel"/>
    <w:tmpl w:val="F650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B3CC3"/>
    <w:multiLevelType w:val="hybridMultilevel"/>
    <w:tmpl w:val="93A6E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26FCD"/>
    <w:multiLevelType w:val="hybridMultilevel"/>
    <w:tmpl w:val="C9DA63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95B6BE7"/>
    <w:multiLevelType w:val="hybridMultilevel"/>
    <w:tmpl w:val="757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C2507"/>
    <w:multiLevelType w:val="hybridMultilevel"/>
    <w:tmpl w:val="7FD44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94FA1"/>
    <w:multiLevelType w:val="hybridMultilevel"/>
    <w:tmpl w:val="3E8E5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A3A8F"/>
    <w:multiLevelType w:val="multilevel"/>
    <w:tmpl w:val="895A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5F36A5"/>
    <w:multiLevelType w:val="hybridMultilevel"/>
    <w:tmpl w:val="647E9A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F8558F"/>
    <w:multiLevelType w:val="hybridMultilevel"/>
    <w:tmpl w:val="22428EDA"/>
    <w:lvl w:ilvl="0" w:tplc="BDE8E0B6">
      <w:start w:val="1"/>
      <w:numFmt w:val="upperLetter"/>
      <w:lvlText w:val="%1."/>
      <w:lvlJc w:val="left"/>
      <w:pPr>
        <w:ind w:left="720" w:hanging="360"/>
      </w:pPr>
      <w:rPr>
        <w:rFonts w:ascii="Garamond" w:hAnsi="Garamond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C1597"/>
    <w:multiLevelType w:val="multilevel"/>
    <w:tmpl w:val="ED88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DD413B"/>
    <w:multiLevelType w:val="multilevel"/>
    <w:tmpl w:val="7B98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4E66CB"/>
    <w:multiLevelType w:val="multilevel"/>
    <w:tmpl w:val="735C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2D3FB7"/>
    <w:multiLevelType w:val="multilevel"/>
    <w:tmpl w:val="3C04E4FA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ind w:left="432" w:hanging="216"/>
      </w:pPr>
      <w:rPr>
        <w:rFonts w:ascii="Symbol" w:hAnsi="Symbol" w:hint="default"/>
        <w:color w:val="auto"/>
      </w:rPr>
    </w:lvl>
    <w:lvl w:ilvl="2">
      <w:start w:val="1"/>
      <w:numFmt w:val="bullet"/>
      <w:lvlText w:val=""/>
      <w:lvlJc w:val="left"/>
      <w:pPr>
        <w:ind w:left="648" w:hanging="21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8"/>
  </w:num>
  <w:num w:numId="6">
    <w:abstractNumId w:val="7"/>
  </w:num>
  <w:num w:numId="7">
    <w:abstractNumId w:val="13"/>
  </w:num>
  <w:num w:numId="8">
    <w:abstractNumId w:val="14"/>
  </w:num>
  <w:num w:numId="9">
    <w:abstractNumId w:val="11"/>
  </w:num>
  <w:num w:numId="10">
    <w:abstractNumId w:val="2"/>
  </w:num>
  <w:num w:numId="11">
    <w:abstractNumId w:val="17"/>
  </w:num>
  <w:num w:numId="12">
    <w:abstractNumId w:val="22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10"/>
  </w:num>
  <w:num w:numId="18">
    <w:abstractNumId w:val="20"/>
  </w:num>
  <w:num w:numId="19">
    <w:abstractNumId w:val="21"/>
  </w:num>
  <w:num w:numId="20">
    <w:abstractNumId w:val="19"/>
  </w:num>
  <w:num w:numId="21">
    <w:abstractNumId w:val="12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SwBGFDU3MLS0tTJR2l4NTi4sz8PJACI5NaADLG6pEtAAAA"/>
  </w:docVars>
  <w:rsids>
    <w:rsidRoot w:val="007B73F9"/>
    <w:rsid w:val="0001261B"/>
    <w:rsid w:val="00013698"/>
    <w:rsid w:val="00014585"/>
    <w:rsid w:val="00020050"/>
    <w:rsid w:val="000221A5"/>
    <w:rsid w:val="000263DE"/>
    <w:rsid w:val="00027378"/>
    <w:rsid w:val="00031A6C"/>
    <w:rsid w:val="000350D4"/>
    <w:rsid w:val="00043120"/>
    <w:rsid w:val="00047927"/>
    <w:rsid w:val="00065B6B"/>
    <w:rsid w:val="00073224"/>
    <w:rsid w:val="00075708"/>
    <w:rsid w:val="000829CD"/>
    <w:rsid w:val="00082DB4"/>
    <w:rsid w:val="0008443E"/>
    <w:rsid w:val="000865FE"/>
    <w:rsid w:val="000922FA"/>
    <w:rsid w:val="00095D93"/>
    <w:rsid w:val="000A4FB1"/>
    <w:rsid w:val="000A5F31"/>
    <w:rsid w:val="000B03D6"/>
    <w:rsid w:val="000B71FF"/>
    <w:rsid w:val="000C5059"/>
    <w:rsid w:val="000C6299"/>
    <w:rsid w:val="000D2371"/>
    <w:rsid w:val="000D7963"/>
    <w:rsid w:val="000E177D"/>
    <w:rsid w:val="000E2F1D"/>
    <w:rsid w:val="000E347B"/>
    <w:rsid w:val="000E3C1F"/>
    <w:rsid w:val="000E4025"/>
    <w:rsid w:val="000E45F7"/>
    <w:rsid w:val="000F487D"/>
    <w:rsid w:val="000F76DA"/>
    <w:rsid w:val="00104CED"/>
    <w:rsid w:val="00105247"/>
    <w:rsid w:val="00106B97"/>
    <w:rsid w:val="00107706"/>
    <w:rsid w:val="001171FB"/>
    <w:rsid w:val="00120492"/>
    <w:rsid w:val="00122E93"/>
    <w:rsid w:val="00123B69"/>
    <w:rsid w:val="00130DB9"/>
    <w:rsid w:val="00134C6A"/>
    <w:rsid w:val="001538F2"/>
    <w:rsid w:val="001619FF"/>
    <w:rsid w:val="00164AAB"/>
    <w:rsid w:val="001662D3"/>
    <w:rsid w:val="00166912"/>
    <w:rsid w:val="00171BC0"/>
    <w:rsid w:val="00173A51"/>
    <w:rsid w:val="00184652"/>
    <w:rsid w:val="001976DA"/>
    <w:rsid w:val="001A2CFA"/>
    <w:rsid w:val="001A2ECC"/>
    <w:rsid w:val="001A320B"/>
    <w:rsid w:val="001A44FF"/>
    <w:rsid w:val="001B73F2"/>
    <w:rsid w:val="001C3660"/>
    <w:rsid w:val="001D0FCB"/>
    <w:rsid w:val="001D1B19"/>
    <w:rsid w:val="001E46F9"/>
    <w:rsid w:val="001E7418"/>
    <w:rsid w:val="001F4EB2"/>
    <w:rsid w:val="002046C4"/>
    <w:rsid w:val="0022612D"/>
    <w:rsid w:val="00227218"/>
    <w:rsid w:val="00233E31"/>
    <w:rsid w:val="0023408F"/>
    <w:rsid w:val="00250447"/>
    <w:rsid w:val="00260F12"/>
    <w:rsid w:val="002665F3"/>
    <w:rsid w:val="00272CD9"/>
    <w:rsid w:val="00272EA3"/>
    <w:rsid w:val="00273BD3"/>
    <w:rsid w:val="002755DD"/>
    <w:rsid w:val="00276572"/>
    <w:rsid w:val="0028383B"/>
    <w:rsid w:val="00285042"/>
    <w:rsid w:val="00290705"/>
    <w:rsid w:val="002B5322"/>
    <w:rsid w:val="002B6846"/>
    <w:rsid w:val="002B694C"/>
    <w:rsid w:val="002C501D"/>
    <w:rsid w:val="002C7C56"/>
    <w:rsid w:val="002D4DDF"/>
    <w:rsid w:val="002D6CAD"/>
    <w:rsid w:val="002D6F08"/>
    <w:rsid w:val="002E2D9E"/>
    <w:rsid w:val="002F38D0"/>
    <w:rsid w:val="00302E59"/>
    <w:rsid w:val="00327042"/>
    <w:rsid w:val="0033296C"/>
    <w:rsid w:val="003347A7"/>
    <w:rsid w:val="00334B0C"/>
    <w:rsid w:val="00343C3B"/>
    <w:rsid w:val="00347670"/>
    <w:rsid w:val="00353DC6"/>
    <w:rsid w:val="00353F4B"/>
    <w:rsid w:val="00362915"/>
    <w:rsid w:val="003732E7"/>
    <w:rsid w:val="0038110F"/>
    <w:rsid w:val="00384B24"/>
    <w:rsid w:val="00394D2B"/>
    <w:rsid w:val="003B46FD"/>
    <w:rsid w:val="003B54D0"/>
    <w:rsid w:val="003C28CD"/>
    <w:rsid w:val="003D152A"/>
    <w:rsid w:val="003D2EDF"/>
    <w:rsid w:val="003D50C0"/>
    <w:rsid w:val="00405A6B"/>
    <w:rsid w:val="004077CB"/>
    <w:rsid w:val="00410315"/>
    <w:rsid w:val="00412838"/>
    <w:rsid w:val="0041686A"/>
    <w:rsid w:val="004174EF"/>
    <w:rsid w:val="00421053"/>
    <w:rsid w:val="004228B2"/>
    <w:rsid w:val="00446447"/>
    <w:rsid w:val="00453F48"/>
    <w:rsid w:val="00461AA0"/>
    <w:rsid w:val="00462A5E"/>
    <w:rsid w:val="00467737"/>
    <w:rsid w:val="0047289E"/>
    <w:rsid w:val="00476B26"/>
    <w:rsid w:val="00476EA1"/>
    <w:rsid w:val="00493A12"/>
    <w:rsid w:val="00496656"/>
    <w:rsid w:val="004A191B"/>
    <w:rsid w:val="004A615E"/>
    <w:rsid w:val="004B304D"/>
    <w:rsid w:val="004C0A16"/>
    <w:rsid w:val="004C2EE4"/>
    <w:rsid w:val="004D05C9"/>
    <w:rsid w:val="004D2617"/>
    <w:rsid w:val="004D358F"/>
    <w:rsid w:val="004D5CC4"/>
    <w:rsid w:val="004D723D"/>
    <w:rsid w:val="004E455B"/>
    <w:rsid w:val="004F1D99"/>
    <w:rsid w:val="00505F84"/>
    <w:rsid w:val="0051796E"/>
    <w:rsid w:val="0052372A"/>
    <w:rsid w:val="00526BBB"/>
    <w:rsid w:val="00531936"/>
    <w:rsid w:val="005344D2"/>
    <w:rsid w:val="0053530A"/>
    <w:rsid w:val="00542AAA"/>
    <w:rsid w:val="00553377"/>
    <w:rsid w:val="00565EE1"/>
    <w:rsid w:val="00583971"/>
    <w:rsid w:val="00585062"/>
    <w:rsid w:val="00594D0B"/>
    <w:rsid w:val="005A489B"/>
    <w:rsid w:val="005C5954"/>
    <w:rsid w:val="005C6FC1"/>
    <w:rsid w:val="005D0CFC"/>
    <w:rsid w:val="005D3F29"/>
    <w:rsid w:val="005D3F60"/>
    <w:rsid w:val="005D5F26"/>
    <w:rsid w:val="005D7108"/>
    <w:rsid w:val="005D72AE"/>
    <w:rsid w:val="005F2050"/>
    <w:rsid w:val="00601DE9"/>
    <w:rsid w:val="00602463"/>
    <w:rsid w:val="006069D8"/>
    <w:rsid w:val="00636FAE"/>
    <w:rsid w:val="0064067B"/>
    <w:rsid w:val="00642495"/>
    <w:rsid w:val="006452A4"/>
    <w:rsid w:val="006456B3"/>
    <w:rsid w:val="00645D15"/>
    <w:rsid w:val="00645EE9"/>
    <w:rsid w:val="006515E3"/>
    <w:rsid w:val="006702E1"/>
    <w:rsid w:val="00674690"/>
    <w:rsid w:val="00676C74"/>
    <w:rsid w:val="006804AC"/>
    <w:rsid w:val="006958CB"/>
    <w:rsid w:val="00695D85"/>
    <w:rsid w:val="006A12BC"/>
    <w:rsid w:val="006A1947"/>
    <w:rsid w:val="006A2A26"/>
    <w:rsid w:val="006B11E7"/>
    <w:rsid w:val="006B39A8"/>
    <w:rsid w:val="006B7491"/>
    <w:rsid w:val="006C047D"/>
    <w:rsid w:val="006C1E37"/>
    <w:rsid w:val="006C73C9"/>
    <w:rsid w:val="006E1C6C"/>
    <w:rsid w:val="006F270B"/>
    <w:rsid w:val="007059D2"/>
    <w:rsid w:val="007072BA"/>
    <w:rsid w:val="00713BDB"/>
    <w:rsid w:val="00716F4F"/>
    <w:rsid w:val="007226AE"/>
    <w:rsid w:val="00727053"/>
    <w:rsid w:val="00735DE7"/>
    <w:rsid w:val="00735F70"/>
    <w:rsid w:val="00752AC5"/>
    <w:rsid w:val="00760B99"/>
    <w:rsid w:val="007655F0"/>
    <w:rsid w:val="007715BF"/>
    <w:rsid w:val="00773F14"/>
    <w:rsid w:val="007762A3"/>
    <w:rsid w:val="00777936"/>
    <w:rsid w:val="00782999"/>
    <w:rsid w:val="007A1BA3"/>
    <w:rsid w:val="007A4F2A"/>
    <w:rsid w:val="007A7268"/>
    <w:rsid w:val="007B0787"/>
    <w:rsid w:val="007B6AF2"/>
    <w:rsid w:val="007B73F9"/>
    <w:rsid w:val="007C08E6"/>
    <w:rsid w:val="007C09C4"/>
    <w:rsid w:val="007C72C3"/>
    <w:rsid w:val="007E4178"/>
    <w:rsid w:val="007F034D"/>
    <w:rsid w:val="0080287D"/>
    <w:rsid w:val="008060AF"/>
    <w:rsid w:val="00806172"/>
    <w:rsid w:val="00806DE6"/>
    <w:rsid w:val="00824E03"/>
    <w:rsid w:val="00834235"/>
    <w:rsid w:val="00835C04"/>
    <w:rsid w:val="008403B8"/>
    <w:rsid w:val="00861E56"/>
    <w:rsid w:val="008705EA"/>
    <w:rsid w:val="00876657"/>
    <w:rsid w:val="00876EF4"/>
    <w:rsid w:val="0088367C"/>
    <w:rsid w:val="008924D4"/>
    <w:rsid w:val="00896D48"/>
    <w:rsid w:val="008A61AD"/>
    <w:rsid w:val="008B3821"/>
    <w:rsid w:val="008D00CB"/>
    <w:rsid w:val="008D41B1"/>
    <w:rsid w:val="008D504D"/>
    <w:rsid w:val="008F2A72"/>
    <w:rsid w:val="008F68E8"/>
    <w:rsid w:val="00902FC9"/>
    <w:rsid w:val="00907411"/>
    <w:rsid w:val="009151EF"/>
    <w:rsid w:val="00916099"/>
    <w:rsid w:val="00920DC4"/>
    <w:rsid w:val="00937ED2"/>
    <w:rsid w:val="00941956"/>
    <w:rsid w:val="00941AC0"/>
    <w:rsid w:val="0094514E"/>
    <w:rsid w:val="009479E5"/>
    <w:rsid w:val="00980008"/>
    <w:rsid w:val="009812BB"/>
    <w:rsid w:val="00995542"/>
    <w:rsid w:val="0099559D"/>
    <w:rsid w:val="009A09FD"/>
    <w:rsid w:val="009A492A"/>
    <w:rsid w:val="009B08C3"/>
    <w:rsid w:val="009B1AAD"/>
    <w:rsid w:val="009C29BB"/>
    <w:rsid w:val="009C344D"/>
    <w:rsid w:val="009D7235"/>
    <w:rsid w:val="009E1788"/>
    <w:rsid w:val="009E3AA3"/>
    <w:rsid w:val="009E4CFF"/>
    <w:rsid w:val="009E7285"/>
    <w:rsid w:val="00A02871"/>
    <w:rsid w:val="00A0319C"/>
    <w:rsid w:val="00A07C1D"/>
    <w:rsid w:val="00A1560B"/>
    <w:rsid w:val="00A35AB5"/>
    <w:rsid w:val="00A4473F"/>
    <w:rsid w:val="00A44DD0"/>
    <w:rsid w:val="00A45AD8"/>
    <w:rsid w:val="00A46F34"/>
    <w:rsid w:val="00A502A8"/>
    <w:rsid w:val="00A50AFB"/>
    <w:rsid w:val="00A50CFE"/>
    <w:rsid w:val="00A5463B"/>
    <w:rsid w:val="00A60645"/>
    <w:rsid w:val="00A6153D"/>
    <w:rsid w:val="00A638E6"/>
    <w:rsid w:val="00A657E5"/>
    <w:rsid w:val="00A70740"/>
    <w:rsid w:val="00A74DA1"/>
    <w:rsid w:val="00A77F48"/>
    <w:rsid w:val="00A80A92"/>
    <w:rsid w:val="00A8257F"/>
    <w:rsid w:val="00A83378"/>
    <w:rsid w:val="00A83D36"/>
    <w:rsid w:val="00A90E30"/>
    <w:rsid w:val="00A91C32"/>
    <w:rsid w:val="00A93FCF"/>
    <w:rsid w:val="00AA2B17"/>
    <w:rsid w:val="00AA40B6"/>
    <w:rsid w:val="00AB2804"/>
    <w:rsid w:val="00AD10E2"/>
    <w:rsid w:val="00AE456A"/>
    <w:rsid w:val="00AE46F5"/>
    <w:rsid w:val="00AF230D"/>
    <w:rsid w:val="00B132CD"/>
    <w:rsid w:val="00B13825"/>
    <w:rsid w:val="00B14F32"/>
    <w:rsid w:val="00B321BC"/>
    <w:rsid w:val="00B34780"/>
    <w:rsid w:val="00B4246D"/>
    <w:rsid w:val="00B43262"/>
    <w:rsid w:val="00B6063B"/>
    <w:rsid w:val="00B63577"/>
    <w:rsid w:val="00B65B14"/>
    <w:rsid w:val="00B73203"/>
    <w:rsid w:val="00B75032"/>
    <w:rsid w:val="00B76BDC"/>
    <w:rsid w:val="00B80871"/>
    <w:rsid w:val="00B81E34"/>
    <w:rsid w:val="00B828BF"/>
    <w:rsid w:val="00B82905"/>
    <w:rsid w:val="00B85398"/>
    <w:rsid w:val="00B875E5"/>
    <w:rsid w:val="00B9571C"/>
    <w:rsid w:val="00B9614C"/>
    <w:rsid w:val="00BB1A3F"/>
    <w:rsid w:val="00BB4188"/>
    <w:rsid w:val="00BC282A"/>
    <w:rsid w:val="00BD0255"/>
    <w:rsid w:val="00BD08BF"/>
    <w:rsid w:val="00BD1176"/>
    <w:rsid w:val="00BE01D6"/>
    <w:rsid w:val="00BE29EF"/>
    <w:rsid w:val="00BF5861"/>
    <w:rsid w:val="00BF6792"/>
    <w:rsid w:val="00C057E9"/>
    <w:rsid w:val="00C07A1A"/>
    <w:rsid w:val="00C32A58"/>
    <w:rsid w:val="00C33A8E"/>
    <w:rsid w:val="00C34251"/>
    <w:rsid w:val="00C3579C"/>
    <w:rsid w:val="00C55FC9"/>
    <w:rsid w:val="00C72F1A"/>
    <w:rsid w:val="00C759BC"/>
    <w:rsid w:val="00C8163E"/>
    <w:rsid w:val="00C82473"/>
    <w:rsid w:val="00C83576"/>
    <w:rsid w:val="00CA0A4F"/>
    <w:rsid w:val="00CA0EED"/>
    <w:rsid w:val="00CA4190"/>
    <w:rsid w:val="00CA4793"/>
    <w:rsid w:val="00CB421A"/>
    <w:rsid w:val="00CB51DA"/>
    <w:rsid w:val="00CB6407"/>
    <w:rsid w:val="00CC00EC"/>
    <w:rsid w:val="00CC7683"/>
    <w:rsid w:val="00CD0433"/>
    <w:rsid w:val="00CE2CD5"/>
    <w:rsid w:val="00CE4F6F"/>
    <w:rsid w:val="00CF4F0F"/>
    <w:rsid w:val="00D06516"/>
    <w:rsid w:val="00D07222"/>
    <w:rsid w:val="00D12F5B"/>
    <w:rsid w:val="00D22F4A"/>
    <w:rsid w:val="00D24173"/>
    <w:rsid w:val="00D3189E"/>
    <w:rsid w:val="00D3192F"/>
    <w:rsid w:val="00D333D0"/>
    <w:rsid w:val="00D42955"/>
    <w:rsid w:val="00D55491"/>
    <w:rsid w:val="00D63B6C"/>
    <w:rsid w:val="00D66A5A"/>
    <w:rsid w:val="00D71ABF"/>
    <w:rsid w:val="00D77518"/>
    <w:rsid w:val="00D808DE"/>
    <w:rsid w:val="00D8123B"/>
    <w:rsid w:val="00DB5124"/>
    <w:rsid w:val="00DB5E53"/>
    <w:rsid w:val="00DC2837"/>
    <w:rsid w:val="00DC6974"/>
    <w:rsid w:val="00DD4221"/>
    <w:rsid w:val="00DF2E80"/>
    <w:rsid w:val="00DF6192"/>
    <w:rsid w:val="00DF6D77"/>
    <w:rsid w:val="00DF705B"/>
    <w:rsid w:val="00E0082F"/>
    <w:rsid w:val="00E01ECD"/>
    <w:rsid w:val="00E23AA9"/>
    <w:rsid w:val="00E24415"/>
    <w:rsid w:val="00E3110F"/>
    <w:rsid w:val="00E3738F"/>
    <w:rsid w:val="00E37D09"/>
    <w:rsid w:val="00E46779"/>
    <w:rsid w:val="00E55138"/>
    <w:rsid w:val="00E6039B"/>
    <w:rsid w:val="00E672B7"/>
    <w:rsid w:val="00E76E30"/>
    <w:rsid w:val="00E91C32"/>
    <w:rsid w:val="00EA3696"/>
    <w:rsid w:val="00EA5823"/>
    <w:rsid w:val="00EB4818"/>
    <w:rsid w:val="00EB5186"/>
    <w:rsid w:val="00EC3694"/>
    <w:rsid w:val="00EC62F8"/>
    <w:rsid w:val="00ED6B3C"/>
    <w:rsid w:val="00EE5E74"/>
    <w:rsid w:val="00F01432"/>
    <w:rsid w:val="00F038E6"/>
    <w:rsid w:val="00F05225"/>
    <w:rsid w:val="00F06486"/>
    <w:rsid w:val="00F071C1"/>
    <w:rsid w:val="00F1255A"/>
    <w:rsid w:val="00F20A93"/>
    <w:rsid w:val="00F2154C"/>
    <w:rsid w:val="00F233F3"/>
    <w:rsid w:val="00F24033"/>
    <w:rsid w:val="00F268BE"/>
    <w:rsid w:val="00F35A98"/>
    <w:rsid w:val="00F429E3"/>
    <w:rsid w:val="00F4659F"/>
    <w:rsid w:val="00F471A5"/>
    <w:rsid w:val="00F503B4"/>
    <w:rsid w:val="00F52113"/>
    <w:rsid w:val="00F52132"/>
    <w:rsid w:val="00F54484"/>
    <w:rsid w:val="00F60783"/>
    <w:rsid w:val="00F80164"/>
    <w:rsid w:val="00F86A43"/>
    <w:rsid w:val="00F873E3"/>
    <w:rsid w:val="00F91A75"/>
    <w:rsid w:val="00FA45C5"/>
    <w:rsid w:val="00FB1905"/>
    <w:rsid w:val="00FB6E87"/>
    <w:rsid w:val="00FC0EC4"/>
    <w:rsid w:val="00FD5C73"/>
    <w:rsid w:val="00FE48CF"/>
    <w:rsid w:val="00FE612A"/>
    <w:rsid w:val="00FE621A"/>
    <w:rsid w:val="00FF3824"/>
    <w:rsid w:val="00FF46A2"/>
    <w:rsid w:val="00FF7837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32F569"/>
  <w15:docId w15:val="{2B43A78B-A1E8-431C-A507-681F2D5C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A44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E5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E53"/>
    <w:rPr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45F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06516"/>
  </w:style>
  <w:style w:type="paragraph" w:styleId="NormalWeb">
    <w:name w:val="Normal (Web)"/>
    <w:basedOn w:val="Normal"/>
    <w:uiPriority w:val="99"/>
    <w:unhideWhenUsed/>
    <w:rsid w:val="004A191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4247">
          <w:marLeft w:val="-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231">
          <w:marLeft w:val="-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73841-D9E5-4E95-9E0F-D3995348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Shelby I</dc:creator>
  <cp:lastModifiedBy>Shelby I</cp:lastModifiedBy>
  <cp:revision>2</cp:revision>
  <dcterms:created xsi:type="dcterms:W3CDTF">2019-04-29T20:38:00Z</dcterms:created>
  <dcterms:modified xsi:type="dcterms:W3CDTF">2019-04-29T20:38:00Z</dcterms:modified>
</cp:coreProperties>
</file>