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62ACC8A9" w:rsidR="007B73F9" w:rsidRPr="00A44DD0" w:rsidRDefault="00421210">
      <w:pPr>
        <w:rPr>
          <w:b/>
          <w:sz w:val="24"/>
        </w:rPr>
      </w:pPr>
      <w:r>
        <w:rPr>
          <w:b/>
          <w:sz w:val="24"/>
        </w:rPr>
        <w:t>2018 Summer</w:t>
      </w:r>
      <w:r w:rsidR="007B73F9" w:rsidRPr="00A44DD0">
        <w:rPr>
          <w:b/>
          <w:sz w:val="24"/>
        </w:rPr>
        <w:t xml:space="preserve"> Project Proposal</w:t>
      </w:r>
    </w:p>
    <w:p w14:paraId="0CF5EA14" w14:textId="77777777" w:rsidR="00A44DD0" w:rsidRDefault="00A44DD0" w:rsidP="00A44DD0">
      <w:pPr>
        <w:rPr>
          <w:b/>
          <w:sz w:val="24"/>
        </w:rPr>
      </w:pPr>
    </w:p>
    <w:p w14:paraId="5121C8E5" w14:textId="10665025" w:rsidR="00A44DD0" w:rsidRPr="008B3821" w:rsidRDefault="00B36C4C" w:rsidP="00A44DD0">
      <w:pPr>
        <w:rPr>
          <w:b/>
          <w:szCs w:val="20"/>
        </w:rPr>
      </w:pPr>
      <w:r>
        <w:rPr>
          <w:b/>
          <w:szCs w:val="20"/>
        </w:rPr>
        <w:t xml:space="preserve">Alabama – Marshall </w:t>
      </w:r>
    </w:p>
    <w:p w14:paraId="1824EBE9" w14:textId="77B068E0" w:rsidR="007B73F9" w:rsidRPr="008B3821" w:rsidRDefault="002459D0">
      <w:pPr>
        <w:rPr>
          <w:b/>
          <w:sz w:val="20"/>
          <w:szCs w:val="20"/>
        </w:rPr>
      </w:pPr>
      <w:r>
        <w:rPr>
          <w:b/>
          <w:sz w:val="20"/>
          <w:szCs w:val="20"/>
        </w:rPr>
        <w:t>Hindu-Kush Himalaya</w:t>
      </w:r>
      <w:r w:rsidR="00490084">
        <w:rPr>
          <w:b/>
          <w:sz w:val="20"/>
          <w:szCs w:val="20"/>
        </w:rPr>
        <w:t>n</w:t>
      </w:r>
      <w:r>
        <w:rPr>
          <w:b/>
          <w:sz w:val="20"/>
          <w:szCs w:val="20"/>
        </w:rPr>
        <w:t xml:space="preserve"> </w:t>
      </w:r>
      <w:r w:rsidR="00B36C4C">
        <w:rPr>
          <w:b/>
          <w:sz w:val="20"/>
          <w:szCs w:val="20"/>
        </w:rPr>
        <w:t>Disasters</w:t>
      </w:r>
    </w:p>
    <w:p w14:paraId="18D479DC" w14:textId="788EF937" w:rsidR="00272CD9" w:rsidRDefault="00651F67" w:rsidP="00334B0C">
      <w:pPr>
        <w:rPr>
          <w:i/>
          <w:sz w:val="20"/>
          <w:szCs w:val="20"/>
        </w:rPr>
      </w:pPr>
      <w:r w:rsidRPr="00651F67">
        <w:rPr>
          <w:i/>
          <w:sz w:val="20"/>
          <w:szCs w:val="20"/>
        </w:rPr>
        <w:t>Integrating NASA E</w:t>
      </w:r>
      <w:r w:rsidR="00F91DA0">
        <w:rPr>
          <w:i/>
          <w:sz w:val="20"/>
          <w:szCs w:val="20"/>
        </w:rPr>
        <w:t xml:space="preserve">arth Observations to Monitor </w:t>
      </w:r>
      <w:r w:rsidRPr="00651F67">
        <w:rPr>
          <w:i/>
          <w:sz w:val="20"/>
          <w:szCs w:val="20"/>
        </w:rPr>
        <w:t xml:space="preserve">Intense Thunderstorms and Assess Lightning </w:t>
      </w:r>
      <w:r w:rsidR="009C76BF">
        <w:rPr>
          <w:i/>
          <w:sz w:val="20"/>
          <w:szCs w:val="20"/>
        </w:rPr>
        <w:t>Exposure and Risk</w:t>
      </w:r>
      <w:r w:rsidRPr="00651F67">
        <w:rPr>
          <w:i/>
          <w:sz w:val="20"/>
          <w:szCs w:val="20"/>
        </w:rPr>
        <w:t xml:space="preserve"> in the Hindu-Kush Himalayan Region</w:t>
      </w:r>
    </w:p>
    <w:p w14:paraId="10B34B87" w14:textId="77777777" w:rsidR="00651F67" w:rsidRPr="00651F67" w:rsidRDefault="00651F67" w:rsidP="00334B0C">
      <w:pPr>
        <w:rPr>
          <w:b/>
          <w:i/>
          <w:sz w:val="20"/>
          <w:szCs w:val="20"/>
        </w:rPr>
      </w:pPr>
    </w:p>
    <w:p w14:paraId="2A539E14" w14:textId="77777777" w:rsidR="00CD0433" w:rsidRPr="00C33A8E" w:rsidRDefault="00CD0433" w:rsidP="00CD0433">
      <w:pPr>
        <w:pBdr>
          <w:bottom w:val="single" w:sz="4" w:space="1" w:color="auto"/>
        </w:pBdr>
        <w:rPr>
          <w:b/>
        </w:rPr>
      </w:pPr>
      <w:r w:rsidRPr="00C33A8E">
        <w:rPr>
          <w:b/>
        </w:rPr>
        <w:t>Project Overview</w:t>
      </w:r>
    </w:p>
    <w:p w14:paraId="0DB49086" w14:textId="646403C8" w:rsidR="00490084" w:rsidRPr="00490084" w:rsidRDefault="008B3821" w:rsidP="008B3821">
      <w:pPr>
        <w:rPr>
          <w:rFonts w:ascii="Garamond" w:hAnsi="Garamond"/>
          <w:sz w:val="24"/>
        </w:rPr>
      </w:pPr>
      <w:r w:rsidRPr="00F268BE">
        <w:rPr>
          <w:b/>
          <w:i/>
          <w:sz w:val="20"/>
          <w:szCs w:val="20"/>
        </w:rPr>
        <w:t>Project Synopsis</w:t>
      </w:r>
      <w:r>
        <w:rPr>
          <w:b/>
          <w:sz w:val="20"/>
          <w:szCs w:val="20"/>
        </w:rPr>
        <w:t>:</w:t>
      </w:r>
      <w:r w:rsidR="008246BE">
        <w:rPr>
          <w:b/>
          <w:sz w:val="20"/>
          <w:szCs w:val="20"/>
        </w:rPr>
        <w:t xml:space="preserve"> </w:t>
      </w:r>
      <w:r w:rsidR="00490084" w:rsidRPr="00490084">
        <w:rPr>
          <w:rFonts w:ascii="Garamond" w:hAnsi="Garamond"/>
          <w:szCs w:val="20"/>
        </w:rPr>
        <w:t xml:space="preserve">This project integrates </w:t>
      </w:r>
      <w:r w:rsidR="00CD72D1">
        <w:rPr>
          <w:rFonts w:ascii="Garamond" w:hAnsi="Garamond"/>
          <w:szCs w:val="20"/>
        </w:rPr>
        <w:t xml:space="preserve">multiple </w:t>
      </w:r>
      <w:r w:rsidR="00490084" w:rsidRPr="00490084">
        <w:rPr>
          <w:rFonts w:ascii="Garamond" w:hAnsi="Garamond"/>
          <w:szCs w:val="20"/>
        </w:rPr>
        <w:t>NASA Earth observation</w:t>
      </w:r>
      <w:r w:rsidR="00CD72D1">
        <w:rPr>
          <w:rFonts w:ascii="Garamond" w:hAnsi="Garamond"/>
          <w:szCs w:val="20"/>
        </w:rPr>
        <w:t>s</w:t>
      </w:r>
      <w:r w:rsidR="00490084" w:rsidRPr="00490084">
        <w:rPr>
          <w:rFonts w:ascii="Garamond" w:hAnsi="Garamond"/>
          <w:szCs w:val="20"/>
        </w:rPr>
        <w:t xml:space="preserve"> to develop tailored, regional products that promote high impact thunderstorm hazard awareness in developing countries of the Hindu-Kush Himalayan (HKH) region</w:t>
      </w:r>
      <w:r w:rsidR="009B1AC9">
        <w:rPr>
          <w:rFonts w:ascii="Garamond" w:hAnsi="Garamond"/>
          <w:szCs w:val="20"/>
        </w:rPr>
        <w:t>.</w:t>
      </w:r>
      <w:r w:rsidR="00490084" w:rsidRPr="00490084">
        <w:rPr>
          <w:rFonts w:ascii="Garamond" w:hAnsi="Garamond"/>
          <w:szCs w:val="20"/>
        </w:rPr>
        <w:t xml:space="preserve"> </w:t>
      </w:r>
      <w:r w:rsidR="00C3417A">
        <w:rPr>
          <w:rFonts w:ascii="Garamond" w:hAnsi="Garamond"/>
          <w:noProof/>
          <w:szCs w:val="20"/>
        </w:rPr>
        <w:t xml:space="preserve">The </w:t>
      </w:r>
      <w:r w:rsidR="003E7773">
        <w:rPr>
          <w:rFonts w:ascii="Garamond" w:hAnsi="Garamond"/>
          <w:noProof/>
          <w:szCs w:val="20"/>
        </w:rPr>
        <w:t>partners for this project,</w:t>
      </w:r>
      <w:r w:rsidR="00490084" w:rsidRPr="00490084">
        <w:rPr>
          <w:rFonts w:ascii="Garamond" w:hAnsi="Garamond"/>
          <w:szCs w:val="20"/>
        </w:rPr>
        <w:t xml:space="preserve"> </w:t>
      </w:r>
      <w:r w:rsidR="003E7773">
        <w:rPr>
          <w:rFonts w:ascii="Garamond" w:hAnsi="Garamond"/>
          <w:szCs w:val="20"/>
        </w:rPr>
        <w:t xml:space="preserve">the </w:t>
      </w:r>
      <w:r w:rsidR="00D174F3">
        <w:rPr>
          <w:rFonts w:ascii="Garamond" w:hAnsi="Garamond"/>
          <w:szCs w:val="20"/>
        </w:rPr>
        <w:t xml:space="preserve">NASA Global Hydrology Resource Center Distributed </w:t>
      </w:r>
      <w:proofErr w:type="spellStart"/>
      <w:r w:rsidR="00D174F3">
        <w:rPr>
          <w:rFonts w:ascii="Garamond" w:hAnsi="Garamond"/>
          <w:szCs w:val="20"/>
        </w:rPr>
        <w:t>Acitve</w:t>
      </w:r>
      <w:proofErr w:type="spellEnd"/>
      <w:r w:rsidR="00D174F3">
        <w:rPr>
          <w:rFonts w:ascii="Garamond" w:hAnsi="Garamond"/>
          <w:szCs w:val="20"/>
        </w:rPr>
        <w:t xml:space="preserve"> Archive Center, the </w:t>
      </w:r>
      <w:r w:rsidR="00F468FA">
        <w:rPr>
          <w:rFonts w:ascii="Garamond" w:hAnsi="Garamond"/>
          <w:szCs w:val="20"/>
        </w:rPr>
        <w:t>Nepal</w:t>
      </w:r>
      <w:r w:rsidR="00886428">
        <w:rPr>
          <w:rFonts w:ascii="Garamond" w:hAnsi="Garamond"/>
          <w:szCs w:val="20"/>
        </w:rPr>
        <w:t xml:space="preserve"> </w:t>
      </w:r>
      <w:r w:rsidR="00785E7C">
        <w:rPr>
          <w:rFonts w:ascii="Garamond" w:hAnsi="Garamond"/>
          <w:szCs w:val="20"/>
        </w:rPr>
        <w:t xml:space="preserve">Department of Hydrology and Meteorology (DHM), </w:t>
      </w:r>
      <w:r w:rsidR="00490084" w:rsidRPr="00490084">
        <w:rPr>
          <w:rFonts w:ascii="Garamond" w:hAnsi="Garamond"/>
          <w:szCs w:val="20"/>
        </w:rPr>
        <w:t xml:space="preserve">NASA SERVIR </w:t>
      </w:r>
      <w:r w:rsidR="00B6750F">
        <w:rPr>
          <w:rFonts w:ascii="Garamond" w:hAnsi="Garamond"/>
          <w:szCs w:val="20"/>
        </w:rPr>
        <w:t xml:space="preserve">Science </w:t>
      </w:r>
      <w:r w:rsidR="00490084">
        <w:rPr>
          <w:rFonts w:ascii="Garamond" w:hAnsi="Garamond"/>
          <w:szCs w:val="20"/>
        </w:rPr>
        <w:t>Coordination Office,</w:t>
      </w:r>
      <w:r w:rsidR="00490084" w:rsidRPr="00490084">
        <w:rPr>
          <w:rFonts w:ascii="Garamond" w:hAnsi="Garamond"/>
          <w:szCs w:val="20"/>
        </w:rPr>
        <w:t xml:space="preserve"> and the International Centre for Integrated Mountain Development (ICIMOD)</w:t>
      </w:r>
      <w:r w:rsidR="003E7773">
        <w:rPr>
          <w:rFonts w:ascii="Garamond" w:hAnsi="Garamond"/>
          <w:szCs w:val="20"/>
        </w:rPr>
        <w:t>, aim</w:t>
      </w:r>
      <w:r w:rsidR="00490084" w:rsidRPr="00490084">
        <w:rPr>
          <w:rFonts w:ascii="Garamond" w:hAnsi="Garamond"/>
          <w:szCs w:val="20"/>
        </w:rPr>
        <w:t xml:space="preserve"> to bring awareness to lightning-prone areas</w:t>
      </w:r>
      <w:r w:rsidR="009B1AC9">
        <w:rPr>
          <w:rFonts w:ascii="Garamond" w:hAnsi="Garamond"/>
          <w:szCs w:val="20"/>
        </w:rPr>
        <w:t>,</w:t>
      </w:r>
      <w:r w:rsidR="00490084" w:rsidRPr="00490084">
        <w:rPr>
          <w:rFonts w:ascii="Garamond" w:hAnsi="Garamond"/>
          <w:szCs w:val="20"/>
        </w:rPr>
        <w:t xml:space="preserve"> increase the research on lightning casualties</w:t>
      </w:r>
      <w:r w:rsidR="009B1AC9">
        <w:rPr>
          <w:rFonts w:ascii="Garamond" w:hAnsi="Garamond"/>
          <w:szCs w:val="20"/>
        </w:rPr>
        <w:t>, and help facilitate timely disaster response by partners</w:t>
      </w:r>
      <w:r w:rsidR="00490084" w:rsidRPr="00490084">
        <w:rPr>
          <w:rFonts w:ascii="Garamond" w:hAnsi="Garamond"/>
          <w:szCs w:val="20"/>
        </w:rPr>
        <w:t xml:space="preserve"> in the HKH region.</w:t>
      </w:r>
    </w:p>
    <w:p w14:paraId="5849FF77" w14:textId="77777777" w:rsidR="00490084" w:rsidRPr="00490084" w:rsidRDefault="00490084" w:rsidP="008B3821">
      <w:pPr>
        <w:rPr>
          <w:rFonts w:ascii="Garamond" w:hAnsi="Garamond"/>
        </w:rPr>
      </w:pPr>
    </w:p>
    <w:p w14:paraId="1B5AB245" w14:textId="231A9310" w:rsidR="005858F2" w:rsidRDefault="00353F4B" w:rsidP="008B3821">
      <w:pPr>
        <w:rPr>
          <w:rFonts w:ascii="Garamond" w:hAnsi="Garamond"/>
        </w:rPr>
      </w:pPr>
      <w:r w:rsidRPr="00EC3694">
        <w:rPr>
          <w:b/>
          <w:i/>
          <w:sz w:val="20"/>
          <w:szCs w:val="20"/>
        </w:rPr>
        <w:t>Community Concern:</w:t>
      </w:r>
      <w:r w:rsidR="005858F2">
        <w:rPr>
          <w:rFonts w:ascii="Garamond" w:hAnsi="Garamond"/>
        </w:rPr>
        <w:t xml:space="preserve"> </w:t>
      </w:r>
      <w:r w:rsidR="006D300A">
        <w:rPr>
          <w:rFonts w:ascii="Garamond" w:hAnsi="Garamond"/>
        </w:rPr>
        <w:t>The HKH region</w:t>
      </w:r>
      <w:r w:rsidR="00F91DA0">
        <w:rPr>
          <w:rFonts w:ascii="Garamond" w:hAnsi="Garamond"/>
        </w:rPr>
        <w:t xml:space="preserve"> </w:t>
      </w:r>
      <w:r w:rsidR="001006A3">
        <w:rPr>
          <w:rFonts w:ascii="Garamond" w:hAnsi="Garamond"/>
        </w:rPr>
        <w:t xml:space="preserve">experiences </w:t>
      </w:r>
      <w:r w:rsidR="00F91DA0">
        <w:rPr>
          <w:rFonts w:ascii="Garamond" w:hAnsi="Garamond"/>
        </w:rPr>
        <w:t>some of the most intense thunderstorms on Earth and</w:t>
      </w:r>
      <w:r w:rsidR="006D300A">
        <w:rPr>
          <w:rFonts w:ascii="Garamond" w:hAnsi="Garamond"/>
        </w:rPr>
        <w:t xml:space="preserve"> </w:t>
      </w:r>
      <w:r w:rsidR="005C5EC1">
        <w:rPr>
          <w:rFonts w:ascii="Garamond" w:hAnsi="Garamond"/>
        </w:rPr>
        <w:t>is a</w:t>
      </w:r>
      <w:r w:rsidR="00CD72D1">
        <w:rPr>
          <w:rFonts w:ascii="Garamond" w:hAnsi="Garamond"/>
        </w:rPr>
        <w:t xml:space="preserve"> lightning</w:t>
      </w:r>
      <w:r w:rsidR="005C5EC1">
        <w:rPr>
          <w:rFonts w:ascii="Garamond" w:hAnsi="Garamond"/>
        </w:rPr>
        <w:t xml:space="preserve"> hotspot. </w:t>
      </w:r>
      <w:r w:rsidR="00F91DA0">
        <w:rPr>
          <w:rFonts w:ascii="Garamond" w:hAnsi="Garamond"/>
        </w:rPr>
        <w:t>Furthermore, p</w:t>
      </w:r>
      <w:r w:rsidR="005C5EC1">
        <w:rPr>
          <w:rFonts w:ascii="Garamond" w:hAnsi="Garamond"/>
        </w:rPr>
        <w:t>opulations in countries such as Nepal and Bangladesh have a history of casualties due to lightning strikes</w:t>
      </w:r>
      <w:r w:rsidR="00200DA9">
        <w:rPr>
          <w:rFonts w:ascii="Garamond" w:hAnsi="Garamond"/>
        </w:rPr>
        <w:t xml:space="preserve">. </w:t>
      </w:r>
      <w:r w:rsidR="00B6750F">
        <w:rPr>
          <w:rFonts w:ascii="Garamond" w:hAnsi="Garamond"/>
        </w:rPr>
        <w:t>T</w:t>
      </w:r>
      <w:r w:rsidR="005858F2">
        <w:rPr>
          <w:rFonts w:ascii="Garamond" w:hAnsi="Garamond"/>
        </w:rPr>
        <w:t xml:space="preserve">he Nepali National Emergency Operation Centre </w:t>
      </w:r>
      <w:r w:rsidR="00B6750F">
        <w:rPr>
          <w:rFonts w:ascii="Garamond" w:hAnsi="Garamond"/>
        </w:rPr>
        <w:t xml:space="preserve">reported </w:t>
      </w:r>
      <w:r w:rsidR="005858F2">
        <w:rPr>
          <w:rFonts w:ascii="Garamond" w:hAnsi="Garamond"/>
        </w:rPr>
        <w:t>that lightning was responsible for 553 deaths and 1,132 injuries</w:t>
      </w:r>
      <w:r w:rsidR="00F468FA" w:rsidRPr="00F468FA">
        <w:rPr>
          <w:rFonts w:ascii="Garamond" w:hAnsi="Garamond"/>
        </w:rPr>
        <w:t xml:space="preserve"> </w:t>
      </w:r>
      <w:r w:rsidR="00F468FA">
        <w:rPr>
          <w:rFonts w:ascii="Garamond" w:hAnsi="Garamond"/>
        </w:rPr>
        <w:t>in Nepal</w:t>
      </w:r>
      <w:r w:rsidR="00CD72D1" w:rsidRPr="00CD72D1">
        <w:rPr>
          <w:rFonts w:ascii="Garamond" w:hAnsi="Garamond"/>
        </w:rPr>
        <w:t xml:space="preserve"> </w:t>
      </w:r>
      <w:r w:rsidR="00CD72D1">
        <w:rPr>
          <w:rFonts w:ascii="Garamond" w:hAnsi="Garamond"/>
        </w:rPr>
        <w:t>in a recent five-year period</w:t>
      </w:r>
      <w:r w:rsidR="005858F2">
        <w:rPr>
          <w:rFonts w:ascii="Garamond" w:hAnsi="Garamond"/>
        </w:rPr>
        <w:t>.</w:t>
      </w:r>
      <w:r w:rsidR="005170B0">
        <w:rPr>
          <w:rFonts w:ascii="Garamond" w:hAnsi="Garamond"/>
        </w:rPr>
        <w:t xml:space="preserve"> </w:t>
      </w:r>
      <w:r w:rsidR="009B1AC9">
        <w:rPr>
          <w:rFonts w:ascii="Garamond" w:hAnsi="Garamond"/>
        </w:rPr>
        <w:t xml:space="preserve">The products developed for this project are </w:t>
      </w:r>
      <w:r w:rsidR="005170B0">
        <w:rPr>
          <w:rFonts w:ascii="Garamond" w:hAnsi="Garamond"/>
        </w:rPr>
        <w:t>needed to</w:t>
      </w:r>
      <w:r w:rsidR="001006A3">
        <w:rPr>
          <w:rFonts w:ascii="Garamond" w:hAnsi="Garamond"/>
        </w:rPr>
        <w:t xml:space="preserve"> better</w:t>
      </w:r>
      <w:r w:rsidR="005170B0">
        <w:rPr>
          <w:rFonts w:ascii="Garamond" w:hAnsi="Garamond"/>
        </w:rPr>
        <w:t xml:space="preserve"> equip local decision makers in prioritizing where aid is sent</w:t>
      </w:r>
      <w:r w:rsidR="001006A3">
        <w:rPr>
          <w:rFonts w:ascii="Garamond" w:hAnsi="Garamond"/>
        </w:rPr>
        <w:t xml:space="preserve"> during extreme thunderstorm events</w:t>
      </w:r>
      <w:r w:rsidR="005170B0">
        <w:rPr>
          <w:rFonts w:ascii="Garamond" w:hAnsi="Garamond"/>
        </w:rPr>
        <w:t xml:space="preserve"> as well as </w:t>
      </w:r>
      <w:r w:rsidR="00CD72D1">
        <w:rPr>
          <w:rFonts w:ascii="Garamond" w:hAnsi="Garamond"/>
        </w:rPr>
        <w:t xml:space="preserve">raise </w:t>
      </w:r>
      <w:r w:rsidR="00E53C49">
        <w:rPr>
          <w:rFonts w:ascii="Garamond" w:hAnsi="Garamond"/>
        </w:rPr>
        <w:t>awareness of where</w:t>
      </w:r>
      <w:r w:rsidR="005170B0">
        <w:rPr>
          <w:rFonts w:ascii="Garamond" w:hAnsi="Garamond"/>
        </w:rPr>
        <w:t xml:space="preserve"> lightning </w:t>
      </w:r>
      <w:r w:rsidR="00E53C49">
        <w:rPr>
          <w:rFonts w:ascii="Garamond" w:hAnsi="Garamond"/>
        </w:rPr>
        <w:t>occurs</w:t>
      </w:r>
      <w:r w:rsidR="005170B0">
        <w:rPr>
          <w:rFonts w:ascii="Garamond" w:hAnsi="Garamond"/>
        </w:rPr>
        <w:t>.</w:t>
      </w:r>
    </w:p>
    <w:p w14:paraId="6B794CB9" w14:textId="77777777" w:rsidR="00353F4B" w:rsidRPr="00EC3694" w:rsidRDefault="00353F4B" w:rsidP="008B3821">
      <w:pPr>
        <w:rPr>
          <w:b/>
          <w:sz w:val="20"/>
          <w:szCs w:val="20"/>
        </w:rPr>
      </w:pPr>
    </w:p>
    <w:p w14:paraId="14F3574F" w14:textId="012DB601"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651F67">
        <w:rPr>
          <w:rFonts w:ascii="Garamond" w:hAnsi="Garamond"/>
        </w:rPr>
        <w:t xml:space="preserve">This </w:t>
      </w:r>
      <w:r w:rsidR="001006A3">
        <w:rPr>
          <w:rFonts w:ascii="Garamond" w:hAnsi="Garamond"/>
        </w:rPr>
        <w:t xml:space="preserve">project </w:t>
      </w:r>
      <w:r w:rsidR="00651F67">
        <w:rPr>
          <w:rFonts w:ascii="Garamond" w:hAnsi="Garamond"/>
        </w:rPr>
        <w:t xml:space="preserve">originated </w:t>
      </w:r>
      <w:r w:rsidR="001006A3">
        <w:rPr>
          <w:rFonts w:ascii="Garamond" w:hAnsi="Garamond"/>
        </w:rPr>
        <w:t>during</w:t>
      </w:r>
      <w:r w:rsidR="00ED745D">
        <w:rPr>
          <w:rFonts w:ascii="Garamond" w:hAnsi="Garamond"/>
        </w:rPr>
        <w:t xml:space="preserve"> a</w:t>
      </w:r>
      <w:r w:rsidR="001006A3">
        <w:rPr>
          <w:rFonts w:ascii="Garamond" w:hAnsi="Garamond"/>
        </w:rPr>
        <w:t xml:space="preserve"> </w:t>
      </w:r>
      <w:r w:rsidR="001006A3" w:rsidRPr="00ED745D">
        <w:rPr>
          <w:rFonts w:ascii="Garamond" w:hAnsi="Garamond"/>
          <w:noProof/>
        </w:rPr>
        <w:t>discussion</w:t>
      </w:r>
      <w:r w:rsidR="001006A3">
        <w:rPr>
          <w:rFonts w:ascii="Garamond" w:hAnsi="Garamond"/>
        </w:rPr>
        <w:t xml:space="preserve"> </w:t>
      </w:r>
      <w:r w:rsidR="00651F67">
        <w:rPr>
          <w:rFonts w:ascii="Garamond" w:hAnsi="Garamond"/>
        </w:rPr>
        <w:t>with</w:t>
      </w:r>
      <w:r w:rsidR="005170B0">
        <w:rPr>
          <w:rFonts w:ascii="Garamond" w:hAnsi="Garamond"/>
        </w:rPr>
        <w:t xml:space="preserve"> </w:t>
      </w:r>
      <w:r w:rsidR="00651F67">
        <w:rPr>
          <w:rFonts w:ascii="Garamond" w:hAnsi="Garamond"/>
        </w:rPr>
        <w:t>Leigh Sinclair</w:t>
      </w:r>
      <w:r w:rsidR="00B128AB">
        <w:rPr>
          <w:rFonts w:ascii="Garamond" w:hAnsi="Garamond"/>
        </w:rPr>
        <w:t xml:space="preserve"> </w:t>
      </w:r>
      <w:r w:rsidR="006E4F24">
        <w:rPr>
          <w:rFonts w:ascii="Garamond" w:hAnsi="Garamond"/>
        </w:rPr>
        <w:t>from the NASA GHRC</w:t>
      </w:r>
      <w:r w:rsidR="008B5826">
        <w:rPr>
          <w:rFonts w:ascii="Garamond" w:hAnsi="Garamond"/>
        </w:rPr>
        <w:t xml:space="preserve"> DAAC</w:t>
      </w:r>
      <w:r w:rsidR="006E4F24">
        <w:rPr>
          <w:rFonts w:ascii="Garamond" w:hAnsi="Garamond"/>
        </w:rPr>
        <w:t xml:space="preserve"> </w:t>
      </w:r>
      <w:r w:rsidR="00651F67">
        <w:rPr>
          <w:rFonts w:ascii="Garamond" w:hAnsi="Garamond"/>
        </w:rPr>
        <w:t xml:space="preserve">who connected the DEVELOP leadership team with </w:t>
      </w:r>
      <w:r w:rsidR="001006A3">
        <w:rPr>
          <w:rFonts w:ascii="Garamond" w:hAnsi="Garamond"/>
        </w:rPr>
        <w:t>Dr. Patrick Gatlin</w:t>
      </w:r>
      <w:r w:rsidR="00200DA9">
        <w:rPr>
          <w:rFonts w:ascii="Garamond" w:hAnsi="Garamond"/>
        </w:rPr>
        <w:t xml:space="preserve"> of </w:t>
      </w:r>
      <w:r w:rsidR="0040596F">
        <w:rPr>
          <w:rFonts w:ascii="Garamond" w:hAnsi="Garamond"/>
        </w:rPr>
        <w:t xml:space="preserve">the </w:t>
      </w:r>
      <w:r w:rsidR="00200DA9">
        <w:rPr>
          <w:rFonts w:ascii="Garamond" w:hAnsi="Garamond"/>
        </w:rPr>
        <w:t>NASA SERVIR Applied Science</w:t>
      </w:r>
      <w:r w:rsidR="0040596F">
        <w:rPr>
          <w:rFonts w:ascii="Garamond" w:hAnsi="Garamond"/>
        </w:rPr>
        <w:t>s</w:t>
      </w:r>
      <w:r w:rsidR="00200DA9">
        <w:rPr>
          <w:rFonts w:ascii="Garamond" w:hAnsi="Garamond"/>
        </w:rPr>
        <w:t xml:space="preserve"> Team.</w:t>
      </w:r>
      <w:r w:rsidR="00651F67">
        <w:rPr>
          <w:rFonts w:ascii="Garamond" w:hAnsi="Garamond"/>
        </w:rPr>
        <w:t xml:space="preserve"> A meeting between the parties was </w:t>
      </w:r>
      <w:r w:rsidR="001006A3">
        <w:rPr>
          <w:rFonts w:ascii="Garamond" w:hAnsi="Garamond"/>
        </w:rPr>
        <w:t>held during which</w:t>
      </w:r>
      <w:r w:rsidR="00651F67">
        <w:rPr>
          <w:rFonts w:ascii="Garamond" w:hAnsi="Garamond"/>
        </w:rPr>
        <w:t xml:space="preserve"> </w:t>
      </w:r>
      <w:r w:rsidR="008B5826">
        <w:rPr>
          <w:rFonts w:ascii="Garamond" w:hAnsi="Garamond"/>
        </w:rPr>
        <w:t xml:space="preserve">the </w:t>
      </w:r>
      <w:r w:rsidR="009141D3">
        <w:rPr>
          <w:rFonts w:ascii="Garamond" w:hAnsi="Garamond"/>
        </w:rPr>
        <w:t>DHM</w:t>
      </w:r>
      <w:r w:rsidR="008B5826">
        <w:rPr>
          <w:rFonts w:ascii="Garamond" w:hAnsi="Garamond"/>
        </w:rPr>
        <w:t xml:space="preserve"> </w:t>
      </w:r>
      <w:r w:rsidR="00651F67">
        <w:rPr>
          <w:rFonts w:ascii="Garamond" w:hAnsi="Garamond"/>
        </w:rPr>
        <w:t xml:space="preserve">expressed </w:t>
      </w:r>
      <w:r w:rsidR="001006A3">
        <w:rPr>
          <w:rFonts w:ascii="Garamond" w:hAnsi="Garamond"/>
        </w:rPr>
        <w:t xml:space="preserve">interest in partnering with DEVELOP to highlight </w:t>
      </w:r>
      <w:r w:rsidR="00A7791F">
        <w:rPr>
          <w:rFonts w:ascii="Garamond" w:hAnsi="Garamond"/>
        </w:rPr>
        <w:t xml:space="preserve">and use </w:t>
      </w:r>
      <w:r w:rsidR="00463C29">
        <w:rPr>
          <w:rFonts w:ascii="Garamond" w:hAnsi="Garamond"/>
        </w:rPr>
        <w:t xml:space="preserve">GHRC </w:t>
      </w:r>
      <w:r w:rsidR="008B5826">
        <w:rPr>
          <w:rFonts w:ascii="Garamond" w:hAnsi="Garamond"/>
        </w:rPr>
        <w:t xml:space="preserve">DAAC </w:t>
      </w:r>
      <w:r w:rsidR="00A7791F">
        <w:rPr>
          <w:rFonts w:ascii="Garamond" w:hAnsi="Garamond"/>
        </w:rPr>
        <w:t xml:space="preserve">lightning data for </w:t>
      </w:r>
      <w:r w:rsidR="00463C29">
        <w:rPr>
          <w:rFonts w:ascii="Garamond" w:hAnsi="Garamond"/>
        </w:rPr>
        <w:t>an ap</w:t>
      </w:r>
      <w:r w:rsidR="00A7791F">
        <w:rPr>
          <w:rFonts w:ascii="Garamond" w:hAnsi="Garamond"/>
        </w:rPr>
        <w:t xml:space="preserve">plied Earth science </w:t>
      </w:r>
      <w:r w:rsidR="00A7791F" w:rsidRPr="00ED745D">
        <w:rPr>
          <w:rFonts w:ascii="Garamond" w:hAnsi="Garamond"/>
          <w:noProof/>
        </w:rPr>
        <w:t>application</w:t>
      </w:r>
      <w:r w:rsidR="00463C29">
        <w:rPr>
          <w:rFonts w:ascii="Garamond" w:hAnsi="Garamond"/>
        </w:rPr>
        <w:t xml:space="preserve"> while </w:t>
      </w:r>
      <w:r w:rsidR="00651F67">
        <w:rPr>
          <w:rFonts w:ascii="Garamond" w:hAnsi="Garamond"/>
        </w:rPr>
        <w:t>aiding NASA SERVIR</w:t>
      </w:r>
      <w:r w:rsidR="00463C29">
        <w:rPr>
          <w:rFonts w:ascii="Garamond" w:hAnsi="Garamond"/>
        </w:rPr>
        <w:t xml:space="preserve"> </w:t>
      </w:r>
      <w:r w:rsidR="00FE6F7A">
        <w:rPr>
          <w:rFonts w:ascii="Garamond" w:hAnsi="Garamond"/>
        </w:rPr>
        <w:t xml:space="preserve">AST </w:t>
      </w:r>
      <w:r w:rsidR="00463C29">
        <w:rPr>
          <w:rFonts w:ascii="Garamond" w:hAnsi="Garamond"/>
        </w:rPr>
        <w:t>PIs</w:t>
      </w:r>
      <w:r w:rsidR="00651F67">
        <w:rPr>
          <w:rFonts w:ascii="Garamond" w:hAnsi="Garamond"/>
        </w:rPr>
        <w:t xml:space="preserve"> in their efforts to provide useful </w:t>
      </w:r>
      <w:r w:rsidR="00463C29">
        <w:rPr>
          <w:rFonts w:ascii="Garamond" w:hAnsi="Garamond"/>
        </w:rPr>
        <w:t xml:space="preserve">resources </w:t>
      </w:r>
      <w:r w:rsidR="00651F67">
        <w:rPr>
          <w:rFonts w:ascii="Garamond" w:hAnsi="Garamond"/>
        </w:rPr>
        <w:t xml:space="preserve">for the people </w:t>
      </w:r>
      <w:r w:rsidR="0029366F">
        <w:rPr>
          <w:rFonts w:ascii="Garamond" w:hAnsi="Garamond"/>
        </w:rPr>
        <w:t xml:space="preserve">living </w:t>
      </w:r>
      <w:r w:rsidR="00651F67">
        <w:rPr>
          <w:rFonts w:ascii="Garamond" w:hAnsi="Garamond"/>
        </w:rPr>
        <w:t>in the Hindu-Kush Himalayan area</w:t>
      </w:r>
      <w:r w:rsidR="00463C29">
        <w:rPr>
          <w:rFonts w:ascii="Garamond" w:hAnsi="Garamond"/>
        </w:rPr>
        <w:t xml:space="preserve"> concerned with lightning safety efforts</w:t>
      </w:r>
      <w:r w:rsidR="00200DA9">
        <w:rPr>
          <w:rFonts w:ascii="Garamond" w:hAnsi="Garamond"/>
        </w:rPr>
        <w:t>.</w:t>
      </w:r>
    </w:p>
    <w:p w14:paraId="56693788" w14:textId="77777777" w:rsidR="008B3821" w:rsidRPr="00EC3694" w:rsidRDefault="008B3821" w:rsidP="00276572">
      <w:pPr>
        <w:rPr>
          <w:b/>
          <w:sz w:val="20"/>
          <w:szCs w:val="20"/>
        </w:rPr>
      </w:pPr>
    </w:p>
    <w:p w14:paraId="1D844156" w14:textId="6119D1BD" w:rsidR="00276572" w:rsidRPr="00EC3694" w:rsidRDefault="00276572" w:rsidP="00DC6974">
      <w:pPr>
        <w:ind w:left="720" w:hanging="720"/>
        <w:rPr>
          <w:sz w:val="20"/>
          <w:szCs w:val="20"/>
        </w:rPr>
      </w:pPr>
      <w:r w:rsidRPr="00EC3694">
        <w:rPr>
          <w:b/>
          <w:i/>
          <w:sz w:val="20"/>
          <w:szCs w:val="20"/>
        </w:rPr>
        <w:t>National Application Area</w:t>
      </w:r>
      <w:r w:rsidR="00200DA9">
        <w:rPr>
          <w:b/>
          <w:i/>
          <w:sz w:val="20"/>
          <w:szCs w:val="20"/>
        </w:rPr>
        <w:t xml:space="preserve"> </w:t>
      </w:r>
      <w:r w:rsidRPr="00EC3694">
        <w:rPr>
          <w:b/>
          <w:i/>
          <w:sz w:val="20"/>
          <w:szCs w:val="20"/>
        </w:rPr>
        <w:t>Addressed:</w:t>
      </w:r>
      <w:r w:rsidRPr="00EC3694">
        <w:rPr>
          <w:sz w:val="20"/>
          <w:szCs w:val="20"/>
        </w:rPr>
        <w:t xml:space="preserve"> </w:t>
      </w:r>
      <w:r w:rsidR="001A0388">
        <w:rPr>
          <w:rFonts w:ascii="Garamond" w:hAnsi="Garamond"/>
        </w:rPr>
        <w:t>Disasters</w:t>
      </w:r>
    </w:p>
    <w:p w14:paraId="75CB4D6A" w14:textId="671D237A"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512E43">
        <w:rPr>
          <w:rFonts w:ascii="Garamond" w:hAnsi="Garamond"/>
        </w:rPr>
        <w:t>Nepal, Bangladesh</w:t>
      </w:r>
    </w:p>
    <w:p w14:paraId="1CCD5CD8" w14:textId="547BE1EA" w:rsidR="00916099" w:rsidRPr="00EC3694"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005C5EC1">
        <w:rPr>
          <w:rFonts w:ascii="Garamond" w:hAnsi="Garamond"/>
        </w:rPr>
        <w:t>January</w:t>
      </w:r>
      <w:r w:rsidRPr="00EC3694">
        <w:rPr>
          <w:rFonts w:ascii="Garamond" w:hAnsi="Garamond"/>
          <w:b/>
        </w:rPr>
        <w:t xml:space="preserve"> </w:t>
      </w:r>
      <w:r w:rsidR="005C5EC1">
        <w:rPr>
          <w:rFonts w:ascii="Garamond" w:hAnsi="Garamond"/>
        </w:rPr>
        <w:t>20</w:t>
      </w:r>
      <w:r w:rsidR="00200DA9">
        <w:rPr>
          <w:rFonts w:ascii="Garamond" w:hAnsi="Garamond"/>
        </w:rPr>
        <w:t>0</w:t>
      </w:r>
      <w:r w:rsidR="005C5EC1">
        <w:rPr>
          <w:rFonts w:ascii="Garamond" w:hAnsi="Garamond"/>
        </w:rPr>
        <w:t>0</w:t>
      </w:r>
      <w:r w:rsidRPr="00EC3694">
        <w:rPr>
          <w:rFonts w:ascii="Garamond" w:hAnsi="Garamond"/>
        </w:rPr>
        <w:t xml:space="preserve"> </w:t>
      </w:r>
      <w:r w:rsidR="00916099" w:rsidRPr="00EC3694">
        <w:rPr>
          <w:rFonts w:ascii="Garamond" w:hAnsi="Garamond"/>
        </w:rPr>
        <w:t xml:space="preserve">– </w:t>
      </w:r>
      <w:r w:rsidR="005C5EC1">
        <w:rPr>
          <w:rFonts w:ascii="Garamond" w:hAnsi="Garamond"/>
        </w:rPr>
        <w:t>May</w:t>
      </w:r>
      <w:r w:rsidRPr="00EC3694">
        <w:rPr>
          <w:rFonts w:ascii="Garamond" w:hAnsi="Garamond"/>
        </w:rPr>
        <w:t xml:space="preserve"> </w:t>
      </w:r>
      <w:r w:rsidR="005C5EC1">
        <w:rPr>
          <w:rFonts w:ascii="Garamond" w:hAnsi="Garamond"/>
        </w:rPr>
        <w:t>2017</w:t>
      </w:r>
    </w:p>
    <w:p w14:paraId="462EE0EA" w14:textId="77777777" w:rsidR="00276572" w:rsidRPr="00EC3694" w:rsidRDefault="00276572" w:rsidP="00276572">
      <w:pPr>
        <w:rPr>
          <w:b/>
          <w:sz w:val="20"/>
          <w:szCs w:val="20"/>
        </w:rPr>
      </w:pPr>
    </w:p>
    <w:p w14:paraId="0F77539E" w14:textId="246676B5" w:rsidR="00276572" w:rsidRPr="00EC3694" w:rsidRDefault="00276572" w:rsidP="00276572">
      <w:pPr>
        <w:rPr>
          <w:sz w:val="20"/>
          <w:szCs w:val="20"/>
        </w:rPr>
      </w:pPr>
      <w:r w:rsidRPr="00EC3694">
        <w:rPr>
          <w:b/>
          <w:i/>
          <w:sz w:val="20"/>
          <w:szCs w:val="20"/>
        </w:rPr>
        <w:t>Advisors:</w:t>
      </w:r>
      <w:r w:rsidRPr="00EC3694">
        <w:rPr>
          <w:sz w:val="20"/>
          <w:szCs w:val="20"/>
        </w:rPr>
        <w:t xml:space="preserve"> </w:t>
      </w:r>
      <w:r w:rsidR="00512E43">
        <w:rPr>
          <w:rFonts w:ascii="Garamond" w:hAnsi="Garamond"/>
        </w:rPr>
        <w:t xml:space="preserve">Dr. Jeffrey </w:t>
      </w:r>
      <w:proofErr w:type="spellStart"/>
      <w:r w:rsidR="00512E43">
        <w:rPr>
          <w:rFonts w:ascii="Garamond" w:hAnsi="Garamond"/>
        </w:rPr>
        <w:t>Luvall</w:t>
      </w:r>
      <w:proofErr w:type="spellEnd"/>
      <w:r w:rsidRPr="00EC3694">
        <w:rPr>
          <w:rFonts w:ascii="Garamond" w:hAnsi="Garamond"/>
        </w:rPr>
        <w:t xml:space="preserve"> (</w:t>
      </w:r>
      <w:r w:rsidR="00512E43">
        <w:rPr>
          <w:rFonts w:ascii="Garamond" w:hAnsi="Garamond"/>
        </w:rPr>
        <w:t xml:space="preserve">NASA </w:t>
      </w:r>
      <w:r w:rsidR="008211CC">
        <w:rPr>
          <w:rFonts w:ascii="Garamond" w:hAnsi="Garamond"/>
        </w:rPr>
        <w:t>Marshall Space Flight Center</w:t>
      </w:r>
      <w:r w:rsidRPr="00EC3694">
        <w:rPr>
          <w:rFonts w:ascii="Garamond" w:hAnsi="Garamond"/>
        </w:rPr>
        <w:t xml:space="preserve">), </w:t>
      </w:r>
      <w:r w:rsidR="00512E43">
        <w:rPr>
          <w:rFonts w:ascii="Garamond" w:hAnsi="Garamond"/>
        </w:rPr>
        <w:t>Dr. Robert Griffin</w:t>
      </w:r>
      <w:r w:rsidRPr="00EC3694">
        <w:rPr>
          <w:rFonts w:ascii="Garamond" w:hAnsi="Garamond"/>
        </w:rPr>
        <w:t xml:space="preserve"> (</w:t>
      </w:r>
      <w:r w:rsidR="00512E43" w:rsidRPr="00C3417A">
        <w:rPr>
          <w:rFonts w:ascii="Garamond" w:hAnsi="Garamond"/>
          <w:noProof/>
        </w:rPr>
        <w:t>University</w:t>
      </w:r>
      <w:r w:rsidR="00512E43">
        <w:rPr>
          <w:rFonts w:ascii="Garamond" w:hAnsi="Garamond"/>
        </w:rPr>
        <w:t xml:space="preserve"> of Alabama in Huntsville</w:t>
      </w:r>
      <w:r w:rsidRPr="00EC3694">
        <w:rPr>
          <w:rFonts w:ascii="Garamond" w:hAnsi="Garamond"/>
        </w:rPr>
        <w:t>)</w:t>
      </w:r>
      <w:r w:rsidR="00512E43">
        <w:rPr>
          <w:rFonts w:ascii="Garamond" w:hAnsi="Garamond"/>
        </w:rPr>
        <w:t>, Leigh Sinclair (</w:t>
      </w:r>
      <w:r w:rsidR="00512E43" w:rsidRPr="00C3417A">
        <w:rPr>
          <w:rFonts w:ascii="Garamond" w:hAnsi="Garamond"/>
          <w:noProof/>
        </w:rPr>
        <w:t>University</w:t>
      </w:r>
      <w:r w:rsidR="00512E43">
        <w:rPr>
          <w:rFonts w:ascii="Garamond" w:hAnsi="Garamond"/>
        </w:rPr>
        <w:t xml:space="preserve"> of Alabama in Huntsville/Information Technology and Systems Center)</w:t>
      </w:r>
      <w:r w:rsidR="00651F67">
        <w:rPr>
          <w:rFonts w:ascii="Garamond" w:hAnsi="Garamond"/>
        </w:rPr>
        <w:t xml:space="preserve">, </w:t>
      </w:r>
      <w:r w:rsidR="00121D65">
        <w:rPr>
          <w:rFonts w:ascii="Garamond" w:hAnsi="Garamond"/>
        </w:rPr>
        <w:t xml:space="preserve">Dr. </w:t>
      </w:r>
      <w:r w:rsidR="00651F67">
        <w:rPr>
          <w:rFonts w:ascii="Garamond" w:hAnsi="Garamond"/>
        </w:rPr>
        <w:t xml:space="preserve">Patrick Gatlin (NASA </w:t>
      </w:r>
      <w:r w:rsidR="003E75B9">
        <w:rPr>
          <w:rFonts w:ascii="Garamond" w:hAnsi="Garamond"/>
        </w:rPr>
        <w:t>Marshall Space Flight Center</w:t>
      </w:r>
      <w:r w:rsidR="00651F67">
        <w:rPr>
          <w:rFonts w:ascii="Garamond" w:hAnsi="Garamond"/>
        </w:rPr>
        <w:t>)</w:t>
      </w:r>
      <w:r w:rsidR="00B46533">
        <w:rPr>
          <w:rFonts w:ascii="Garamond" w:hAnsi="Garamond"/>
        </w:rPr>
        <w:t>, Maggi Klug (University of Alabama Huntsville)</w:t>
      </w:r>
    </w:p>
    <w:p w14:paraId="6FCF895F" w14:textId="77777777" w:rsidR="00272CD9" w:rsidRPr="00EC3694" w:rsidRDefault="00272CD9"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4458C833"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360" w:type="dxa"/>
        <w:tblInd w:w="108" w:type="dxa"/>
        <w:tblLayout w:type="fixed"/>
        <w:tblLook w:val="04A0" w:firstRow="1" w:lastRow="0" w:firstColumn="1" w:lastColumn="0" w:noHBand="0" w:noVBand="1"/>
      </w:tblPr>
      <w:tblGrid>
        <w:gridCol w:w="3150"/>
        <w:gridCol w:w="3510"/>
        <w:gridCol w:w="1620"/>
        <w:gridCol w:w="1080"/>
      </w:tblGrid>
      <w:tr w:rsidR="00636FAE" w:rsidRPr="00EC3694" w14:paraId="4EEA7B0E" w14:textId="77777777" w:rsidTr="001807D3">
        <w:tc>
          <w:tcPr>
            <w:tcW w:w="3150" w:type="dxa"/>
            <w:shd w:val="clear" w:color="auto" w:fill="31849B" w:themeFill="accent5" w:themeFillShade="BF"/>
            <w:vAlign w:val="center"/>
          </w:tcPr>
          <w:p w14:paraId="66FDE6C5" w14:textId="77777777" w:rsidR="006804AC" w:rsidRPr="00DE542D" w:rsidRDefault="006804AC" w:rsidP="00A44DD0">
            <w:pPr>
              <w:rPr>
                <w:b/>
                <w:color w:val="FFFFFF" w:themeColor="background1"/>
                <w:szCs w:val="20"/>
              </w:rPr>
            </w:pPr>
            <w:r w:rsidRPr="00DE542D">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DE542D" w:rsidRDefault="006804AC" w:rsidP="00A44DD0">
            <w:pPr>
              <w:rPr>
                <w:b/>
                <w:color w:val="FFFFFF" w:themeColor="background1"/>
                <w:szCs w:val="20"/>
              </w:rPr>
            </w:pPr>
            <w:r w:rsidRPr="00DE542D">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DE542D" w:rsidRDefault="006804AC" w:rsidP="00A44DD0">
            <w:pPr>
              <w:rPr>
                <w:b/>
                <w:color w:val="FFFFFF" w:themeColor="background1"/>
                <w:szCs w:val="20"/>
              </w:rPr>
            </w:pPr>
            <w:r w:rsidRPr="00DE542D">
              <w:rPr>
                <w:b/>
                <w:color w:val="FFFFFF" w:themeColor="background1"/>
                <w:szCs w:val="20"/>
              </w:rPr>
              <w:t>Partner Type</w:t>
            </w:r>
          </w:p>
        </w:tc>
        <w:tc>
          <w:tcPr>
            <w:tcW w:w="1080" w:type="dxa"/>
            <w:shd w:val="clear" w:color="auto" w:fill="31849B" w:themeFill="accent5" w:themeFillShade="BF"/>
          </w:tcPr>
          <w:p w14:paraId="77BDFEF2" w14:textId="77777777" w:rsidR="006804AC" w:rsidRPr="00DE542D" w:rsidRDefault="006804AC" w:rsidP="006804AC">
            <w:pPr>
              <w:jc w:val="center"/>
              <w:rPr>
                <w:b/>
                <w:color w:val="FFFFFF" w:themeColor="background1"/>
                <w:sz w:val="20"/>
                <w:szCs w:val="20"/>
              </w:rPr>
            </w:pPr>
            <w:r w:rsidRPr="00DE542D">
              <w:rPr>
                <w:b/>
                <w:color w:val="FFFFFF" w:themeColor="background1"/>
                <w:sz w:val="18"/>
                <w:szCs w:val="20"/>
              </w:rPr>
              <w:t>Boundary Org?</w:t>
            </w:r>
          </w:p>
        </w:tc>
      </w:tr>
      <w:tr w:rsidR="00D174F3" w:rsidRPr="00EC3694" w14:paraId="068EBF60" w14:textId="77777777" w:rsidTr="001807D3">
        <w:tc>
          <w:tcPr>
            <w:tcW w:w="3150" w:type="dxa"/>
          </w:tcPr>
          <w:p w14:paraId="5701A1E9" w14:textId="23A9AD98" w:rsidR="00D174F3" w:rsidRPr="00DE542D" w:rsidRDefault="00D174F3" w:rsidP="00D174F3">
            <w:pPr>
              <w:rPr>
                <w:rFonts w:ascii="Garamond" w:hAnsi="Garamond"/>
                <w:b/>
              </w:rPr>
            </w:pPr>
            <w:r w:rsidRPr="00DE542D">
              <w:rPr>
                <w:rFonts w:ascii="Garamond" w:hAnsi="Garamond"/>
                <w:b/>
              </w:rPr>
              <w:t>Ministry of Population and Environment, Department of Hydrology and Meteorology (Nepal)</w:t>
            </w:r>
          </w:p>
        </w:tc>
        <w:tc>
          <w:tcPr>
            <w:tcW w:w="3510" w:type="dxa"/>
          </w:tcPr>
          <w:p w14:paraId="74AD4022" w14:textId="1A244B70" w:rsidR="00D174F3" w:rsidRPr="00DE542D" w:rsidRDefault="00D174F3" w:rsidP="00D174F3">
            <w:pPr>
              <w:tabs>
                <w:tab w:val="center" w:pos="1647"/>
              </w:tabs>
              <w:rPr>
                <w:rFonts w:ascii="Garamond" w:hAnsi="Garamond"/>
              </w:rPr>
            </w:pPr>
            <w:r w:rsidRPr="00836491">
              <w:rPr>
                <w:rFonts w:ascii="Garamond" w:hAnsi="Garamond"/>
              </w:rPr>
              <w:t>Dr. Rishi Ram Sharma</w:t>
            </w:r>
            <w:r>
              <w:rPr>
                <w:rFonts w:ascii="Garamond" w:hAnsi="Garamond"/>
              </w:rPr>
              <w:t>, Director General</w:t>
            </w:r>
          </w:p>
        </w:tc>
        <w:tc>
          <w:tcPr>
            <w:tcW w:w="1620" w:type="dxa"/>
          </w:tcPr>
          <w:p w14:paraId="3582460C" w14:textId="2D50844B" w:rsidR="00D174F3" w:rsidRPr="00DE542D" w:rsidRDefault="00D174F3" w:rsidP="00D174F3">
            <w:pPr>
              <w:rPr>
                <w:rFonts w:ascii="Garamond" w:hAnsi="Garamond"/>
              </w:rPr>
            </w:pPr>
            <w:r w:rsidRPr="00DE542D">
              <w:rPr>
                <w:rFonts w:ascii="Garamond" w:hAnsi="Garamond"/>
              </w:rPr>
              <w:t>End User</w:t>
            </w:r>
          </w:p>
        </w:tc>
        <w:tc>
          <w:tcPr>
            <w:tcW w:w="1080" w:type="dxa"/>
          </w:tcPr>
          <w:p w14:paraId="61C61133" w14:textId="04EFF07D" w:rsidR="00D174F3" w:rsidRPr="00DE542D" w:rsidRDefault="00D174F3" w:rsidP="00D174F3">
            <w:pPr>
              <w:jc w:val="center"/>
              <w:rPr>
                <w:rFonts w:ascii="Garamond" w:hAnsi="Garamond"/>
              </w:rPr>
            </w:pPr>
            <w:r w:rsidRPr="00DE542D">
              <w:rPr>
                <w:rFonts w:ascii="Garamond" w:hAnsi="Garamond"/>
              </w:rPr>
              <w:t>No</w:t>
            </w:r>
          </w:p>
        </w:tc>
      </w:tr>
      <w:tr w:rsidR="00D174F3" w:rsidRPr="00EC3694" w14:paraId="5D470CD2" w14:textId="77777777" w:rsidTr="001807D3">
        <w:tc>
          <w:tcPr>
            <w:tcW w:w="3150" w:type="dxa"/>
          </w:tcPr>
          <w:p w14:paraId="147FACB8" w14:textId="367464F9" w:rsidR="00D174F3" w:rsidRPr="00DE542D" w:rsidRDefault="00D174F3" w:rsidP="00D174F3">
            <w:pPr>
              <w:rPr>
                <w:rFonts w:ascii="Garamond" w:hAnsi="Garamond"/>
                <w:b/>
              </w:rPr>
            </w:pPr>
            <w:r w:rsidRPr="00DE542D">
              <w:rPr>
                <w:rFonts w:ascii="Garamond" w:hAnsi="Garamond"/>
                <w:b/>
              </w:rPr>
              <w:t xml:space="preserve">International Centre for Integrated Mountain </w:t>
            </w:r>
            <w:r w:rsidRPr="00DE542D">
              <w:rPr>
                <w:rFonts w:ascii="Garamond" w:hAnsi="Garamond"/>
                <w:b/>
              </w:rPr>
              <w:lastRenderedPageBreak/>
              <w:t>Development (ICIMOD)</w:t>
            </w:r>
          </w:p>
        </w:tc>
        <w:tc>
          <w:tcPr>
            <w:tcW w:w="3510" w:type="dxa"/>
          </w:tcPr>
          <w:p w14:paraId="0111C027" w14:textId="50AC67D3" w:rsidR="00D174F3" w:rsidRPr="00DE542D" w:rsidRDefault="00D174F3" w:rsidP="00D174F3">
            <w:pPr>
              <w:tabs>
                <w:tab w:val="center" w:pos="1647"/>
              </w:tabs>
              <w:rPr>
                <w:rFonts w:ascii="Garamond" w:hAnsi="Garamond"/>
              </w:rPr>
            </w:pPr>
            <w:r w:rsidRPr="00DE542D">
              <w:rPr>
                <w:rFonts w:ascii="Garamond" w:hAnsi="Garamond"/>
              </w:rPr>
              <w:lastRenderedPageBreak/>
              <w:t xml:space="preserve">Mir </w:t>
            </w:r>
            <w:proofErr w:type="spellStart"/>
            <w:r w:rsidRPr="00DE542D">
              <w:rPr>
                <w:rFonts w:ascii="Garamond" w:hAnsi="Garamond"/>
              </w:rPr>
              <w:t>Matin</w:t>
            </w:r>
            <w:proofErr w:type="spellEnd"/>
            <w:r w:rsidRPr="00DE542D">
              <w:rPr>
                <w:rFonts w:ascii="Garamond" w:hAnsi="Garamond"/>
              </w:rPr>
              <w:t>, Science and Data Lead for SERVIR-HKH</w:t>
            </w:r>
          </w:p>
        </w:tc>
        <w:tc>
          <w:tcPr>
            <w:tcW w:w="1620" w:type="dxa"/>
          </w:tcPr>
          <w:p w14:paraId="21053937" w14:textId="0DC9BB94" w:rsidR="00D174F3" w:rsidRPr="00DE542D" w:rsidRDefault="00D174F3" w:rsidP="00D174F3">
            <w:pPr>
              <w:rPr>
                <w:rFonts w:ascii="Garamond" w:hAnsi="Garamond"/>
              </w:rPr>
            </w:pPr>
            <w:r w:rsidRPr="00DE542D">
              <w:rPr>
                <w:rFonts w:ascii="Garamond" w:hAnsi="Garamond"/>
              </w:rPr>
              <w:t>Collaborator</w:t>
            </w:r>
          </w:p>
        </w:tc>
        <w:tc>
          <w:tcPr>
            <w:tcW w:w="1080" w:type="dxa"/>
          </w:tcPr>
          <w:p w14:paraId="6070AA6D" w14:textId="42F9D48D" w:rsidR="00D174F3" w:rsidRPr="00DE542D" w:rsidRDefault="00D174F3" w:rsidP="00D174F3">
            <w:pPr>
              <w:jc w:val="center"/>
              <w:rPr>
                <w:rFonts w:ascii="Garamond" w:hAnsi="Garamond"/>
              </w:rPr>
            </w:pPr>
            <w:r w:rsidRPr="00DE542D">
              <w:rPr>
                <w:rFonts w:ascii="Garamond" w:hAnsi="Garamond"/>
              </w:rPr>
              <w:t>Yes</w:t>
            </w:r>
          </w:p>
        </w:tc>
      </w:tr>
      <w:tr w:rsidR="00D174F3" w:rsidRPr="00EC3694" w14:paraId="514FE964" w14:textId="77777777" w:rsidTr="001807D3">
        <w:tc>
          <w:tcPr>
            <w:tcW w:w="3150" w:type="dxa"/>
          </w:tcPr>
          <w:p w14:paraId="1D8E7EBC" w14:textId="41C8265C" w:rsidR="00D174F3" w:rsidRPr="00DE542D" w:rsidRDefault="00D174F3" w:rsidP="00D174F3">
            <w:pPr>
              <w:rPr>
                <w:rFonts w:ascii="Garamond" w:hAnsi="Garamond"/>
                <w:b/>
              </w:rPr>
            </w:pPr>
            <w:r w:rsidRPr="00DE542D">
              <w:rPr>
                <w:rFonts w:ascii="Garamond" w:hAnsi="Garamond"/>
                <w:b/>
              </w:rPr>
              <w:t>NASA SERVIR Science Coordination Office</w:t>
            </w:r>
          </w:p>
        </w:tc>
        <w:tc>
          <w:tcPr>
            <w:tcW w:w="3510" w:type="dxa"/>
          </w:tcPr>
          <w:p w14:paraId="7EA0B1E8" w14:textId="4363960B" w:rsidR="00D174F3" w:rsidRPr="00DE542D" w:rsidRDefault="00D174F3" w:rsidP="00D174F3">
            <w:pPr>
              <w:tabs>
                <w:tab w:val="center" w:pos="1647"/>
              </w:tabs>
              <w:rPr>
                <w:rFonts w:ascii="Garamond" w:hAnsi="Garamond"/>
              </w:rPr>
            </w:pPr>
            <w:r w:rsidRPr="00DE542D">
              <w:rPr>
                <w:rFonts w:ascii="Garamond" w:hAnsi="Garamond"/>
              </w:rPr>
              <w:t xml:space="preserve">Lee </w:t>
            </w:r>
            <w:proofErr w:type="spellStart"/>
            <w:r w:rsidRPr="00DE542D">
              <w:rPr>
                <w:rFonts w:ascii="Garamond" w:hAnsi="Garamond"/>
              </w:rPr>
              <w:t>Ellenburg</w:t>
            </w:r>
            <w:proofErr w:type="spellEnd"/>
            <w:r w:rsidRPr="00DE542D">
              <w:rPr>
                <w:rFonts w:ascii="Garamond" w:hAnsi="Garamond"/>
              </w:rPr>
              <w:t>, Research Associate</w:t>
            </w:r>
          </w:p>
        </w:tc>
        <w:tc>
          <w:tcPr>
            <w:tcW w:w="1620" w:type="dxa"/>
          </w:tcPr>
          <w:p w14:paraId="75D619A6" w14:textId="5E8001CF" w:rsidR="00D174F3" w:rsidRPr="00DE542D" w:rsidRDefault="00D174F3" w:rsidP="00D174F3">
            <w:pPr>
              <w:rPr>
                <w:rFonts w:ascii="Garamond" w:hAnsi="Garamond"/>
              </w:rPr>
            </w:pPr>
            <w:r w:rsidRPr="00DE542D">
              <w:rPr>
                <w:rFonts w:ascii="Garamond" w:hAnsi="Garamond"/>
              </w:rPr>
              <w:t>Collaborator</w:t>
            </w:r>
          </w:p>
        </w:tc>
        <w:tc>
          <w:tcPr>
            <w:tcW w:w="1080" w:type="dxa"/>
          </w:tcPr>
          <w:p w14:paraId="31A2E5A0" w14:textId="6FD23C8F" w:rsidR="00D174F3" w:rsidRPr="00DE542D" w:rsidRDefault="00D174F3" w:rsidP="00D174F3">
            <w:pPr>
              <w:jc w:val="center"/>
              <w:rPr>
                <w:rFonts w:ascii="Garamond" w:hAnsi="Garamond"/>
              </w:rPr>
            </w:pPr>
            <w:r w:rsidRPr="00DE542D">
              <w:rPr>
                <w:rFonts w:ascii="Garamond" w:hAnsi="Garamond"/>
              </w:rPr>
              <w:t>Yes</w:t>
            </w:r>
          </w:p>
        </w:tc>
      </w:tr>
      <w:tr w:rsidR="00D174F3" w:rsidRPr="00EC3694" w14:paraId="7DCF59FA" w14:textId="77777777" w:rsidTr="001807D3">
        <w:tc>
          <w:tcPr>
            <w:tcW w:w="3150" w:type="dxa"/>
          </w:tcPr>
          <w:p w14:paraId="5D990386" w14:textId="566E6914" w:rsidR="00D174F3" w:rsidRPr="00DE542D" w:rsidRDefault="00D174F3" w:rsidP="00D174F3">
            <w:pPr>
              <w:rPr>
                <w:rFonts w:ascii="Garamond" w:hAnsi="Garamond"/>
                <w:b/>
              </w:rPr>
            </w:pPr>
            <w:r>
              <w:rPr>
                <w:rFonts w:ascii="Garamond" w:hAnsi="Garamond"/>
                <w:b/>
              </w:rPr>
              <w:t>NASA Global Hydrology Resource Center Distributed Active Archive Center</w:t>
            </w:r>
          </w:p>
        </w:tc>
        <w:tc>
          <w:tcPr>
            <w:tcW w:w="3510" w:type="dxa"/>
          </w:tcPr>
          <w:p w14:paraId="52291554" w14:textId="036DB611" w:rsidR="00D174F3" w:rsidRPr="00DE542D" w:rsidRDefault="00D174F3" w:rsidP="00D174F3">
            <w:pPr>
              <w:tabs>
                <w:tab w:val="center" w:pos="1647"/>
              </w:tabs>
              <w:rPr>
                <w:rFonts w:ascii="Garamond" w:hAnsi="Garamond"/>
              </w:rPr>
            </w:pPr>
            <w:r>
              <w:rPr>
                <w:rFonts w:ascii="Garamond" w:hAnsi="Garamond"/>
              </w:rPr>
              <w:t>Leigh Sinclair, Research Associate</w:t>
            </w:r>
          </w:p>
        </w:tc>
        <w:tc>
          <w:tcPr>
            <w:tcW w:w="1620" w:type="dxa"/>
          </w:tcPr>
          <w:p w14:paraId="0D2415B4" w14:textId="22EE5E1A" w:rsidR="00D174F3" w:rsidRPr="00DE542D" w:rsidRDefault="00D174F3" w:rsidP="00D174F3">
            <w:pPr>
              <w:rPr>
                <w:rFonts w:ascii="Garamond" w:hAnsi="Garamond"/>
              </w:rPr>
            </w:pPr>
            <w:r>
              <w:rPr>
                <w:rFonts w:ascii="Garamond" w:hAnsi="Garamond"/>
              </w:rPr>
              <w:t>Collaborator</w:t>
            </w:r>
          </w:p>
        </w:tc>
        <w:tc>
          <w:tcPr>
            <w:tcW w:w="1080" w:type="dxa"/>
          </w:tcPr>
          <w:p w14:paraId="3C615A3B" w14:textId="2D9CE091" w:rsidR="00D174F3" w:rsidRPr="00DE542D" w:rsidRDefault="00D174F3" w:rsidP="00D174F3">
            <w:pPr>
              <w:jc w:val="center"/>
              <w:rPr>
                <w:rFonts w:ascii="Garamond" w:hAnsi="Garamond"/>
              </w:rPr>
            </w:pPr>
            <w:r>
              <w:rPr>
                <w:rFonts w:ascii="Garamond" w:hAnsi="Garamond"/>
              </w:rPr>
              <w:t>No</w:t>
            </w:r>
          </w:p>
        </w:tc>
      </w:tr>
    </w:tbl>
    <w:p w14:paraId="77D4BCBD" w14:textId="3611211A" w:rsidR="00CD0433" w:rsidRPr="00EC3694" w:rsidRDefault="00CD0433" w:rsidP="00CD0433">
      <w:pPr>
        <w:rPr>
          <w:sz w:val="20"/>
          <w:szCs w:val="20"/>
        </w:rPr>
      </w:pPr>
    </w:p>
    <w:p w14:paraId="375999FE" w14:textId="0953A171" w:rsidR="00C057E9" w:rsidRPr="00EC3694" w:rsidRDefault="00F501E0" w:rsidP="00CD0433">
      <w:pPr>
        <w:rPr>
          <w:b/>
          <w:i/>
          <w:sz w:val="20"/>
          <w:szCs w:val="20"/>
          <w:u w:val="single"/>
        </w:rPr>
      </w:pPr>
      <w:r>
        <w:rPr>
          <w:b/>
          <w:i/>
          <w:sz w:val="20"/>
          <w:szCs w:val="20"/>
          <w:u w:val="single"/>
        </w:rPr>
        <w:t xml:space="preserve">End </w:t>
      </w:r>
      <w:r w:rsidR="00C057E9" w:rsidRPr="00EC3694">
        <w:rPr>
          <w:b/>
          <w:i/>
          <w:sz w:val="20"/>
          <w:szCs w:val="20"/>
          <w:u w:val="single"/>
        </w:rPr>
        <w:t>User Overview</w:t>
      </w:r>
    </w:p>
    <w:p w14:paraId="745A63E7" w14:textId="3423DCB4" w:rsidR="00463C29" w:rsidRPr="003C2F3A" w:rsidRDefault="00F52113" w:rsidP="00490084">
      <w:pPr>
        <w:rPr>
          <w:sz w:val="20"/>
          <w:szCs w:val="20"/>
        </w:rPr>
      </w:pPr>
      <w:r w:rsidRPr="00D92611">
        <w:rPr>
          <w:b/>
          <w:i/>
          <w:sz w:val="20"/>
          <w:szCs w:val="20"/>
        </w:rPr>
        <w:t>E</w:t>
      </w:r>
      <w:r w:rsidR="00F501E0">
        <w:rPr>
          <w:b/>
          <w:i/>
          <w:sz w:val="20"/>
          <w:szCs w:val="20"/>
        </w:rPr>
        <w:t xml:space="preserve">nd </w:t>
      </w:r>
      <w:r w:rsidR="007A7268" w:rsidRPr="00D92611">
        <w:rPr>
          <w:b/>
          <w:i/>
          <w:sz w:val="20"/>
          <w:szCs w:val="20"/>
        </w:rPr>
        <w:t>User</w:t>
      </w:r>
      <w:r w:rsidR="00DC6974" w:rsidRPr="00D92611">
        <w:rPr>
          <w:b/>
          <w:i/>
          <w:sz w:val="20"/>
          <w:szCs w:val="20"/>
        </w:rPr>
        <w:t>’s</w:t>
      </w:r>
      <w:r w:rsidR="007A7268" w:rsidRPr="00D92611">
        <w:rPr>
          <w:b/>
          <w:i/>
          <w:sz w:val="20"/>
          <w:szCs w:val="20"/>
        </w:rPr>
        <w:t xml:space="preserve"> </w:t>
      </w:r>
      <w:r w:rsidR="002E2D9E" w:rsidRPr="00D92611">
        <w:rPr>
          <w:b/>
          <w:i/>
          <w:sz w:val="20"/>
          <w:szCs w:val="20"/>
        </w:rPr>
        <w:t xml:space="preserve">Current </w:t>
      </w:r>
      <w:r w:rsidRPr="00D92611">
        <w:rPr>
          <w:b/>
          <w:i/>
          <w:sz w:val="20"/>
          <w:szCs w:val="20"/>
        </w:rPr>
        <w:t>Decision-</w:t>
      </w:r>
      <w:r w:rsidR="00CD0433" w:rsidRPr="00D92611">
        <w:rPr>
          <w:b/>
          <w:i/>
          <w:sz w:val="20"/>
          <w:szCs w:val="20"/>
        </w:rPr>
        <w:t>Making Process:</w:t>
      </w:r>
      <w:r w:rsidR="00CD0433" w:rsidRPr="00EC3694">
        <w:rPr>
          <w:i/>
          <w:sz w:val="20"/>
          <w:szCs w:val="20"/>
        </w:rPr>
        <w:t xml:space="preserve"> </w:t>
      </w:r>
      <w:r w:rsidR="006341FA" w:rsidRPr="006341FA">
        <w:rPr>
          <w:rFonts w:ascii="Garamond" w:hAnsi="Garamond"/>
          <w:szCs w:val="20"/>
        </w:rPr>
        <w:t xml:space="preserve">The </w:t>
      </w:r>
      <w:r w:rsidR="000F2082" w:rsidRPr="00615950">
        <w:rPr>
          <w:rFonts w:ascii="Garamond" w:hAnsi="Garamond"/>
        </w:rPr>
        <w:t>DHM</w:t>
      </w:r>
      <w:r w:rsidR="00615950" w:rsidRPr="00615950">
        <w:rPr>
          <w:rFonts w:ascii="Garamond" w:hAnsi="Garamond"/>
        </w:rPr>
        <w:t xml:space="preserve"> </w:t>
      </w:r>
      <w:r w:rsidR="000F2082" w:rsidRPr="00615950">
        <w:rPr>
          <w:rFonts w:ascii="Garamond" w:hAnsi="Garamond"/>
        </w:rPr>
        <w:t xml:space="preserve">is </w:t>
      </w:r>
      <w:r w:rsidR="000F2082">
        <w:rPr>
          <w:rFonts w:ascii="Garamond" w:hAnsi="Garamond"/>
        </w:rPr>
        <w:t xml:space="preserve">involved with extensive hydrologic and meteorological research in Nepal. They also serve as a focal point for the Intergovernmental Panel on Climate Change and meteorological activities of the South Asian Association for Regional Co-operation. </w:t>
      </w:r>
      <w:r w:rsidR="003C2F3A">
        <w:rPr>
          <w:rFonts w:ascii="Garamond" w:hAnsi="Garamond"/>
        </w:rPr>
        <w:t xml:space="preserve">The DHM primarily collects data from the over 600 collection stations they maintain. These stations include precipitation, hydrometric, sediment, climatic, agrometeorological, synoptic, and Aero-synoptic stations, which provide data for research and educational activities. </w:t>
      </w:r>
    </w:p>
    <w:p w14:paraId="5F3C6653" w14:textId="77777777" w:rsidR="00490084" w:rsidRPr="00EC3694" w:rsidRDefault="00490084" w:rsidP="00490084">
      <w:pPr>
        <w:rPr>
          <w:b/>
          <w:i/>
          <w:sz w:val="20"/>
          <w:szCs w:val="20"/>
        </w:rPr>
      </w:pPr>
    </w:p>
    <w:p w14:paraId="415D7485" w14:textId="5F64ECBD" w:rsidR="002E2D9E" w:rsidRPr="00EC3694" w:rsidRDefault="00F501E0" w:rsidP="002E2D9E">
      <w:pPr>
        <w:ind w:left="720" w:hanging="720"/>
        <w:rPr>
          <w:b/>
          <w:i/>
          <w:sz w:val="20"/>
          <w:szCs w:val="20"/>
        </w:rPr>
      </w:pPr>
      <w:r>
        <w:rPr>
          <w:b/>
          <w:i/>
          <w:sz w:val="20"/>
          <w:szCs w:val="20"/>
        </w:rPr>
        <w:t xml:space="preserve">End </w:t>
      </w:r>
      <w:r w:rsidR="00C057E9" w:rsidRPr="00D92611">
        <w:rPr>
          <w:b/>
          <w:i/>
          <w:sz w:val="20"/>
          <w:szCs w:val="20"/>
        </w:rPr>
        <w:t>User</w:t>
      </w:r>
      <w:r w:rsidR="00DC6974" w:rsidRPr="00D92611">
        <w:rPr>
          <w:b/>
          <w:i/>
          <w:sz w:val="20"/>
          <w:szCs w:val="20"/>
        </w:rPr>
        <w:t>’s</w:t>
      </w:r>
      <w:r w:rsidR="00C057E9" w:rsidRPr="00D92611">
        <w:rPr>
          <w:b/>
          <w:i/>
          <w:sz w:val="20"/>
          <w:szCs w:val="20"/>
        </w:rPr>
        <w:t xml:space="preserve"> </w:t>
      </w:r>
      <w:r w:rsidR="006A2A26" w:rsidRPr="00D92611">
        <w:rPr>
          <w:b/>
          <w:i/>
          <w:sz w:val="20"/>
          <w:szCs w:val="20"/>
        </w:rPr>
        <w:t xml:space="preserve">Capacity to Use </w:t>
      </w:r>
      <w:r w:rsidR="002E2D9E" w:rsidRPr="00D92611">
        <w:rPr>
          <w:b/>
          <w:i/>
          <w:sz w:val="20"/>
          <w:szCs w:val="20"/>
        </w:rPr>
        <w:t>NASA Earth Observation</w:t>
      </w:r>
      <w:r w:rsidR="00276572" w:rsidRPr="00D92611">
        <w:rPr>
          <w:b/>
          <w:i/>
          <w:sz w:val="20"/>
          <w:szCs w:val="20"/>
        </w:rPr>
        <w:t>s</w:t>
      </w:r>
      <w:r w:rsidR="002E2D9E" w:rsidRPr="00D92611">
        <w:rPr>
          <w:b/>
          <w:i/>
          <w:sz w:val="20"/>
          <w:szCs w:val="20"/>
        </w:rPr>
        <w:t>:</w:t>
      </w:r>
    </w:p>
    <w:p w14:paraId="394BDD8C" w14:textId="4C5B1123" w:rsidR="002E2D9E" w:rsidRPr="00EC3694" w:rsidRDefault="00EC34E7" w:rsidP="00C72F1A">
      <w:pPr>
        <w:ind w:left="720" w:hanging="720"/>
        <w:rPr>
          <w:rFonts w:ascii="Garamond" w:hAnsi="Garamond"/>
        </w:rPr>
      </w:pPr>
      <w:r>
        <w:rPr>
          <w:rFonts w:ascii="Garamond" w:hAnsi="Garamond"/>
          <w:i/>
        </w:rPr>
        <w:t>Ministry of Population and</w:t>
      </w:r>
      <w:r w:rsidR="00CC675C">
        <w:rPr>
          <w:rFonts w:ascii="Garamond" w:hAnsi="Garamond"/>
          <w:i/>
        </w:rPr>
        <w:t xml:space="preserve"> Environment,</w:t>
      </w:r>
      <w:r w:rsidR="001E14DD">
        <w:rPr>
          <w:rFonts w:ascii="Garamond" w:hAnsi="Garamond"/>
          <w:i/>
        </w:rPr>
        <w:t xml:space="preserve"> Department of Hydrology and Meteorology</w:t>
      </w:r>
      <w:r w:rsidR="00CC675C">
        <w:rPr>
          <w:rFonts w:ascii="Garamond" w:hAnsi="Garamond"/>
          <w:i/>
        </w:rPr>
        <w:t xml:space="preserve"> (Nepal)</w:t>
      </w:r>
      <w:r w:rsidR="008A6F0D">
        <w:rPr>
          <w:rFonts w:ascii="Garamond" w:hAnsi="Garamond"/>
        </w:rPr>
        <w:t xml:space="preserve"> –</w:t>
      </w:r>
      <w:r w:rsidR="003C2F3A">
        <w:rPr>
          <w:rFonts w:ascii="Garamond" w:hAnsi="Garamond"/>
        </w:rPr>
        <w:t xml:space="preserve"> </w:t>
      </w:r>
      <w:r w:rsidR="003E7773">
        <w:rPr>
          <w:rFonts w:ascii="Garamond" w:hAnsi="Garamond"/>
        </w:rPr>
        <w:t xml:space="preserve">The </w:t>
      </w:r>
      <w:r w:rsidR="00287FDC">
        <w:rPr>
          <w:rFonts w:ascii="Garamond" w:hAnsi="Garamond"/>
        </w:rPr>
        <w:t xml:space="preserve">DHM primarily collects hydrological and meteorological </w:t>
      </w:r>
      <w:r w:rsidR="00287FDC" w:rsidRPr="00287FDC">
        <w:rPr>
          <w:rFonts w:ascii="Garamond" w:hAnsi="Garamond"/>
          <w:i/>
        </w:rPr>
        <w:t>in situ</w:t>
      </w:r>
      <w:r w:rsidR="00287FDC">
        <w:rPr>
          <w:rFonts w:ascii="Garamond" w:hAnsi="Garamond"/>
        </w:rPr>
        <w:t xml:space="preserve"> data from the collection stations that they manage. This data is disseminated to various organizations who use it for natural disaster mitigation and other water resources, agriculture, and energy development activities.</w:t>
      </w:r>
    </w:p>
    <w:p w14:paraId="46FF00D8" w14:textId="77777777" w:rsidR="006E1C6C" w:rsidRPr="00EC3694" w:rsidRDefault="006E1C6C" w:rsidP="004320FD">
      <w:pPr>
        <w:rPr>
          <w:sz w:val="20"/>
          <w:szCs w:val="20"/>
        </w:rPr>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2F5DFF48" w14:textId="77777777" w:rsidR="006E1C6C" w:rsidRPr="00EC3694" w:rsidRDefault="00C057E9" w:rsidP="006E1C6C">
      <w:pPr>
        <w:ind w:left="720" w:hanging="720"/>
        <w:rPr>
          <w:b/>
          <w:i/>
          <w:sz w:val="20"/>
          <w:szCs w:val="20"/>
        </w:rPr>
      </w:pPr>
      <w:r w:rsidRPr="00EC3694">
        <w:rPr>
          <w:b/>
          <w:i/>
          <w:sz w:val="20"/>
          <w:szCs w:val="20"/>
        </w:rPr>
        <w:t>Collaborator</w:t>
      </w:r>
      <w:r w:rsidR="002D6CAD" w:rsidRPr="00EC3694">
        <w:rPr>
          <w:b/>
          <w:i/>
          <w:sz w:val="20"/>
          <w:szCs w:val="20"/>
        </w:rPr>
        <w:t xml:space="preserve"> </w:t>
      </w:r>
      <w:r w:rsidR="006E1C6C" w:rsidRPr="00EC3694">
        <w:rPr>
          <w:b/>
          <w:i/>
          <w:sz w:val="20"/>
          <w:szCs w:val="20"/>
        </w:rPr>
        <w:t>Support:</w:t>
      </w:r>
    </w:p>
    <w:p w14:paraId="05DFDD2B" w14:textId="5CAD5164" w:rsidR="00CC675C" w:rsidRDefault="00CC675C" w:rsidP="00CC675C">
      <w:pPr>
        <w:ind w:left="720" w:hanging="720"/>
        <w:rPr>
          <w:rFonts w:ascii="Garamond" w:hAnsi="Garamond"/>
          <w:i/>
        </w:rPr>
      </w:pPr>
      <w:r>
        <w:rPr>
          <w:rFonts w:ascii="Garamond" w:hAnsi="Garamond"/>
          <w:i/>
        </w:rPr>
        <w:t>International Centre for Integrated Mountain Development</w:t>
      </w:r>
      <w:r w:rsidR="003E7773">
        <w:rPr>
          <w:rFonts w:ascii="Garamond" w:hAnsi="Garamond"/>
          <w:i/>
        </w:rPr>
        <w:t xml:space="preserve"> (ICIMOD)</w:t>
      </w:r>
      <w:r>
        <w:rPr>
          <w:rFonts w:ascii="Garamond" w:hAnsi="Garamond"/>
        </w:rPr>
        <w:t xml:space="preserve"> – ICIMOD will participate in biweekly meetings with the team and will provide both expertise on the mountain ecosystems and will </w:t>
      </w:r>
      <w:r w:rsidR="00A6766E">
        <w:rPr>
          <w:rFonts w:ascii="Garamond" w:hAnsi="Garamond"/>
        </w:rPr>
        <w:t>provide</w:t>
      </w:r>
      <w:r>
        <w:rPr>
          <w:rFonts w:ascii="Garamond" w:hAnsi="Garamond"/>
        </w:rPr>
        <w:t xml:space="preserve"> additional climatic data for the HKH region.  </w:t>
      </w:r>
    </w:p>
    <w:p w14:paraId="70018889" w14:textId="77777777" w:rsidR="00CC675C" w:rsidRDefault="00CC675C" w:rsidP="009812BB">
      <w:pPr>
        <w:ind w:left="720" w:hanging="720"/>
        <w:rPr>
          <w:rFonts w:ascii="Garamond" w:hAnsi="Garamond"/>
          <w:i/>
        </w:rPr>
      </w:pPr>
    </w:p>
    <w:p w14:paraId="4F41FD9F" w14:textId="21DB130E" w:rsidR="009141D3" w:rsidRDefault="008A6F0D" w:rsidP="007B4E83">
      <w:pPr>
        <w:ind w:left="720" w:hanging="720"/>
        <w:rPr>
          <w:rFonts w:ascii="Garamond" w:hAnsi="Garamond"/>
        </w:rPr>
      </w:pPr>
      <w:r w:rsidRPr="002B3E51">
        <w:rPr>
          <w:rFonts w:ascii="Garamond" w:hAnsi="Garamond"/>
          <w:i/>
        </w:rPr>
        <w:t>NASA SE</w:t>
      </w:r>
      <w:r w:rsidR="002324BF">
        <w:rPr>
          <w:rFonts w:ascii="Garamond" w:hAnsi="Garamond"/>
          <w:i/>
        </w:rPr>
        <w:t xml:space="preserve">RVIR </w:t>
      </w:r>
      <w:r w:rsidR="00CC675C">
        <w:rPr>
          <w:rFonts w:ascii="Garamond" w:hAnsi="Garamond"/>
          <w:i/>
        </w:rPr>
        <w:t xml:space="preserve">Science </w:t>
      </w:r>
      <w:r w:rsidR="002324BF">
        <w:rPr>
          <w:rFonts w:ascii="Garamond" w:hAnsi="Garamond"/>
          <w:i/>
        </w:rPr>
        <w:t>Coordination Office</w:t>
      </w:r>
      <w:r>
        <w:rPr>
          <w:rFonts w:ascii="Garamond" w:hAnsi="Garamond"/>
        </w:rPr>
        <w:t xml:space="preserve"> </w:t>
      </w:r>
      <w:r w:rsidR="00F501E0">
        <w:rPr>
          <w:rFonts w:ascii="Garamond" w:hAnsi="Garamond"/>
        </w:rPr>
        <w:t>–</w:t>
      </w:r>
      <w:r w:rsidR="00490084">
        <w:rPr>
          <w:rFonts w:ascii="Garamond" w:hAnsi="Garamond"/>
        </w:rPr>
        <w:t xml:space="preserve">SERVIR will be involved through </w:t>
      </w:r>
      <w:r w:rsidR="00E30B3E">
        <w:rPr>
          <w:rFonts w:ascii="Garamond" w:hAnsi="Garamond"/>
        </w:rPr>
        <w:t xml:space="preserve">biweekly </w:t>
      </w:r>
      <w:r w:rsidR="00490084">
        <w:rPr>
          <w:rFonts w:ascii="Garamond" w:hAnsi="Garamond"/>
        </w:rPr>
        <w:t>meetings with the team where they will offer their expertise in remote sensing and experience with the HKH region. Additionally, they will facilitate communication with the SERVIR</w:t>
      </w:r>
      <w:r w:rsidR="00D174F3">
        <w:rPr>
          <w:rFonts w:ascii="Garamond" w:hAnsi="Garamond"/>
        </w:rPr>
        <w:t>-Himalaya regional hub, ICIMOD.</w:t>
      </w:r>
    </w:p>
    <w:p w14:paraId="3BFE3243" w14:textId="77777777" w:rsidR="00D174F3" w:rsidRDefault="00D174F3" w:rsidP="007B4E83">
      <w:pPr>
        <w:ind w:left="720" w:hanging="720"/>
        <w:rPr>
          <w:rFonts w:ascii="Garamond" w:hAnsi="Garamond"/>
          <w:i/>
        </w:rPr>
      </w:pPr>
    </w:p>
    <w:p w14:paraId="21F0002F" w14:textId="46DD55CA" w:rsidR="00D174F3" w:rsidRPr="00836491" w:rsidRDefault="00D174F3" w:rsidP="00D174F3">
      <w:pPr>
        <w:ind w:left="720" w:hanging="720"/>
        <w:rPr>
          <w:rFonts w:ascii="Garamond" w:hAnsi="Garamond"/>
          <w:i/>
        </w:rPr>
      </w:pPr>
      <w:r w:rsidRPr="002B3E51">
        <w:rPr>
          <w:rFonts w:ascii="Garamond" w:hAnsi="Garamond"/>
          <w:i/>
        </w:rPr>
        <w:t xml:space="preserve">NASA </w:t>
      </w:r>
      <w:r>
        <w:rPr>
          <w:rFonts w:ascii="Garamond" w:hAnsi="Garamond"/>
          <w:i/>
        </w:rPr>
        <w:t>Global Hydrology Resource Center Distributed Active Archive Center</w:t>
      </w:r>
      <w:r>
        <w:rPr>
          <w:rFonts w:ascii="Garamond" w:hAnsi="Garamond"/>
        </w:rPr>
        <w:t xml:space="preserve"> – </w:t>
      </w:r>
      <w:r>
        <w:rPr>
          <w:rFonts w:ascii="Garamond" w:hAnsi="Garamond"/>
        </w:rPr>
        <w:t>The G</w:t>
      </w:r>
      <w:r>
        <w:rPr>
          <w:rFonts w:ascii="Garamond" w:hAnsi="Garamond"/>
        </w:rPr>
        <w:t xml:space="preserve">HRC DAAC </w:t>
      </w:r>
      <w:r>
        <w:rPr>
          <w:rFonts w:ascii="Garamond" w:hAnsi="Garamond"/>
        </w:rPr>
        <w:t>hosts</w:t>
      </w:r>
      <w:r>
        <w:rPr>
          <w:rFonts w:ascii="Garamond" w:hAnsi="Garamond"/>
        </w:rPr>
        <w:t xml:space="preserve"> the data used</w:t>
      </w:r>
      <w:r>
        <w:rPr>
          <w:rFonts w:ascii="Garamond" w:hAnsi="Garamond"/>
        </w:rPr>
        <w:t xml:space="preserve"> in this project</w:t>
      </w:r>
      <w:bookmarkStart w:id="0" w:name="_GoBack"/>
      <w:bookmarkEnd w:id="0"/>
      <w:r>
        <w:rPr>
          <w:rFonts w:ascii="Garamond" w:hAnsi="Garamond"/>
        </w:rPr>
        <w:t>, develops instructional guides on how to use them, and can offer advic</w:t>
      </w:r>
      <w:r>
        <w:rPr>
          <w:rFonts w:ascii="Garamond" w:hAnsi="Garamond"/>
        </w:rPr>
        <w:t>e regarding the data and tools.</w:t>
      </w:r>
    </w:p>
    <w:p w14:paraId="257E25D7" w14:textId="77777777" w:rsidR="006349CF" w:rsidRPr="00EC3694" w:rsidRDefault="006349CF" w:rsidP="00CA0EED">
      <w:pPr>
        <w:rPr>
          <w:sz w:val="20"/>
          <w:szCs w:val="20"/>
        </w:rPr>
      </w:pPr>
    </w:p>
    <w:p w14:paraId="035D567E" w14:textId="77777777"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0B17FD20" w14:textId="001855D4" w:rsidR="00BA6961" w:rsidRDefault="008A6F0D" w:rsidP="00014585">
      <w:pPr>
        <w:ind w:left="810" w:hanging="810"/>
        <w:rPr>
          <w:rFonts w:ascii="Garamond" w:hAnsi="Garamond"/>
        </w:rPr>
      </w:pPr>
      <w:r w:rsidRPr="00D06F00">
        <w:rPr>
          <w:rFonts w:ascii="Garamond" w:hAnsi="Garamond"/>
          <w:i/>
        </w:rPr>
        <w:t>International Centre for Integrated Mountain Development</w:t>
      </w:r>
      <w:r w:rsidR="003E7773">
        <w:rPr>
          <w:rFonts w:ascii="Garamond" w:hAnsi="Garamond"/>
          <w:i/>
        </w:rPr>
        <w:t xml:space="preserve"> (ICIMOD)</w:t>
      </w:r>
      <w:r w:rsidR="00362915" w:rsidRPr="00EC3694">
        <w:rPr>
          <w:rFonts w:ascii="Garamond" w:hAnsi="Garamond"/>
        </w:rPr>
        <w:t xml:space="preserve"> – </w:t>
      </w:r>
      <w:r w:rsidR="00BA6961">
        <w:rPr>
          <w:rFonts w:ascii="Garamond" w:hAnsi="Garamond"/>
        </w:rPr>
        <w:t>ICIMOD</w:t>
      </w:r>
      <w:r w:rsidR="00BA6961" w:rsidRPr="00BA6961">
        <w:rPr>
          <w:rFonts w:ascii="Garamond" w:hAnsi="Garamond"/>
        </w:rPr>
        <w:t xml:space="preserve"> </w:t>
      </w:r>
      <w:r w:rsidR="00AA4CDF">
        <w:rPr>
          <w:rFonts w:ascii="Garamond" w:hAnsi="Garamond"/>
        </w:rPr>
        <w:t>serves as the NASA SERVIR hub in the HKH region</w:t>
      </w:r>
      <w:r w:rsidR="00BA6961" w:rsidRPr="00BA6961">
        <w:rPr>
          <w:rFonts w:ascii="Garamond" w:hAnsi="Garamond"/>
        </w:rPr>
        <w:t xml:space="preserve">. </w:t>
      </w:r>
      <w:r w:rsidR="00BA6961">
        <w:rPr>
          <w:rFonts w:ascii="Garamond" w:hAnsi="Garamond"/>
        </w:rPr>
        <w:t>ICIMOD</w:t>
      </w:r>
      <w:r w:rsidR="00BA6961" w:rsidRPr="00BA6961">
        <w:rPr>
          <w:rFonts w:ascii="Garamond" w:hAnsi="Garamond"/>
        </w:rPr>
        <w:t xml:space="preserve"> and NASA SERVIR</w:t>
      </w:r>
      <w:r w:rsidR="00AA4CDF">
        <w:rPr>
          <w:rFonts w:ascii="Garamond" w:hAnsi="Garamond"/>
        </w:rPr>
        <w:t xml:space="preserve"> AST</w:t>
      </w:r>
      <w:r w:rsidR="00BA6961" w:rsidRPr="00BA6961">
        <w:rPr>
          <w:rFonts w:ascii="Garamond" w:hAnsi="Garamond"/>
        </w:rPr>
        <w:t xml:space="preserve"> will partner together and use these methodologies and results created from this project to assist </w:t>
      </w:r>
      <w:r w:rsidR="00BA6961">
        <w:rPr>
          <w:rFonts w:ascii="Garamond" w:hAnsi="Garamond"/>
        </w:rPr>
        <w:t>in future research as well as disseminating it to local decision makers, such as</w:t>
      </w:r>
      <w:r w:rsidR="00BA6961" w:rsidRPr="00ED745D">
        <w:rPr>
          <w:rFonts w:ascii="Garamond" w:hAnsi="Garamond"/>
          <w:noProof/>
        </w:rPr>
        <w:t xml:space="preserve"> Nepal’s</w:t>
      </w:r>
      <w:r w:rsidR="00BA6961">
        <w:rPr>
          <w:rFonts w:ascii="Garamond" w:hAnsi="Garamond"/>
        </w:rPr>
        <w:t xml:space="preserve"> Ministry of Homeland Affairs, and to those in lightning</w:t>
      </w:r>
      <w:r w:rsidR="00BA6961" w:rsidRPr="00BA6961">
        <w:rPr>
          <w:rFonts w:ascii="Garamond" w:hAnsi="Garamond"/>
        </w:rPr>
        <w:t xml:space="preserve"> prone areas</w:t>
      </w:r>
      <w:r w:rsidR="00BA6961">
        <w:rPr>
          <w:rFonts w:ascii="Garamond" w:hAnsi="Garamond"/>
        </w:rPr>
        <w:t xml:space="preserve"> of Nepal and Bangladesh</w:t>
      </w:r>
      <w:r w:rsidR="00BA6961" w:rsidRPr="00BA6961">
        <w:rPr>
          <w:rFonts w:ascii="Garamond" w:hAnsi="Garamond"/>
        </w:rPr>
        <w:t xml:space="preserve">. </w:t>
      </w:r>
    </w:p>
    <w:p w14:paraId="7D0F0604" w14:textId="402AF415" w:rsidR="00362915" w:rsidRPr="00EC3694" w:rsidRDefault="00362915" w:rsidP="00362915">
      <w:pPr>
        <w:ind w:left="720" w:hanging="720"/>
        <w:rPr>
          <w:rFonts w:ascii="Garamond" w:hAnsi="Garamond"/>
        </w:rPr>
      </w:pPr>
    </w:p>
    <w:p w14:paraId="1242BC45" w14:textId="42BFD6DF" w:rsidR="00C057E9" w:rsidRDefault="004320FD" w:rsidP="00491180">
      <w:pPr>
        <w:ind w:left="810" w:hanging="810"/>
        <w:rPr>
          <w:rFonts w:ascii="Garamond" w:hAnsi="Garamond"/>
        </w:rPr>
      </w:pPr>
      <w:r>
        <w:rPr>
          <w:rFonts w:ascii="Garamond" w:hAnsi="Garamond"/>
          <w:i/>
        </w:rPr>
        <w:t>NASA SERVIR</w:t>
      </w:r>
      <w:r w:rsidR="00766118">
        <w:rPr>
          <w:rFonts w:ascii="Garamond" w:hAnsi="Garamond"/>
          <w:i/>
        </w:rPr>
        <w:t xml:space="preserve"> </w:t>
      </w:r>
      <w:r w:rsidR="00A6766E">
        <w:rPr>
          <w:rFonts w:ascii="Garamond" w:hAnsi="Garamond"/>
          <w:i/>
        </w:rPr>
        <w:t xml:space="preserve">Science </w:t>
      </w:r>
      <w:r w:rsidR="00766118">
        <w:rPr>
          <w:rFonts w:ascii="Garamond" w:hAnsi="Garamond"/>
          <w:i/>
        </w:rPr>
        <w:t>Coordination Office</w:t>
      </w:r>
      <w:r w:rsidR="00806DE6" w:rsidRPr="00EC3694">
        <w:rPr>
          <w:rFonts w:ascii="Garamond" w:hAnsi="Garamond"/>
        </w:rPr>
        <w:t xml:space="preserve"> –</w:t>
      </w:r>
      <w:r w:rsidR="00491180" w:rsidRPr="00491180">
        <w:rPr>
          <w:rFonts w:ascii="Garamond" w:hAnsi="Garamond"/>
        </w:rPr>
        <w:t xml:space="preserve">NASA SERVIR is connected with </w:t>
      </w:r>
      <w:r w:rsidR="00491180">
        <w:rPr>
          <w:rFonts w:ascii="Garamond" w:hAnsi="Garamond"/>
        </w:rPr>
        <w:t>ICIMOD</w:t>
      </w:r>
      <w:r w:rsidR="00491180" w:rsidRPr="00491180">
        <w:rPr>
          <w:rFonts w:ascii="Garamond" w:hAnsi="Garamond"/>
        </w:rPr>
        <w:t xml:space="preserve"> through the SERVIR</w:t>
      </w:r>
      <w:r w:rsidR="004A3BA4">
        <w:rPr>
          <w:rFonts w:ascii="Garamond" w:hAnsi="Garamond"/>
        </w:rPr>
        <w:t>-</w:t>
      </w:r>
      <w:r w:rsidR="00491180">
        <w:rPr>
          <w:rFonts w:ascii="Garamond" w:hAnsi="Garamond"/>
        </w:rPr>
        <w:t xml:space="preserve">Himalaya </w:t>
      </w:r>
      <w:r w:rsidR="004A3BA4">
        <w:rPr>
          <w:rFonts w:ascii="Garamond" w:hAnsi="Garamond"/>
        </w:rPr>
        <w:t>h</w:t>
      </w:r>
      <w:r w:rsidR="00491180" w:rsidRPr="00491180">
        <w:rPr>
          <w:rFonts w:ascii="Garamond" w:hAnsi="Garamond"/>
        </w:rPr>
        <w:t xml:space="preserve">ub. NASA SERVIR and </w:t>
      </w:r>
      <w:r w:rsidR="00491180">
        <w:rPr>
          <w:rFonts w:ascii="Garamond" w:hAnsi="Garamond"/>
        </w:rPr>
        <w:t>ICIMOD</w:t>
      </w:r>
      <w:r w:rsidR="00491180" w:rsidRPr="00491180">
        <w:rPr>
          <w:rFonts w:ascii="Garamond" w:hAnsi="Garamond"/>
        </w:rPr>
        <w:t xml:space="preserve"> will partner together and use the methodologies and results created from this project to assist risk managers in locating </w:t>
      </w:r>
      <w:r w:rsidR="00491180">
        <w:rPr>
          <w:rFonts w:ascii="Garamond" w:hAnsi="Garamond"/>
        </w:rPr>
        <w:t>lightning</w:t>
      </w:r>
      <w:r w:rsidR="00491180" w:rsidRPr="00491180">
        <w:rPr>
          <w:rFonts w:ascii="Garamond" w:hAnsi="Garamond"/>
        </w:rPr>
        <w:t xml:space="preserve"> prone areas</w:t>
      </w:r>
      <w:r w:rsidR="00491180">
        <w:rPr>
          <w:rFonts w:ascii="Garamond" w:hAnsi="Garamond"/>
        </w:rPr>
        <w:t xml:space="preserve"> of Nepal and Bangladesh.</w:t>
      </w:r>
      <w:r w:rsidR="00BA6961">
        <w:rPr>
          <w:rFonts w:ascii="Garamond" w:hAnsi="Garamond"/>
        </w:rPr>
        <w:t xml:space="preserve"> This will broaden the community’s understanding of lightning risk in their region.</w:t>
      </w:r>
    </w:p>
    <w:p w14:paraId="3691C5AF" w14:textId="77777777" w:rsidR="00491180" w:rsidRDefault="00491180" w:rsidP="00491180">
      <w:pPr>
        <w:ind w:left="810" w:hanging="810"/>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7070F248"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B17BAC">
        <w:rPr>
          <w:rFonts w:ascii="Garamond" w:hAnsi="Garamond"/>
        </w:rPr>
        <w:t>T</w:t>
      </w:r>
      <w:r w:rsidR="000B5134">
        <w:rPr>
          <w:rFonts w:ascii="Garamond" w:hAnsi="Garamond"/>
        </w:rPr>
        <w:t xml:space="preserve">he </w:t>
      </w:r>
      <w:r w:rsidR="00A6766E">
        <w:rPr>
          <w:rFonts w:ascii="Garamond" w:hAnsi="Garamond"/>
        </w:rPr>
        <w:t>Project</w:t>
      </w:r>
      <w:r w:rsidR="000B5134">
        <w:rPr>
          <w:rFonts w:ascii="Garamond" w:hAnsi="Garamond"/>
        </w:rPr>
        <w:t xml:space="preserve"> Lead </w:t>
      </w:r>
      <w:r w:rsidR="00BA6961" w:rsidRPr="00BA6961">
        <w:rPr>
          <w:rFonts w:ascii="Garamond" w:hAnsi="Garamond"/>
        </w:rPr>
        <w:t xml:space="preserve">will </w:t>
      </w:r>
      <w:r w:rsidR="00B17BAC">
        <w:rPr>
          <w:rFonts w:ascii="Garamond" w:hAnsi="Garamond"/>
        </w:rPr>
        <w:t>be the POC for the project partners</w:t>
      </w:r>
      <w:r w:rsidR="000B5134">
        <w:rPr>
          <w:rFonts w:ascii="Garamond" w:hAnsi="Garamond"/>
        </w:rPr>
        <w:t xml:space="preserve">. </w:t>
      </w:r>
      <w:r w:rsidR="00B17BAC">
        <w:rPr>
          <w:rFonts w:ascii="Garamond" w:hAnsi="Garamond"/>
        </w:rPr>
        <w:t xml:space="preserve">The team will meet with the partners via </w:t>
      </w:r>
      <w:proofErr w:type="spellStart"/>
      <w:r w:rsidR="00B17BAC">
        <w:rPr>
          <w:rFonts w:ascii="Garamond" w:hAnsi="Garamond"/>
        </w:rPr>
        <w:t>telecon</w:t>
      </w:r>
      <w:proofErr w:type="spellEnd"/>
      <w:r w:rsidR="00B17BAC">
        <w:rPr>
          <w:rFonts w:ascii="Garamond" w:hAnsi="Garamond"/>
        </w:rPr>
        <w:t xml:space="preserve"> once every one or two weeks. </w:t>
      </w:r>
      <w:r w:rsidR="000B5134">
        <w:rPr>
          <w:rFonts w:ascii="Garamond" w:hAnsi="Garamond"/>
        </w:rPr>
        <w:t xml:space="preserve">During the first meeting, the partners will be </w:t>
      </w:r>
      <w:r w:rsidR="00BA6961" w:rsidRPr="00BA6961">
        <w:rPr>
          <w:rFonts w:ascii="Garamond" w:hAnsi="Garamond"/>
        </w:rPr>
        <w:t>introduce</w:t>
      </w:r>
      <w:r w:rsidR="000B5134">
        <w:rPr>
          <w:rFonts w:ascii="Garamond" w:hAnsi="Garamond"/>
        </w:rPr>
        <w:t>d</w:t>
      </w:r>
      <w:r w:rsidR="00BA6961" w:rsidRPr="00BA6961">
        <w:rPr>
          <w:rFonts w:ascii="Garamond" w:hAnsi="Garamond"/>
        </w:rPr>
        <w:t xml:space="preserve"> </w:t>
      </w:r>
      <w:r w:rsidR="000B5134">
        <w:rPr>
          <w:rFonts w:ascii="Garamond" w:hAnsi="Garamond"/>
        </w:rPr>
        <w:t xml:space="preserve">to </w:t>
      </w:r>
      <w:r w:rsidR="00BA6961" w:rsidRPr="00BA6961">
        <w:rPr>
          <w:rFonts w:ascii="Garamond" w:hAnsi="Garamond"/>
        </w:rPr>
        <w:t xml:space="preserve">the team and </w:t>
      </w:r>
      <w:r w:rsidR="000B5134">
        <w:rPr>
          <w:rFonts w:ascii="Garamond" w:hAnsi="Garamond"/>
        </w:rPr>
        <w:t xml:space="preserve">discuss </w:t>
      </w:r>
      <w:r w:rsidR="00BA6961" w:rsidRPr="00BA6961">
        <w:rPr>
          <w:rFonts w:ascii="Garamond" w:hAnsi="Garamond"/>
        </w:rPr>
        <w:t>any changes to the desired end</w:t>
      </w:r>
      <w:r w:rsidR="00F501E0">
        <w:rPr>
          <w:rFonts w:ascii="Garamond" w:hAnsi="Garamond"/>
        </w:rPr>
        <w:t xml:space="preserve"> </w:t>
      </w:r>
      <w:r w:rsidR="00BA6961" w:rsidRPr="00BA6961">
        <w:rPr>
          <w:rFonts w:ascii="Garamond" w:hAnsi="Garamond"/>
        </w:rPr>
        <w:t xml:space="preserve">products. </w:t>
      </w:r>
    </w:p>
    <w:p w14:paraId="7D7547C5" w14:textId="77777777" w:rsidR="00C057E9" w:rsidRDefault="00C057E9" w:rsidP="00C72F1A">
      <w:pPr>
        <w:rPr>
          <w:sz w:val="20"/>
          <w:szCs w:val="20"/>
        </w:rPr>
      </w:pPr>
    </w:p>
    <w:p w14:paraId="174F38F2" w14:textId="5876D4B0"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BA6961">
        <w:rPr>
          <w:rFonts w:ascii="Garamond" w:hAnsi="Garamond"/>
        </w:rPr>
        <w:t>The end products will be han</w:t>
      </w:r>
      <w:r w:rsidR="008246BE">
        <w:rPr>
          <w:rFonts w:ascii="Garamond" w:hAnsi="Garamond"/>
        </w:rPr>
        <w:t>ded off to ICIMOD via email or Google Drive. This will occur after the team presents their results to</w:t>
      </w:r>
      <w:r w:rsidR="003F5F69">
        <w:rPr>
          <w:rFonts w:ascii="Garamond" w:hAnsi="Garamond"/>
        </w:rPr>
        <w:t xml:space="preserve"> the partners either through a virtual </w:t>
      </w:r>
      <w:r w:rsidR="008246BE">
        <w:rPr>
          <w:rFonts w:ascii="Garamond" w:hAnsi="Garamond"/>
        </w:rPr>
        <w:t>presentation or through virtual mea</w:t>
      </w:r>
      <w:r w:rsidR="000B5134">
        <w:rPr>
          <w:rFonts w:ascii="Garamond" w:hAnsi="Garamond"/>
        </w:rPr>
        <w:t>ns. The tools will be available immediately</w:t>
      </w:r>
      <w:r w:rsidR="008246BE">
        <w:rPr>
          <w:rFonts w:ascii="Garamond" w:hAnsi="Garamond"/>
        </w:rPr>
        <w:t xml:space="preserve"> to be used and implemented by the project partners. </w:t>
      </w:r>
    </w:p>
    <w:p w14:paraId="65AD80DB" w14:textId="30C61619"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430"/>
        <w:gridCol w:w="4680"/>
      </w:tblGrid>
      <w:tr w:rsidR="00B76BDC" w:rsidRPr="00CD0433" w14:paraId="1E59A37D" w14:textId="77777777" w:rsidTr="001807D3">
        <w:tc>
          <w:tcPr>
            <w:tcW w:w="2250"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30" w:type="dxa"/>
            <w:shd w:val="clear" w:color="auto" w:fill="31849B" w:themeFill="accent5" w:themeFillShade="BF"/>
            <w:vAlign w:val="center"/>
          </w:tcPr>
          <w:p w14:paraId="6A7A8B2C" w14:textId="6255D190" w:rsidR="00B76BDC" w:rsidRPr="00636FAE" w:rsidRDefault="00D3192F" w:rsidP="00D3192F">
            <w:pPr>
              <w:jc w:val="center"/>
              <w:rPr>
                <w:b/>
                <w:bCs/>
                <w:color w:val="FFFFFF"/>
                <w:szCs w:val="20"/>
              </w:rPr>
            </w:pPr>
            <w:r w:rsidRPr="00636FAE">
              <w:rPr>
                <w:b/>
                <w:bCs/>
                <w:color w:val="FFFFFF"/>
                <w:szCs w:val="20"/>
              </w:rPr>
              <w:t>Parameter</w:t>
            </w:r>
          </w:p>
        </w:tc>
        <w:tc>
          <w:tcPr>
            <w:tcW w:w="4680"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1807D3">
        <w:tc>
          <w:tcPr>
            <w:tcW w:w="2250" w:type="dxa"/>
            <w:vAlign w:val="center"/>
          </w:tcPr>
          <w:p w14:paraId="6FE1A73B" w14:textId="4A74C2C9" w:rsidR="00B76BDC" w:rsidRPr="005C6FC1" w:rsidRDefault="00F73B79" w:rsidP="00403828">
            <w:pPr>
              <w:rPr>
                <w:rFonts w:ascii="Garamond" w:hAnsi="Garamond"/>
                <w:b/>
                <w:bCs/>
              </w:rPr>
            </w:pPr>
            <w:r>
              <w:rPr>
                <w:rFonts w:ascii="Garamond" w:hAnsi="Garamond"/>
                <w:b/>
                <w:bCs/>
              </w:rPr>
              <w:t xml:space="preserve">TRMM </w:t>
            </w:r>
            <w:r w:rsidR="00403828">
              <w:rPr>
                <w:rFonts w:ascii="Garamond" w:hAnsi="Garamond"/>
                <w:b/>
                <w:bCs/>
              </w:rPr>
              <w:t>LIS</w:t>
            </w:r>
          </w:p>
        </w:tc>
        <w:tc>
          <w:tcPr>
            <w:tcW w:w="2430" w:type="dxa"/>
            <w:vAlign w:val="center"/>
          </w:tcPr>
          <w:p w14:paraId="3ED984CF" w14:textId="0FA44997" w:rsidR="00B76BDC" w:rsidRPr="005C6FC1" w:rsidRDefault="008246BE" w:rsidP="00B128AB">
            <w:pPr>
              <w:rPr>
                <w:rFonts w:ascii="Garamond" w:hAnsi="Garamond"/>
              </w:rPr>
            </w:pPr>
            <w:r>
              <w:rPr>
                <w:rFonts w:ascii="Garamond" w:hAnsi="Garamond"/>
              </w:rPr>
              <w:t xml:space="preserve">Lightning </w:t>
            </w:r>
            <w:r w:rsidR="008A6F0D">
              <w:rPr>
                <w:rFonts w:ascii="Garamond" w:hAnsi="Garamond"/>
              </w:rPr>
              <w:t>f</w:t>
            </w:r>
            <w:r w:rsidR="00B128AB">
              <w:rPr>
                <w:rFonts w:ascii="Garamond" w:hAnsi="Garamond"/>
              </w:rPr>
              <w:t>lashes</w:t>
            </w:r>
          </w:p>
        </w:tc>
        <w:tc>
          <w:tcPr>
            <w:tcW w:w="4680" w:type="dxa"/>
            <w:vAlign w:val="center"/>
          </w:tcPr>
          <w:p w14:paraId="39C8D523" w14:textId="188779CE" w:rsidR="00B76BDC" w:rsidRPr="005C6FC1" w:rsidRDefault="008246BE" w:rsidP="009A492A">
            <w:pPr>
              <w:rPr>
                <w:rFonts w:ascii="Garamond" w:hAnsi="Garamond"/>
              </w:rPr>
            </w:pPr>
            <w:r>
              <w:rPr>
                <w:rFonts w:ascii="Garamond" w:hAnsi="Garamond"/>
              </w:rPr>
              <w:t xml:space="preserve">TRMM LIS </w:t>
            </w:r>
            <w:r w:rsidR="001B1130">
              <w:rPr>
                <w:rFonts w:ascii="Garamond" w:hAnsi="Garamond"/>
              </w:rPr>
              <w:t xml:space="preserve">climatology data </w:t>
            </w:r>
            <w:r>
              <w:rPr>
                <w:rFonts w:ascii="Garamond" w:hAnsi="Garamond"/>
              </w:rPr>
              <w:t xml:space="preserve">will be utilized </w:t>
            </w:r>
            <w:r w:rsidR="00A230F7">
              <w:rPr>
                <w:rFonts w:ascii="Garamond" w:hAnsi="Garamond"/>
              </w:rPr>
              <w:t xml:space="preserve">to identify lightning strikes throughout the HKH during the study period. </w:t>
            </w:r>
          </w:p>
        </w:tc>
      </w:tr>
      <w:tr w:rsidR="00B76BDC" w:rsidRPr="005C6FC1" w14:paraId="3D3DFEA5" w14:textId="77777777" w:rsidTr="001807D3">
        <w:tc>
          <w:tcPr>
            <w:tcW w:w="2250" w:type="dxa"/>
            <w:vAlign w:val="center"/>
          </w:tcPr>
          <w:p w14:paraId="2E7A36AA" w14:textId="2DD05502" w:rsidR="00B76BDC" w:rsidRPr="005C6FC1" w:rsidRDefault="00403828" w:rsidP="00403828">
            <w:pPr>
              <w:rPr>
                <w:rFonts w:ascii="Garamond" w:hAnsi="Garamond"/>
                <w:b/>
                <w:bCs/>
              </w:rPr>
            </w:pPr>
            <w:r>
              <w:rPr>
                <w:rFonts w:ascii="Garamond" w:hAnsi="Garamond"/>
                <w:b/>
                <w:bCs/>
              </w:rPr>
              <w:t>TRMM TMI</w:t>
            </w:r>
          </w:p>
        </w:tc>
        <w:tc>
          <w:tcPr>
            <w:tcW w:w="2430" w:type="dxa"/>
            <w:vAlign w:val="center"/>
          </w:tcPr>
          <w:p w14:paraId="218FF07A" w14:textId="1A0A1C27" w:rsidR="00B76BDC" w:rsidRPr="005C6FC1" w:rsidRDefault="008246BE" w:rsidP="009A492A">
            <w:pPr>
              <w:rPr>
                <w:rFonts w:ascii="Garamond" w:hAnsi="Garamond"/>
              </w:rPr>
            </w:pPr>
            <w:r>
              <w:rPr>
                <w:rFonts w:ascii="Garamond" w:hAnsi="Garamond"/>
              </w:rPr>
              <w:t>Precipitation</w:t>
            </w:r>
          </w:p>
        </w:tc>
        <w:tc>
          <w:tcPr>
            <w:tcW w:w="4680" w:type="dxa"/>
            <w:vAlign w:val="center"/>
          </w:tcPr>
          <w:p w14:paraId="2A092E32" w14:textId="65A6805B" w:rsidR="00B76BDC" w:rsidRPr="005C6FC1" w:rsidRDefault="001B1130" w:rsidP="009C76BF">
            <w:pPr>
              <w:rPr>
                <w:rFonts w:ascii="Garamond" w:hAnsi="Garamond"/>
              </w:rPr>
            </w:pPr>
            <w:r>
              <w:rPr>
                <w:rFonts w:ascii="Garamond" w:hAnsi="Garamond"/>
              </w:rPr>
              <w:t>TMI</w:t>
            </w:r>
            <w:r w:rsidR="009C76BF">
              <w:rPr>
                <w:rFonts w:ascii="Garamond" w:hAnsi="Garamond"/>
              </w:rPr>
              <w:t xml:space="preserve"> information will be correlated with LIS data </w:t>
            </w:r>
            <w:r w:rsidR="008A7EF0">
              <w:rPr>
                <w:rFonts w:ascii="Garamond" w:hAnsi="Garamond"/>
              </w:rPr>
              <w:t>to determine if heavier precipitation can be used as an early warning indicator of increased lightning strikes</w:t>
            </w:r>
            <w:r w:rsidR="00810B91">
              <w:rPr>
                <w:rFonts w:ascii="Garamond" w:hAnsi="Garamond"/>
              </w:rPr>
              <w:t>.</w:t>
            </w:r>
          </w:p>
        </w:tc>
      </w:tr>
      <w:tr w:rsidR="003F688E" w:rsidRPr="005C6FC1" w14:paraId="5183E38A" w14:textId="77777777" w:rsidTr="001807D3">
        <w:tc>
          <w:tcPr>
            <w:tcW w:w="2250" w:type="dxa"/>
            <w:tcBorders>
              <w:bottom w:val="single" w:sz="4" w:space="0" w:color="auto"/>
            </w:tcBorders>
            <w:vAlign w:val="center"/>
          </w:tcPr>
          <w:p w14:paraId="35D670CB" w14:textId="4BBD18AC" w:rsidR="003F688E" w:rsidRDefault="003F688E" w:rsidP="009A492A">
            <w:pPr>
              <w:rPr>
                <w:rFonts w:ascii="Garamond" w:hAnsi="Garamond"/>
                <w:b/>
                <w:bCs/>
              </w:rPr>
            </w:pPr>
            <w:r>
              <w:rPr>
                <w:rFonts w:ascii="Garamond" w:hAnsi="Garamond"/>
                <w:b/>
                <w:bCs/>
              </w:rPr>
              <w:t>GPM IMERG</w:t>
            </w:r>
          </w:p>
        </w:tc>
        <w:tc>
          <w:tcPr>
            <w:tcW w:w="2430" w:type="dxa"/>
            <w:tcBorders>
              <w:bottom w:val="single" w:sz="4" w:space="0" w:color="auto"/>
            </w:tcBorders>
            <w:vAlign w:val="center"/>
          </w:tcPr>
          <w:p w14:paraId="7EB1DE5B" w14:textId="30685BC5" w:rsidR="003F688E" w:rsidRDefault="003F688E" w:rsidP="009A492A">
            <w:pPr>
              <w:rPr>
                <w:rFonts w:ascii="Garamond" w:hAnsi="Garamond"/>
              </w:rPr>
            </w:pPr>
            <w:r>
              <w:rPr>
                <w:rFonts w:ascii="Garamond" w:hAnsi="Garamond"/>
              </w:rPr>
              <w:t>Precipitation</w:t>
            </w:r>
          </w:p>
        </w:tc>
        <w:tc>
          <w:tcPr>
            <w:tcW w:w="4680" w:type="dxa"/>
            <w:tcBorders>
              <w:bottom w:val="single" w:sz="4" w:space="0" w:color="auto"/>
            </w:tcBorders>
            <w:vAlign w:val="center"/>
          </w:tcPr>
          <w:p w14:paraId="08AC3542" w14:textId="3F970AFC" w:rsidR="003F688E" w:rsidRDefault="00490084" w:rsidP="002B3E51">
            <w:pPr>
              <w:rPr>
                <w:rFonts w:ascii="Garamond" w:hAnsi="Garamond"/>
              </w:rPr>
            </w:pPr>
            <w:r>
              <w:rPr>
                <w:rFonts w:ascii="Garamond" w:hAnsi="Garamond"/>
              </w:rPr>
              <w:t>GPM information will be correlated with LIS data to determine if heavier precipitation can be used as an early warning indicator of increased lightning strikes</w:t>
            </w:r>
            <w:r w:rsidR="00810B91">
              <w:rPr>
                <w:rFonts w:ascii="Garamond" w:hAnsi="Garamond"/>
              </w:rPr>
              <w:t>.</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70D8FD2E" w14:textId="7C9B3B6D" w:rsidR="00D3192F" w:rsidRDefault="00A230F7" w:rsidP="00DC6974">
      <w:pPr>
        <w:ind w:left="720" w:hanging="720"/>
        <w:rPr>
          <w:rFonts w:ascii="Garamond" w:hAnsi="Garamond"/>
        </w:rPr>
      </w:pPr>
      <w:r>
        <w:rPr>
          <w:rFonts w:ascii="Garamond" w:hAnsi="Garamond"/>
        </w:rPr>
        <w:t>NASA SERVIR</w:t>
      </w:r>
      <w:r w:rsidR="00FD3B96">
        <w:rPr>
          <w:rFonts w:ascii="Garamond" w:hAnsi="Garamond"/>
        </w:rPr>
        <w:t xml:space="preserve"> </w:t>
      </w:r>
      <w:proofErr w:type="spellStart"/>
      <w:r>
        <w:rPr>
          <w:rFonts w:ascii="Garamond" w:hAnsi="Garamond"/>
        </w:rPr>
        <w:t>ClimateServ</w:t>
      </w:r>
      <w:proofErr w:type="spellEnd"/>
      <w:r w:rsidR="00752AC5" w:rsidRPr="00EC3694">
        <w:rPr>
          <w:rFonts w:ascii="Garamond" w:hAnsi="Garamond"/>
        </w:rPr>
        <w:t xml:space="preserve"> – </w:t>
      </w:r>
      <w:r>
        <w:rPr>
          <w:rFonts w:ascii="Garamond" w:hAnsi="Garamond"/>
        </w:rPr>
        <w:t>correlate TRMM LIS data to GPM IMERG precipitation measurements</w:t>
      </w:r>
    </w:p>
    <w:p w14:paraId="14290FEC" w14:textId="07545147" w:rsidR="008A7EF0" w:rsidRDefault="008A7EF0" w:rsidP="008A7EF0">
      <w:pPr>
        <w:ind w:left="720" w:hanging="720"/>
        <w:rPr>
          <w:rFonts w:ascii="Garamond" w:hAnsi="Garamond"/>
        </w:rPr>
      </w:pPr>
      <w:r>
        <w:rPr>
          <w:rFonts w:ascii="Garamond" w:hAnsi="Garamond"/>
        </w:rPr>
        <w:t xml:space="preserve">NASA Socioeconomic Data and </w:t>
      </w:r>
      <w:r w:rsidR="00FD3B96">
        <w:rPr>
          <w:rFonts w:ascii="Garamond" w:hAnsi="Garamond"/>
        </w:rPr>
        <w:t xml:space="preserve">Application Center (SEDAC) </w:t>
      </w:r>
      <w:r w:rsidR="00C04ABC">
        <w:rPr>
          <w:rFonts w:ascii="Garamond" w:hAnsi="Garamond"/>
        </w:rPr>
        <w:t xml:space="preserve">Population dataset </w:t>
      </w:r>
      <w:proofErr w:type="gramStart"/>
      <w:r w:rsidR="00C04ABC">
        <w:rPr>
          <w:rFonts w:ascii="Garamond" w:hAnsi="Garamond"/>
        </w:rPr>
        <w:t xml:space="preserve">– </w:t>
      </w:r>
      <w:r>
        <w:rPr>
          <w:rFonts w:ascii="Garamond" w:hAnsi="Garamond"/>
        </w:rPr>
        <w:t xml:space="preserve"> calculat</w:t>
      </w:r>
      <w:r w:rsidR="00810B91">
        <w:rPr>
          <w:rFonts w:ascii="Garamond" w:hAnsi="Garamond"/>
        </w:rPr>
        <w:t>e</w:t>
      </w:r>
      <w:proofErr w:type="gramEnd"/>
      <w:r>
        <w:rPr>
          <w:rFonts w:ascii="Garamond" w:hAnsi="Garamond"/>
        </w:rPr>
        <w:t xml:space="preserve"> statistics of members of the population who are exposed to higher percentages of lightning strikes</w:t>
      </w:r>
    </w:p>
    <w:p w14:paraId="4F569C92" w14:textId="28C43081" w:rsidR="008A7EF0" w:rsidRDefault="00C04ABC" w:rsidP="002B3E51">
      <w:pPr>
        <w:ind w:left="720" w:hanging="720"/>
        <w:rPr>
          <w:rFonts w:ascii="Garamond" w:hAnsi="Garamond"/>
        </w:rPr>
      </w:pPr>
      <w:r>
        <w:rPr>
          <w:rFonts w:ascii="Garamond" w:hAnsi="Garamond"/>
        </w:rPr>
        <w:t>Oak Rid</w:t>
      </w:r>
      <w:r w:rsidR="00FD3B96">
        <w:rPr>
          <w:rFonts w:ascii="Garamond" w:hAnsi="Garamond"/>
        </w:rPr>
        <w:t xml:space="preserve">ge National Laboratory (ORNL) </w:t>
      </w:r>
      <w:r>
        <w:rPr>
          <w:rFonts w:ascii="Garamond" w:hAnsi="Garamond"/>
        </w:rPr>
        <w:t>Population Dataset – calculat</w:t>
      </w:r>
      <w:r w:rsidR="00810B91">
        <w:rPr>
          <w:rFonts w:ascii="Garamond" w:hAnsi="Garamond"/>
        </w:rPr>
        <w:t>e</w:t>
      </w:r>
      <w:r>
        <w:rPr>
          <w:rFonts w:ascii="Garamond" w:hAnsi="Garamond"/>
        </w:rPr>
        <w:t xml:space="preserve"> statistics of members of the population who are exposed to higher percentages of lightning strikes</w:t>
      </w:r>
    </w:p>
    <w:p w14:paraId="787DB659" w14:textId="77777777" w:rsidR="002B3E51" w:rsidRDefault="002B3E51" w:rsidP="002B3E51">
      <w:pPr>
        <w:ind w:left="720" w:hanging="720"/>
        <w:rPr>
          <w:b/>
          <w:bCs/>
          <w:i/>
          <w:sz w:val="20"/>
          <w:szCs w:val="20"/>
        </w:rPr>
      </w:pPr>
    </w:p>
    <w:p w14:paraId="125B0C1F" w14:textId="77777777" w:rsidR="002B3E51" w:rsidRDefault="006A2A26" w:rsidP="002B3E51">
      <w:pPr>
        <w:rPr>
          <w:b/>
          <w:bCs/>
          <w:i/>
          <w:sz w:val="20"/>
          <w:szCs w:val="20"/>
        </w:rPr>
      </w:pPr>
      <w:r w:rsidRPr="00272CD9">
        <w:rPr>
          <w:b/>
          <w:bCs/>
          <w:i/>
          <w:sz w:val="20"/>
          <w:szCs w:val="20"/>
        </w:rPr>
        <w:t>Software &amp; Scripting:</w:t>
      </w:r>
    </w:p>
    <w:p w14:paraId="70CBBA55" w14:textId="6981B852" w:rsidR="000175A8" w:rsidRDefault="000175A8" w:rsidP="002B3E51">
      <w:pPr>
        <w:rPr>
          <w:rFonts w:ascii="Garamond" w:hAnsi="Garamond"/>
        </w:rPr>
      </w:pPr>
      <w:proofErr w:type="spellStart"/>
      <w:r w:rsidRPr="008B3C54">
        <w:rPr>
          <w:rFonts w:ascii="Garamond" w:hAnsi="Garamond"/>
        </w:rPr>
        <w:t>E</w:t>
      </w:r>
      <w:r>
        <w:rPr>
          <w:rFonts w:ascii="Garamond" w:hAnsi="Garamond"/>
        </w:rPr>
        <w:t>sri</w:t>
      </w:r>
      <w:proofErr w:type="spellEnd"/>
      <w:r w:rsidRPr="008B3C54">
        <w:rPr>
          <w:rFonts w:ascii="Garamond" w:hAnsi="Garamond"/>
        </w:rPr>
        <w:t xml:space="preserve"> ArcGIS</w:t>
      </w:r>
      <w:r w:rsidR="00DE6A1F">
        <w:rPr>
          <w:rFonts w:ascii="Garamond" w:hAnsi="Garamond"/>
        </w:rPr>
        <w:t xml:space="preserve"> </w:t>
      </w:r>
      <w:r w:rsidR="002B3E51">
        <w:rPr>
          <w:rFonts w:ascii="Garamond" w:hAnsi="Garamond"/>
        </w:rPr>
        <w:t>10.4</w:t>
      </w:r>
      <w:r w:rsidRPr="008B3C54">
        <w:rPr>
          <w:rFonts w:ascii="Garamond" w:hAnsi="Garamond"/>
        </w:rPr>
        <w:t xml:space="preserve"> – </w:t>
      </w:r>
      <w:r>
        <w:rPr>
          <w:rFonts w:ascii="Garamond" w:hAnsi="Garamond"/>
        </w:rPr>
        <w:t>r</w:t>
      </w:r>
      <w:r w:rsidRPr="008B3C54">
        <w:rPr>
          <w:rFonts w:ascii="Garamond" w:hAnsi="Garamond"/>
        </w:rPr>
        <w:t>aster manipulation</w:t>
      </w:r>
      <w:r>
        <w:rPr>
          <w:rFonts w:ascii="Garamond" w:hAnsi="Garamond"/>
        </w:rPr>
        <w:t xml:space="preserve"> and </w:t>
      </w:r>
      <w:r w:rsidRPr="008B3C54">
        <w:rPr>
          <w:rFonts w:ascii="Garamond" w:hAnsi="Garamond"/>
        </w:rPr>
        <w:t>analysis, image enhancement</w:t>
      </w:r>
      <w:r w:rsidR="00F501E0">
        <w:rPr>
          <w:rFonts w:ascii="Garamond" w:hAnsi="Garamond"/>
        </w:rPr>
        <w:t>,</w:t>
      </w:r>
      <w:r w:rsidRPr="008B3C54">
        <w:rPr>
          <w:rFonts w:ascii="Garamond" w:hAnsi="Garamond"/>
        </w:rPr>
        <w:t xml:space="preserve"> and map creation</w:t>
      </w:r>
    </w:p>
    <w:p w14:paraId="6C631150" w14:textId="66430225" w:rsidR="000B5134" w:rsidRPr="002B3E51" w:rsidRDefault="000B5134" w:rsidP="002B3E51">
      <w:pPr>
        <w:rPr>
          <w:i/>
          <w:sz w:val="20"/>
          <w:szCs w:val="20"/>
        </w:rPr>
      </w:pPr>
      <w:r>
        <w:rPr>
          <w:rFonts w:ascii="Garamond" w:hAnsi="Garamond"/>
        </w:rPr>
        <w:t xml:space="preserve">R </w:t>
      </w:r>
      <w:r w:rsidRPr="008B3C54">
        <w:rPr>
          <w:rFonts w:ascii="Garamond" w:hAnsi="Garamond"/>
        </w:rPr>
        <w:t>–</w:t>
      </w:r>
      <w:r>
        <w:rPr>
          <w:rFonts w:ascii="Garamond" w:hAnsi="Garamond"/>
        </w:rPr>
        <w:t xml:space="preserve"> </w:t>
      </w:r>
      <w:proofErr w:type="gramStart"/>
      <w:r>
        <w:rPr>
          <w:rFonts w:ascii="Garamond" w:hAnsi="Garamond"/>
        </w:rPr>
        <w:t>statistical</w:t>
      </w:r>
      <w:proofErr w:type="gramEnd"/>
      <w:r>
        <w:rPr>
          <w:rFonts w:ascii="Garamond" w:hAnsi="Garamond"/>
        </w:rPr>
        <w:t xml:space="preserve"> analysis</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3240"/>
        <w:gridCol w:w="2880"/>
        <w:gridCol w:w="1080"/>
      </w:tblGrid>
      <w:tr w:rsidR="001538F2" w:rsidRPr="001538F2" w14:paraId="2A0027C9" w14:textId="77777777" w:rsidTr="00B46533">
        <w:tc>
          <w:tcPr>
            <w:tcW w:w="2396" w:type="dxa"/>
            <w:shd w:val="clear" w:color="auto" w:fill="31849B" w:themeFill="accent5" w:themeFillShade="BF"/>
            <w:vAlign w:val="center"/>
          </w:tcPr>
          <w:p w14:paraId="67DE7A20" w14:textId="59E36C7A"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B46533">
        <w:tc>
          <w:tcPr>
            <w:tcW w:w="2396" w:type="dxa"/>
            <w:vAlign w:val="center"/>
          </w:tcPr>
          <w:p w14:paraId="6303043D" w14:textId="6D917B50" w:rsidR="001538F2" w:rsidRPr="00756B0D" w:rsidRDefault="00142E75" w:rsidP="008C5908">
            <w:pPr>
              <w:rPr>
                <w:rFonts w:ascii="Garamond" w:hAnsi="Garamond"/>
                <w:b/>
                <w:bCs/>
              </w:rPr>
            </w:pPr>
            <w:r w:rsidRPr="00756B0D">
              <w:rPr>
                <w:rFonts w:ascii="Garamond" w:hAnsi="Garamond"/>
                <w:b/>
                <w:bCs/>
              </w:rPr>
              <w:t>Precipitation and Lightning Correlation</w:t>
            </w:r>
          </w:p>
        </w:tc>
        <w:tc>
          <w:tcPr>
            <w:tcW w:w="3240" w:type="dxa"/>
            <w:vAlign w:val="center"/>
          </w:tcPr>
          <w:p w14:paraId="05C6772C" w14:textId="6118AB42" w:rsidR="001538F2" w:rsidRPr="00EC3694" w:rsidRDefault="00142E75" w:rsidP="00810B91">
            <w:pPr>
              <w:rPr>
                <w:rFonts w:ascii="Garamond" w:hAnsi="Garamond"/>
              </w:rPr>
            </w:pPr>
            <w:r>
              <w:rPr>
                <w:rFonts w:ascii="Garamond" w:hAnsi="Garamond"/>
              </w:rPr>
              <w:t xml:space="preserve">This correlation will be used </w:t>
            </w:r>
            <w:proofErr w:type="gramStart"/>
            <w:r>
              <w:rPr>
                <w:rFonts w:ascii="Garamond" w:hAnsi="Garamond"/>
              </w:rPr>
              <w:t>to  predict</w:t>
            </w:r>
            <w:proofErr w:type="gramEnd"/>
            <w:r>
              <w:rPr>
                <w:rFonts w:ascii="Garamond" w:hAnsi="Garamond"/>
              </w:rPr>
              <w:t xml:space="preserve"> lightning strikes in the area. If it is determined that higher precipitation implies a higher risk of lightning strikes, project partners can put out more early warning notices that include the level of lightning risk as well.</w:t>
            </w:r>
          </w:p>
        </w:tc>
        <w:tc>
          <w:tcPr>
            <w:tcW w:w="2880" w:type="dxa"/>
            <w:vAlign w:val="center"/>
          </w:tcPr>
          <w:p w14:paraId="29D692C0" w14:textId="0A6EE968" w:rsidR="001538F2" w:rsidRPr="005C6FC1" w:rsidRDefault="00142E75" w:rsidP="006D6A77">
            <w:pPr>
              <w:rPr>
                <w:rFonts w:ascii="Garamond" w:hAnsi="Garamond"/>
              </w:rPr>
            </w:pPr>
            <w:r>
              <w:rPr>
                <w:rFonts w:ascii="Garamond" w:hAnsi="Garamond"/>
              </w:rPr>
              <w:t xml:space="preserve">Precipitation data from GPM IMERG will be compared to TRMM </w:t>
            </w:r>
            <w:r w:rsidR="00810B91">
              <w:rPr>
                <w:rFonts w:ascii="Garamond" w:hAnsi="Garamond"/>
              </w:rPr>
              <w:t xml:space="preserve">LIS </w:t>
            </w:r>
            <w:proofErr w:type="spellStart"/>
            <w:r w:rsidR="00810B91">
              <w:rPr>
                <w:rFonts w:ascii="Garamond" w:hAnsi="Garamond"/>
              </w:rPr>
              <w:t>data</w:t>
            </w:r>
            <w:r>
              <w:rPr>
                <w:rFonts w:ascii="Garamond" w:hAnsi="Garamond"/>
              </w:rPr>
              <w:t>to</w:t>
            </w:r>
            <w:proofErr w:type="spellEnd"/>
            <w:r>
              <w:rPr>
                <w:rFonts w:ascii="Garamond" w:hAnsi="Garamond"/>
              </w:rPr>
              <w:t xml:space="preserve"> determine if higher precipitation </w:t>
            </w:r>
            <w:r w:rsidR="008C5908">
              <w:rPr>
                <w:rFonts w:ascii="Garamond" w:hAnsi="Garamond"/>
              </w:rPr>
              <w:t xml:space="preserve">rate </w:t>
            </w:r>
            <w:r>
              <w:rPr>
                <w:rFonts w:ascii="Garamond" w:hAnsi="Garamond"/>
              </w:rPr>
              <w:t xml:space="preserve">in this area </w:t>
            </w:r>
            <w:r w:rsidR="008C5908">
              <w:rPr>
                <w:rFonts w:ascii="Garamond" w:hAnsi="Garamond"/>
              </w:rPr>
              <w:t>correlates with</w:t>
            </w:r>
            <w:r>
              <w:rPr>
                <w:rFonts w:ascii="Garamond" w:hAnsi="Garamond"/>
              </w:rPr>
              <w:t xml:space="preserve"> a higher </w:t>
            </w:r>
            <w:r w:rsidR="006D6A77">
              <w:rPr>
                <w:rFonts w:ascii="Garamond" w:hAnsi="Garamond"/>
              </w:rPr>
              <w:t>rate</w:t>
            </w:r>
            <w:r>
              <w:rPr>
                <w:rFonts w:ascii="Garamond" w:hAnsi="Garamond"/>
              </w:rPr>
              <w:t xml:space="preserve"> of lightning strikes.</w:t>
            </w:r>
          </w:p>
        </w:tc>
        <w:tc>
          <w:tcPr>
            <w:tcW w:w="1080" w:type="dxa"/>
            <w:vAlign w:val="center"/>
          </w:tcPr>
          <w:p w14:paraId="33182638" w14:textId="77FA41E6" w:rsidR="001538F2" w:rsidRPr="005C6FC1" w:rsidRDefault="00142E75" w:rsidP="009A492A">
            <w:pPr>
              <w:rPr>
                <w:rFonts w:ascii="Garamond" w:hAnsi="Garamond"/>
              </w:rPr>
            </w:pPr>
            <w:r>
              <w:rPr>
                <w:rFonts w:ascii="Garamond" w:hAnsi="Garamond"/>
              </w:rPr>
              <w:t>N/A</w:t>
            </w:r>
          </w:p>
        </w:tc>
      </w:tr>
      <w:tr w:rsidR="001538F2" w:rsidRPr="00CD0433" w14:paraId="6CADEA21" w14:textId="77777777" w:rsidTr="00B46533">
        <w:tc>
          <w:tcPr>
            <w:tcW w:w="2396" w:type="dxa"/>
            <w:vAlign w:val="center"/>
          </w:tcPr>
          <w:p w14:paraId="60ADAAAA" w14:textId="56CB37AF" w:rsidR="001538F2" w:rsidRPr="00756B0D" w:rsidRDefault="00142E75" w:rsidP="00142E75">
            <w:pPr>
              <w:rPr>
                <w:rFonts w:ascii="Garamond" w:hAnsi="Garamond"/>
                <w:b/>
                <w:bCs/>
              </w:rPr>
            </w:pPr>
            <w:r w:rsidRPr="00756B0D">
              <w:rPr>
                <w:rFonts w:ascii="Garamond" w:hAnsi="Garamond"/>
                <w:b/>
                <w:bCs/>
              </w:rPr>
              <w:t>Lightning Exposure Maps for Nepal and Bangladesh</w:t>
            </w:r>
          </w:p>
        </w:tc>
        <w:tc>
          <w:tcPr>
            <w:tcW w:w="3240" w:type="dxa"/>
            <w:vAlign w:val="center"/>
          </w:tcPr>
          <w:p w14:paraId="017926FC" w14:textId="17ECBED2" w:rsidR="001538F2" w:rsidRPr="005C6FC1" w:rsidRDefault="00142E75" w:rsidP="003F688E">
            <w:pPr>
              <w:rPr>
                <w:rFonts w:ascii="Garamond" w:hAnsi="Garamond"/>
              </w:rPr>
            </w:pPr>
            <w:r>
              <w:rPr>
                <w:rFonts w:ascii="Garamond" w:hAnsi="Garamond"/>
              </w:rPr>
              <w:t>The exposure to lightning</w:t>
            </w:r>
            <w:r w:rsidR="00F501E0">
              <w:rPr>
                <w:rFonts w:ascii="Garamond" w:hAnsi="Garamond"/>
              </w:rPr>
              <w:t xml:space="preserve"> maps</w:t>
            </w:r>
            <w:r>
              <w:rPr>
                <w:rFonts w:ascii="Garamond" w:hAnsi="Garamond"/>
              </w:rPr>
              <w:t xml:space="preserve"> will show which areas in Nepal and Bangladesh historically experience</w:t>
            </w:r>
            <w:r w:rsidR="003F688E">
              <w:rPr>
                <w:rFonts w:ascii="Garamond" w:hAnsi="Garamond"/>
              </w:rPr>
              <w:t>d</w:t>
            </w:r>
            <w:r>
              <w:rPr>
                <w:rFonts w:ascii="Garamond" w:hAnsi="Garamond"/>
              </w:rPr>
              <w:t xml:space="preserve"> higher lightning counts.</w:t>
            </w:r>
          </w:p>
        </w:tc>
        <w:tc>
          <w:tcPr>
            <w:tcW w:w="2880" w:type="dxa"/>
            <w:vAlign w:val="center"/>
          </w:tcPr>
          <w:p w14:paraId="1FD94241" w14:textId="5BFCF9DF" w:rsidR="001538F2" w:rsidRPr="005C6FC1" w:rsidRDefault="00142E75" w:rsidP="003F688E">
            <w:pPr>
              <w:rPr>
                <w:rFonts w:ascii="Garamond" w:hAnsi="Garamond"/>
              </w:rPr>
            </w:pPr>
            <w:r>
              <w:rPr>
                <w:rFonts w:ascii="Garamond" w:hAnsi="Garamond"/>
              </w:rPr>
              <w:t xml:space="preserve">TRMM </w:t>
            </w:r>
            <w:r w:rsidR="00810B91">
              <w:rPr>
                <w:rFonts w:ascii="Garamond" w:hAnsi="Garamond"/>
              </w:rPr>
              <w:t xml:space="preserve">LIS data </w:t>
            </w:r>
            <w:r>
              <w:rPr>
                <w:rFonts w:ascii="Garamond" w:hAnsi="Garamond"/>
              </w:rPr>
              <w:t xml:space="preserve">will be averaged and </w:t>
            </w:r>
            <w:r w:rsidR="00272DBE">
              <w:rPr>
                <w:rFonts w:ascii="Garamond" w:hAnsi="Garamond"/>
              </w:rPr>
              <w:t>mapped across</w:t>
            </w:r>
            <w:r>
              <w:rPr>
                <w:rFonts w:ascii="Garamond" w:hAnsi="Garamond"/>
              </w:rPr>
              <w:t xml:space="preserve"> study area for each region in Nepal and Bangladesh.</w:t>
            </w:r>
            <w:r w:rsidR="005170B0">
              <w:rPr>
                <w:rFonts w:ascii="Garamond" w:hAnsi="Garamond"/>
              </w:rPr>
              <w:t xml:space="preserve"> This will show historical </w:t>
            </w:r>
            <w:r w:rsidR="0044789F">
              <w:rPr>
                <w:rFonts w:ascii="Garamond" w:hAnsi="Garamond"/>
              </w:rPr>
              <w:t>areas of</w:t>
            </w:r>
            <w:r w:rsidR="003F688E">
              <w:rPr>
                <w:rFonts w:ascii="Garamond" w:hAnsi="Garamond"/>
              </w:rPr>
              <w:t xml:space="preserve"> </w:t>
            </w:r>
            <w:r w:rsidR="005170B0">
              <w:rPr>
                <w:rFonts w:ascii="Garamond" w:hAnsi="Garamond"/>
              </w:rPr>
              <w:t>lightning</w:t>
            </w:r>
            <w:r w:rsidR="003F688E">
              <w:rPr>
                <w:rFonts w:ascii="Garamond" w:hAnsi="Garamond"/>
              </w:rPr>
              <w:t xml:space="preserve"> flashes</w:t>
            </w:r>
            <w:r w:rsidR="005170B0">
              <w:rPr>
                <w:rFonts w:ascii="Garamond" w:hAnsi="Garamond"/>
              </w:rPr>
              <w:t>.</w:t>
            </w:r>
          </w:p>
        </w:tc>
        <w:tc>
          <w:tcPr>
            <w:tcW w:w="1080" w:type="dxa"/>
            <w:vAlign w:val="center"/>
          </w:tcPr>
          <w:p w14:paraId="6CCF6DA3" w14:textId="089DE4CA" w:rsidR="001538F2" w:rsidRPr="005C6FC1" w:rsidRDefault="00142E75" w:rsidP="009A492A">
            <w:pPr>
              <w:rPr>
                <w:rFonts w:ascii="Garamond" w:hAnsi="Garamond"/>
              </w:rPr>
            </w:pPr>
            <w:r>
              <w:rPr>
                <w:rFonts w:ascii="Garamond" w:hAnsi="Garamond"/>
              </w:rPr>
              <w:t>N/A</w:t>
            </w:r>
          </w:p>
        </w:tc>
      </w:tr>
      <w:tr w:rsidR="00142E75" w:rsidRPr="00CD0433" w14:paraId="605A33AC" w14:textId="77777777" w:rsidTr="00B46533">
        <w:tc>
          <w:tcPr>
            <w:tcW w:w="2396" w:type="dxa"/>
            <w:vAlign w:val="center"/>
          </w:tcPr>
          <w:p w14:paraId="0C4E44AE" w14:textId="3286B214" w:rsidR="00142E75" w:rsidRPr="00756B0D" w:rsidRDefault="00142E75" w:rsidP="00BB54DC">
            <w:pPr>
              <w:rPr>
                <w:rFonts w:ascii="Garamond" w:hAnsi="Garamond"/>
                <w:b/>
                <w:bCs/>
              </w:rPr>
            </w:pPr>
            <w:r w:rsidRPr="00756B0D">
              <w:rPr>
                <w:rFonts w:ascii="Garamond" w:hAnsi="Garamond"/>
                <w:b/>
                <w:bCs/>
              </w:rPr>
              <w:t xml:space="preserve">Lightning </w:t>
            </w:r>
            <w:r w:rsidR="00BB54DC" w:rsidRPr="00756B0D">
              <w:rPr>
                <w:rFonts w:ascii="Garamond" w:hAnsi="Garamond"/>
                <w:b/>
                <w:bCs/>
              </w:rPr>
              <w:t>Risk</w:t>
            </w:r>
            <w:r w:rsidRPr="00756B0D">
              <w:rPr>
                <w:rFonts w:ascii="Garamond" w:hAnsi="Garamond"/>
                <w:b/>
                <w:bCs/>
              </w:rPr>
              <w:t xml:space="preserve"> Maps </w:t>
            </w:r>
            <w:r w:rsidRPr="00756B0D">
              <w:rPr>
                <w:rFonts w:ascii="Garamond" w:hAnsi="Garamond"/>
                <w:b/>
                <w:bCs/>
              </w:rPr>
              <w:lastRenderedPageBreak/>
              <w:t>for Nepal and Bangladesh</w:t>
            </w:r>
          </w:p>
        </w:tc>
        <w:tc>
          <w:tcPr>
            <w:tcW w:w="3240" w:type="dxa"/>
            <w:vAlign w:val="center"/>
          </w:tcPr>
          <w:p w14:paraId="31AD7BA9" w14:textId="70612D31" w:rsidR="00142E75" w:rsidRPr="005C6FC1" w:rsidRDefault="009C76BF" w:rsidP="009C76BF">
            <w:pPr>
              <w:rPr>
                <w:rFonts w:ascii="Garamond" w:hAnsi="Garamond"/>
              </w:rPr>
            </w:pPr>
            <w:r>
              <w:rPr>
                <w:rFonts w:ascii="Garamond" w:hAnsi="Garamond"/>
              </w:rPr>
              <w:lastRenderedPageBreak/>
              <w:t xml:space="preserve">Lightning Risk Maps will allow the </w:t>
            </w:r>
            <w:r>
              <w:rPr>
                <w:rFonts w:ascii="Garamond" w:hAnsi="Garamond"/>
              </w:rPr>
              <w:lastRenderedPageBreak/>
              <w:t>partners to identify areas that are prone to high occurrences of strikes that impact the most vulnerable members of Nepal and Bangladesh. Using th</w:t>
            </w:r>
            <w:r w:rsidR="00F501E0">
              <w:rPr>
                <w:rFonts w:ascii="Garamond" w:hAnsi="Garamond"/>
              </w:rPr>
              <w:t>ese</w:t>
            </w:r>
            <w:r>
              <w:rPr>
                <w:rFonts w:ascii="Garamond" w:hAnsi="Garamond"/>
              </w:rPr>
              <w:t xml:space="preserve"> data, the partners can prioritize where aid is needed the most.</w:t>
            </w:r>
          </w:p>
        </w:tc>
        <w:tc>
          <w:tcPr>
            <w:tcW w:w="2880" w:type="dxa"/>
            <w:vAlign w:val="center"/>
          </w:tcPr>
          <w:p w14:paraId="676DE1ED" w14:textId="65C00834" w:rsidR="00142E75" w:rsidRPr="005C6FC1" w:rsidRDefault="00917FB3" w:rsidP="00BE52D4">
            <w:pPr>
              <w:rPr>
                <w:rFonts w:ascii="Garamond" w:hAnsi="Garamond"/>
              </w:rPr>
            </w:pPr>
            <w:r>
              <w:rPr>
                <w:rFonts w:ascii="Garamond" w:hAnsi="Garamond"/>
              </w:rPr>
              <w:lastRenderedPageBreak/>
              <w:t>Socioeconomic data</w:t>
            </w:r>
            <w:r w:rsidR="009C76BF" w:rsidRPr="009C76BF">
              <w:rPr>
                <w:rFonts w:ascii="Garamond" w:hAnsi="Garamond"/>
              </w:rPr>
              <w:t xml:space="preserve"> will be </w:t>
            </w:r>
            <w:r w:rsidR="009C76BF" w:rsidRPr="009C76BF">
              <w:rPr>
                <w:rFonts w:ascii="Garamond" w:hAnsi="Garamond"/>
              </w:rPr>
              <w:lastRenderedPageBreak/>
              <w:t xml:space="preserve">intersected with the Lightning Exposure Maps in order to calculate </w:t>
            </w:r>
            <w:r w:rsidR="00BE52D4">
              <w:rPr>
                <w:rFonts w:ascii="Garamond" w:hAnsi="Garamond"/>
              </w:rPr>
              <w:t>statistically</w:t>
            </w:r>
            <w:r w:rsidR="009C76BF" w:rsidRPr="009C76BF">
              <w:rPr>
                <w:rFonts w:ascii="Garamond" w:hAnsi="Garamond"/>
              </w:rPr>
              <w:t xml:space="preserve"> which regions of the study area have more high-risk members of the popul</w:t>
            </w:r>
            <w:r w:rsidR="00BE52D4">
              <w:rPr>
                <w:rFonts w:ascii="Garamond" w:hAnsi="Garamond"/>
              </w:rPr>
              <w:t>ation exposed to high rates</w:t>
            </w:r>
            <w:r w:rsidR="009C76BF" w:rsidRPr="009C76BF">
              <w:rPr>
                <w:rFonts w:ascii="Garamond" w:hAnsi="Garamond"/>
              </w:rPr>
              <w:t xml:space="preserve"> of lightning strikes.</w:t>
            </w:r>
          </w:p>
        </w:tc>
        <w:tc>
          <w:tcPr>
            <w:tcW w:w="1080" w:type="dxa"/>
            <w:vAlign w:val="center"/>
          </w:tcPr>
          <w:p w14:paraId="7D8131A3" w14:textId="77A968C3" w:rsidR="00142E75" w:rsidRPr="005C6FC1" w:rsidRDefault="009C76BF" w:rsidP="009A492A">
            <w:pPr>
              <w:rPr>
                <w:rFonts w:ascii="Garamond" w:hAnsi="Garamond"/>
              </w:rPr>
            </w:pPr>
            <w:r>
              <w:rPr>
                <w:rFonts w:ascii="Garamond" w:hAnsi="Garamond"/>
              </w:rPr>
              <w:lastRenderedPageBreak/>
              <w:t>N/A</w:t>
            </w:r>
          </w:p>
        </w:tc>
      </w:tr>
    </w:tbl>
    <w:p w14:paraId="66FBE966" w14:textId="77777777" w:rsidR="00073224" w:rsidRPr="00CD0433" w:rsidRDefault="00073224" w:rsidP="00073224">
      <w:pPr>
        <w:rPr>
          <w:b/>
          <w:sz w:val="20"/>
          <w:szCs w:val="20"/>
        </w:rPr>
      </w:pPr>
    </w:p>
    <w:p w14:paraId="05DDF576" w14:textId="2F9DAC96" w:rsidR="008A7EF0" w:rsidRDefault="000F76DA" w:rsidP="00C72F1A">
      <w:pPr>
        <w:rPr>
          <w:rFonts w:ascii="Garamond" w:hAnsi="Garamond"/>
        </w:rPr>
      </w:pPr>
      <w:r w:rsidRPr="00EC3694">
        <w:rPr>
          <w:b/>
          <w:i/>
          <w:sz w:val="20"/>
          <w:szCs w:val="20"/>
        </w:rPr>
        <w:t xml:space="preserve">End-User </w:t>
      </w:r>
      <w:r w:rsidRPr="000F2082">
        <w:rPr>
          <w:b/>
          <w:i/>
          <w:sz w:val="20"/>
          <w:szCs w:val="20"/>
        </w:rPr>
        <w:t>Benefit</w:t>
      </w:r>
      <w:r w:rsidRPr="000F2082">
        <w:rPr>
          <w:b/>
          <w:sz w:val="20"/>
          <w:szCs w:val="20"/>
        </w:rPr>
        <w:t>:</w:t>
      </w:r>
      <w:r w:rsidR="00C72F1A" w:rsidRPr="00EC3694">
        <w:rPr>
          <w:sz w:val="20"/>
          <w:szCs w:val="20"/>
        </w:rPr>
        <w:t xml:space="preserve"> </w:t>
      </w:r>
      <w:r w:rsidR="008A7EF0">
        <w:rPr>
          <w:rFonts w:ascii="Garamond" w:hAnsi="Garamond"/>
        </w:rPr>
        <w:t xml:space="preserve">The end products created from this project will aid </w:t>
      </w:r>
      <w:r w:rsidR="000F2082">
        <w:rPr>
          <w:rFonts w:ascii="Garamond" w:hAnsi="Garamond"/>
        </w:rPr>
        <w:t xml:space="preserve">DHM </w:t>
      </w:r>
      <w:r w:rsidR="008A7EF0">
        <w:rPr>
          <w:rFonts w:ascii="Garamond" w:hAnsi="Garamond"/>
        </w:rPr>
        <w:t>in facilitating research on the density and occurrence of lightning in the area</w:t>
      </w:r>
      <w:r w:rsidR="00F23BEA">
        <w:rPr>
          <w:rFonts w:ascii="Garamond" w:hAnsi="Garamond"/>
        </w:rPr>
        <w:t xml:space="preserve"> (i.e., enrich lightning safety awareness)</w:t>
      </w:r>
      <w:r w:rsidR="008A7EF0">
        <w:rPr>
          <w:rFonts w:ascii="Garamond" w:hAnsi="Garamond"/>
        </w:rPr>
        <w:t>. Additionally</w:t>
      </w:r>
      <w:r w:rsidR="006A1174">
        <w:rPr>
          <w:rFonts w:ascii="Garamond" w:hAnsi="Garamond"/>
        </w:rPr>
        <w:t>,</w:t>
      </w:r>
      <w:r w:rsidR="008A7EF0">
        <w:rPr>
          <w:rFonts w:ascii="Garamond" w:hAnsi="Garamond"/>
        </w:rPr>
        <w:t xml:space="preserve"> </w:t>
      </w:r>
      <w:r w:rsidR="00F501E0">
        <w:rPr>
          <w:rFonts w:ascii="Garamond" w:hAnsi="Garamond"/>
        </w:rPr>
        <w:t>they</w:t>
      </w:r>
      <w:r w:rsidR="008A7EF0">
        <w:rPr>
          <w:rFonts w:ascii="Garamond" w:hAnsi="Garamond"/>
        </w:rPr>
        <w:t xml:space="preserve"> will promote a greater understanding and increase use of data available through </w:t>
      </w:r>
      <w:r w:rsidR="008B5826">
        <w:rPr>
          <w:rFonts w:ascii="Garamond" w:hAnsi="Garamond"/>
        </w:rPr>
        <w:t xml:space="preserve">the </w:t>
      </w:r>
      <w:r w:rsidR="008A7EF0">
        <w:rPr>
          <w:rFonts w:ascii="Garamond" w:hAnsi="Garamond"/>
        </w:rPr>
        <w:t xml:space="preserve">GHRC </w:t>
      </w:r>
      <w:r w:rsidR="008B5826">
        <w:rPr>
          <w:rFonts w:ascii="Garamond" w:hAnsi="Garamond"/>
        </w:rPr>
        <w:t xml:space="preserve">DAAC </w:t>
      </w:r>
      <w:r w:rsidR="008A7EF0">
        <w:rPr>
          <w:rFonts w:ascii="Garamond" w:hAnsi="Garamond"/>
        </w:rPr>
        <w:t>to aid in future disaster research.</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5BA85C9A"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DD095E">
        <w:rPr>
          <w:rFonts w:ascii="Garamond" w:hAnsi="Garamond"/>
        </w:rPr>
        <w:t>1</w:t>
      </w:r>
      <w:r w:rsidRPr="008A6F0D">
        <w:rPr>
          <w:rFonts w:ascii="Garamond" w:hAnsi="Garamond"/>
        </w:rPr>
        <w:t xml:space="preserve"> </w:t>
      </w:r>
      <w:r w:rsidRPr="005C6FC1">
        <w:rPr>
          <w:rFonts w:ascii="Garamond" w:hAnsi="Garamond"/>
        </w:rPr>
        <w:t xml:space="preserve">Terms: </w:t>
      </w:r>
      <w:r w:rsidR="00690132">
        <w:rPr>
          <w:rFonts w:ascii="Garamond" w:hAnsi="Garamond"/>
        </w:rPr>
        <w:t>2018 Summer</w:t>
      </w:r>
    </w:p>
    <w:p w14:paraId="046A780B" w14:textId="77777777" w:rsidR="002B3E51" w:rsidRPr="00DD095E" w:rsidRDefault="002B3E51" w:rsidP="00DD095E">
      <w:pPr>
        <w:rPr>
          <w:b/>
          <w:i/>
          <w:sz w:val="20"/>
          <w:szCs w:val="20"/>
        </w:rPr>
      </w:pPr>
    </w:p>
    <w:p w14:paraId="17C3723A" w14:textId="178490B3" w:rsidR="00ED6B3C" w:rsidRPr="002B3E51" w:rsidRDefault="00ED6B3C" w:rsidP="002B3E51">
      <w:pPr>
        <w:rPr>
          <w:b/>
          <w:i/>
          <w:sz w:val="20"/>
          <w:szCs w:val="20"/>
        </w:rPr>
      </w:pPr>
      <w:r w:rsidRPr="002B3E51">
        <w:rPr>
          <w:b/>
          <w:i/>
          <w:sz w:val="20"/>
          <w:szCs w:val="20"/>
        </w:rPr>
        <w:t>Related DEVELOP Work:</w:t>
      </w:r>
    </w:p>
    <w:p w14:paraId="4001E9D2" w14:textId="5923D91A" w:rsidR="00ED6B3C" w:rsidRDefault="002316CB" w:rsidP="00DC6974">
      <w:pPr>
        <w:ind w:left="720" w:hanging="720"/>
        <w:rPr>
          <w:rFonts w:ascii="Garamond" w:hAnsi="Garamond"/>
        </w:rPr>
      </w:pPr>
      <w:r>
        <w:rPr>
          <w:rFonts w:ascii="Garamond" w:hAnsi="Garamond"/>
        </w:rPr>
        <w:t>Spring 2016</w:t>
      </w:r>
      <w:r w:rsidR="00ED6B3C" w:rsidRPr="005C6FC1">
        <w:rPr>
          <w:rFonts w:ascii="Garamond" w:hAnsi="Garamond"/>
        </w:rPr>
        <w:t xml:space="preserve"> (</w:t>
      </w:r>
      <w:r w:rsidR="00690132">
        <w:rPr>
          <w:rFonts w:ascii="Garamond" w:hAnsi="Garamond"/>
        </w:rPr>
        <w:t>VA</w:t>
      </w:r>
      <w:r w:rsidR="00ED6B3C" w:rsidRPr="005C6FC1">
        <w:rPr>
          <w:rFonts w:ascii="Garamond" w:hAnsi="Garamond"/>
        </w:rPr>
        <w:t xml:space="preserve">) </w:t>
      </w:r>
      <w:r w:rsidR="002459D0">
        <w:rPr>
          <w:rFonts w:ascii="Garamond" w:hAnsi="Garamond"/>
        </w:rPr>
        <w:t>–</w:t>
      </w:r>
      <w:r w:rsidR="00ED6B3C" w:rsidRPr="005C6FC1">
        <w:rPr>
          <w:rFonts w:ascii="Garamond" w:hAnsi="Garamond"/>
        </w:rPr>
        <w:t xml:space="preserve"> </w:t>
      </w:r>
      <w:r w:rsidR="002459D0">
        <w:rPr>
          <w:rFonts w:ascii="Garamond" w:hAnsi="Garamond"/>
        </w:rPr>
        <w:t>Africa Great Lakes Weather</w:t>
      </w:r>
      <w:r w:rsidR="00752AC5" w:rsidRPr="005C6FC1">
        <w:rPr>
          <w:rFonts w:ascii="Garamond" w:hAnsi="Garamond"/>
        </w:rPr>
        <w:t xml:space="preserve">: </w:t>
      </w:r>
      <w:r w:rsidR="002459D0">
        <w:rPr>
          <w:rFonts w:ascii="Garamond" w:hAnsi="Garamond"/>
        </w:rPr>
        <w:t>Utilizing NASA Earth Observations to Identify Indicators to Help Predict Deadly Storms over the African Great Lakes</w:t>
      </w:r>
    </w:p>
    <w:p w14:paraId="0B32F951" w14:textId="7933C063" w:rsidR="002316CB" w:rsidRDefault="002316CB" w:rsidP="00DC6974">
      <w:pPr>
        <w:ind w:left="720" w:hanging="720"/>
        <w:rPr>
          <w:rFonts w:ascii="Garamond" w:hAnsi="Garamond"/>
        </w:rPr>
      </w:pPr>
      <w:r>
        <w:rPr>
          <w:rFonts w:ascii="Garamond" w:hAnsi="Garamond"/>
        </w:rPr>
        <w:t>Spring 2017 (NC) – Philippines Disasters: Utilizing NASA and NOAA Earth Observations to Enhance the United Nation’s Office for the Coordination of Humanitarian Affairs Storm Preparation and Disaster Relief Planning Methods</w:t>
      </w:r>
    </w:p>
    <w:p w14:paraId="1B1C7F58" w14:textId="77777777" w:rsidR="007F3FD5" w:rsidRPr="005C6FC1" w:rsidRDefault="007F3FD5" w:rsidP="00DC6974">
      <w:pPr>
        <w:ind w:left="720" w:hanging="720"/>
        <w:rPr>
          <w:rFonts w:ascii="Garamond" w:hAnsi="Garamond"/>
        </w:rPr>
      </w:pPr>
    </w:p>
    <w:p w14:paraId="1E228F2C" w14:textId="77777777" w:rsidR="004641DC" w:rsidRPr="00EC3694" w:rsidRDefault="004641DC" w:rsidP="004641DC">
      <w:pPr>
        <w:pBdr>
          <w:bottom w:val="single" w:sz="4" w:space="1" w:color="auto"/>
        </w:pBdr>
        <w:outlineLvl w:val="0"/>
        <w:rPr>
          <w:szCs w:val="20"/>
        </w:rPr>
      </w:pPr>
      <w:r w:rsidRPr="00EC3694">
        <w:rPr>
          <w:b/>
          <w:szCs w:val="20"/>
        </w:rPr>
        <w:t>Notes &amp; References:</w:t>
      </w:r>
    </w:p>
    <w:p w14:paraId="0F4FA500" w14:textId="328DB3D3" w:rsidR="00DC6974" w:rsidRPr="00CD0433" w:rsidRDefault="004641DC" w:rsidP="004641DC">
      <w:pPr>
        <w:rPr>
          <w:sz w:val="20"/>
          <w:szCs w:val="20"/>
        </w:rPr>
      </w:pPr>
      <w:r w:rsidRPr="00EC3694">
        <w:rPr>
          <w:b/>
          <w:i/>
          <w:sz w:val="20"/>
          <w:szCs w:val="20"/>
        </w:rPr>
        <w:t>Notes</w:t>
      </w:r>
      <w:r w:rsidRPr="00EC3694">
        <w:rPr>
          <w:b/>
          <w:sz w:val="20"/>
          <w:szCs w:val="20"/>
        </w:rPr>
        <w:t>:</w:t>
      </w:r>
      <w:r w:rsidRPr="00EC3694">
        <w:rPr>
          <w:sz w:val="20"/>
          <w:szCs w:val="20"/>
        </w:rPr>
        <w:t xml:space="preserve"> </w:t>
      </w:r>
      <w:r w:rsidR="003E7773">
        <w:rPr>
          <w:rFonts w:ascii="Garamond" w:hAnsi="Garamond"/>
        </w:rPr>
        <w:t>Dr. Patrick Gatlin met</w:t>
      </w:r>
      <w:r>
        <w:rPr>
          <w:rFonts w:ascii="Garamond" w:hAnsi="Garamond"/>
        </w:rPr>
        <w:t xml:space="preserve"> with the Bangladesh Meteorological Department (BMD) at the end of April 2018 and will arrange a teleconference with Marshall </w:t>
      </w:r>
      <w:proofErr w:type="gramStart"/>
      <w:r>
        <w:rPr>
          <w:rFonts w:ascii="Garamond" w:hAnsi="Garamond"/>
        </w:rPr>
        <w:t>node</w:t>
      </w:r>
      <w:proofErr w:type="gramEnd"/>
      <w:r>
        <w:rPr>
          <w:rFonts w:ascii="Garamond" w:hAnsi="Garamond"/>
        </w:rPr>
        <w:t xml:space="preserve"> leadership prior to the beginning of the Summer 2018 term if the BMD would like to be involved in the project as an end user. </w:t>
      </w:r>
      <w:r w:rsidR="00C203AB">
        <w:rPr>
          <w:rFonts w:ascii="Garamond" w:hAnsi="Garamond"/>
        </w:rPr>
        <w:t>The Bangladesh Meteorological Department facilitates socio-economic development, academic research and public safety through providing meteorological data to a</w:t>
      </w:r>
      <w:r w:rsidR="00B3485D">
        <w:rPr>
          <w:rFonts w:ascii="Garamond" w:hAnsi="Garamond"/>
        </w:rPr>
        <w:t xml:space="preserve">cademics, corporations, and other government offices. </w:t>
      </w:r>
    </w:p>
    <w:p w14:paraId="2D66BECA" w14:textId="77777777" w:rsidR="004641DC" w:rsidRDefault="004641DC" w:rsidP="004641DC">
      <w:pPr>
        <w:ind w:left="720" w:hanging="720"/>
        <w:rPr>
          <w:rFonts w:ascii="Garamond" w:hAnsi="Garamond"/>
        </w:rPr>
      </w:pPr>
    </w:p>
    <w:p w14:paraId="59B226F2" w14:textId="729C57BA" w:rsidR="004641DC" w:rsidRPr="004641DC" w:rsidRDefault="004641DC" w:rsidP="004641DC">
      <w:pPr>
        <w:rPr>
          <w:sz w:val="20"/>
          <w:szCs w:val="20"/>
        </w:rPr>
      </w:pPr>
      <w:r>
        <w:rPr>
          <w:b/>
          <w:i/>
          <w:sz w:val="20"/>
          <w:szCs w:val="20"/>
        </w:rPr>
        <w:t>References</w:t>
      </w:r>
      <w:r w:rsidRPr="00EC3694">
        <w:rPr>
          <w:b/>
          <w:sz w:val="20"/>
          <w:szCs w:val="20"/>
        </w:rPr>
        <w:t>:</w:t>
      </w:r>
      <w:r w:rsidRPr="00EC3694">
        <w:rPr>
          <w:sz w:val="20"/>
          <w:szCs w:val="20"/>
        </w:rPr>
        <w:t xml:space="preserve"> </w:t>
      </w:r>
    </w:p>
    <w:p w14:paraId="1F82D916" w14:textId="014FBD4A" w:rsidR="005D7108" w:rsidRPr="008A6F0D" w:rsidRDefault="0075696A" w:rsidP="004641DC">
      <w:pPr>
        <w:ind w:left="720" w:hanging="720"/>
        <w:rPr>
          <w:rFonts w:ascii="Garamond" w:hAnsi="Garamond"/>
        </w:rPr>
      </w:pPr>
      <w:r w:rsidRPr="008A6F0D">
        <w:rPr>
          <w:rFonts w:ascii="Garamond" w:hAnsi="Garamond"/>
        </w:rPr>
        <w:t xml:space="preserve">Himalayan News Service. </w:t>
      </w:r>
      <w:r w:rsidR="00AB0013">
        <w:rPr>
          <w:rFonts w:ascii="Garamond" w:hAnsi="Garamond"/>
        </w:rPr>
        <w:t>(</w:t>
      </w:r>
      <w:r w:rsidR="00B961F9">
        <w:rPr>
          <w:rFonts w:ascii="Garamond" w:hAnsi="Garamond"/>
        </w:rPr>
        <w:t>2</w:t>
      </w:r>
      <w:r w:rsidRPr="006E4F24">
        <w:rPr>
          <w:rFonts w:ascii="Garamond" w:hAnsi="Garamond"/>
        </w:rPr>
        <w:t>01</w:t>
      </w:r>
      <w:r w:rsidR="00B961F9">
        <w:rPr>
          <w:rFonts w:ascii="Garamond" w:hAnsi="Garamond"/>
        </w:rPr>
        <w:t>6</w:t>
      </w:r>
      <w:r w:rsidR="00AB0013">
        <w:rPr>
          <w:rFonts w:ascii="Garamond" w:hAnsi="Garamond"/>
        </w:rPr>
        <w:t>)</w:t>
      </w:r>
      <w:r w:rsidRPr="006E4F24">
        <w:rPr>
          <w:rFonts w:ascii="Garamond" w:hAnsi="Garamond"/>
        </w:rPr>
        <w:t xml:space="preserve">. </w:t>
      </w:r>
      <w:r w:rsidR="005858F2" w:rsidRPr="006E4F24">
        <w:rPr>
          <w:rFonts w:ascii="Garamond" w:hAnsi="Garamond"/>
        </w:rPr>
        <w:t xml:space="preserve">Lightning </w:t>
      </w:r>
      <w:r w:rsidR="00C3417A">
        <w:rPr>
          <w:rFonts w:ascii="Garamond" w:hAnsi="Garamond"/>
        </w:rPr>
        <w:t>strike casualties</w:t>
      </w:r>
      <w:r w:rsidR="00AB0013">
        <w:rPr>
          <w:rFonts w:ascii="Garamond" w:hAnsi="Garamond"/>
        </w:rPr>
        <w:t xml:space="preserve"> </w:t>
      </w:r>
      <w:r w:rsidR="00AB0013" w:rsidRPr="00C3417A">
        <w:rPr>
          <w:rFonts w:ascii="Garamond" w:hAnsi="Garamond"/>
          <w:noProof/>
        </w:rPr>
        <w:t>r</w:t>
      </w:r>
      <w:r w:rsidR="005858F2" w:rsidRPr="00C3417A">
        <w:rPr>
          <w:rFonts w:ascii="Garamond" w:hAnsi="Garamond"/>
          <w:noProof/>
        </w:rPr>
        <w:t>ise</w:t>
      </w:r>
      <w:r w:rsidR="00B961F9">
        <w:rPr>
          <w:rFonts w:ascii="Garamond" w:hAnsi="Garamond"/>
        </w:rPr>
        <w:t>.</w:t>
      </w:r>
      <w:r w:rsidRPr="006E4F24">
        <w:rPr>
          <w:rFonts w:ascii="Garamond" w:hAnsi="Garamond"/>
        </w:rPr>
        <w:t xml:space="preserve"> </w:t>
      </w:r>
      <w:r w:rsidR="005858F2" w:rsidRPr="006E4F24">
        <w:rPr>
          <w:rFonts w:ascii="Garamond" w:hAnsi="Garamond"/>
          <w:i/>
        </w:rPr>
        <w:t>The Himalayan Times</w:t>
      </w:r>
      <w:r w:rsidR="005858F2" w:rsidRPr="006E4F24">
        <w:rPr>
          <w:rFonts w:ascii="Garamond" w:hAnsi="Garamond"/>
        </w:rPr>
        <w:t>.</w:t>
      </w:r>
      <w:r w:rsidRPr="006E4F24">
        <w:rPr>
          <w:rFonts w:ascii="Garamond" w:hAnsi="Garamond"/>
        </w:rPr>
        <w:t xml:space="preserve"> </w:t>
      </w:r>
      <w:r w:rsidR="00FB6326">
        <w:rPr>
          <w:rFonts w:ascii="Garamond" w:hAnsi="Garamond"/>
        </w:rPr>
        <w:t xml:space="preserve">Retrieved from </w:t>
      </w:r>
      <w:r w:rsidR="00811C3C" w:rsidRPr="00B46533">
        <w:rPr>
          <w:rFonts w:ascii="Garamond" w:hAnsi="Garamond"/>
        </w:rPr>
        <w:t>https://thehimalayantimes.com/kathmandu/lightning-strike-casualties-rise/</w:t>
      </w:r>
    </w:p>
    <w:p w14:paraId="59521B2D" w14:textId="77777777" w:rsidR="00166A3D" w:rsidRDefault="00166A3D" w:rsidP="004641DC">
      <w:pPr>
        <w:pStyle w:val="NormalWeb"/>
        <w:ind w:left="720" w:hanging="720"/>
        <w:rPr>
          <w:rFonts w:ascii="Garamond" w:hAnsi="Garamond"/>
          <w:sz w:val="22"/>
          <w:szCs w:val="22"/>
        </w:rPr>
      </w:pPr>
    </w:p>
    <w:p w14:paraId="7979DD99" w14:textId="564B0B15" w:rsidR="00811C3C" w:rsidRPr="002B3E51" w:rsidRDefault="00811C3C" w:rsidP="004641DC">
      <w:pPr>
        <w:pStyle w:val="NormalWeb"/>
        <w:ind w:left="720" w:hanging="720"/>
        <w:rPr>
          <w:rFonts w:ascii="Garamond" w:hAnsi="Garamond"/>
          <w:sz w:val="22"/>
          <w:szCs w:val="22"/>
        </w:rPr>
      </w:pPr>
      <w:proofErr w:type="spellStart"/>
      <w:r w:rsidRPr="002B3E51">
        <w:rPr>
          <w:rFonts w:ascii="Garamond" w:hAnsi="Garamond"/>
          <w:sz w:val="22"/>
          <w:szCs w:val="22"/>
        </w:rPr>
        <w:t>Houze</w:t>
      </w:r>
      <w:proofErr w:type="spellEnd"/>
      <w:r w:rsidRPr="002B3E51">
        <w:rPr>
          <w:rFonts w:ascii="Garamond" w:hAnsi="Garamond"/>
          <w:sz w:val="22"/>
          <w:szCs w:val="22"/>
        </w:rPr>
        <w:t xml:space="preserve">, R. A., Wilton, </w:t>
      </w:r>
      <w:r w:rsidR="00FB6326">
        <w:rPr>
          <w:rFonts w:ascii="Garamond" w:hAnsi="Garamond"/>
          <w:sz w:val="22"/>
          <w:szCs w:val="22"/>
        </w:rPr>
        <w:t>D. C., &amp;</w:t>
      </w:r>
      <w:r w:rsidRPr="002B3E51">
        <w:rPr>
          <w:rFonts w:ascii="Garamond" w:hAnsi="Garamond"/>
          <w:sz w:val="22"/>
          <w:szCs w:val="22"/>
        </w:rPr>
        <w:t xml:space="preserve"> </w:t>
      </w:r>
      <w:proofErr w:type="spellStart"/>
      <w:r w:rsidRPr="002B3E51">
        <w:rPr>
          <w:rFonts w:ascii="Garamond" w:hAnsi="Garamond"/>
          <w:sz w:val="22"/>
          <w:szCs w:val="22"/>
        </w:rPr>
        <w:t>Smull</w:t>
      </w:r>
      <w:proofErr w:type="spellEnd"/>
      <w:r w:rsidR="00FB6326">
        <w:rPr>
          <w:rFonts w:ascii="Garamond" w:hAnsi="Garamond"/>
          <w:sz w:val="22"/>
          <w:szCs w:val="22"/>
        </w:rPr>
        <w:t>,</w:t>
      </w:r>
      <w:r w:rsidR="00FB6326" w:rsidRPr="00FB6326">
        <w:rPr>
          <w:rFonts w:ascii="Garamond" w:hAnsi="Garamond"/>
          <w:sz w:val="22"/>
          <w:szCs w:val="22"/>
        </w:rPr>
        <w:t xml:space="preserve"> </w:t>
      </w:r>
      <w:r w:rsidR="00FB6326">
        <w:rPr>
          <w:rFonts w:ascii="Garamond" w:hAnsi="Garamond"/>
          <w:sz w:val="22"/>
          <w:szCs w:val="22"/>
        </w:rPr>
        <w:t>B. F</w:t>
      </w:r>
      <w:r w:rsidR="00B868B8">
        <w:rPr>
          <w:rFonts w:ascii="Garamond" w:hAnsi="Garamond"/>
          <w:sz w:val="22"/>
          <w:szCs w:val="22"/>
        </w:rPr>
        <w:t>.</w:t>
      </w:r>
      <w:r w:rsidRPr="002B3E51">
        <w:rPr>
          <w:rFonts w:ascii="Garamond" w:hAnsi="Garamond"/>
          <w:sz w:val="22"/>
          <w:szCs w:val="22"/>
        </w:rPr>
        <w:t xml:space="preserve"> </w:t>
      </w:r>
      <w:r w:rsidR="00FB6326">
        <w:rPr>
          <w:rFonts w:ascii="Garamond" w:hAnsi="Garamond"/>
          <w:sz w:val="22"/>
          <w:szCs w:val="22"/>
        </w:rPr>
        <w:t>(</w:t>
      </w:r>
      <w:r w:rsidRPr="002B3E51">
        <w:rPr>
          <w:rFonts w:ascii="Garamond" w:hAnsi="Garamond"/>
          <w:sz w:val="22"/>
          <w:szCs w:val="22"/>
        </w:rPr>
        <w:t>2007</w:t>
      </w:r>
      <w:r w:rsidR="00FB6326">
        <w:rPr>
          <w:rFonts w:ascii="Garamond" w:hAnsi="Garamond"/>
          <w:sz w:val="22"/>
          <w:szCs w:val="22"/>
        </w:rPr>
        <w:t>)</w:t>
      </w:r>
      <w:r w:rsidR="00B961F9">
        <w:rPr>
          <w:rFonts w:ascii="Garamond" w:hAnsi="Garamond"/>
          <w:sz w:val="22"/>
          <w:szCs w:val="22"/>
        </w:rPr>
        <w:t xml:space="preserve">. </w:t>
      </w:r>
      <w:r w:rsidRPr="002B3E51">
        <w:rPr>
          <w:rFonts w:ascii="Garamond" w:hAnsi="Garamond"/>
          <w:sz w:val="22"/>
          <w:szCs w:val="22"/>
        </w:rPr>
        <w:t xml:space="preserve">Monsoon convection in the Himalayan region as seen by the TRMM Precipitation Radar. </w:t>
      </w:r>
      <w:r w:rsidRPr="002B3E51">
        <w:rPr>
          <w:rFonts w:ascii="Garamond" w:hAnsi="Garamond"/>
          <w:i/>
          <w:iCs/>
          <w:sz w:val="22"/>
          <w:szCs w:val="22"/>
        </w:rPr>
        <w:t>Q</w:t>
      </w:r>
      <w:r w:rsidR="00904FFA">
        <w:rPr>
          <w:rFonts w:ascii="Garamond" w:hAnsi="Garamond"/>
          <w:i/>
          <w:iCs/>
          <w:sz w:val="22"/>
          <w:szCs w:val="22"/>
        </w:rPr>
        <w:t xml:space="preserve">uarterly </w:t>
      </w:r>
      <w:r w:rsidRPr="002B3E51">
        <w:rPr>
          <w:rFonts w:ascii="Garamond" w:hAnsi="Garamond"/>
          <w:i/>
          <w:iCs/>
          <w:sz w:val="22"/>
          <w:szCs w:val="22"/>
        </w:rPr>
        <w:t>J</w:t>
      </w:r>
      <w:r w:rsidR="00904FFA">
        <w:rPr>
          <w:rFonts w:ascii="Garamond" w:hAnsi="Garamond"/>
          <w:i/>
          <w:iCs/>
          <w:sz w:val="22"/>
          <w:szCs w:val="22"/>
        </w:rPr>
        <w:t>ournal</w:t>
      </w:r>
      <w:r w:rsidRPr="002B3E51">
        <w:rPr>
          <w:rFonts w:ascii="Garamond" w:hAnsi="Garamond"/>
          <w:i/>
          <w:iCs/>
          <w:sz w:val="22"/>
          <w:szCs w:val="22"/>
        </w:rPr>
        <w:t xml:space="preserve"> R</w:t>
      </w:r>
      <w:r w:rsidR="00904FFA">
        <w:rPr>
          <w:rFonts w:ascii="Garamond" w:hAnsi="Garamond"/>
          <w:i/>
          <w:iCs/>
          <w:sz w:val="22"/>
          <w:szCs w:val="22"/>
        </w:rPr>
        <w:t>oyal Meteorological</w:t>
      </w:r>
      <w:r w:rsidRPr="002B3E51">
        <w:rPr>
          <w:rFonts w:ascii="Garamond" w:hAnsi="Garamond"/>
          <w:i/>
          <w:iCs/>
          <w:sz w:val="22"/>
          <w:szCs w:val="22"/>
        </w:rPr>
        <w:t xml:space="preserve"> </w:t>
      </w:r>
      <w:r w:rsidRPr="00FB6326">
        <w:rPr>
          <w:rFonts w:ascii="Garamond" w:hAnsi="Garamond"/>
          <w:i/>
          <w:iCs/>
          <w:sz w:val="22"/>
          <w:szCs w:val="22"/>
        </w:rPr>
        <w:t>Soc</w:t>
      </w:r>
      <w:r w:rsidR="00904FFA">
        <w:rPr>
          <w:rFonts w:ascii="Garamond" w:hAnsi="Garamond"/>
          <w:i/>
          <w:iCs/>
          <w:sz w:val="22"/>
          <w:szCs w:val="22"/>
        </w:rPr>
        <w:t>iety,</w:t>
      </w:r>
      <w:r w:rsidRPr="00FB6326">
        <w:rPr>
          <w:rFonts w:ascii="Garamond" w:hAnsi="Garamond"/>
          <w:i/>
          <w:sz w:val="22"/>
          <w:szCs w:val="22"/>
        </w:rPr>
        <w:t xml:space="preserve"> </w:t>
      </w:r>
      <w:r w:rsidRPr="00FB6326">
        <w:rPr>
          <w:rFonts w:ascii="Garamond" w:hAnsi="Garamond"/>
          <w:bCs/>
          <w:i/>
          <w:sz w:val="22"/>
          <w:szCs w:val="22"/>
        </w:rPr>
        <w:t>133</w:t>
      </w:r>
      <w:r w:rsidR="00AB0013">
        <w:rPr>
          <w:rFonts w:ascii="Garamond" w:hAnsi="Garamond"/>
          <w:sz w:val="22"/>
          <w:szCs w:val="22"/>
        </w:rPr>
        <w:t xml:space="preserve">, 1389–1411. </w:t>
      </w:r>
      <w:r w:rsidR="005E11B3" w:rsidRPr="005E11B3">
        <w:rPr>
          <w:rFonts w:ascii="Garamond" w:hAnsi="Garamond" w:cs="Arial"/>
          <w:iCs/>
          <w:sz w:val="22"/>
          <w:szCs w:val="22"/>
          <w:shd w:val="clear" w:color="auto" w:fill="FFFFFF"/>
        </w:rPr>
        <w:t>https://doi.org/</w:t>
      </w:r>
      <w:r w:rsidR="00AB0013">
        <w:rPr>
          <w:rFonts w:ascii="Garamond" w:hAnsi="Garamond"/>
          <w:sz w:val="22"/>
          <w:szCs w:val="22"/>
        </w:rPr>
        <w:t>10.1002/qj.106</w:t>
      </w:r>
    </w:p>
    <w:p w14:paraId="3DE97739" w14:textId="77777777" w:rsidR="00166A3D" w:rsidRDefault="00166A3D" w:rsidP="004641DC">
      <w:pPr>
        <w:pStyle w:val="NormalWeb"/>
        <w:ind w:left="720" w:hanging="720"/>
        <w:rPr>
          <w:rFonts w:ascii="Garamond" w:hAnsi="Garamond"/>
          <w:sz w:val="22"/>
          <w:szCs w:val="22"/>
        </w:rPr>
      </w:pPr>
    </w:p>
    <w:p w14:paraId="53373B47" w14:textId="03A0105C" w:rsidR="00811C3C" w:rsidRPr="002B3E51" w:rsidRDefault="00B961F9" w:rsidP="004641DC">
      <w:pPr>
        <w:pStyle w:val="NormalWeb"/>
        <w:ind w:left="720" w:hanging="720"/>
        <w:rPr>
          <w:rFonts w:ascii="Garamond" w:hAnsi="Garamond"/>
          <w:sz w:val="22"/>
          <w:szCs w:val="22"/>
        </w:rPr>
      </w:pPr>
      <w:proofErr w:type="spellStart"/>
      <w:r>
        <w:rPr>
          <w:rFonts w:ascii="Garamond" w:hAnsi="Garamond"/>
          <w:sz w:val="22"/>
          <w:szCs w:val="22"/>
        </w:rPr>
        <w:t>Holle</w:t>
      </w:r>
      <w:proofErr w:type="spellEnd"/>
      <w:r>
        <w:rPr>
          <w:rFonts w:ascii="Garamond" w:hAnsi="Garamond"/>
          <w:sz w:val="22"/>
          <w:szCs w:val="22"/>
        </w:rPr>
        <w:t xml:space="preserve">, R. L. </w:t>
      </w:r>
      <w:r w:rsidR="00AB0013">
        <w:rPr>
          <w:rFonts w:ascii="Garamond" w:hAnsi="Garamond"/>
          <w:sz w:val="22"/>
          <w:szCs w:val="22"/>
        </w:rPr>
        <w:t>(</w:t>
      </w:r>
      <w:r>
        <w:rPr>
          <w:rFonts w:ascii="Garamond" w:hAnsi="Garamond"/>
          <w:sz w:val="22"/>
          <w:szCs w:val="22"/>
        </w:rPr>
        <w:t>2008</w:t>
      </w:r>
      <w:r w:rsidR="00AB0013">
        <w:rPr>
          <w:rFonts w:ascii="Garamond" w:hAnsi="Garamond"/>
          <w:sz w:val="22"/>
          <w:szCs w:val="22"/>
        </w:rPr>
        <w:t>)</w:t>
      </w:r>
      <w:r>
        <w:rPr>
          <w:rFonts w:ascii="Garamond" w:hAnsi="Garamond"/>
          <w:sz w:val="22"/>
          <w:szCs w:val="22"/>
        </w:rPr>
        <w:t>.</w:t>
      </w:r>
      <w:r w:rsidR="00811C3C" w:rsidRPr="002B3E51">
        <w:rPr>
          <w:rFonts w:ascii="Garamond" w:hAnsi="Garamond"/>
          <w:sz w:val="22"/>
          <w:szCs w:val="22"/>
        </w:rPr>
        <w:t xml:space="preserve"> Annual rates of lightning fatalities by country</w:t>
      </w:r>
      <w:r w:rsidR="00AB0013">
        <w:rPr>
          <w:rFonts w:ascii="Garamond" w:hAnsi="Garamond"/>
          <w:sz w:val="22"/>
          <w:szCs w:val="22"/>
        </w:rPr>
        <w:t xml:space="preserve">, presented at the </w:t>
      </w:r>
      <w:r w:rsidR="00811C3C" w:rsidRPr="002B3E51">
        <w:rPr>
          <w:rFonts w:ascii="Garamond" w:hAnsi="Garamond"/>
          <w:i/>
          <w:iCs/>
          <w:sz w:val="22"/>
          <w:szCs w:val="22"/>
        </w:rPr>
        <w:t>20th International Lightning Detection Conference</w:t>
      </w:r>
      <w:r w:rsidR="00AB0013">
        <w:rPr>
          <w:rFonts w:ascii="Garamond" w:hAnsi="Garamond"/>
          <w:sz w:val="22"/>
          <w:szCs w:val="22"/>
        </w:rPr>
        <w:t>, 24-25 April (</w:t>
      </w:r>
      <w:proofErr w:type="spellStart"/>
      <w:r w:rsidR="00811C3C" w:rsidRPr="002B3E51">
        <w:rPr>
          <w:rFonts w:ascii="Garamond" w:hAnsi="Garamond"/>
          <w:sz w:val="22"/>
          <w:szCs w:val="22"/>
        </w:rPr>
        <w:t>Tuscon</w:t>
      </w:r>
      <w:proofErr w:type="spellEnd"/>
      <w:r w:rsidR="00811C3C" w:rsidRPr="002B3E51">
        <w:rPr>
          <w:rFonts w:ascii="Garamond" w:hAnsi="Garamond"/>
          <w:sz w:val="22"/>
          <w:szCs w:val="22"/>
        </w:rPr>
        <w:t>, Arizona</w:t>
      </w:r>
      <w:r w:rsidR="00AB0013">
        <w:rPr>
          <w:rFonts w:ascii="Garamond" w:hAnsi="Garamond"/>
          <w:sz w:val="22"/>
          <w:szCs w:val="22"/>
        </w:rPr>
        <w:t xml:space="preserve">) </w:t>
      </w:r>
      <w:proofErr w:type="spellStart"/>
      <w:r w:rsidR="00811C3C" w:rsidRPr="002B3E51">
        <w:rPr>
          <w:rFonts w:ascii="Garamond" w:hAnsi="Garamond"/>
          <w:sz w:val="22"/>
          <w:szCs w:val="22"/>
        </w:rPr>
        <w:t>Vaisala</w:t>
      </w:r>
      <w:proofErr w:type="spellEnd"/>
      <w:r w:rsidR="00AB0013">
        <w:rPr>
          <w:rFonts w:ascii="Garamond" w:hAnsi="Garamond"/>
          <w:sz w:val="22"/>
          <w:szCs w:val="22"/>
        </w:rPr>
        <w:t>.</w:t>
      </w:r>
    </w:p>
    <w:p w14:paraId="408F926F" w14:textId="77777777" w:rsidR="00166A3D" w:rsidRDefault="00166A3D" w:rsidP="004641DC">
      <w:pPr>
        <w:pStyle w:val="NormalWeb"/>
        <w:ind w:left="720" w:hanging="720"/>
        <w:rPr>
          <w:rFonts w:ascii="Garamond" w:hAnsi="Garamond"/>
          <w:sz w:val="22"/>
          <w:szCs w:val="22"/>
        </w:rPr>
      </w:pPr>
    </w:p>
    <w:p w14:paraId="08EA0703" w14:textId="676C1937" w:rsidR="00811C3C" w:rsidRPr="002B3E51" w:rsidRDefault="00AB0013" w:rsidP="004641DC">
      <w:pPr>
        <w:pStyle w:val="NormalWeb"/>
        <w:ind w:left="720" w:hanging="720"/>
        <w:rPr>
          <w:rFonts w:ascii="Garamond" w:hAnsi="Garamond"/>
          <w:sz w:val="22"/>
          <w:szCs w:val="22"/>
        </w:rPr>
      </w:pPr>
      <w:proofErr w:type="spellStart"/>
      <w:r>
        <w:rPr>
          <w:rFonts w:ascii="Garamond" w:hAnsi="Garamond"/>
          <w:sz w:val="22"/>
          <w:szCs w:val="22"/>
        </w:rPr>
        <w:t>Mäkelä</w:t>
      </w:r>
      <w:proofErr w:type="spellEnd"/>
      <w:r>
        <w:rPr>
          <w:rFonts w:ascii="Garamond" w:hAnsi="Garamond"/>
          <w:sz w:val="22"/>
          <w:szCs w:val="22"/>
        </w:rPr>
        <w:t xml:space="preserve">, A., </w:t>
      </w:r>
      <w:r w:rsidR="00811C3C" w:rsidRPr="002B3E51">
        <w:rPr>
          <w:rFonts w:ascii="Garamond" w:hAnsi="Garamond"/>
          <w:sz w:val="22"/>
          <w:szCs w:val="22"/>
        </w:rPr>
        <w:t xml:space="preserve">Shrestha, </w:t>
      </w:r>
      <w:r>
        <w:rPr>
          <w:rFonts w:ascii="Garamond" w:hAnsi="Garamond"/>
          <w:sz w:val="22"/>
          <w:szCs w:val="22"/>
        </w:rPr>
        <w:t xml:space="preserve">R., &amp; </w:t>
      </w:r>
      <w:proofErr w:type="spellStart"/>
      <w:r w:rsidR="00811C3C" w:rsidRPr="002B3E51">
        <w:rPr>
          <w:rFonts w:ascii="Garamond" w:hAnsi="Garamond"/>
          <w:sz w:val="22"/>
          <w:szCs w:val="22"/>
        </w:rPr>
        <w:t>Karki</w:t>
      </w:r>
      <w:proofErr w:type="spellEnd"/>
      <w:r w:rsidR="00B961F9">
        <w:rPr>
          <w:rFonts w:ascii="Garamond" w:hAnsi="Garamond"/>
          <w:sz w:val="22"/>
          <w:szCs w:val="22"/>
        </w:rPr>
        <w:t>,</w:t>
      </w:r>
      <w:r>
        <w:rPr>
          <w:rFonts w:ascii="Garamond" w:hAnsi="Garamond"/>
          <w:sz w:val="22"/>
          <w:szCs w:val="22"/>
        </w:rPr>
        <w:t xml:space="preserve"> R.</w:t>
      </w:r>
      <w:r w:rsidR="00B961F9">
        <w:rPr>
          <w:rFonts w:ascii="Garamond" w:hAnsi="Garamond"/>
          <w:sz w:val="22"/>
          <w:szCs w:val="22"/>
        </w:rPr>
        <w:t xml:space="preserve"> </w:t>
      </w:r>
      <w:r>
        <w:rPr>
          <w:rFonts w:ascii="Garamond" w:hAnsi="Garamond"/>
          <w:sz w:val="22"/>
          <w:szCs w:val="22"/>
        </w:rPr>
        <w:t>(</w:t>
      </w:r>
      <w:r w:rsidR="00B961F9">
        <w:rPr>
          <w:rFonts w:ascii="Garamond" w:hAnsi="Garamond"/>
          <w:sz w:val="22"/>
          <w:szCs w:val="22"/>
        </w:rPr>
        <w:t>2014</w:t>
      </w:r>
      <w:r>
        <w:rPr>
          <w:rFonts w:ascii="Garamond" w:hAnsi="Garamond"/>
          <w:sz w:val="22"/>
          <w:szCs w:val="22"/>
        </w:rPr>
        <w:t>)</w:t>
      </w:r>
      <w:r w:rsidR="00B961F9">
        <w:rPr>
          <w:rFonts w:ascii="Garamond" w:hAnsi="Garamond"/>
          <w:sz w:val="22"/>
          <w:szCs w:val="22"/>
        </w:rPr>
        <w:t>.</w:t>
      </w:r>
      <w:r w:rsidR="00811C3C" w:rsidRPr="002B3E51">
        <w:rPr>
          <w:rFonts w:ascii="Garamond" w:hAnsi="Garamond"/>
          <w:sz w:val="22"/>
          <w:szCs w:val="22"/>
        </w:rPr>
        <w:t xml:space="preserve"> Thunderstorm characteristics in Nepal during the pre-monsoon season 2012. </w:t>
      </w:r>
      <w:r w:rsidR="00811C3C" w:rsidRPr="002B3E51">
        <w:rPr>
          <w:rFonts w:ascii="Garamond" w:hAnsi="Garamond"/>
          <w:i/>
          <w:iCs/>
          <w:sz w:val="22"/>
          <w:szCs w:val="22"/>
        </w:rPr>
        <w:t>Atmos</w:t>
      </w:r>
      <w:r w:rsidR="00904FFA">
        <w:rPr>
          <w:rFonts w:ascii="Garamond" w:hAnsi="Garamond"/>
          <w:i/>
          <w:iCs/>
          <w:sz w:val="22"/>
          <w:szCs w:val="22"/>
        </w:rPr>
        <w:t>pheric</w:t>
      </w:r>
      <w:r w:rsidR="00811C3C" w:rsidRPr="002B3E51">
        <w:rPr>
          <w:rFonts w:ascii="Garamond" w:hAnsi="Garamond"/>
          <w:i/>
          <w:iCs/>
          <w:sz w:val="22"/>
          <w:szCs w:val="22"/>
        </w:rPr>
        <w:t xml:space="preserve"> Res</w:t>
      </w:r>
      <w:r w:rsidR="00904FFA">
        <w:rPr>
          <w:rFonts w:ascii="Garamond" w:hAnsi="Garamond"/>
          <w:i/>
          <w:iCs/>
          <w:sz w:val="22"/>
          <w:szCs w:val="22"/>
        </w:rPr>
        <w:t>earch</w:t>
      </w:r>
      <w:r w:rsidR="00811C3C" w:rsidRPr="002B3E51">
        <w:rPr>
          <w:rFonts w:ascii="Garamond" w:hAnsi="Garamond"/>
          <w:sz w:val="22"/>
          <w:szCs w:val="22"/>
        </w:rPr>
        <w:t xml:space="preserve">, </w:t>
      </w:r>
      <w:r w:rsidR="00811C3C" w:rsidRPr="00AB0013">
        <w:rPr>
          <w:rFonts w:ascii="Garamond" w:hAnsi="Garamond"/>
          <w:bCs/>
          <w:i/>
          <w:sz w:val="22"/>
          <w:szCs w:val="22"/>
        </w:rPr>
        <w:t>137</w:t>
      </w:r>
      <w:r>
        <w:rPr>
          <w:rFonts w:ascii="Garamond" w:hAnsi="Garamond"/>
          <w:sz w:val="22"/>
          <w:szCs w:val="22"/>
        </w:rPr>
        <w:t>, 91–99.</w:t>
      </w:r>
      <w:r w:rsidR="00811C3C" w:rsidRPr="002B3E51">
        <w:rPr>
          <w:rFonts w:ascii="Garamond" w:hAnsi="Garamond"/>
          <w:sz w:val="22"/>
          <w:szCs w:val="22"/>
        </w:rPr>
        <w:t xml:space="preserve"> </w:t>
      </w:r>
      <w:r w:rsidR="005E11B3" w:rsidRPr="005E11B3">
        <w:rPr>
          <w:rFonts w:ascii="Garamond" w:hAnsi="Garamond" w:cs="Arial"/>
          <w:iCs/>
          <w:sz w:val="22"/>
          <w:szCs w:val="22"/>
          <w:shd w:val="clear" w:color="auto" w:fill="FFFFFF"/>
        </w:rPr>
        <w:t>https://doi.org/</w:t>
      </w:r>
      <w:r>
        <w:rPr>
          <w:rFonts w:ascii="Garamond" w:hAnsi="Garamond"/>
          <w:sz w:val="22"/>
          <w:szCs w:val="22"/>
        </w:rPr>
        <w:t>10.1016/j.atmosres.2013.09.012</w:t>
      </w:r>
    </w:p>
    <w:p w14:paraId="5EF18629" w14:textId="77777777" w:rsidR="00166A3D" w:rsidRDefault="00166A3D" w:rsidP="004641DC">
      <w:pPr>
        <w:pStyle w:val="NormalWeb"/>
        <w:ind w:left="720" w:hanging="720"/>
        <w:rPr>
          <w:rFonts w:ascii="Garamond" w:hAnsi="Garamond"/>
          <w:sz w:val="22"/>
          <w:szCs w:val="22"/>
        </w:rPr>
      </w:pPr>
    </w:p>
    <w:p w14:paraId="151BA701" w14:textId="05C045A9" w:rsidR="00811C3C" w:rsidRPr="002B3E51" w:rsidRDefault="00AB0013" w:rsidP="004641DC">
      <w:pPr>
        <w:pStyle w:val="NormalWeb"/>
        <w:ind w:left="720" w:hanging="720"/>
        <w:rPr>
          <w:rFonts w:ascii="Garamond" w:hAnsi="Garamond"/>
          <w:sz w:val="22"/>
          <w:szCs w:val="22"/>
        </w:rPr>
      </w:pPr>
      <w:proofErr w:type="spellStart"/>
      <w:r>
        <w:rPr>
          <w:rFonts w:ascii="Garamond" w:hAnsi="Garamond"/>
          <w:sz w:val="22"/>
          <w:szCs w:val="22"/>
        </w:rPr>
        <w:t>Romatschke</w:t>
      </w:r>
      <w:proofErr w:type="spellEnd"/>
      <w:r>
        <w:rPr>
          <w:rFonts w:ascii="Garamond" w:hAnsi="Garamond"/>
          <w:sz w:val="22"/>
          <w:szCs w:val="22"/>
        </w:rPr>
        <w:t xml:space="preserve">, U., </w:t>
      </w:r>
      <w:r w:rsidR="00B961F9">
        <w:rPr>
          <w:rFonts w:ascii="Garamond" w:hAnsi="Garamond"/>
          <w:sz w:val="22"/>
          <w:szCs w:val="22"/>
        </w:rPr>
        <w:t xml:space="preserve">Medina, </w:t>
      </w:r>
      <w:r>
        <w:rPr>
          <w:rFonts w:ascii="Garamond" w:hAnsi="Garamond"/>
          <w:sz w:val="22"/>
          <w:szCs w:val="22"/>
        </w:rPr>
        <w:t xml:space="preserve">S. &amp; </w:t>
      </w:r>
      <w:proofErr w:type="spellStart"/>
      <w:r w:rsidR="00B961F9">
        <w:rPr>
          <w:rFonts w:ascii="Garamond" w:hAnsi="Garamond"/>
          <w:sz w:val="22"/>
          <w:szCs w:val="22"/>
        </w:rPr>
        <w:t>Houze</w:t>
      </w:r>
      <w:proofErr w:type="spellEnd"/>
      <w:r w:rsidR="00B961F9">
        <w:rPr>
          <w:rFonts w:ascii="Garamond" w:hAnsi="Garamond"/>
          <w:sz w:val="22"/>
          <w:szCs w:val="22"/>
        </w:rPr>
        <w:t xml:space="preserve">, </w:t>
      </w:r>
      <w:r>
        <w:rPr>
          <w:rFonts w:ascii="Garamond" w:hAnsi="Garamond"/>
          <w:sz w:val="22"/>
          <w:szCs w:val="22"/>
        </w:rPr>
        <w:t>R. A. (</w:t>
      </w:r>
      <w:r w:rsidR="00B961F9">
        <w:rPr>
          <w:rFonts w:ascii="Garamond" w:hAnsi="Garamond"/>
          <w:sz w:val="22"/>
          <w:szCs w:val="22"/>
        </w:rPr>
        <w:t>2010</w:t>
      </w:r>
      <w:r>
        <w:rPr>
          <w:rFonts w:ascii="Garamond" w:hAnsi="Garamond"/>
          <w:sz w:val="22"/>
          <w:szCs w:val="22"/>
        </w:rPr>
        <w:t>)</w:t>
      </w:r>
      <w:r w:rsidR="00B961F9">
        <w:rPr>
          <w:rFonts w:ascii="Garamond" w:hAnsi="Garamond"/>
          <w:sz w:val="22"/>
          <w:szCs w:val="22"/>
        </w:rPr>
        <w:t>.</w:t>
      </w:r>
      <w:r w:rsidR="00811C3C" w:rsidRPr="002B3E51">
        <w:rPr>
          <w:rFonts w:ascii="Garamond" w:hAnsi="Garamond"/>
          <w:sz w:val="22"/>
          <w:szCs w:val="22"/>
        </w:rPr>
        <w:t xml:space="preserve"> Regional, seasonal, and diurnal variations of extreme convection in the South Asian region. </w:t>
      </w:r>
      <w:r w:rsidR="00811C3C" w:rsidRPr="002B3E51">
        <w:rPr>
          <w:rFonts w:ascii="Garamond" w:hAnsi="Garamond"/>
          <w:i/>
          <w:iCs/>
          <w:sz w:val="22"/>
          <w:szCs w:val="22"/>
        </w:rPr>
        <w:t>J</w:t>
      </w:r>
      <w:r w:rsidR="00904FFA">
        <w:rPr>
          <w:rFonts w:ascii="Garamond" w:hAnsi="Garamond"/>
          <w:i/>
          <w:iCs/>
          <w:sz w:val="22"/>
          <w:szCs w:val="22"/>
        </w:rPr>
        <w:t>ournal of</w:t>
      </w:r>
      <w:r w:rsidR="00811C3C" w:rsidRPr="002B3E51">
        <w:rPr>
          <w:rFonts w:ascii="Garamond" w:hAnsi="Garamond"/>
          <w:i/>
          <w:iCs/>
          <w:sz w:val="22"/>
          <w:szCs w:val="22"/>
        </w:rPr>
        <w:t xml:space="preserve"> Clim</w:t>
      </w:r>
      <w:r w:rsidR="00904FFA">
        <w:rPr>
          <w:rFonts w:ascii="Garamond" w:hAnsi="Garamond"/>
          <w:i/>
          <w:iCs/>
          <w:sz w:val="22"/>
          <w:szCs w:val="22"/>
        </w:rPr>
        <w:t>ate</w:t>
      </w:r>
      <w:r w:rsidR="00811C3C" w:rsidRPr="002B3E51">
        <w:rPr>
          <w:rFonts w:ascii="Garamond" w:hAnsi="Garamond"/>
          <w:sz w:val="22"/>
          <w:szCs w:val="22"/>
        </w:rPr>
        <w:t xml:space="preserve">, </w:t>
      </w:r>
      <w:r w:rsidR="00811C3C" w:rsidRPr="00AB0013">
        <w:rPr>
          <w:rFonts w:ascii="Garamond" w:hAnsi="Garamond"/>
          <w:bCs/>
          <w:i/>
          <w:sz w:val="22"/>
          <w:szCs w:val="22"/>
        </w:rPr>
        <w:t>23</w:t>
      </w:r>
      <w:r>
        <w:rPr>
          <w:rFonts w:ascii="Garamond" w:hAnsi="Garamond"/>
          <w:sz w:val="22"/>
          <w:szCs w:val="22"/>
        </w:rPr>
        <w:t xml:space="preserve">, 419–439. </w:t>
      </w:r>
      <w:r w:rsidR="005E11B3" w:rsidRPr="005E11B3">
        <w:rPr>
          <w:rFonts w:ascii="Garamond" w:hAnsi="Garamond" w:cs="Arial"/>
          <w:iCs/>
          <w:sz w:val="22"/>
          <w:szCs w:val="22"/>
          <w:shd w:val="clear" w:color="auto" w:fill="FFFFFF"/>
        </w:rPr>
        <w:t>https://doi.org/</w:t>
      </w:r>
      <w:r>
        <w:rPr>
          <w:rFonts w:ascii="Garamond" w:hAnsi="Garamond"/>
          <w:sz w:val="22"/>
          <w:szCs w:val="22"/>
        </w:rPr>
        <w:t>10.1175/2009JCLI3140.1</w:t>
      </w:r>
    </w:p>
    <w:p w14:paraId="72B4CAED" w14:textId="77777777" w:rsidR="00166A3D" w:rsidRDefault="00166A3D" w:rsidP="004641DC">
      <w:pPr>
        <w:pStyle w:val="NormalWeb"/>
        <w:ind w:left="720" w:hanging="720"/>
        <w:rPr>
          <w:rFonts w:ascii="Garamond" w:hAnsi="Garamond"/>
          <w:sz w:val="22"/>
          <w:szCs w:val="22"/>
        </w:rPr>
      </w:pPr>
    </w:p>
    <w:p w14:paraId="60E28B95" w14:textId="18EF1ECB" w:rsidR="00811C3C" w:rsidRPr="00AB0013" w:rsidRDefault="00811C3C" w:rsidP="004641DC">
      <w:pPr>
        <w:pStyle w:val="NormalWeb"/>
        <w:ind w:left="720" w:hanging="720"/>
        <w:rPr>
          <w:rFonts w:ascii="Garamond" w:hAnsi="Garamond"/>
          <w:sz w:val="22"/>
          <w:szCs w:val="22"/>
        </w:rPr>
      </w:pPr>
      <w:proofErr w:type="spellStart"/>
      <w:r w:rsidRPr="002B3E51">
        <w:rPr>
          <w:rFonts w:ascii="Garamond" w:hAnsi="Garamond"/>
          <w:sz w:val="22"/>
          <w:szCs w:val="22"/>
        </w:rPr>
        <w:t>Romatschke</w:t>
      </w:r>
      <w:proofErr w:type="spellEnd"/>
      <w:r w:rsidRPr="002B3E51">
        <w:rPr>
          <w:rFonts w:ascii="Garamond" w:hAnsi="Garamond"/>
          <w:sz w:val="22"/>
          <w:szCs w:val="22"/>
        </w:rPr>
        <w:t xml:space="preserve">, U., </w:t>
      </w:r>
      <w:r w:rsidR="00AB0013">
        <w:rPr>
          <w:rFonts w:ascii="Garamond" w:hAnsi="Garamond"/>
          <w:sz w:val="22"/>
          <w:szCs w:val="22"/>
        </w:rPr>
        <w:t>&amp;</w:t>
      </w:r>
      <w:r w:rsidRPr="002B3E51">
        <w:rPr>
          <w:rFonts w:ascii="Garamond" w:hAnsi="Garamond"/>
          <w:sz w:val="22"/>
          <w:szCs w:val="22"/>
        </w:rPr>
        <w:t xml:space="preserve"> </w:t>
      </w:r>
      <w:proofErr w:type="spellStart"/>
      <w:r w:rsidRPr="002B3E51">
        <w:rPr>
          <w:rFonts w:ascii="Garamond" w:hAnsi="Garamond"/>
          <w:sz w:val="22"/>
          <w:szCs w:val="22"/>
        </w:rPr>
        <w:t>Houze</w:t>
      </w:r>
      <w:proofErr w:type="spellEnd"/>
      <w:r w:rsidRPr="002B3E51">
        <w:rPr>
          <w:rFonts w:ascii="Garamond" w:hAnsi="Garamond"/>
          <w:sz w:val="22"/>
          <w:szCs w:val="22"/>
        </w:rPr>
        <w:t xml:space="preserve">, </w:t>
      </w:r>
      <w:r w:rsidR="00AB0013" w:rsidRPr="002B3E51">
        <w:rPr>
          <w:rFonts w:ascii="Garamond" w:hAnsi="Garamond"/>
          <w:sz w:val="22"/>
          <w:szCs w:val="22"/>
        </w:rPr>
        <w:t xml:space="preserve">R. A. </w:t>
      </w:r>
      <w:r w:rsidR="00AB0013">
        <w:rPr>
          <w:rFonts w:ascii="Garamond" w:hAnsi="Garamond"/>
          <w:sz w:val="22"/>
          <w:szCs w:val="22"/>
        </w:rPr>
        <w:t>(</w:t>
      </w:r>
      <w:r w:rsidRPr="002B3E51">
        <w:rPr>
          <w:rFonts w:ascii="Garamond" w:hAnsi="Garamond"/>
          <w:sz w:val="22"/>
          <w:szCs w:val="22"/>
        </w:rPr>
        <w:t>2011</w:t>
      </w:r>
      <w:r w:rsidR="00AB0013">
        <w:rPr>
          <w:rFonts w:ascii="Garamond" w:hAnsi="Garamond"/>
          <w:sz w:val="22"/>
          <w:szCs w:val="22"/>
        </w:rPr>
        <w:t>)</w:t>
      </w:r>
      <w:r w:rsidR="00B961F9">
        <w:rPr>
          <w:rFonts w:ascii="Garamond" w:hAnsi="Garamond"/>
          <w:sz w:val="22"/>
          <w:szCs w:val="22"/>
        </w:rPr>
        <w:t>.</w:t>
      </w:r>
      <w:r w:rsidR="00AB0013">
        <w:rPr>
          <w:rFonts w:ascii="Garamond" w:hAnsi="Garamond"/>
          <w:sz w:val="22"/>
          <w:szCs w:val="22"/>
        </w:rPr>
        <w:t xml:space="preserve"> Characteristics of precipitation convective systems in </w:t>
      </w:r>
      <w:r w:rsidR="00AB0013" w:rsidRPr="00C3417A">
        <w:rPr>
          <w:rFonts w:ascii="Garamond" w:hAnsi="Garamond"/>
          <w:noProof/>
          <w:sz w:val="22"/>
          <w:szCs w:val="22"/>
        </w:rPr>
        <w:t>premonsoon</w:t>
      </w:r>
      <w:r w:rsidR="00AB0013">
        <w:rPr>
          <w:rFonts w:ascii="Garamond" w:hAnsi="Garamond"/>
          <w:sz w:val="22"/>
          <w:szCs w:val="22"/>
        </w:rPr>
        <w:t xml:space="preserve"> s</w:t>
      </w:r>
      <w:r w:rsidRPr="002B3E51">
        <w:rPr>
          <w:rFonts w:ascii="Garamond" w:hAnsi="Garamond"/>
          <w:sz w:val="22"/>
          <w:szCs w:val="22"/>
        </w:rPr>
        <w:t xml:space="preserve">eason of South Asia. </w:t>
      </w:r>
      <w:r w:rsidRPr="002B3E51">
        <w:rPr>
          <w:rFonts w:ascii="Garamond" w:hAnsi="Garamond"/>
          <w:i/>
          <w:iCs/>
          <w:sz w:val="22"/>
          <w:szCs w:val="22"/>
        </w:rPr>
        <w:t>J</w:t>
      </w:r>
      <w:r w:rsidR="00904FFA">
        <w:rPr>
          <w:rFonts w:ascii="Garamond" w:hAnsi="Garamond"/>
          <w:i/>
          <w:iCs/>
          <w:sz w:val="22"/>
          <w:szCs w:val="22"/>
        </w:rPr>
        <w:t>ournal of</w:t>
      </w:r>
      <w:r w:rsidRPr="002B3E51">
        <w:rPr>
          <w:rFonts w:ascii="Garamond" w:hAnsi="Garamond"/>
          <w:i/>
          <w:iCs/>
          <w:sz w:val="22"/>
          <w:szCs w:val="22"/>
        </w:rPr>
        <w:t xml:space="preserve"> Hydrometeorol</w:t>
      </w:r>
      <w:r w:rsidR="00904FFA">
        <w:rPr>
          <w:rFonts w:ascii="Garamond" w:hAnsi="Garamond"/>
          <w:i/>
          <w:iCs/>
          <w:sz w:val="22"/>
          <w:szCs w:val="22"/>
        </w:rPr>
        <w:t>ogy</w:t>
      </w:r>
      <w:r w:rsidRPr="002B3E51">
        <w:rPr>
          <w:rFonts w:ascii="Garamond" w:hAnsi="Garamond"/>
          <w:sz w:val="22"/>
          <w:szCs w:val="22"/>
        </w:rPr>
        <w:t xml:space="preserve">, </w:t>
      </w:r>
      <w:r w:rsidRPr="00AB0013">
        <w:rPr>
          <w:rFonts w:ascii="Garamond" w:hAnsi="Garamond"/>
          <w:bCs/>
          <w:i/>
          <w:sz w:val="22"/>
          <w:szCs w:val="22"/>
        </w:rPr>
        <w:t>12</w:t>
      </w:r>
      <w:r w:rsidRPr="002B3E51">
        <w:rPr>
          <w:rFonts w:ascii="Garamond" w:hAnsi="Garamond"/>
          <w:sz w:val="22"/>
          <w:szCs w:val="22"/>
        </w:rPr>
        <w:t>, 157–180.</w:t>
      </w:r>
      <w:r w:rsidR="00AB0013">
        <w:rPr>
          <w:rFonts w:ascii="Garamond" w:hAnsi="Garamond"/>
          <w:sz w:val="22"/>
          <w:szCs w:val="22"/>
        </w:rPr>
        <w:t xml:space="preserve"> </w:t>
      </w:r>
      <w:r w:rsidR="00AB0013" w:rsidRPr="005E11B3">
        <w:rPr>
          <w:rFonts w:ascii="Garamond" w:hAnsi="Garamond" w:cs="Arial"/>
          <w:iCs/>
          <w:sz w:val="22"/>
          <w:szCs w:val="22"/>
          <w:shd w:val="clear" w:color="auto" w:fill="FFFFFF"/>
        </w:rPr>
        <w:t>https://doi.org/10.1175/2010JHM1311.1</w:t>
      </w:r>
    </w:p>
    <w:p w14:paraId="1CD9E5DA" w14:textId="77777777" w:rsidR="00166A3D" w:rsidRDefault="00166A3D" w:rsidP="004641DC">
      <w:pPr>
        <w:pStyle w:val="NormalWeb"/>
        <w:ind w:left="720" w:hanging="720"/>
        <w:rPr>
          <w:rFonts w:ascii="Garamond" w:hAnsi="Garamond"/>
          <w:sz w:val="22"/>
          <w:szCs w:val="22"/>
        </w:rPr>
      </w:pPr>
    </w:p>
    <w:p w14:paraId="6E11B223" w14:textId="34246C50" w:rsidR="00811C3C" w:rsidRPr="002B3E51" w:rsidRDefault="00811C3C" w:rsidP="004641DC">
      <w:pPr>
        <w:pStyle w:val="NormalWeb"/>
        <w:ind w:left="720" w:hanging="720"/>
        <w:rPr>
          <w:rFonts w:ascii="Garamond" w:hAnsi="Garamond"/>
          <w:sz w:val="22"/>
          <w:szCs w:val="22"/>
        </w:rPr>
      </w:pPr>
      <w:proofErr w:type="spellStart"/>
      <w:r w:rsidRPr="002B3E51">
        <w:rPr>
          <w:rFonts w:ascii="Garamond" w:hAnsi="Garamond"/>
          <w:sz w:val="22"/>
          <w:szCs w:val="22"/>
        </w:rPr>
        <w:t>Romatschke</w:t>
      </w:r>
      <w:proofErr w:type="spellEnd"/>
      <w:r w:rsidRPr="002B3E51">
        <w:rPr>
          <w:rFonts w:ascii="Garamond" w:hAnsi="Garamond"/>
          <w:sz w:val="22"/>
          <w:szCs w:val="22"/>
        </w:rPr>
        <w:t xml:space="preserve">, U., </w:t>
      </w:r>
      <w:r w:rsidR="005E11B3">
        <w:rPr>
          <w:rFonts w:ascii="Garamond" w:hAnsi="Garamond"/>
          <w:sz w:val="22"/>
          <w:szCs w:val="22"/>
        </w:rPr>
        <w:t>&amp;</w:t>
      </w:r>
      <w:r w:rsidRPr="002B3E51">
        <w:rPr>
          <w:rFonts w:ascii="Garamond" w:hAnsi="Garamond"/>
          <w:sz w:val="22"/>
          <w:szCs w:val="22"/>
        </w:rPr>
        <w:t xml:space="preserve"> </w:t>
      </w:r>
      <w:proofErr w:type="spellStart"/>
      <w:r w:rsidRPr="002B3E51">
        <w:rPr>
          <w:rFonts w:ascii="Garamond" w:hAnsi="Garamond"/>
          <w:sz w:val="22"/>
          <w:szCs w:val="22"/>
        </w:rPr>
        <w:t>Houze</w:t>
      </w:r>
      <w:proofErr w:type="spellEnd"/>
      <w:r w:rsidRPr="002B3E51">
        <w:rPr>
          <w:rFonts w:ascii="Garamond" w:hAnsi="Garamond"/>
          <w:sz w:val="22"/>
          <w:szCs w:val="22"/>
        </w:rPr>
        <w:t xml:space="preserve">, </w:t>
      </w:r>
      <w:r w:rsidR="005E11B3" w:rsidRPr="002B3E51">
        <w:rPr>
          <w:rFonts w:ascii="Garamond" w:hAnsi="Garamond"/>
          <w:sz w:val="22"/>
          <w:szCs w:val="22"/>
        </w:rPr>
        <w:t xml:space="preserve">R. A. </w:t>
      </w:r>
      <w:r w:rsidR="005E11B3">
        <w:rPr>
          <w:rFonts w:ascii="Garamond" w:hAnsi="Garamond"/>
          <w:sz w:val="22"/>
          <w:szCs w:val="22"/>
        </w:rPr>
        <w:t>(</w:t>
      </w:r>
      <w:r w:rsidRPr="002B3E51">
        <w:rPr>
          <w:rFonts w:ascii="Garamond" w:hAnsi="Garamond"/>
          <w:sz w:val="22"/>
          <w:szCs w:val="22"/>
        </w:rPr>
        <w:t>2011</w:t>
      </w:r>
      <w:r w:rsidR="005E11B3">
        <w:rPr>
          <w:rFonts w:ascii="Garamond" w:hAnsi="Garamond"/>
          <w:sz w:val="22"/>
          <w:szCs w:val="22"/>
        </w:rPr>
        <w:t>)</w:t>
      </w:r>
      <w:r w:rsidR="00B961F9">
        <w:rPr>
          <w:rFonts w:ascii="Garamond" w:hAnsi="Garamond"/>
          <w:sz w:val="22"/>
          <w:szCs w:val="22"/>
        </w:rPr>
        <w:t>.</w:t>
      </w:r>
      <w:r w:rsidR="005E11B3">
        <w:rPr>
          <w:rFonts w:ascii="Garamond" w:hAnsi="Garamond"/>
          <w:sz w:val="22"/>
          <w:szCs w:val="22"/>
        </w:rPr>
        <w:t xml:space="preserve"> Characteristics of precipitating convective s</w:t>
      </w:r>
      <w:r w:rsidRPr="002B3E51">
        <w:rPr>
          <w:rFonts w:ascii="Garamond" w:hAnsi="Garamond"/>
          <w:sz w:val="22"/>
          <w:szCs w:val="22"/>
        </w:rPr>
        <w:t>ystems in the South A</w:t>
      </w:r>
      <w:r w:rsidR="005E11B3">
        <w:rPr>
          <w:rFonts w:ascii="Garamond" w:hAnsi="Garamond"/>
          <w:sz w:val="22"/>
          <w:szCs w:val="22"/>
        </w:rPr>
        <w:t>sian m</w:t>
      </w:r>
      <w:r w:rsidRPr="002B3E51">
        <w:rPr>
          <w:rFonts w:ascii="Garamond" w:hAnsi="Garamond"/>
          <w:sz w:val="22"/>
          <w:szCs w:val="22"/>
        </w:rPr>
        <w:t xml:space="preserve">onsoon. </w:t>
      </w:r>
      <w:r w:rsidRPr="002B3E51">
        <w:rPr>
          <w:rFonts w:ascii="Garamond" w:hAnsi="Garamond"/>
          <w:i/>
          <w:iCs/>
          <w:sz w:val="22"/>
          <w:szCs w:val="22"/>
        </w:rPr>
        <w:t>J</w:t>
      </w:r>
      <w:r w:rsidR="00904FFA">
        <w:rPr>
          <w:rFonts w:ascii="Garamond" w:hAnsi="Garamond"/>
          <w:i/>
          <w:iCs/>
          <w:sz w:val="22"/>
          <w:szCs w:val="22"/>
        </w:rPr>
        <w:t>ournal of</w:t>
      </w:r>
      <w:r w:rsidRPr="002B3E51">
        <w:rPr>
          <w:rFonts w:ascii="Garamond" w:hAnsi="Garamond"/>
          <w:i/>
          <w:iCs/>
          <w:sz w:val="22"/>
          <w:szCs w:val="22"/>
        </w:rPr>
        <w:t xml:space="preserve"> Hydrometeorol</w:t>
      </w:r>
      <w:r w:rsidR="00904FFA">
        <w:rPr>
          <w:rFonts w:ascii="Garamond" w:hAnsi="Garamond"/>
          <w:i/>
          <w:iCs/>
          <w:sz w:val="22"/>
          <w:szCs w:val="22"/>
        </w:rPr>
        <w:t>ogy</w:t>
      </w:r>
      <w:r w:rsidRPr="002B3E51">
        <w:rPr>
          <w:rFonts w:ascii="Garamond" w:hAnsi="Garamond"/>
          <w:sz w:val="22"/>
          <w:szCs w:val="22"/>
        </w:rPr>
        <w:t>,</w:t>
      </w:r>
      <w:r w:rsidRPr="005E11B3">
        <w:rPr>
          <w:rFonts w:ascii="Garamond" w:hAnsi="Garamond"/>
          <w:i/>
          <w:sz w:val="22"/>
          <w:szCs w:val="22"/>
        </w:rPr>
        <w:t xml:space="preserve"> </w:t>
      </w:r>
      <w:r w:rsidRPr="005E11B3">
        <w:rPr>
          <w:rFonts w:ascii="Garamond" w:hAnsi="Garamond"/>
          <w:bCs/>
          <w:i/>
          <w:sz w:val="22"/>
          <w:szCs w:val="22"/>
        </w:rPr>
        <w:t>12</w:t>
      </w:r>
      <w:r w:rsidR="005E11B3">
        <w:rPr>
          <w:rFonts w:ascii="Garamond" w:hAnsi="Garamond"/>
          <w:sz w:val="22"/>
          <w:szCs w:val="22"/>
        </w:rPr>
        <w:t>, 3–26.</w:t>
      </w:r>
      <w:r w:rsidRPr="002B3E51">
        <w:rPr>
          <w:rFonts w:ascii="Garamond" w:hAnsi="Garamond"/>
          <w:sz w:val="22"/>
          <w:szCs w:val="22"/>
        </w:rPr>
        <w:t xml:space="preserve"> </w:t>
      </w:r>
      <w:r w:rsidR="005E11B3" w:rsidRPr="005E11B3">
        <w:rPr>
          <w:rFonts w:ascii="Garamond" w:hAnsi="Garamond" w:cs="Arial"/>
          <w:iCs/>
          <w:sz w:val="22"/>
          <w:szCs w:val="22"/>
          <w:shd w:val="clear" w:color="auto" w:fill="FFFFFF"/>
        </w:rPr>
        <w:t>https://doi.org/</w:t>
      </w:r>
      <w:r w:rsidR="005E11B3">
        <w:rPr>
          <w:rFonts w:ascii="Garamond" w:hAnsi="Garamond"/>
          <w:sz w:val="22"/>
          <w:szCs w:val="22"/>
        </w:rPr>
        <w:t>10.1175/2010JHM1289.1</w:t>
      </w:r>
    </w:p>
    <w:p w14:paraId="6E53AA7E" w14:textId="77777777" w:rsidR="00166A3D" w:rsidRDefault="00166A3D" w:rsidP="004641DC">
      <w:pPr>
        <w:pStyle w:val="NormalWeb"/>
        <w:ind w:left="720" w:hanging="720"/>
        <w:rPr>
          <w:rFonts w:ascii="Garamond" w:hAnsi="Garamond"/>
          <w:sz w:val="22"/>
          <w:szCs w:val="22"/>
        </w:rPr>
      </w:pPr>
    </w:p>
    <w:p w14:paraId="76251FA0" w14:textId="7EFA8452" w:rsidR="00E8576E" w:rsidRPr="00E8576E" w:rsidRDefault="00811C3C" w:rsidP="004641DC">
      <w:pPr>
        <w:pStyle w:val="NormalWeb"/>
        <w:ind w:left="720" w:hanging="720"/>
        <w:rPr>
          <w:rFonts w:ascii="Garamond" w:hAnsi="Garamond"/>
          <w:sz w:val="22"/>
          <w:szCs w:val="22"/>
        </w:rPr>
      </w:pPr>
      <w:proofErr w:type="spellStart"/>
      <w:r w:rsidRPr="002B3E51">
        <w:rPr>
          <w:rFonts w:ascii="Garamond" w:hAnsi="Garamond"/>
          <w:sz w:val="22"/>
          <w:szCs w:val="22"/>
        </w:rPr>
        <w:t>Zipser</w:t>
      </w:r>
      <w:proofErr w:type="spellEnd"/>
      <w:r w:rsidRPr="002B3E51">
        <w:rPr>
          <w:rFonts w:ascii="Garamond" w:hAnsi="Garamond"/>
          <w:sz w:val="22"/>
          <w:szCs w:val="22"/>
        </w:rPr>
        <w:t xml:space="preserve">, E. J., Liu, </w:t>
      </w:r>
      <w:r w:rsidR="005E11B3" w:rsidRPr="002B3E51">
        <w:rPr>
          <w:rFonts w:ascii="Garamond" w:hAnsi="Garamond"/>
          <w:sz w:val="22"/>
          <w:szCs w:val="22"/>
        </w:rPr>
        <w:t>C.</w:t>
      </w:r>
      <w:r w:rsidR="005E11B3">
        <w:rPr>
          <w:rFonts w:ascii="Garamond" w:hAnsi="Garamond"/>
          <w:sz w:val="22"/>
          <w:szCs w:val="22"/>
        </w:rPr>
        <w:t>,</w:t>
      </w:r>
      <w:r w:rsidR="005E11B3" w:rsidRPr="002B3E51">
        <w:rPr>
          <w:rFonts w:ascii="Garamond" w:hAnsi="Garamond"/>
          <w:sz w:val="22"/>
          <w:szCs w:val="22"/>
        </w:rPr>
        <w:t xml:space="preserve"> </w:t>
      </w:r>
      <w:r w:rsidRPr="002B3E51">
        <w:rPr>
          <w:rFonts w:ascii="Garamond" w:hAnsi="Garamond"/>
          <w:sz w:val="22"/>
          <w:szCs w:val="22"/>
        </w:rPr>
        <w:t xml:space="preserve">Cecil, </w:t>
      </w:r>
      <w:r w:rsidR="005E11B3" w:rsidRPr="002B3E51">
        <w:rPr>
          <w:rFonts w:ascii="Garamond" w:hAnsi="Garamond"/>
          <w:sz w:val="22"/>
          <w:szCs w:val="22"/>
        </w:rPr>
        <w:t>D. J.</w:t>
      </w:r>
      <w:r w:rsidR="005E11B3">
        <w:rPr>
          <w:rFonts w:ascii="Garamond" w:hAnsi="Garamond"/>
          <w:sz w:val="22"/>
          <w:szCs w:val="22"/>
        </w:rPr>
        <w:t>,</w:t>
      </w:r>
      <w:r w:rsidR="005E11B3" w:rsidRPr="002B3E51">
        <w:rPr>
          <w:rFonts w:ascii="Garamond" w:hAnsi="Garamond"/>
          <w:sz w:val="22"/>
          <w:szCs w:val="22"/>
        </w:rPr>
        <w:t xml:space="preserve"> </w:t>
      </w:r>
      <w:r w:rsidRPr="002B3E51">
        <w:rPr>
          <w:rFonts w:ascii="Garamond" w:hAnsi="Garamond"/>
          <w:sz w:val="22"/>
          <w:szCs w:val="22"/>
        </w:rPr>
        <w:t xml:space="preserve">Nesbitt, </w:t>
      </w:r>
      <w:r w:rsidR="005E11B3" w:rsidRPr="002B3E51">
        <w:rPr>
          <w:rFonts w:ascii="Garamond" w:hAnsi="Garamond"/>
          <w:sz w:val="22"/>
          <w:szCs w:val="22"/>
        </w:rPr>
        <w:t xml:space="preserve">S. W. </w:t>
      </w:r>
      <w:r w:rsidR="005E11B3">
        <w:rPr>
          <w:rFonts w:ascii="Garamond" w:hAnsi="Garamond"/>
          <w:sz w:val="22"/>
          <w:szCs w:val="22"/>
        </w:rPr>
        <w:t>&amp;</w:t>
      </w:r>
      <w:r w:rsidRPr="002B3E51">
        <w:rPr>
          <w:rFonts w:ascii="Garamond" w:hAnsi="Garamond"/>
          <w:sz w:val="22"/>
          <w:szCs w:val="22"/>
        </w:rPr>
        <w:t xml:space="preserve"> </w:t>
      </w:r>
      <w:proofErr w:type="spellStart"/>
      <w:r w:rsidRPr="002B3E51">
        <w:rPr>
          <w:rFonts w:ascii="Garamond" w:hAnsi="Garamond"/>
          <w:sz w:val="22"/>
          <w:szCs w:val="22"/>
        </w:rPr>
        <w:t>Yorty</w:t>
      </w:r>
      <w:proofErr w:type="spellEnd"/>
      <w:r w:rsidRPr="002B3E51">
        <w:rPr>
          <w:rFonts w:ascii="Garamond" w:hAnsi="Garamond"/>
          <w:sz w:val="22"/>
          <w:szCs w:val="22"/>
        </w:rPr>
        <w:t xml:space="preserve">, </w:t>
      </w:r>
      <w:r w:rsidR="005E11B3" w:rsidRPr="002B3E51">
        <w:rPr>
          <w:rFonts w:ascii="Garamond" w:hAnsi="Garamond"/>
          <w:sz w:val="22"/>
          <w:szCs w:val="22"/>
        </w:rPr>
        <w:t xml:space="preserve">D. P. </w:t>
      </w:r>
      <w:r w:rsidR="005E11B3">
        <w:rPr>
          <w:rFonts w:ascii="Garamond" w:hAnsi="Garamond"/>
          <w:sz w:val="22"/>
          <w:szCs w:val="22"/>
        </w:rPr>
        <w:t>(</w:t>
      </w:r>
      <w:r w:rsidRPr="002B3E51">
        <w:rPr>
          <w:rFonts w:ascii="Garamond" w:hAnsi="Garamond"/>
          <w:sz w:val="22"/>
          <w:szCs w:val="22"/>
        </w:rPr>
        <w:t>2006</w:t>
      </w:r>
      <w:r w:rsidR="005E11B3">
        <w:rPr>
          <w:rFonts w:ascii="Garamond" w:hAnsi="Garamond"/>
          <w:sz w:val="22"/>
          <w:szCs w:val="22"/>
        </w:rPr>
        <w:t>)</w:t>
      </w:r>
      <w:r w:rsidR="00B961F9">
        <w:rPr>
          <w:rFonts w:ascii="Garamond" w:hAnsi="Garamond"/>
          <w:sz w:val="22"/>
          <w:szCs w:val="22"/>
        </w:rPr>
        <w:t>.</w:t>
      </w:r>
      <w:r w:rsidRPr="002B3E51">
        <w:rPr>
          <w:rFonts w:ascii="Garamond" w:hAnsi="Garamond"/>
          <w:sz w:val="22"/>
          <w:szCs w:val="22"/>
        </w:rPr>
        <w:t xml:space="preserve"> Where are the most intense thunderstorms on Earth? </w:t>
      </w:r>
      <w:r w:rsidRPr="002B3E51">
        <w:rPr>
          <w:rFonts w:ascii="Garamond" w:hAnsi="Garamond"/>
          <w:i/>
          <w:iCs/>
          <w:sz w:val="22"/>
          <w:szCs w:val="22"/>
        </w:rPr>
        <w:t>Bull</w:t>
      </w:r>
      <w:r w:rsidR="00904FFA">
        <w:rPr>
          <w:rFonts w:ascii="Garamond" w:hAnsi="Garamond"/>
          <w:i/>
          <w:iCs/>
          <w:sz w:val="22"/>
          <w:szCs w:val="22"/>
        </w:rPr>
        <w:t>etin of the American</w:t>
      </w:r>
      <w:r w:rsidRPr="002B3E51">
        <w:rPr>
          <w:rFonts w:ascii="Garamond" w:hAnsi="Garamond"/>
          <w:i/>
          <w:iCs/>
          <w:sz w:val="22"/>
          <w:szCs w:val="22"/>
        </w:rPr>
        <w:t xml:space="preserve"> Meteorol</w:t>
      </w:r>
      <w:r w:rsidR="00904FFA">
        <w:rPr>
          <w:rFonts w:ascii="Garamond" w:hAnsi="Garamond"/>
          <w:i/>
          <w:iCs/>
          <w:sz w:val="22"/>
          <w:szCs w:val="22"/>
        </w:rPr>
        <w:t>ogical</w:t>
      </w:r>
      <w:r w:rsidRPr="002B3E51">
        <w:rPr>
          <w:rFonts w:ascii="Garamond" w:hAnsi="Garamond"/>
          <w:i/>
          <w:iCs/>
          <w:sz w:val="22"/>
          <w:szCs w:val="22"/>
        </w:rPr>
        <w:t xml:space="preserve"> Soc</w:t>
      </w:r>
      <w:r w:rsidR="00904FFA">
        <w:rPr>
          <w:rFonts w:ascii="Garamond" w:hAnsi="Garamond"/>
          <w:i/>
          <w:iCs/>
          <w:sz w:val="22"/>
          <w:szCs w:val="22"/>
        </w:rPr>
        <w:t>iety</w:t>
      </w:r>
      <w:r w:rsidRPr="002B3E51">
        <w:rPr>
          <w:rFonts w:ascii="Garamond" w:hAnsi="Garamond"/>
          <w:sz w:val="22"/>
          <w:szCs w:val="22"/>
        </w:rPr>
        <w:t xml:space="preserve">, </w:t>
      </w:r>
      <w:r w:rsidRPr="005E11B3">
        <w:rPr>
          <w:rFonts w:ascii="Garamond" w:hAnsi="Garamond"/>
          <w:bCs/>
          <w:i/>
          <w:sz w:val="22"/>
          <w:szCs w:val="22"/>
        </w:rPr>
        <w:t>87</w:t>
      </w:r>
      <w:r w:rsidRPr="002B3E51">
        <w:rPr>
          <w:rFonts w:ascii="Garamond" w:hAnsi="Garamond"/>
          <w:sz w:val="22"/>
          <w:szCs w:val="22"/>
        </w:rPr>
        <w:t>, 1057–1071</w:t>
      </w:r>
      <w:r w:rsidR="005E11B3">
        <w:rPr>
          <w:rFonts w:ascii="Garamond" w:hAnsi="Garamond"/>
          <w:sz w:val="22"/>
          <w:szCs w:val="22"/>
        </w:rPr>
        <w:t>.</w:t>
      </w:r>
      <w:r w:rsidRPr="002B3E51">
        <w:rPr>
          <w:rFonts w:ascii="Garamond" w:hAnsi="Garamond"/>
          <w:sz w:val="22"/>
          <w:szCs w:val="22"/>
        </w:rPr>
        <w:t xml:space="preserve"> </w:t>
      </w:r>
      <w:r w:rsidR="00E8576E" w:rsidRPr="00756B0D">
        <w:rPr>
          <w:rFonts w:ascii="Garamond" w:hAnsi="Garamond" w:cs="Arial"/>
          <w:iCs/>
          <w:sz w:val="22"/>
          <w:szCs w:val="22"/>
          <w:shd w:val="clear" w:color="auto" w:fill="FFFFFF"/>
        </w:rPr>
        <w:t>https://doi.org/</w:t>
      </w:r>
      <w:r w:rsidR="00E8576E" w:rsidRPr="00756B0D">
        <w:rPr>
          <w:rFonts w:ascii="Garamond" w:hAnsi="Garamond"/>
          <w:sz w:val="22"/>
          <w:szCs w:val="22"/>
        </w:rPr>
        <w:t>10.1175/BAMS-87-8-1057</w:t>
      </w:r>
    </w:p>
    <w:sectPr w:rsidR="00E8576E" w:rsidRPr="00E8576E"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0szA2t7AwNDI3NrZU0lEKTi0uzszPAykwrAUANzBIVCwAAAA="/>
  </w:docVars>
  <w:rsids>
    <w:rsidRoot w:val="007B73F9"/>
    <w:rsid w:val="0001261B"/>
    <w:rsid w:val="00014585"/>
    <w:rsid w:val="000175A8"/>
    <w:rsid w:val="00020050"/>
    <w:rsid w:val="00026111"/>
    <w:rsid w:val="000263DE"/>
    <w:rsid w:val="00031A6C"/>
    <w:rsid w:val="00034A12"/>
    <w:rsid w:val="00056C82"/>
    <w:rsid w:val="00073224"/>
    <w:rsid w:val="00075708"/>
    <w:rsid w:val="00086201"/>
    <w:rsid w:val="000919C1"/>
    <w:rsid w:val="00095D93"/>
    <w:rsid w:val="000B5134"/>
    <w:rsid w:val="000D7963"/>
    <w:rsid w:val="000E3C1F"/>
    <w:rsid w:val="000E4025"/>
    <w:rsid w:val="000F2082"/>
    <w:rsid w:val="000F487D"/>
    <w:rsid w:val="000F76DA"/>
    <w:rsid w:val="001006A3"/>
    <w:rsid w:val="00107706"/>
    <w:rsid w:val="00121D65"/>
    <w:rsid w:val="00123B69"/>
    <w:rsid w:val="00134C6A"/>
    <w:rsid w:val="00142E75"/>
    <w:rsid w:val="0015314B"/>
    <w:rsid w:val="001538F2"/>
    <w:rsid w:val="00164AAB"/>
    <w:rsid w:val="00166A3D"/>
    <w:rsid w:val="0017594F"/>
    <w:rsid w:val="001807D3"/>
    <w:rsid w:val="001976DA"/>
    <w:rsid w:val="001A0388"/>
    <w:rsid w:val="001A2ECC"/>
    <w:rsid w:val="001B1130"/>
    <w:rsid w:val="001B22A4"/>
    <w:rsid w:val="001C6642"/>
    <w:rsid w:val="001D1B19"/>
    <w:rsid w:val="001E03DB"/>
    <w:rsid w:val="001E14DD"/>
    <w:rsid w:val="00200DA9"/>
    <w:rsid w:val="002046C4"/>
    <w:rsid w:val="0022612D"/>
    <w:rsid w:val="00227218"/>
    <w:rsid w:val="002316CB"/>
    <w:rsid w:val="002324BF"/>
    <w:rsid w:val="0023408F"/>
    <w:rsid w:val="002459D0"/>
    <w:rsid w:val="00263C03"/>
    <w:rsid w:val="00267A72"/>
    <w:rsid w:val="00272CD9"/>
    <w:rsid w:val="00272DBE"/>
    <w:rsid w:val="00273BD3"/>
    <w:rsid w:val="00276572"/>
    <w:rsid w:val="00285042"/>
    <w:rsid w:val="00287FDC"/>
    <w:rsid w:val="00290705"/>
    <w:rsid w:val="0029366F"/>
    <w:rsid w:val="002B3E51"/>
    <w:rsid w:val="002B6846"/>
    <w:rsid w:val="002C501D"/>
    <w:rsid w:val="002D6CAD"/>
    <w:rsid w:val="002E2D9E"/>
    <w:rsid w:val="00302E59"/>
    <w:rsid w:val="003175F7"/>
    <w:rsid w:val="003347A7"/>
    <w:rsid w:val="00334B0C"/>
    <w:rsid w:val="00347670"/>
    <w:rsid w:val="00353F4B"/>
    <w:rsid w:val="00362915"/>
    <w:rsid w:val="00377549"/>
    <w:rsid w:val="00384B24"/>
    <w:rsid w:val="003B54D0"/>
    <w:rsid w:val="003C28CD"/>
    <w:rsid w:val="003C2F3A"/>
    <w:rsid w:val="003D0579"/>
    <w:rsid w:val="003D2EDF"/>
    <w:rsid w:val="003E75B9"/>
    <w:rsid w:val="003E7773"/>
    <w:rsid w:val="003F5F69"/>
    <w:rsid w:val="003F688E"/>
    <w:rsid w:val="00403828"/>
    <w:rsid w:val="0040596F"/>
    <w:rsid w:val="0041686A"/>
    <w:rsid w:val="00421210"/>
    <w:rsid w:val="004228B2"/>
    <w:rsid w:val="004320FD"/>
    <w:rsid w:val="0044789F"/>
    <w:rsid w:val="00453F48"/>
    <w:rsid w:val="00461AA0"/>
    <w:rsid w:val="00463C29"/>
    <w:rsid w:val="004641DC"/>
    <w:rsid w:val="00467737"/>
    <w:rsid w:val="00476EA1"/>
    <w:rsid w:val="00490084"/>
    <w:rsid w:val="00491180"/>
    <w:rsid w:val="004A3BA4"/>
    <w:rsid w:val="004B304D"/>
    <w:rsid w:val="004C0A16"/>
    <w:rsid w:val="004F3B82"/>
    <w:rsid w:val="0051213F"/>
    <w:rsid w:val="00512E43"/>
    <w:rsid w:val="005170B0"/>
    <w:rsid w:val="005344D2"/>
    <w:rsid w:val="00542AAA"/>
    <w:rsid w:val="00565EE1"/>
    <w:rsid w:val="00577C78"/>
    <w:rsid w:val="00583971"/>
    <w:rsid w:val="005858F2"/>
    <w:rsid w:val="00592DF2"/>
    <w:rsid w:val="00594D0B"/>
    <w:rsid w:val="005C5954"/>
    <w:rsid w:val="005C5EC1"/>
    <w:rsid w:val="005C6FC1"/>
    <w:rsid w:val="005D3F60"/>
    <w:rsid w:val="005D7108"/>
    <w:rsid w:val="005E11B3"/>
    <w:rsid w:val="00615950"/>
    <w:rsid w:val="006341FA"/>
    <w:rsid w:val="006349CF"/>
    <w:rsid w:val="00636FAE"/>
    <w:rsid w:val="006452A4"/>
    <w:rsid w:val="006515E3"/>
    <w:rsid w:val="00651F67"/>
    <w:rsid w:val="00672442"/>
    <w:rsid w:val="0067657A"/>
    <w:rsid w:val="00676C74"/>
    <w:rsid w:val="006804AC"/>
    <w:rsid w:val="00690132"/>
    <w:rsid w:val="00695D85"/>
    <w:rsid w:val="006A1174"/>
    <w:rsid w:val="006A2A26"/>
    <w:rsid w:val="006B39A8"/>
    <w:rsid w:val="006B7491"/>
    <w:rsid w:val="006C2864"/>
    <w:rsid w:val="006C78D7"/>
    <w:rsid w:val="006D300A"/>
    <w:rsid w:val="006D3E48"/>
    <w:rsid w:val="006D6A77"/>
    <w:rsid w:val="006E1C6C"/>
    <w:rsid w:val="006E4F24"/>
    <w:rsid w:val="006F0B72"/>
    <w:rsid w:val="007059D2"/>
    <w:rsid w:val="007072BA"/>
    <w:rsid w:val="007226AE"/>
    <w:rsid w:val="00735F70"/>
    <w:rsid w:val="00752AC5"/>
    <w:rsid w:val="0075696A"/>
    <w:rsid w:val="00756B0D"/>
    <w:rsid w:val="00756E67"/>
    <w:rsid w:val="00760B99"/>
    <w:rsid w:val="00766118"/>
    <w:rsid w:val="007715BF"/>
    <w:rsid w:val="00782999"/>
    <w:rsid w:val="00785E7C"/>
    <w:rsid w:val="007870DE"/>
    <w:rsid w:val="007A4F2A"/>
    <w:rsid w:val="007A7268"/>
    <w:rsid w:val="007B4E83"/>
    <w:rsid w:val="007B73F9"/>
    <w:rsid w:val="007C08E6"/>
    <w:rsid w:val="007F3FD5"/>
    <w:rsid w:val="0080287D"/>
    <w:rsid w:val="00802924"/>
    <w:rsid w:val="008060AF"/>
    <w:rsid w:val="00806DE6"/>
    <w:rsid w:val="00810B91"/>
    <w:rsid w:val="00811C3C"/>
    <w:rsid w:val="008211CC"/>
    <w:rsid w:val="008246BE"/>
    <w:rsid w:val="00835C04"/>
    <w:rsid w:val="008403B8"/>
    <w:rsid w:val="00860707"/>
    <w:rsid w:val="00872591"/>
    <w:rsid w:val="00886428"/>
    <w:rsid w:val="00896D48"/>
    <w:rsid w:val="008A6F0D"/>
    <w:rsid w:val="008A7EF0"/>
    <w:rsid w:val="008B3821"/>
    <w:rsid w:val="008B5826"/>
    <w:rsid w:val="008B5EE2"/>
    <w:rsid w:val="008C5908"/>
    <w:rsid w:val="00904FFA"/>
    <w:rsid w:val="00913BBF"/>
    <w:rsid w:val="009141D3"/>
    <w:rsid w:val="00916099"/>
    <w:rsid w:val="00917FB3"/>
    <w:rsid w:val="00933125"/>
    <w:rsid w:val="00937ED2"/>
    <w:rsid w:val="00941956"/>
    <w:rsid w:val="0094514E"/>
    <w:rsid w:val="009479E5"/>
    <w:rsid w:val="009812BB"/>
    <w:rsid w:val="009956E4"/>
    <w:rsid w:val="009A09FD"/>
    <w:rsid w:val="009A492A"/>
    <w:rsid w:val="009B08C3"/>
    <w:rsid w:val="009B1AC9"/>
    <w:rsid w:val="009C76BF"/>
    <w:rsid w:val="009D7235"/>
    <w:rsid w:val="009E1788"/>
    <w:rsid w:val="009E4CFF"/>
    <w:rsid w:val="00A0134C"/>
    <w:rsid w:val="00A0319C"/>
    <w:rsid w:val="00A07C1D"/>
    <w:rsid w:val="00A230F7"/>
    <w:rsid w:val="00A26E8E"/>
    <w:rsid w:val="00A4473F"/>
    <w:rsid w:val="00A44DD0"/>
    <w:rsid w:val="00A46F34"/>
    <w:rsid w:val="00A502A8"/>
    <w:rsid w:val="00A5033D"/>
    <w:rsid w:val="00A50CFE"/>
    <w:rsid w:val="00A5463B"/>
    <w:rsid w:val="00A57CCE"/>
    <w:rsid w:val="00A60645"/>
    <w:rsid w:val="00A6766E"/>
    <w:rsid w:val="00A759CF"/>
    <w:rsid w:val="00A7791F"/>
    <w:rsid w:val="00A80A92"/>
    <w:rsid w:val="00A8257F"/>
    <w:rsid w:val="00A8723E"/>
    <w:rsid w:val="00AA4CDF"/>
    <w:rsid w:val="00AB0013"/>
    <w:rsid w:val="00AB2804"/>
    <w:rsid w:val="00AE46F5"/>
    <w:rsid w:val="00B128AB"/>
    <w:rsid w:val="00B14B8D"/>
    <w:rsid w:val="00B17BAC"/>
    <w:rsid w:val="00B2496F"/>
    <w:rsid w:val="00B321BC"/>
    <w:rsid w:val="00B3485D"/>
    <w:rsid w:val="00B36C4C"/>
    <w:rsid w:val="00B4197E"/>
    <w:rsid w:val="00B43262"/>
    <w:rsid w:val="00B46533"/>
    <w:rsid w:val="00B6750F"/>
    <w:rsid w:val="00B71B37"/>
    <w:rsid w:val="00B73203"/>
    <w:rsid w:val="00B76BDC"/>
    <w:rsid w:val="00B81E34"/>
    <w:rsid w:val="00B82905"/>
    <w:rsid w:val="00B868B8"/>
    <w:rsid w:val="00B9571C"/>
    <w:rsid w:val="00B9614C"/>
    <w:rsid w:val="00B961F9"/>
    <w:rsid w:val="00BA6961"/>
    <w:rsid w:val="00BB1A3F"/>
    <w:rsid w:val="00BB54DC"/>
    <w:rsid w:val="00BD0255"/>
    <w:rsid w:val="00BE52D4"/>
    <w:rsid w:val="00C04ABC"/>
    <w:rsid w:val="00C057E9"/>
    <w:rsid w:val="00C203AB"/>
    <w:rsid w:val="00C32A58"/>
    <w:rsid w:val="00C33A8E"/>
    <w:rsid w:val="00C3417A"/>
    <w:rsid w:val="00C51E39"/>
    <w:rsid w:val="00C55FC9"/>
    <w:rsid w:val="00C72F1A"/>
    <w:rsid w:val="00C82473"/>
    <w:rsid w:val="00C83576"/>
    <w:rsid w:val="00CA0A4F"/>
    <w:rsid w:val="00CA0EED"/>
    <w:rsid w:val="00CA4793"/>
    <w:rsid w:val="00CB07A1"/>
    <w:rsid w:val="00CB421A"/>
    <w:rsid w:val="00CB51DA"/>
    <w:rsid w:val="00CC675C"/>
    <w:rsid w:val="00CC7683"/>
    <w:rsid w:val="00CD0433"/>
    <w:rsid w:val="00CD72D1"/>
    <w:rsid w:val="00CE4F6F"/>
    <w:rsid w:val="00D071DE"/>
    <w:rsid w:val="00D07222"/>
    <w:rsid w:val="00D12F5B"/>
    <w:rsid w:val="00D174F3"/>
    <w:rsid w:val="00D22F4A"/>
    <w:rsid w:val="00D3189E"/>
    <w:rsid w:val="00D3192F"/>
    <w:rsid w:val="00D55491"/>
    <w:rsid w:val="00D56342"/>
    <w:rsid w:val="00D63B6C"/>
    <w:rsid w:val="00D77185"/>
    <w:rsid w:val="00D808DE"/>
    <w:rsid w:val="00D92611"/>
    <w:rsid w:val="00DB5124"/>
    <w:rsid w:val="00DC6974"/>
    <w:rsid w:val="00DD095E"/>
    <w:rsid w:val="00DE06C0"/>
    <w:rsid w:val="00DE542D"/>
    <w:rsid w:val="00DE6A1F"/>
    <w:rsid w:val="00E0799A"/>
    <w:rsid w:val="00E139ED"/>
    <w:rsid w:val="00E24415"/>
    <w:rsid w:val="00E30B3E"/>
    <w:rsid w:val="00E53C49"/>
    <w:rsid w:val="00E55138"/>
    <w:rsid w:val="00E6039B"/>
    <w:rsid w:val="00E76254"/>
    <w:rsid w:val="00E850C3"/>
    <w:rsid w:val="00E8576E"/>
    <w:rsid w:val="00EA4AFB"/>
    <w:rsid w:val="00EB4818"/>
    <w:rsid w:val="00EC34E7"/>
    <w:rsid w:val="00EC3694"/>
    <w:rsid w:val="00EC6E9A"/>
    <w:rsid w:val="00ED2C88"/>
    <w:rsid w:val="00ED6B3C"/>
    <w:rsid w:val="00ED745D"/>
    <w:rsid w:val="00F02562"/>
    <w:rsid w:val="00F038E6"/>
    <w:rsid w:val="00F1255A"/>
    <w:rsid w:val="00F20A93"/>
    <w:rsid w:val="00F2154C"/>
    <w:rsid w:val="00F23BEA"/>
    <w:rsid w:val="00F24033"/>
    <w:rsid w:val="00F268BE"/>
    <w:rsid w:val="00F468FA"/>
    <w:rsid w:val="00F501E0"/>
    <w:rsid w:val="00F52113"/>
    <w:rsid w:val="00F62C39"/>
    <w:rsid w:val="00F64E9B"/>
    <w:rsid w:val="00F73B79"/>
    <w:rsid w:val="00F85B1C"/>
    <w:rsid w:val="00F91DA0"/>
    <w:rsid w:val="00F97A6B"/>
    <w:rsid w:val="00FA176C"/>
    <w:rsid w:val="00FA47FE"/>
    <w:rsid w:val="00FB1905"/>
    <w:rsid w:val="00FB51C9"/>
    <w:rsid w:val="00FB6326"/>
    <w:rsid w:val="00FD3B96"/>
    <w:rsid w:val="00FE6F7A"/>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B0CAC87C-8680-4AA9-B909-52169A28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46B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349191">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68837-A092-4CC1-AD6A-6C9C29BA1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(LARC-E3)[SSAI DEVELOP]</cp:lastModifiedBy>
  <cp:revision>2</cp:revision>
  <dcterms:created xsi:type="dcterms:W3CDTF">2018-05-04T19:23:00Z</dcterms:created>
  <dcterms:modified xsi:type="dcterms:W3CDTF">2018-05-04T19:23:00Z</dcterms:modified>
</cp:coreProperties>
</file>