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89F" w:rsidRPr="00601BE7" w:rsidRDefault="000D4CA7" w:rsidP="00601BE7">
      <w:pPr>
        <w:spacing w:line="240" w:lineRule="auto"/>
        <w:rPr>
          <w:b/>
          <w:sz w:val="24"/>
          <w:szCs w:val="24"/>
        </w:rPr>
      </w:pPr>
      <w:r w:rsidRPr="00601BE7">
        <w:rPr>
          <w:b/>
          <w:sz w:val="24"/>
          <w:szCs w:val="24"/>
        </w:rPr>
        <w:t>Glossary of terms</w:t>
      </w:r>
      <w:r w:rsidR="00036EFE" w:rsidRPr="00601BE7">
        <w:rPr>
          <w:b/>
          <w:sz w:val="24"/>
          <w:szCs w:val="24"/>
        </w:rPr>
        <w:t xml:space="preserve"> for Puerto Rico Health &amp; Air Quality Data</w:t>
      </w:r>
    </w:p>
    <w:p w:rsidR="00036EFE" w:rsidRPr="00601BE7" w:rsidRDefault="00036EFE" w:rsidP="00601BE7">
      <w:pPr>
        <w:spacing w:line="240" w:lineRule="auto"/>
        <w:rPr>
          <w:sz w:val="24"/>
          <w:szCs w:val="24"/>
        </w:rPr>
      </w:pPr>
      <w:proofErr w:type="spellStart"/>
      <w:r w:rsidRPr="00601BE7">
        <w:rPr>
          <w:b/>
          <w:sz w:val="24"/>
          <w:szCs w:val="24"/>
        </w:rPr>
        <w:t>Aedes</w:t>
      </w:r>
      <w:proofErr w:type="spellEnd"/>
      <w:r w:rsidRPr="00601BE7">
        <w:rPr>
          <w:b/>
          <w:sz w:val="24"/>
          <w:szCs w:val="24"/>
        </w:rPr>
        <w:t xml:space="preserve"> </w:t>
      </w:r>
      <w:proofErr w:type="spellStart"/>
      <w:r w:rsidRPr="00601BE7">
        <w:rPr>
          <w:b/>
          <w:sz w:val="24"/>
          <w:szCs w:val="24"/>
        </w:rPr>
        <w:t>aegypti</w:t>
      </w:r>
      <w:proofErr w:type="spellEnd"/>
      <w:r w:rsidRPr="00601BE7">
        <w:rPr>
          <w:b/>
          <w:i/>
          <w:sz w:val="24"/>
          <w:szCs w:val="24"/>
        </w:rPr>
        <w:t xml:space="preserve"> -</w:t>
      </w:r>
      <w:r w:rsidRPr="00601BE7">
        <w:rPr>
          <w:sz w:val="24"/>
          <w:szCs w:val="24"/>
        </w:rPr>
        <w:t xml:space="preserve"> </w:t>
      </w:r>
      <w:r w:rsidRPr="00601BE7">
        <w:rPr>
          <w:sz w:val="24"/>
          <w:szCs w:val="24"/>
        </w:rPr>
        <w:t>a domestic mosquito that lives and breeds near or within human-occupied structures [CDC, 2014a]. Thus, the majority of these mosquitoes exist in developed urban regions with large populations</w:t>
      </w:r>
      <w:r w:rsidRPr="00601BE7">
        <w:rPr>
          <w:sz w:val="24"/>
          <w:szCs w:val="24"/>
        </w:rPr>
        <w:t xml:space="preserve"> </w:t>
      </w:r>
      <w:r w:rsidRPr="00601BE7">
        <w:rPr>
          <w:sz w:val="24"/>
          <w:szCs w:val="24"/>
        </w:rPr>
        <w:t>[Barrera et al., 2011].</w:t>
      </w:r>
    </w:p>
    <w:p w:rsidR="00036EFE" w:rsidRPr="00601BE7" w:rsidRDefault="00036EFE" w:rsidP="00601BE7">
      <w:pPr>
        <w:spacing w:line="240" w:lineRule="auto"/>
        <w:rPr>
          <w:sz w:val="24"/>
          <w:szCs w:val="24"/>
        </w:rPr>
      </w:pPr>
      <w:r w:rsidRPr="00601BE7">
        <w:rPr>
          <w:b/>
          <w:sz w:val="24"/>
          <w:szCs w:val="24"/>
        </w:rPr>
        <w:t xml:space="preserve">Dengue Branch of the Center of </w:t>
      </w:r>
      <w:r w:rsidR="00601BE7" w:rsidRPr="00601BE7">
        <w:rPr>
          <w:b/>
          <w:sz w:val="24"/>
          <w:szCs w:val="24"/>
        </w:rPr>
        <w:t>Disease</w:t>
      </w:r>
      <w:r w:rsidRPr="00601BE7">
        <w:rPr>
          <w:b/>
          <w:sz w:val="24"/>
          <w:szCs w:val="24"/>
        </w:rPr>
        <w:t xml:space="preserve"> Control (CDC)-</w:t>
      </w:r>
      <w:r w:rsidRPr="00601BE7">
        <w:rPr>
          <w:sz w:val="24"/>
          <w:szCs w:val="24"/>
        </w:rPr>
        <w:t xml:space="preserve"> </w:t>
      </w:r>
      <w:r w:rsidRPr="00601BE7">
        <w:rPr>
          <w:sz w:val="24"/>
          <w:szCs w:val="24"/>
        </w:rPr>
        <w:t>located in San Juan, Puerto Rico, is dedicated to dengue research and health outreach. The agency advocates public health practices, and disseminates educational information on how to reduce the risk of household spread of dengue. They also conduct diagnostic testing, molecular research, and field investigations regarding dengue contraction and control.</w:t>
      </w:r>
    </w:p>
    <w:p w:rsidR="00036EFE" w:rsidRPr="00601BE7" w:rsidRDefault="00036EFE" w:rsidP="00601BE7">
      <w:pPr>
        <w:spacing w:line="240" w:lineRule="auto"/>
        <w:rPr>
          <w:sz w:val="24"/>
          <w:szCs w:val="24"/>
        </w:rPr>
      </w:pPr>
      <w:r w:rsidRPr="00601BE7">
        <w:rPr>
          <w:b/>
          <w:sz w:val="24"/>
          <w:szCs w:val="24"/>
        </w:rPr>
        <w:t>Confirmed Dengue Fever Cases (CDFC</w:t>
      </w:r>
      <w:r w:rsidR="00601BE7" w:rsidRPr="00601BE7">
        <w:rPr>
          <w:b/>
          <w:sz w:val="24"/>
          <w:szCs w:val="24"/>
        </w:rPr>
        <w:t>) -</w:t>
      </w:r>
      <w:r w:rsidRPr="00601BE7">
        <w:rPr>
          <w:sz w:val="24"/>
          <w:szCs w:val="24"/>
        </w:rPr>
        <w:t xml:space="preserve"> </w:t>
      </w:r>
      <w:r w:rsidRPr="00601BE7">
        <w:rPr>
          <w:sz w:val="24"/>
          <w:szCs w:val="24"/>
        </w:rPr>
        <w:t>The CDC Dengue Branch tracks and monitors reported dengue cases and confirms these cases through laboratory testing.</w:t>
      </w:r>
    </w:p>
    <w:p w:rsidR="00036EFE" w:rsidRPr="00601BE7" w:rsidRDefault="00036EFE" w:rsidP="00601BE7">
      <w:pPr>
        <w:spacing w:line="240" w:lineRule="auto"/>
        <w:rPr>
          <w:sz w:val="24"/>
          <w:szCs w:val="24"/>
        </w:rPr>
      </w:pPr>
      <w:r w:rsidRPr="00601BE7">
        <w:rPr>
          <w:b/>
          <w:sz w:val="24"/>
          <w:szCs w:val="24"/>
        </w:rPr>
        <w:t>Puerto Rico</w:t>
      </w:r>
      <w:r w:rsidRPr="00601BE7">
        <w:rPr>
          <w:b/>
          <w:sz w:val="24"/>
          <w:szCs w:val="24"/>
        </w:rPr>
        <w:t>-</w:t>
      </w:r>
      <w:r w:rsidRPr="00601BE7">
        <w:rPr>
          <w:sz w:val="24"/>
          <w:szCs w:val="24"/>
        </w:rPr>
        <w:t xml:space="preserve"> </w:t>
      </w:r>
      <w:r w:rsidRPr="00601BE7">
        <w:rPr>
          <w:sz w:val="24"/>
          <w:szCs w:val="24"/>
        </w:rPr>
        <w:t xml:space="preserve">The island is an unincorporated United States territory located in the Caribbean Sea with general coordinates of </w:t>
      </w:r>
      <w:r w:rsidRPr="00601BE7">
        <w:rPr>
          <w:sz w:val="24"/>
          <w:szCs w:val="24"/>
          <w:highlight w:val="white"/>
        </w:rPr>
        <w:t xml:space="preserve">18°15'N latitude and 66°30'W longitude (Figure 1, App. A). </w:t>
      </w:r>
      <w:r w:rsidRPr="00601BE7">
        <w:rPr>
          <w:sz w:val="24"/>
          <w:szCs w:val="24"/>
        </w:rPr>
        <w:t>Puerto Rico is a small, densely-populated island with a total area of 9,104 km</w:t>
      </w:r>
      <w:r w:rsidRPr="00601BE7">
        <w:rPr>
          <w:sz w:val="24"/>
          <w:szCs w:val="24"/>
          <w:vertAlign w:val="superscript"/>
        </w:rPr>
        <w:t>2</w:t>
      </w:r>
      <w:r w:rsidRPr="00601BE7">
        <w:rPr>
          <w:sz w:val="24"/>
          <w:szCs w:val="24"/>
        </w:rPr>
        <w:t xml:space="preserve"> and a population of over 3.5 million.</w:t>
      </w:r>
    </w:p>
    <w:p w:rsidR="00036EFE" w:rsidRPr="00601BE7" w:rsidRDefault="00036EFE" w:rsidP="00601BE7">
      <w:pPr>
        <w:spacing w:line="240" w:lineRule="auto"/>
        <w:rPr>
          <w:sz w:val="24"/>
          <w:szCs w:val="24"/>
        </w:rPr>
      </w:pPr>
      <w:r w:rsidRPr="00601BE7">
        <w:rPr>
          <w:b/>
          <w:sz w:val="24"/>
          <w:szCs w:val="24"/>
        </w:rPr>
        <w:t>Hydrologic Unit Code</w:t>
      </w:r>
      <w:r w:rsidR="00601BE7" w:rsidRPr="00601BE7">
        <w:rPr>
          <w:b/>
          <w:sz w:val="24"/>
          <w:szCs w:val="24"/>
        </w:rPr>
        <w:t xml:space="preserve"> (HUC) -</w:t>
      </w:r>
      <w:r w:rsidRPr="00601BE7">
        <w:rPr>
          <w:sz w:val="24"/>
          <w:szCs w:val="24"/>
        </w:rPr>
        <w:t xml:space="preserve"> Boundary layers that delineate watersheds and other hydrological based land features. The higher number designated to a</w:t>
      </w:r>
      <w:r w:rsidR="00244F4C" w:rsidRPr="00601BE7">
        <w:rPr>
          <w:sz w:val="24"/>
          <w:szCs w:val="24"/>
        </w:rPr>
        <w:t xml:space="preserve"> HUC, the more narrowly refinements are established in a feature.</w:t>
      </w:r>
    </w:p>
    <w:p w:rsidR="00244F4C" w:rsidRPr="00601BE7" w:rsidRDefault="00244F4C" w:rsidP="00601BE7">
      <w:pPr>
        <w:spacing w:line="240" w:lineRule="auto"/>
        <w:rPr>
          <w:sz w:val="24"/>
          <w:szCs w:val="24"/>
        </w:rPr>
      </w:pPr>
      <w:r w:rsidRPr="00601BE7">
        <w:rPr>
          <w:b/>
          <w:sz w:val="24"/>
          <w:szCs w:val="24"/>
          <w:highlight w:val="white"/>
        </w:rPr>
        <w:t xml:space="preserve">Climate Hazard Group </w:t>
      </w:r>
      <w:proofErr w:type="spellStart"/>
      <w:r w:rsidRPr="00601BE7">
        <w:rPr>
          <w:b/>
          <w:sz w:val="24"/>
          <w:szCs w:val="24"/>
          <w:highlight w:val="white"/>
        </w:rPr>
        <w:t>InfraRed</w:t>
      </w:r>
      <w:proofErr w:type="spellEnd"/>
      <w:r w:rsidRPr="00601BE7">
        <w:rPr>
          <w:b/>
          <w:sz w:val="24"/>
          <w:szCs w:val="24"/>
          <w:highlight w:val="white"/>
        </w:rPr>
        <w:t xml:space="preserve"> Precipitation with Stations</w:t>
      </w:r>
      <w:r w:rsidRPr="00601BE7">
        <w:rPr>
          <w:b/>
          <w:sz w:val="24"/>
          <w:szCs w:val="24"/>
        </w:rPr>
        <w:t xml:space="preserve"> </w:t>
      </w:r>
      <w:r w:rsidRPr="00601BE7">
        <w:rPr>
          <w:b/>
          <w:sz w:val="24"/>
          <w:szCs w:val="24"/>
        </w:rPr>
        <w:t>(CHIRPS</w:t>
      </w:r>
      <w:r w:rsidR="00601BE7" w:rsidRPr="00601BE7">
        <w:rPr>
          <w:b/>
          <w:sz w:val="24"/>
          <w:szCs w:val="24"/>
        </w:rPr>
        <w:t>) -</w:t>
      </w:r>
      <w:r w:rsidRPr="00601BE7">
        <w:rPr>
          <w:sz w:val="24"/>
          <w:szCs w:val="24"/>
        </w:rPr>
        <w:t xml:space="preserve"> </w:t>
      </w:r>
      <w:r w:rsidRPr="00601BE7">
        <w:rPr>
          <w:sz w:val="24"/>
          <w:szCs w:val="24"/>
        </w:rPr>
        <w:t>CHIRPS is a precipitation product from a combination of satellite and in situ station data; it monitors drought and other environmental issues.</w:t>
      </w:r>
    </w:p>
    <w:p w:rsidR="00244F4C" w:rsidRPr="00601BE7" w:rsidRDefault="00244F4C" w:rsidP="00601BE7">
      <w:pPr>
        <w:spacing w:line="240" w:lineRule="auto"/>
        <w:rPr>
          <w:sz w:val="24"/>
          <w:szCs w:val="24"/>
        </w:rPr>
      </w:pPr>
      <w:r w:rsidRPr="00601BE7">
        <w:rPr>
          <w:b/>
          <w:sz w:val="24"/>
          <w:szCs w:val="24"/>
          <w:highlight w:val="white"/>
        </w:rPr>
        <w:t>Geostationary Operational Environmental Satellite system Puerto Rico Water Energy Balance (</w:t>
      </w:r>
      <w:r w:rsidRPr="00601BE7">
        <w:rPr>
          <w:b/>
          <w:sz w:val="24"/>
          <w:szCs w:val="24"/>
        </w:rPr>
        <w:t>GOES-PRWEB</w:t>
      </w:r>
      <w:r w:rsidR="00601BE7" w:rsidRPr="00601BE7">
        <w:rPr>
          <w:b/>
          <w:sz w:val="24"/>
          <w:szCs w:val="24"/>
        </w:rPr>
        <w:t>) -</w:t>
      </w:r>
      <w:r w:rsidRPr="00601BE7">
        <w:rPr>
          <w:sz w:val="24"/>
          <w:szCs w:val="24"/>
        </w:rPr>
        <w:t xml:space="preserve"> </w:t>
      </w:r>
      <w:r w:rsidRPr="00601BE7">
        <w:rPr>
          <w:sz w:val="24"/>
          <w:szCs w:val="24"/>
        </w:rPr>
        <w:t>provides several island-scale estimated and modeled environm</w:t>
      </w:r>
      <w:r w:rsidR="00601BE7" w:rsidRPr="00601BE7">
        <w:rPr>
          <w:sz w:val="24"/>
          <w:szCs w:val="24"/>
        </w:rPr>
        <w:t>ental datasets for Puerto Rico (</w:t>
      </w:r>
      <w:hyperlink r:id="rId4" w:history="1">
        <w:r w:rsidR="00601BE7" w:rsidRPr="00601BE7">
          <w:rPr>
            <w:rStyle w:val="Hyperlink"/>
            <w:color w:val="auto"/>
            <w:sz w:val="24"/>
            <w:szCs w:val="24"/>
          </w:rPr>
          <w:t>https://pragwater.com/</w:t>
        </w:r>
      </w:hyperlink>
      <w:r w:rsidR="00601BE7" w:rsidRPr="00601BE7">
        <w:rPr>
          <w:sz w:val="24"/>
          <w:szCs w:val="24"/>
        </w:rPr>
        <w:t>)</w:t>
      </w:r>
    </w:p>
    <w:p w:rsidR="00601BE7" w:rsidRPr="00601BE7" w:rsidRDefault="00601BE7" w:rsidP="00601BE7">
      <w:pPr>
        <w:spacing w:line="240" w:lineRule="auto"/>
        <w:rPr>
          <w:rFonts w:cs="Arial"/>
          <w:sz w:val="24"/>
          <w:szCs w:val="24"/>
          <w:shd w:val="clear" w:color="auto" w:fill="FFFFFF"/>
        </w:rPr>
      </w:pPr>
      <w:r w:rsidRPr="00601BE7">
        <w:rPr>
          <w:b/>
          <w:sz w:val="24"/>
          <w:szCs w:val="24"/>
        </w:rPr>
        <w:t>World Pop-</w:t>
      </w:r>
      <w:r w:rsidRPr="00601BE7">
        <w:rPr>
          <w:sz w:val="24"/>
          <w:szCs w:val="24"/>
        </w:rPr>
        <w:t xml:space="preserve"> </w:t>
      </w:r>
      <w:r>
        <w:rPr>
          <w:sz w:val="24"/>
          <w:szCs w:val="24"/>
        </w:rPr>
        <w:t>T</w:t>
      </w:r>
      <w:r w:rsidRPr="00601BE7">
        <w:rPr>
          <w:rFonts w:cs="Arial"/>
          <w:sz w:val="24"/>
          <w:szCs w:val="24"/>
          <w:shd w:val="clear" w:color="auto" w:fill="FFFFFF"/>
        </w:rPr>
        <w:t xml:space="preserve">he </w:t>
      </w:r>
      <w:proofErr w:type="spellStart"/>
      <w:r w:rsidRPr="00601BE7">
        <w:rPr>
          <w:rFonts w:cs="Arial"/>
          <w:sz w:val="24"/>
          <w:szCs w:val="24"/>
          <w:shd w:val="clear" w:color="auto" w:fill="FFFFFF"/>
        </w:rPr>
        <w:t>WorldPop</w:t>
      </w:r>
      <w:proofErr w:type="spellEnd"/>
      <w:r w:rsidRPr="00601BE7">
        <w:rPr>
          <w:rFonts w:cs="Arial"/>
          <w:sz w:val="24"/>
          <w:szCs w:val="24"/>
          <w:shd w:val="clear" w:color="auto" w:fill="FFFFFF"/>
        </w:rPr>
        <w:t xml:space="preserve"> project was initiated in 2013 to unite the continent-</w:t>
      </w:r>
      <w:r w:rsidRPr="00601BE7">
        <w:rPr>
          <w:rFonts w:cs="Arial"/>
          <w:sz w:val="24"/>
          <w:szCs w:val="24"/>
          <w:shd w:val="clear" w:color="auto" w:fill="FFFFFF"/>
        </w:rPr>
        <w:t>focused</w:t>
      </w:r>
      <w:r w:rsidRPr="00601BE7">
        <w:rPr>
          <w:rFonts w:cs="Arial"/>
          <w:sz w:val="24"/>
          <w:szCs w:val="24"/>
          <w:shd w:val="clear" w:color="auto" w:fill="FFFFFF"/>
        </w:rPr>
        <w:t xml:space="preserve"> </w:t>
      </w:r>
      <w:proofErr w:type="spellStart"/>
      <w:r w:rsidRPr="00601BE7">
        <w:rPr>
          <w:rFonts w:cs="Arial"/>
          <w:sz w:val="24"/>
          <w:szCs w:val="24"/>
          <w:shd w:val="clear" w:color="auto" w:fill="FFFFFF"/>
        </w:rPr>
        <w:t>AfriPop</w:t>
      </w:r>
      <w:proofErr w:type="spellEnd"/>
      <w:r w:rsidRPr="00601BE7">
        <w:rPr>
          <w:rFonts w:cs="Arial"/>
          <w:sz w:val="24"/>
          <w:szCs w:val="24"/>
          <w:shd w:val="clear" w:color="auto" w:fill="FFFFFF"/>
        </w:rPr>
        <w:t xml:space="preserve">, </w:t>
      </w:r>
      <w:proofErr w:type="spellStart"/>
      <w:r w:rsidRPr="00601BE7">
        <w:rPr>
          <w:rFonts w:cs="Arial"/>
          <w:sz w:val="24"/>
          <w:szCs w:val="24"/>
          <w:shd w:val="clear" w:color="auto" w:fill="FFFFFF"/>
        </w:rPr>
        <w:t>AsiaPop</w:t>
      </w:r>
      <w:proofErr w:type="spellEnd"/>
      <w:r w:rsidRPr="00601BE7">
        <w:rPr>
          <w:rFonts w:cs="Arial"/>
          <w:sz w:val="24"/>
          <w:szCs w:val="24"/>
          <w:shd w:val="clear" w:color="auto" w:fill="FFFFFF"/>
        </w:rPr>
        <w:t xml:space="preserve"> and </w:t>
      </w:r>
      <w:proofErr w:type="spellStart"/>
      <w:r w:rsidRPr="00601BE7">
        <w:rPr>
          <w:rFonts w:cs="Arial"/>
          <w:sz w:val="24"/>
          <w:szCs w:val="24"/>
          <w:shd w:val="clear" w:color="auto" w:fill="FFFFFF"/>
        </w:rPr>
        <w:t>AmeriPop</w:t>
      </w:r>
      <w:proofErr w:type="spellEnd"/>
      <w:r w:rsidRPr="00601BE7">
        <w:rPr>
          <w:rFonts w:cs="Arial"/>
          <w:sz w:val="24"/>
          <w:szCs w:val="24"/>
          <w:shd w:val="clear" w:color="auto" w:fill="FFFFFF"/>
        </w:rPr>
        <w:t xml:space="preserve"> projects, with an aim of producing detailed and freely-available population distribution and composition maps for the whole of Central and South America, Africa and Asia</w:t>
      </w:r>
      <w:r w:rsidRPr="00601BE7">
        <w:rPr>
          <w:rFonts w:cs="Arial"/>
          <w:sz w:val="24"/>
          <w:szCs w:val="24"/>
          <w:shd w:val="clear" w:color="auto" w:fill="FFFFFF"/>
        </w:rPr>
        <w:t xml:space="preserve"> [</w:t>
      </w:r>
      <w:proofErr w:type="spellStart"/>
      <w:r w:rsidRPr="00601BE7">
        <w:rPr>
          <w:rFonts w:cs="Arial"/>
          <w:sz w:val="24"/>
          <w:szCs w:val="24"/>
          <w:shd w:val="clear" w:color="auto" w:fill="FFFFFF"/>
        </w:rPr>
        <w:t>Worl</w:t>
      </w:r>
      <w:r>
        <w:rPr>
          <w:rFonts w:cs="Arial"/>
          <w:sz w:val="24"/>
          <w:szCs w:val="24"/>
          <w:shd w:val="clear" w:color="auto" w:fill="FFFFFF"/>
        </w:rPr>
        <w:t>d</w:t>
      </w:r>
      <w:r w:rsidRPr="00601BE7">
        <w:rPr>
          <w:rFonts w:cs="Arial"/>
          <w:sz w:val="24"/>
          <w:szCs w:val="24"/>
          <w:shd w:val="clear" w:color="auto" w:fill="FFFFFF"/>
        </w:rPr>
        <w:t>pop</w:t>
      </w:r>
      <w:proofErr w:type="spellEnd"/>
      <w:r w:rsidRPr="00601BE7">
        <w:rPr>
          <w:rFonts w:cs="Arial"/>
          <w:sz w:val="24"/>
          <w:szCs w:val="24"/>
          <w:shd w:val="clear" w:color="auto" w:fill="FFFFFF"/>
        </w:rPr>
        <w:t>, 2015] (</w:t>
      </w:r>
      <w:hyperlink r:id="rId5" w:history="1">
        <w:r w:rsidRPr="00601BE7">
          <w:rPr>
            <w:rStyle w:val="Hyperlink"/>
            <w:rFonts w:cs="Arial"/>
            <w:color w:val="auto"/>
            <w:sz w:val="24"/>
            <w:szCs w:val="24"/>
            <w:shd w:val="clear" w:color="auto" w:fill="FFFFFF"/>
          </w:rPr>
          <w:t>http://www.worldpop.org.uk/data/</w:t>
        </w:r>
      </w:hyperlink>
      <w:r w:rsidRPr="00601BE7">
        <w:rPr>
          <w:rFonts w:cs="Arial"/>
          <w:sz w:val="24"/>
          <w:szCs w:val="24"/>
          <w:shd w:val="clear" w:color="auto" w:fill="FFFFFF"/>
        </w:rPr>
        <w:t>)</w:t>
      </w:r>
    </w:p>
    <w:p w:rsidR="00601BE7" w:rsidRPr="00601BE7" w:rsidRDefault="00601BE7" w:rsidP="00601BE7">
      <w:pPr>
        <w:spacing w:line="240" w:lineRule="auto"/>
        <w:rPr>
          <w:sz w:val="24"/>
          <w:szCs w:val="24"/>
        </w:rPr>
      </w:pPr>
      <w:r w:rsidRPr="00601BE7">
        <w:rPr>
          <w:rFonts w:eastAsia="Times New Roman"/>
          <w:b/>
          <w:bCs/>
          <w:sz w:val="24"/>
          <w:szCs w:val="24"/>
        </w:rPr>
        <w:t>Earth Trends Modeler (ETM</w:t>
      </w:r>
      <w:r w:rsidRPr="00601BE7">
        <w:rPr>
          <w:rFonts w:eastAsia="Times New Roman"/>
          <w:b/>
          <w:bCs/>
          <w:sz w:val="24"/>
          <w:szCs w:val="24"/>
        </w:rPr>
        <w:t>) -</w:t>
      </w:r>
      <w:r w:rsidRPr="00601BE7">
        <w:rPr>
          <w:rFonts w:eastAsia="Times New Roman"/>
          <w:bCs/>
          <w:sz w:val="24"/>
          <w:szCs w:val="24"/>
        </w:rPr>
        <w:t xml:space="preserve"> </w:t>
      </w:r>
      <w:proofErr w:type="spellStart"/>
      <w:r w:rsidRPr="00601BE7">
        <w:rPr>
          <w:rFonts w:eastAsia="Times New Roman"/>
          <w:bCs/>
          <w:sz w:val="24"/>
          <w:szCs w:val="24"/>
        </w:rPr>
        <w:t>TerrSet</w:t>
      </w:r>
      <w:proofErr w:type="spellEnd"/>
      <w:r w:rsidRPr="00601BE7">
        <w:rPr>
          <w:rFonts w:eastAsia="Times New Roman"/>
          <w:bCs/>
          <w:sz w:val="24"/>
          <w:szCs w:val="24"/>
        </w:rPr>
        <w:t xml:space="preserve"> also contains the ETM module which enables the user to examine environmental variability based on user-defined time periods and time steps.</w:t>
      </w:r>
    </w:p>
    <w:p w:rsidR="00244F4C" w:rsidRDefault="00244F4C" w:rsidP="00036EFE">
      <w:pPr>
        <w:rPr>
          <w:rFonts w:ascii="Century Gothic" w:hAnsi="Century Gothic"/>
        </w:rPr>
      </w:pPr>
      <w:bookmarkStart w:id="0" w:name="_GoBack"/>
      <w:bookmarkEnd w:id="0"/>
    </w:p>
    <w:p w:rsidR="00036EFE" w:rsidRPr="00036EFE" w:rsidRDefault="00036EFE" w:rsidP="00036EFE">
      <w:pPr>
        <w:rPr>
          <w:b/>
        </w:rPr>
      </w:pPr>
    </w:p>
    <w:sectPr w:rsidR="00036EFE" w:rsidRPr="00036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A7"/>
    <w:rsid w:val="00036EFE"/>
    <w:rsid w:val="000D4CA7"/>
    <w:rsid w:val="00244F4C"/>
    <w:rsid w:val="00512035"/>
    <w:rsid w:val="00601BE7"/>
    <w:rsid w:val="0087438F"/>
    <w:rsid w:val="00C81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9A0FA-1ADA-4221-AD41-E06E5A02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6E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EF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01B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963887">
      <w:bodyDiv w:val="1"/>
      <w:marLeft w:val="0"/>
      <w:marRight w:val="0"/>
      <w:marTop w:val="0"/>
      <w:marBottom w:val="0"/>
      <w:divBdr>
        <w:top w:val="none" w:sz="0" w:space="0" w:color="auto"/>
        <w:left w:val="none" w:sz="0" w:space="0" w:color="auto"/>
        <w:bottom w:val="none" w:sz="0" w:space="0" w:color="auto"/>
        <w:right w:val="none" w:sz="0" w:space="0" w:color="auto"/>
      </w:divBdr>
    </w:div>
    <w:div w:id="1817257673">
      <w:bodyDiv w:val="1"/>
      <w:marLeft w:val="0"/>
      <w:marRight w:val="0"/>
      <w:marTop w:val="0"/>
      <w:marBottom w:val="0"/>
      <w:divBdr>
        <w:top w:val="none" w:sz="0" w:space="0" w:color="auto"/>
        <w:left w:val="none" w:sz="0" w:space="0" w:color="auto"/>
        <w:bottom w:val="none" w:sz="0" w:space="0" w:color="auto"/>
        <w:right w:val="none" w:sz="0" w:space="0" w:color="auto"/>
      </w:divBdr>
      <w:divsChild>
        <w:div w:id="434642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orldpop.org.uk/data/" TargetMode="External"/><Relationship Id="rId4" Type="http://schemas.openxmlformats.org/officeDocument/2006/relationships/hyperlink" Target="https://pragwa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Andrew (ARC-SGE)[SCIENCE SYSTEMS AND APPLICATIONS, INC]</dc:creator>
  <cp:keywords/>
  <dc:description/>
  <cp:lastModifiedBy>Nguyen, Andrew (ARC-SGE)[SCIENCE SYSTEMS AND APPLICATIONS, INC]</cp:lastModifiedBy>
  <cp:revision>1</cp:revision>
  <dcterms:created xsi:type="dcterms:W3CDTF">2016-04-14T20:05:00Z</dcterms:created>
  <dcterms:modified xsi:type="dcterms:W3CDTF">2016-04-14T23:14:00Z</dcterms:modified>
</cp:coreProperties>
</file>