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4561" w:rsidR="007B73F9" w:rsidP="6D309E29" w:rsidRDefault="0B988BC8" w14:paraId="1824EBE9" w14:textId="6A253579">
      <w:pPr>
        <w:rPr>
          <w:rFonts w:ascii="Garamond" w:hAnsi="Garamond"/>
          <w:b/>
          <w:bCs/>
        </w:rPr>
      </w:pPr>
      <w:proofErr w:type="gramStart"/>
      <w:r w:rsidRPr="4FE25A98">
        <w:rPr>
          <w:rFonts w:ascii="Garamond" w:hAnsi="Garamond"/>
          <w:b/>
          <w:bCs/>
        </w:rPr>
        <w:t>Hawai‘</w:t>
      </w:r>
      <w:proofErr w:type="gramEnd"/>
      <w:r w:rsidRPr="4FE25A98">
        <w:rPr>
          <w:rFonts w:ascii="Garamond" w:hAnsi="Garamond"/>
          <w:b/>
          <w:bCs/>
        </w:rPr>
        <w:t xml:space="preserve">i </w:t>
      </w:r>
      <w:r w:rsidRPr="4FE25A98" w:rsidR="00B26E3C">
        <w:rPr>
          <w:rFonts w:ascii="Garamond" w:hAnsi="Garamond"/>
          <w:b/>
          <w:bCs/>
        </w:rPr>
        <w:t>Island Disasters</w:t>
      </w:r>
      <w:r w:rsidRPr="4FE25A98" w:rsidR="00EE16D7">
        <w:rPr>
          <w:rFonts w:ascii="Garamond" w:hAnsi="Garamond"/>
          <w:b/>
          <w:bCs/>
        </w:rPr>
        <w:t xml:space="preserve"> </w:t>
      </w:r>
    </w:p>
    <w:p w:rsidR="3CD2FDB1" w:rsidP="4FE25A98" w:rsidRDefault="3CD2FDB1" w14:paraId="5D5504D3" w14:textId="075E75D7">
      <w:pPr>
        <w:spacing w:line="259" w:lineRule="auto"/>
        <w:rPr>
          <w:rFonts w:ascii="Garamond" w:hAnsi="Garamond" w:eastAsia="Garamond" w:cs="Garamond"/>
          <w:i/>
          <w:iCs/>
        </w:rPr>
      </w:pPr>
      <w:r w:rsidRPr="4FE25A98">
        <w:rPr>
          <w:rFonts w:ascii="Garamond" w:hAnsi="Garamond"/>
          <w:i/>
          <w:iCs/>
        </w:rPr>
        <w:t xml:space="preserve">Using NASA Earth Observations to </w:t>
      </w:r>
      <w:r w:rsidRPr="4FE25A98" w:rsidR="65A9D451">
        <w:rPr>
          <w:rFonts w:ascii="Garamond" w:hAnsi="Garamond"/>
          <w:i/>
          <w:iCs/>
        </w:rPr>
        <w:t>A</w:t>
      </w:r>
      <w:r w:rsidRPr="4FE25A98">
        <w:rPr>
          <w:rFonts w:ascii="Garamond" w:hAnsi="Garamond"/>
          <w:i/>
          <w:iCs/>
        </w:rPr>
        <w:t xml:space="preserve">ssess Coastal Flood Risk with </w:t>
      </w:r>
      <w:r w:rsidRPr="4FE25A98" w:rsidR="60EFCDDC">
        <w:rPr>
          <w:rFonts w:ascii="Garamond" w:hAnsi="Garamond"/>
          <w:i/>
          <w:iCs/>
        </w:rPr>
        <w:t>M</w:t>
      </w:r>
      <w:r w:rsidRPr="4FE25A98">
        <w:rPr>
          <w:rFonts w:ascii="Garamond" w:hAnsi="Garamond"/>
          <w:i/>
          <w:iCs/>
        </w:rPr>
        <w:t xml:space="preserve">easures of Land </w:t>
      </w:r>
      <w:r w:rsidRPr="4FE25A98" w:rsidR="184D5539">
        <w:rPr>
          <w:rFonts w:ascii="Garamond" w:hAnsi="Garamond"/>
          <w:i/>
          <w:iCs/>
        </w:rPr>
        <w:t>C</w:t>
      </w:r>
      <w:r w:rsidRPr="4FE25A98">
        <w:rPr>
          <w:rFonts w:ascii="Garamond" w:hAnsi="Garamond"/>
          <w:i/>
          <w:iCs/>
        </w:rPr>
        <w:t xml:space="preserve">over </w:t>
      </w:r>
      <w:r w:rsidRPr="4FE25A98" w:rsidR="2E0329AC">
        <w:rPr>
          <w:rFonts w:ascii="Garamond" w:hAnsi="Garamond"/>
          <w:i/>
          <w:iCs/>
        </w:rPr>
        <w:t>C</w:t>
      </w:r>
      <w:r w:rsidRPr="4FE25A98">
        <w:rPr>
          <w:rFonts w:ascii="Garamond" w:hAnsi="Garamond"/>
          <w:i/>
          <w:iCs/>
        </w:rPr>
        <w:t xml:space="preserve">hange, </w:t>
      </w:r>
      <w:r w:rsidRPr="4FE25A98" w:rsidR="264283B3">
        <w:rPr>
          <w:rFonts w:ascii="Garamond" w:hAnsi="Garamond"/>
          <w:i/>
          <w:iCs/>
        </w:rPr>
        <w:t>F</w:t>
      </w:r>
      <w:r w:rsidRPr="4FE25A98">
        <w:rPr>
          <w:rFonts w:ascii="Garamond" w:hAnsi="Garamond"/>
          <w:i/>
          <w:iCs/>
        </w:rPr>
        <w:t xml:space="preserve">lood </w:t>
      </w:r>
      <w:r w:rsidRPr="4FE25A98" w:rsidR="7DC02860">
        <w:rPr>
          <w:rFonts w:ascii="Garamond" w:hAnsi="Garamond"/>
          <w:i/>
          <w:iCs/>
        </w:rPr>
        <w:t>E</w:t>
      </w:r>
      <w:r w:rsidRPr="4FE25A98">
        <w:rPr>
          <w:rFonts w:ascii="Garamond" w:hAnsi="Garamond"/>
          <w:i/>
          <w:iCs/>
        </w:rPr>
        <w:t>xtent</w:t>
      </w:r>
      <w:r w:rsidRPr="4FE25A98" w:rsidR="45A6CE1D">
        <w:rPr>
          <w:rFonts w:ascii="Garamond" w:hAnsi="Garamond"/>
          <w:i/>
          <w:iCs/>
        </w:rPr>
        <w:t>,</w:t>
      </w:r>
      <w:r w:rsidRPr="4FE25A98">
        <w:rPr>
          <w:rFonts w:ascii="Garamond" w:hAnsi="Garamond"/>
          <w:i/>
          <w:iCs/>
        </w:rPr>
        <w:t xml:space="preserve"> and Vulnerability for Adaptation </w:t>
      </w:r>
      <w:r w:rsidRPr="4FE25A98">
        <w:rPr>
          <w:rFonts w:ascii="Garamond" w:hAnsi="Garamond" w:eastAsia="Garamond" w:cs="Garamond"/>
          <w:i/>
          <w:iCs/>
        </w:rPr>
        <w:t>and Mitigation Planning</w:t>
      </w:r>
      <w:r w:rsidRPr="4FE25A98" w:rsidR="625B78FE">
        <w:rPr>
          <w:rFonts w:ascii="Garamond" w:hAnsi="Garamond" w:eastAsia="Garamond" w:cs="Garamond"/>
          <w:i/>
          <w:iCs/>
        </w:rPr>
        <w:t xml:space="preserve"> </w:t>
      </w:r>
      <w:r w:rsidRPr="4FE25A98" w:rsidR="2553D2DE">
        <w:rPr>
          <w:rFonts w:ascii="Garamond" w:hAnsi="Garamond" w:eastAsia="Garamond" w:cs="Garamond"/>
          <w:i/>
          <w:iCs/>
        </w:rPr>
        <w:t>o</w:t>
      </w:r>
      <w:r w:rsidRPr="4FE25A98" w:rsidR="625B78FE">
        <w:rPr>
          <w:rFonts w:ascii="Garamond" w:hAnsi="Garamond" w:eastAsia="Garamond" w:cs="Garamond"/>
          <w:i/>
          <w:iCs/>
        </w:rPr>
        <w:t xml:space="preserve">n </w:t>
      </w:r>
      <w:proofErr w:type="gramStart"/>
      <w:r w:rsidRPr="4FE25A98" w:rsidR="4C9797B8">
        <w:rPr>
          <w:rFonts w:ascii="Garamond" w:hAnsi="Garamond" w:eastAsia="Garamond" w:cs="Garamond"/>
          <w:i/>
          <w:iCs/>
        </w:rPr>
        <w:t>Hawai</w:t>
      </w:r>
      <w:r w:rsidRPr="4FE25A98" w:rsidR="66D0EF1D">
        <w:rPr>
          <w:rFonts w:ascii="Garamond" w:hAnsi="Garamond"/>
          <w:i/>
          <w:iCs/>
        </w:rPr>
        <w:t>‘</w:t>
      </w:r>
      <w:proofErr w:type="gramEnd"/>
      <w:r w:rsidRPr="4FE25A98" w:rsidR="66D0EF1D">
        <w:rPr>
          <w:rFonts w:ascii="Garamond" w:hAnsi="Garamond"/>
          <w:i/>
          <w:iCs/>
        </w:rPr>
        <w:t xml:space="preserve">i </w:t>
      </w:r>
      <w:r w:rsidRPr="4FE25A98" w:rsidR="625B78FE">
        <w:rPr>
          <w:rFonts w:ascii="Garamond" w:hAnsi="Garamond" w:eastAsia="Garamond" w:cs="Garamond"/>
          <w:i/>
          <w:iCs/>
        </w:rPr>
        <w:t>Islan</w:t>
      </w:r>
      <w:r w:rsidRPr="4FE25A98" w:rsidR="0B445901">
        <w:rPr>
          <w:rFonts w:ascii="Garamond" w:hAnsi="Garamond" w:eastAsia="Garamond" w:cs="Garamond"/>
          <w:i/>
          <w:iCs/>
        </w:rPr>
        <w:t>d</w:t>
      </w:r>
    </w:p>
    <w:p w:rsidR="6D309E29" w:rsidP="6D309E29" w:rsidRDefault="6D309E29" w14:paraId="04EAD372" w14:textId="5A266CC9">
      <w:pPr>
        <w:spacing w:line="259" w:lineRule="auto"/>
        <w:rPr>
          <w:rFonts w:ascii="Garamond" w:hAnsi="Garamond"/>
          <w:i/>
          <w:iCs/>
        </w:rPr>
      </w:pPr>
    </w:p>
    <w:p w:rsidRPr="00CE4561" w:rsidR="00476B26" w:rsidP="00105247" w:rsidRDefault="00476B26" w14:paraId="53F43B6C" w14:textId="77777777">
      <w:pPr>
        <w:pBdr>
          <w:bottom w:val="single" w:color="auto" w:sz="4" w:space="0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:rsidRPr="00CE4561" w:rsidR="00476B26" w:rsidP="00476B26" w:rsidRDefault="00B26E3C" w14:paraId="0687BCF2" w14:textId="0097116F">
      <w:pPr>
        <w:rPr>
          <w:rFonts w:ascii="Garamond" w:hAnsi="Garamond" w:cs="Arial"/>
        </w:rPr>
      </w:pPr>
      <w:r>
        <w:rPr>
          <w:rFonts w:ascii="Garamond" w:hAnsi="Garamond" w:cs="Arial"/>
        </w:rPr>
        <w:t>Garren Kalter</w:t>
      </w:r>
      <w:r w:rsidRPr="00CE4561" w:rsidR="00A638E6">
        <w:rPr>
          <w:rFonts w:ascii="Garamond" w:hAnsi="Garamond" w:cs="Arial"/>
        </w:rPr>
        <w:t xml:space="preserve"> </w:t>
      </w:r>
      <w:r w:rsidRPr="00CE4561" w:rsidR="00476B26">
        <w:rPr>
          <w:rFonts w:ascii="Garamond" w:hAnsi="Garamond" w:cs="Arial"/>
        </w:rPr>
        <w:t>(Project Lead</w:t>
      </w:r>
      <w:r w:rsidRPr="00CE4561" w:rsidR="00CE2CD5">
        <w:rPr>
          <w:rFonts w:ascii="Garamond" w:hAnsi="Garamond" w:cs="Arial"/>
        </w:rPr>
        <w:t>)</w:t>
      </w:r>
    </w:p>
    <w:p w:rsidRPr="00CE4561" w:rsidR="00476B26" w:rsidP="00476B26" w:rsidRDefault="00B26E3C" w14:paraId="206838FA" w14:textId="2CAC2EB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Rose </w:t>
      </w:r>
      <w:proofErr w:type="spellStart"/>
      <w:r>
        <w:rPr>
          <w:rFonts w:ascii="Garamond" w:hAnsi="Garamond" w:cs="Arial"/>
        </w:rPr>
        <w:t>Eichelmann</w:t>
      </w:r>
      <w:proofErr w:type="spellEnd"/>
    </w:p>
    <w:p w:rsidRPr="00CE4561" w:rsidR="00476B26" w:rsidP="00476B26" w:rsidRDefault="00B26E3C" w14:paraId="595E96FA" w14:textId="4894BEFD">
      <w:pPr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Sanketa</w:t>
      </w:r>
      <w:proofErr w:type="spellEnd"/>
      <w:r>
        <w:rPr>
          <w:rFonts w:ascii="Garamond" w:hAnsi="Garamond" w:cs="Arial"/>
        </w:rPr>
        <w:t xml:space="preserve"> Kadam</w:t>
      </w:r>
    </w:p>
    <w:p w:rsidR="00476B26" w:rsidP="00476B26" w:rsidRDefault="00B26E3C" w14:paraId="1CD2CB97" w14:textId="0D9ECAC0">
      <w:pPr>
        <w:rPr>
          <w:rFonts w:ascii="Garamond" w:hAnsi="Garamond" w:cs="Arial"/>
        </w:rPr>
      </w:pPr>
      <w:r>
        <w:rPr>
          <w:rFonts w:ascii="Garamond" w:hAnsi="Garamond" w:cs="Arial"/>
        </w:rPr>
        <w:t>Erin Azuma</w:t>
      </w:r>
    </w:p>
    <w:p w:rsidRPr="00CE4561" w:rsidR="00B26E3C" w:rsidP="00476B26" w:rsidRDefault="00B26E3C" w14:paraId="1FD4EC03" w14:textId="6F71C66E">
      <w:pPr>
        <w:rPr>
          <w:rFonts w:ascii="Garamond" w:hAnsi="Garamond" w:cs="Arial"/>
        </w:rPr>
      </w:pPr>
      <w:r w:rsidRPr="6D309E29">
        <w:rPr>
          <w:rFonts w:ascii="Garamond" w:hAnsi="Garamond" w:cs="Arial"/>
        </w:rPr>
        <w:t>Anna Mikk</w:t>
      </w:r>
      <w:r w:rsidRPr="6D309E29" w:rsidR="751320D8">
        <w:rPr>
          <w:rFonts w:ascii="Garamond" w:hAnsi="Garamond" w:cs="Arial"/>
        </w:rPr>
        <w:t>e</w:t>
      </w:r>
      <w:r w:rsidRPr="6D309E29">
        <w:rPr>
          <w:rFonts w:ascii="Garamond" w:hAnsi="Garamond" w:cs="Arial"/>
        </w:rPr>
        <w:t>lsen</w:t>
      </w:r>
    </w:p>
    <w:p w:rsidRPr="00CE4561" w:rsidR="00476B26" w:rsidP="00476B26" w:rsidRDefault="00476B26" w14:paraId="5DD9205E" w14:textId="77777777">
      <w:pPr>
        <w:rPr>
          <w:rFonts w:ascii="Garamond" w:hAnsi="Garamond" w:cs="Arial"/>
        </w:rPr>
      </w:pPr>
    </w:p>
    <w:p w:rsidRPr="00CE4561" w:rsidR="00476B26" w:rsidP="00476B26" w:rsidRDefault="00476B26" w14:paraId="6DBB9F0C" w14:textId="7777777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:rsidRPr="00CE4561" w:rsidR="00476B26" w:rsidP="6D309E29" w:rsidRDefault="163A0586" w14:paraId="51D17496" w14:textId="105D48F9">
      <w:pPr>
        <w:rPr>
          <w:rFonts w:ascii="Garamond" w:hAnsi="Garamond" w:cs="Arial"/>
          <w:highlight w:val="yellow"/>
        </w:rPr>
      </w:pPr>
      <w:r w:rsidRPr="072FBBB9">
        <w:rPr>
          <w:rFonts w:ascii="Garamond" w:hAnsi="Garamond" w:cs="Arial"/>
        </w:rPr>
        <w:t xml:space="preserve">Dr. </w:t>
      </w:r>
      <w:r w:rsidRPr="072FBBB9" w:rsidR="00B26E3C">
        <w:rPr>
          <w:rFonts w:ascii="Garamond" w:hAnsi="Garamond" w:cs="Arial"/>
        </w:rPr>
        <w:t>Roberta Martin</w:t>
      </w:r>
      <w:r w:rsidRPr="072FBBB9" w:rsidR="00476B26">
        <w:rPr>
          <w:rFonts w:ascii="Garamond" w:hAnsi="Garamond" w:cs="Arial"/>
        </w:rPr>
        <w:t xml:space="preserve"> (A</w:t>
      </w:r>
      <w:r w:rsidRPr="072FBBB9" w:rsidR="2DD7074C">
        <w:rPr>
          <w:rFonts w:ascii="Garamond" w:hAnsi="Garamond" w:cs="Arial"/>
        </w:rPr>
        <w:t>rizona State University</w:t>
      </w:r>
      <w:r w:rsidRPr="072FBBB9" w:rsidR="00476B26">
        <w:rPr>
          <w:rFonts w:ascii="Garamond" w:hAnsi="Garamond" w:cs="Arial"/>
        </w:rPr>
        <w:t>)</w:t>
      </w:r>
    </w:p>
    <w:p w:rsidRPr="00CE4561" w:rsidR="00476B26" w:rsidP="00476B26" w:rsidRDefault="6ED980B8" w14:paraId="6B72879D" w14:textId="2E973332">
      <w:pPr>
        <w:rPr>
          <w:rFonts w:ascii="Garamond" w:hAnsi="Garamond" w:cs="Arial"/>
        </w:rPr>
      </w:pPr>
      <w:r w:rsidRPr="6D309E29">
        <w:rPr>
          <w:rFonts w:ascii="Garamond" w:hAnsi="Garamond" w:cs="Arial"/>
        </w:rPr>
        <w:t xml:space="preserve">Dr. </w:t>
      </w:r>
      <w:r w:rsidRPr="6D309E29" w:rsidR="00B26E3C">
        <w:rPr>
          <w:rFonts w:ascii="Garamond" w:hAnsi="Garamond" w:cs="Arial"/>
        </w:rPr>
        <w:t xml:space="preserve">David </w:t>
      </w:r>
      <w:proofErr w:type="spellStart"/>
      <w:r w:rsidRPr="6D309E29" w:rsidR="00B26E3C">
        <w:rPr>
          <w:rFonts w:ascii="Garamond" w:hAnsi="Garamond" w:cs="Arial"/>
        </w:rPr>
        <w:t>Hondula</w:t>
      </w:r>
      <w:proofErr w:type="spellEnd"/>
      <w:r w:rsidRPr="6D309E29" w:rsidR="00476B26">
        <w:rPr>
          <w:rFonts w:ascii="Garamond" w:hAnsi="Garamond" w:cs="Arial"/>
        </w:rPr>
        <w:t xml:space="preserve"> (A</w:t>
      </w:r>
      <w:r w:rsidRPr="6D309E29" w:rsidR="49CB2F8D">
        <w:rPr>
          <w:rFonts w:ascii="Garamond" w:hAnsi="Garamond" w:cs="Arial"/>
        </w:rPr>
        <w:t>rizona State University</w:t>
      </w:r>
      <w:r w:rsidRPr="6D309E29" w:rsidR="00476B26">
        <w:rPr>
          <w:rFonts w:ascii="Garamond" w:hAnsi="Garamond" w:cs="Arial"/>
        </w:rPr>
        <w:t>)</w:t>
      </w:r>
    </w:p>
    <w:p w:rsidR="00C8675B" w:rsidP="00476B26" w:rsidRDefault="00C8675B" w14:paraId="605C3625" w14:textId="4C960CCC">
      <w:pPr>
        <w:rPr>
          <w:rFonts w:ascii="Garamond" w:hAnsi="Garamond" w:cs="Arial"/>
          <w:i/>
        </w:rPr>
      </w:pPr>
    </w:p>
    <w:p w:rsidRPr="00CE4561" w:rsidR="00C8675B" w:rsidP="072FBBB9" w:rsidRDefault="00C8675B" w14:paraId="47AFD085" w14:textId="77D6B24F">
      <w:pPr>
        <w:ind w:left="360" w:hanging="360"/>
        <w:rPr>
          <w:rFonts w:ascii="Garamond" w:hAnsi="Garamond" w:cs="Arial"/>
        </w:rPr>
      </w:pPr>
      <w:r w:rsidRPr="072FBBB9">
        <w:rPr>
          <w:rFonts w:ascii="Garamond" w:hAnsi="Garamond" w:cs="Arial"/>
          <w:b/>
          <w:bCs/>
          <w:i/>
          <w:iCs/>
        </w:rPr>
        <w:t>Team POC:</w:t>
      </w:r>
      <w:r w:rsidRPr="072FBBB9">
        <w:rPr>
          <w:rFonts w:ascii="Garamond" w:hAnsi="Garamond" w:cs="Arial"/>
          <w:b/>
          <w:bCs/>
        </w:rPr>
        <w:t xml:space="preserve"> </w:t>
      </w:r>
      <w:r w:rsidRPr="072FBBB9" w:rsidR="00B26E3C">
        <w:rPr>
          <w:rFonts w:ascii="Garamond" w:hAnsi="Garamond" w:cs="Arial"/>
        </w:rPr>
        <w:t>Garren Kalter</w:t>
      </w:r>
      <w:r w:rsidRPr="072FBBB9">
        <w:rPr>
          <w:rFonts w:ascii="Garamond" w:hAnsi="Garamond" w:cs="Arial"/>
        </w:rPr>
        <w:t xml:space="preserve">, </w:t>
      </w:r>
      <w:r w:rsidRPr="072FBBB9" w:rsidR="132C5272">
        <w:rPr>
          <w:rFonts w:ascii="Garamond" w:hAnsi="Garamond" w:cs="Arial"/>
        </w:rPr>
        <w:t>garrenkalter@</w:t>
      </w:r>
      <w:r w:rsidRPr="072FBBB9" w:rsidR="536A81D5">
        <w:rPr>
          <w:rFonts w:ascii="Garamond" w:hAnsi="Garamond" w:cs="Arial"/>
        </w:rPr>
        <w:t>gmail</w:t>
      </w:r>
      <w:r w:rsidRPr="072FBBB9" w:rsidR="132C5272">
        <w:rPr>
          <w:rFonts w:ascii="Garamond" w:hAnsi="Garamond" w:cs="Arial"/>
        </w:rPr>
        <w:t>.com</w:t>
      </w:r>
    </w:p>
    <w:p w:rsidR="00C8675B" w:rsidP="072FBBB9" w:rsidRDefault="00C8675B" w14:paraId="6CB45172" w14:textId="133FAF7E">
      <w:pPr>
        <w:spacing w:line="259" w:lineRule="auto"/>
        <w:ind w:left="360" w:hanging="360"/>
        <w:rPr>
          <w:rFonts w:ascii="Garamond" w:hAnsi="Garamond" w:cs="Arial"/>
        </w:rPr>
      </w:pPr>
      <w:r w:rsidRPr="072FBBB9">
        <w:rPr>
          <w:rFonts w:ascii="Garamond" w:hAnsi="Garamond" w:cs="Arial"/>
          <w:b/>
          <w:bCs/>
          <w:i/>
          <w:iCs/>
        </w:rPr>
        <w:t>Software Release POC:</w:t>
      </w:r>
      <w:r w:rsidRPr="072FBBB9">
        <w:rPr>
          <w:rFonts w:ascii="Garamond" w:hAnsi="Garamond" w:cs="Arial"/>
        </w:rPr>
        <w:t xml:space="preserve"> </w:t>
      </w:r>
      <w:proofErr w:type="spellStart"/>
      <w:r w:rsidRPr="072FBBB9" w:rsidR="6595E0BD">
        <w:rPr>
          <w:rFonts w:ascii="Garamond" w:hAnsi="Garamond" w:cs="Arial"/>
        </w:rPr>
        <w:t>Sanketa</w:t>
      </w:r>
      <w:proofErr w:type="spellEnd"/>
      <w:r w:rsidRPr="072FBBB9" w:rsidR="6595E0BD">
        <w:rPr>
          <w:rFonts w:ascii="Garamond" w:hAnsi="Garamond" w:cs="Arial"/>
        </w:rPr>
        <w:t xml:space="preserve"> Kadam</w:t>
      </w:r>
      <w:r w:rsidRPr="072FBBB9">
        <w:rPr>
          <w:rFonts w:ascii="Garamond" w:hAnsi="Garamond" w:cs="Arial"/>
        </w:rPr>
        <w:t xml:space="preserve"> </w:t>
      </w:r>
      <w:r w:rsidRPr="072FBBB9" w:rsidR="03641924">
        <w:rPr>
          <w:rFonts w:ascii="Garamond" w:hAnsi="Garamond" w:cs="Arial"/>
        </w:rPr>
        <w:t>ssk2241@columbia.edu</w:t>
      </w:r>
    </w:p>
    <w:p w:rsidRPr="00C8675B" w:rsidR="00C8675B" w:rsidP="6D309E29" w:rsidRDefault="00C8675B" w14:paraId="3375C268" w14:textId="0C21387F">
      <w:pPr>
        <w:rPr>
          <w:rFonts w:ascii="Garamond" w:hAnsi="Garamond" w:cs="Arial"/>
        </w:rPr>
      </w:pPr>
      <w:r w:rsidRPr="6D309E29">
        <w:rPr>
          <w:rFonts w:ascii="Garamond" w:hAnsi="Garamond" w:cs="Arial"/>
          <w:b/>
          <w:bCs/>
          <w:i/>
          <w:iCs/>
        </w:rPr>
        <w:t>Partner POC:</w:t>
      </w:r>
      <w:r w:rsidRPr="6D309E29">
        <w:rPr>
          <w:rFonts w:ascii="Garamond" w:hAnsi="Garamond" w:cs="Arial"/>
        </w:rPr>
        <w:t xml:space="preserve"> </w:t>
      </w:r>
      <w:r w:rsidRPr="6D309E29" w:rsidR="746AFE0B">
        <w:rPr>
          <w:rFonts w:ascii="Garamond" w:hAnsi="Garamond" w:cs="Arial"/>
        </w:rPr>
        <w:t>Bethany Morrison</w:t>
      </w:r>
      <w:r w:rsidRPr="6D309E29">
        <w:rPr>
          <w:rFonts w:ascii="Garamond" w:hAnsi="Garamond" w:cs="Arial"/>
        </w:rPr>
        <w:t xml:space="preserve">, </w:t>
      </w:r>
      <w:r w:rsidRPr="6D309E29" w:rsidR="53F38545">
        <w:rPr>
          <w:rFonts w:ascii="Garamond" w:hAnsi="Garamond" w:cs="Arial"/>
        </w:rPr>
        <w:t>bethany.morrison@hawaiicounty.gov</w:t>
      </w:r>
    </w:p>
    <w:p w:rsidR="072FBBB9" w:rsidP="072FBBB9" w:rsidRDefault="072FBBB9" w14:paraId="09AFC468" w14:textId="668C3257">
      <w:pPr>
        <w:rPr>
          <w:rFonts w:ascii="Garamond" w:hAnsi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:rsidRPr="00CE4561" w:rsidR="008B3821" w:rsidP="71073FDB" w:rsidRDefault="008B3821" w14:paraId="7498704E" w14:textId="58A81FD0">
      <w:pPr>
        <w:rPr>
          <w:rFonts w:ascii="Garamond" w:hAnsi="Garamond"/>
          <w:b/>
          <w:bCs/>
        </w:rPr>
      </w:pPr>
      <w:r w:rsidRPr="4FE25A98">
        <w:rPr>
          <w:rFonts w:ascii="Garamond" w:hAnsi="Garamond"/>
          <w:b/>
          <w:bCs/>
          <w:i/>
          <w:iCs/>
        </w:rPr>
        <w:t>Project Synopsis:</w:t>
      </w:r>
      <w:r w:rsidRPr="4FE25A98" w:rsidR="00244E4A">
        <w:rPr>
          <w:rFonts w:ascii="Garamond" w:hAnsi="Garamond"/>
          <w:b/>
          <w:bCs/>
        </w:rPr>
        <w:t xml:space="preserve"> </w:t>
      </w:r>
      <w:r>
        <w:tab/>
      </w:r>
    </w:p>
    <w:p w:rsidR="71073FDB" w:rsidP="072FBBB9" w:rsidRDefault="0C088A8C" w14:paraId="3CBF526B" w14:textId="5C0A579B">
      <w:pPr>
        <w:rPr>
          <w:rFonts w:ascii="Garamond" w:hAnsi="Garamond"/>
        </w:rPr>
      </w:pPr>
      <w:r w:rsidRPr="4FE25A98">
        <w:rPr>
          <w:rFonts w:ascii="Garamond" w:hAnsi="Garamond"/>
        </w:rPr>
        <w:t>T</w:t>
      </w:r>
      <w:r w:rsidRPr="4FE25A98" w:rsidR="2FCB0E6E">
        <w:rPr>
          <w:rFonts w:ascii="Garamond" w:hAnsi="Garamond"/>
        </w:rPr>
        <w:t xml:space="preserve">he </w:t>
      </w:r>
      <w:proofErr w:type="gramStart"/>
      <w:r w:rsidRPr="4FE25A98" w:rsidR="4C9797B8">
        <w:rPr>
          <w:rFonts w:ascii="Garamond" w:hAnsi="Garamond"/>
        </w:rPr>
        <w:t>Hawai‘</w:t>
      </w:r>
      <w:proofErr w:type="gramEnd"/>
      <w:r w:rsidRPr="4FE25A98" w:rsidR="4C9797B8">
        <w:rPr>
          <w:rFonts w:ascii="Garamond" w:hAnsi="Garamond"/>
        </w:rPr>
        <w:t>i</w:t>
      </w:r>
      <w:r w:rsidRPr="4FE25A98" w:rsidR="2FCB0E6E">
        <w:rPr>
          <w:rFonts w:ascii="Garamond" w:hAnsi="Garamond"/>
        </w:rPr>
        <w:t xml:space="preserve"> Island Disasters</w:t>
      </w:r>
      <w:r w:rsidRPr="4FE25A98">
        <w:rPr>
          <w:rFonts w:ascii="Garamond" w:hAnsi="Garamond"/>
        </w:rPr>
        <w:t xml:space="preserve"> project addresse</w:t>
      </w:r>
      <w:r w:rsidRPr="4FE25A98" w:rsidR="31EFD250">
        <w:rPr>
          <w:rFonts w:ascii="Garamond" w:hAnsi="Garamond"/>
        </w:rPr>
        <w:t>d</w:t>
      </w:r>
      <w:r w:rsidRPr="4FE25A98">
        <w:rPr>
          <w:rFonts w:ascii="Garamond" w:hAnsi="Garamond"/>
        </w:rPr>
        <w:t xml:space="preserve"> the increasing risk of </w:t>
      </w:r>
      <w:r w:rsidRPr="4FE25A98" w:rsidR="329372A7">
        <w:rPr>
          <w:rFonts w:ascii="Garamond" w:hAnsi="Garamond"/>
        </w:rPr>
        <w:t>coastal threats</w:t>
      </w:r>
      <w:r w:rsidRPr="4FE25A98">
        <w:rPr>
          <w:rFonts w:ascii="Garamond" w:hAnsi="Garamond"/>
        </w:rPr>
        <w:t xml:space="preserve"> and climate change to communities on </w:t>
      </w:r>
      <w:r w:rsidRPr="4FE25A98" w:rsidR="4C9797B8">
        <w:rPr>
          <w:rFonts w:ascii="Garamond" w:hAnsi="Garamond"/>
        </w:rPr>
        <w:t>Hawai‘i</w:t>
      </w:r>
      <w:r w:rsidRPr="4FE25A98">
        <w:rPr>
          <w:rFonts w:ascii="Garamond" w:hAnsi="Garamond"/>
        </w:rPr>
        <w:t xml:space="preserve"> Island. </w:t>
      </w:r>
      <w:r w:rsidRPr="4FE25A98" w:rsidR="6C195D81">
        <w:rPr>
          <w:rFonts w:ascii="Garamond" w:hAnsi="Garamond"/>
        </w:rPr>
        <w:t xml:space="preserve">Under the advisory of </w:t>
      </w:r>
      <w:r w:rsidRPr="4FE25A98" w:rsidR="37E3B3DF">
        <w:rPr>
          <w:rFonts w:ascii="Garamond" w:hAnsi="Garamond"/>
        </w:rPr>
        <w:t>Arizona State University’s</w:t>
      </w:r>
      <w:r w:rsidRPr="4FE25A98" w:rsidR="4BD5F162">
        <w:rPr>
          <w:rFonts w:ascii="Garamond" w:hAnsi="Garamond"/>
        </w:rPr>
        <w:t xml:space="preserve"> </w:t>
      </w:r>
      <w:r w:rsidRPr="4FE25A98" w:rsidR="6C195D81">
        <w:rPr>
          <w:rFonts w:ascii="Garamond" w:hAnsi="Garamond"/>
        </w:rPr>
        <w:t>Center for Global Discovery and Conservation Science, t</w:t>
      </w:r>
      <w:r w:rsidRPr="4FE25A98">
        <w:rPr>
          <w:rFonts w:ascii="Garamond" w:hAnsi="Garamond"/>
        </w:rPr>
        <w:t xml:space="preserve">he DEVELOP team partnered with the County of </w:t>
      </w:r>
      <w:proofErr w:type="gramStart"/>
      <w:r w:rsidRPr="4FE25A98" w:rsidR="4C9797B8">
        <w:rPr>
          <w:rFonts w:ascii="Garamond" w:hAnsi="Garamond"/>
        </w:rPr>
        <w:t>Hawai‘</w:t>
      </w:r>
      <w:proofErr w:type="gramEnd"/>
      <w:r w:rsidRPr="4FE25A98" w:rsidR="4C9797B8">
        <w:rPr>
          <w:rFonts w:ascii="Garamond" w:hAnsi="Garamond"/>
        </w:rPr>
        <w:t>i</w:t>
      </w:r>
      <w:r w:rsidRPr="4FE25A98">
        <w:rPr>
          <w:rFonts w:ascii="Garamond" w:hAnsi="Garamond"/>
        </w:rPr>
        <w:t xml:space="preserve"> to </w:t>
      </w:r>
      <w:r w:rsidRPr="4FE25A98" w:rsidR="261CD0B2">
        <w:rPr>
          <w:rFonts w:ascii="Garamond" w:hAnsi="Garamond"/>
        </w:rPr>
        <w:t>improve their</w:t>
      </w:r>
      <w:r w:rsidRPr="4FE25A98">
        <w:rPr>
          <w:rFonts w:ascii="Garamond" w:hAnsi="Garamond"/>
        </w:rPr>
        <w:t xml:space="preserve"> geospatial capacity </w:t>
      </w:r>
      <w:r w:rsidRPr="4FE25A98" w:rsidR="72203EDF">
        <w:rPr>
          <w:rFonts w:ascii="Garamond" w:hAnsi="Garamond"/>
        </w:rPr>
        <w:t>and</w:t>
      </w:r>
      <w:r w:rsidRPr="4FE25A98">
        <w:rPr>
          <w:rFonts w:ascii="Garamond" w:hAnsi="Garamond"/>
        </w:rPr>
        <w:t xml:space="preserve"> </w:t>
      </w:r>
      <w:r w:rsidRPr="4FE25A98" w:rsidR="298C0664">
        <w:rPr>
          <w:rFonts w:ascii="Garamond" w:hAnsi="Garamond"/>
        </w:rPr>
        <w:t>create tools to assess</w:t>
      </w:r>
      <w:r w:rsidRPr="4FE25A98">
        <w:rPr>
          <w:rFonts w:ascii="Garamond" w:hAnsi="Garamond"/>
        </w:rPr>
        <w:t xml:space="preserve"> </w:t>
      </w:r>
      <w:r w:rsidRPr="4FE25A98" w:rsidR="32352A3A">
        <w:rPr>
          <w:rFonts w:ascii="Garamond" w:hAnsi="Garamond"/>
        </w:rPr>
        <w:t xml:space="preserve">flood </w:t>
      </w:r>
      <w:r w:rsidRPr="4FE25A98">
        <w:rPr>
          <w:rFonts w:ascii="Garamond" w:hAnsi="Garamond"/>
        </w:rPr>
        <w:t xml:space="preserve">risk </w:t>
      </w:r>
      <w:r w:rsidRPr="4FE25A98" w:rsidR="1AB375BE">
        <w:rPr>
          <w:rFonts w:ascii="Garamond" w:hAnsi="Garamond"/>
        </w:rPr>
        <w:t>and vulnerability</w:t>
      </w:r>
      <w:r w:rsidRPr="4FE25A98" w:rsidR="2E5AA578">
        <w:rPr>
          <w:rFonts w:ascii="Garamond" w:hAnsi="Garamond"/>
        </w:rPr>
        <w:t xml:space="preserve"> using Hurricane Lane</w:t>
      </w:r>
      <w:r w:rsidRPr="4FE25A98" w:rsidR="6CFF8AA9">
        <w:rPr>
          <w:rFonts w:ascii="Garamond" w:hAnsi="Garamond"/>
        </w:rPr>
        <w:t xml:space="preserve"> (2018)</w:t>
      </w:r>
      <w:r w:rsidRPr="4FE25A98" w:rsidR="2E5AA578">
        <w:rPr>
          <w:rFonts w:ascii="Garamond" w:hAnsi="Garamond"/>
        </w:rPr>
        <w:t xml:space="preserve"> as a case study</w:t>
      </w:r>
      <w:r w:rsidRPr="4FE25A98">
        <w:rPr>
          <w:rFonts w:ascii="Garamond" w:hAnsi="Garamond"/>
        </w:rPr>
        <w:t>.</w:t>
      </w:r>
      <w:r w:rsidRPr="4FE25A98" w:rsidR="6B60F93F">
        <w:rPr>
          <w:rFonts w:ascii="Garamond" w:hAnsi="Garamond"/>
        </w:rPr>
        <w:t xml:space="preserve"> </w:t>
      </w:r>
      <w:r w:rsidRPr="4FE25A98" w:rsidR="132CDEC1">
        <w:rPr>
          <w:rFonts w:ascii="Garamond" w:hAnsi="Garamond"/>
        </w:rPr>
        <w:t>The team</w:t>
      </w:r>
      <w:r w:rsidRPr="4FE25A98" w:rsidR="1C3C1434">
        <w:rPr>
          <w:rFonts w:ascii="Garamond" w:hAnsi="Garamond"/>
        </w:rPr>
        <w:t xml:space="preserve"> </w:t>
      </w:r>
      <w:r w:rsidRPr="4FE25A98" w:rsidR="6038CBDE">
        <w:rPr>
          <w:rFonts w:ascii="Garamond" w:hAnsi="Garamond"/>
        </w:rPr>
        <w:t>develop</w:t>
      </w:r>
      <w:r w:rsidRPr="4FE25A98" w:rsidR="50A9FDC9">
        <w:rPr>
          <w:rFonts w:ascii="Garamond" w:hAnsi="Garamond"/>
        </w:rPr>
        <w:t>ed</w:t>
      </w:r>
      <w:r w:rsidRPr="4FE25A98" w:rsidR="6038CBDE">
        <w:rPr>
          <w:rFonts w:ascii="Garamond" w:hAnsi="Garamond"/>
        </w:rPr>
        <w:t xml:space="preserve"> </w:t>
      </w:r>
      <w:r w:rsidRPr="4FE25A98" w:rsidR="24F356F1">
        <w:rPr>
          <w:rFonts w:ascii="Garamond" w:hAnsi="Garamond"/>
        </w:rPr>
        <w:t xml:space="preserve">a </w:t>
      </w:r>
      <w:r w:rsidRPr="4FE25A98" w:rsidR="37E6ED87">
        <w:rPr>
          <w:rFonts w:ascii="Garamond" w:hAnsi="Garamond"/>
        </w:rPr>
        <w:t>flexible</w:t>
      </w:r>
      <w:r w:rsidRPr="4FE25A98">
        <w:rPr>
          <w:rFonts w:ascii="Garamond" w:hAnsi="Garamond"/>
        </w:rPr>
        <w:t xml:space="preserve"> framework</w:t>
      </w:r>
      <w:r w:rsidRPr="4FE25A98" w:rsidR="221313F1">
        <w:rPr>
          <w:rFonts w:ascii="Garamond" w:hAnsi="Garamond"/>
        </w:rPr>
        <w:t xml:space="preserve"> utilizing NASA </w:t>
      </w:r>
      <w:r w:rsidRPr="4FE25A98" w:rsidR="3635FE4E">
        <w:rPr>
          <w:rFonts w:ascii="Garamond" w:hAnsi="Garamond"/>
        </w:rPr>
        <w:t>E</w:t>
      </w:r>
      <w:r w:rsidRPr="4FE25A98" w:rsidR="221313F1">
        <w:rPr>
          <w:rFonts w:ascii="Garamond" w:hAnsi="Garamond"/>
        </w:rPr>
        <w:t xml:space="preserve">arth </w:t>
      </w:r>
      <w:r w:rsidRPr="4FE25A98" w:rsidR="6128466E">
        <w:rPr>
          <w:rFonts w:ascii="Garamond" w:hAnsi="Garamond"/>
        </w:rPr>
        <w:t>o</w:t>
      </w:r>
      <w:r w:rsidRPr="4FE25A98" w:rsidR="221313F1">
        <w:rPr>
          <w:rFonts w:ascii="Garamond" w:hAnsi="Garamond"/>
        </w:rPr>
        <w:t>bservations</w:t>
      </w:r>
      <w:r w:rsidRPr="4FE25A98">
        <w:rPr>
          <w:rFonts w:ascii="Garamond" w:hAnsi="Garamond"/>
        </w:rPr>
        <w:t xml:space="preserve"> to </w:t>
      </w:r>
      <w:r w:rsidRPr="4FE25A98" w:rsidR="6A5A80D0">
        <w:rPr>
          <w:rFonts w:ascii="Garamond" w:hAnsi="Garamond"/>
        </w:rPr>
        <w:t>enable the County</w:t>
      </w:r>
      <w:r w:rsidRPr="4FE25A98" w:rsidR="38D42035">
        <w:rPr>
          <w:rFonts w:ascii="Garamond" w:hAnsi="Garamond"/>
        </w:rPr>
        <w:t xml:space="preserve"> to</w:t>
      </w:r>
      <w:r w:rsidRPr="4FE25A98" w:rsidR="6A5A80D0">
        <w:rPr>
          <w:rFonts w:ascii="Garamond" w:hAnsi="Garamond"/>
        </w:rPr>
        <w:t xml:space="preserve"> </w:t>
      </w:r>
      <w:r w:rsidRPr="4FE25A98">
        <w:rPr>
          <w:rFonts w:ascii="Garamond" w:hAnsi="Garamond"/>
        </w:rPr>
        <w:t xml:space="preserve">visualize </w:t>
      </w:r>
      <w:r w:rsidRPr="4FE25A98" w:rsidR="648DBF32">
        <w:rPr>
          <w:rFonts w:ascii="Garamond" w:hAnsi="Garamond"/>
        </w:rPr>
        <w:t xml:space="preserve">and quantify </w:t>
      </w:r>
      <w:r w:rsidRPr="4FE25A98">
        <w:rPr>
          <w:rFonts w:ascii="Garamond" w:hAnsi="Garamond"/>
        </w:rPr>
        <w:t xml:space="preserve">risk associated with </w:t>
      </w:r>
      <w:r w:rsidRPr="4FE25A98" w:rsidR="173FDD1A">
        <w:rPr>
          <w:rFonts w:ascii="Garamond" w:hAnsi="Garamond"/>
        </w:rPr>
        <w:t xml:space="preserve">various </w:t>
      </w:r>
      <w:r w:rsidRPr="4FE25A98">
        <w:rPr>
          <w:rFonts w:ascii="Garamond" w:hAnsi="Garamond"/>
        </w:rPr>
        <w:t>climate change hazards</w:t>
      </w:r>
      <w:r w:rsidRPr="4FE25A98" w:rsidR="304EAAFC">
        <w:rPr>
          <w:rFonts w:ascii="Garamond" w:hAnsi="Garamond"/>
        </w:rPr>
        <w:t xml:space="preserve"> in the future. </w:t>
      </w:r>
    </w:p>
    <w:p w:rsidR="072FBBB9" w:rsidP="072FBBB9" w:rsidRDefault="072FBBB9" w14:paraId="5F46ED04" w14:textId="0387679C">
      <w:pPr>
        <w:rPr>
          <w:rFonts w:ascii="Garamond" w:hAnsi="Garamond"/>
        </w:rPr>
      </w:pPr>
    </w:p>
    <w:p w:rsidRPr="00CE4561" w:rsidR="00476B26" w:rsidP="00476B26" w:rsidRDefault="00476B26" w14:paraId="250F10DE" w14:textId="576B868F">
      <w:pPr>
        <w:rPr>
          <w:rFonts w:ascii="Garamond" w:hAnsi="Garamond" w:cs="Arial"/>
        </w:rPr>
      </w:pPr>
      <w:r w:rsidRPr="072FBBB9">
        <w:rPr>
          <w:rFonts w:ascii="Garamond" w:hAnsi="Garamond" w:cs="Arial"/>
          <w:b/>
          <w:bCs/>
          <w:i/>
          <w:iCs/>
        </w:rPr>
        <w:t>Abstract:</w:t>
      </w:r>
    </w:p>
    <w:p w:rsidR="00476B26" w:rsidP="337DC526" w:rsidRDefault="531358BF" w14:paraId="784B4C48" w14:textId="602AC79F">
      <w:pPr>
        <w:rPr>
          <w:rFonts w:ascii="Garamond" w:hAnsi="Garamond" w:eastAsia="Garamond" w:cs="Garamond"/>
        </w:rPr>
      </w:pPr>
      <w:r w:rsidRPr="1C479B50" w:rsidR="1C479B50">
        <w:rPr>
          <w:rFonts w:ascii="Garamond" w:hAnsi="Garamond" w:eastAsia="Garamond" w:cs="Garamond"/>
        </w:rPr>
        <w:t xml:space="preserve">As the County of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 xml:space="preserve">i faces an increased risk of extreme flooding events, sea-level rise, and other hazards associated with climate change, the need for building geospatial capacity to make better-informed decisions is critical. The County of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 xml:space="preserve">i and Arizona State University partnered with NASA DEVELOP to complete a macro-scale risk analysis for the island of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 xml:space="preserve">i analyzing flooding, land cover, vulnerability, and exposure factors using Earth observations and socio-economic data. The team assessed the variation in urban coastal vulnerability around the entire island of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 xml:space="preserve">i, using satellite imagery of coastal land cover typology from satellite products such as Landsat 8 Operational Land Imager (OLI), Landsat 7 Enhanced Thematic Mapper Plus (ETM+), and Sentinel-1 Synthetic Aperture Radar (SAR). The team made a sharable geodatabase containing datasets modeling vulnerability to coastal flooding as well as the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>i Flood Risk Toolbox (</w:t>
      </w:r>
      <w:proofErr w:type="spellStart"/>
      <w:r w:rsidRPr="1C479B50" w:rsidR="1C479B50">
        <w:rPr>
          <w:rFonts w:ascii="Garamond" w:hAnsi="Garamond" w:eastAsia="Garamond" w:cs="Garamond"/>
        </w:rPr>
        <w:t>HiFloRT</w:t>
      </w:r>
      <w:proofErr w:type="spellEnd"/>
      <w:r w:rsidRPr="1C479B50" w:rsidR="1C479B50">
        <w:rPr>
          <w:rFonts w:ascii="Garamond" w:hAnsi="Garamond" w:eastAsia="Garamond" w:cs="Garamond"/>
        </w:rPr>
        <w:t xml:space="preserve">) which contains multiple tools for the County to map land cover, extreme rainfall and flood extent across the Island. The end products will allow the County of </w:t>
      </w:r>
      <w:proofErr w:type="gramStart"/>
      <w:r w:rsidRPr="1C479B50" w:rsidR="1C479B50">
        <w:rPr>
          <w:rFonts w:ascii="Garamond" w:hAnsi="Garamond" w:eastAsia="Garamond" w:cs="Garamond"/>
        </w:rPr>
        <w:t>Hawai‘</w:t>
      </w:r>
      <w:proofErr w:type="gramEnd"/>
      <w:r w:rsidRPr="1C479B50" w:rsidR="1C479B50">
        <w:rPr>
          <w:rFonts w:ascii="Garamond" w:hAnsi="Garamond" w:eastAsia="Garamond" w:cs="Garamond"/>
        </w:rPr>
        <w:t xml:space="preserve">i to establish a protocol and standard framework for the utilization of Earth observations in future planning. </w:t>
      </w:r>
    </w:p>
    <w:p w:rsidR="71073FDB" w:rsidP="71073FDB" w:rsidRDefault="71073FDB" w14:paraId="0E7F7057" w14:textId="4DCA75D2">
      <w:pPr>
        <w:rPr>
          <w:rFonts w:ascii="Garamond" w:hAnsi="Garamond" w:cs="Arial"/>
        </w:rPr>
      </w:pPr>
    </w:p>
    <w:p w:rsidRPr="00CE4561" w:rsidR="00476B26" w:rsidP="072FBBB9" w:rsidRDefault="00476B26" w14:paraId="3A687869" w14:textId="5AA46196">
      <w:pPr>
        <w:rPr>
          <w:rFonts w:ascii="Garamond" w:hAnsi="Garamond" w:cs="Arial"/>
          <w:b/>
          <w:bCs/>
          <w:i/>
          <w:iCs/>
        </w:rPr>
      </w:pPr>
      <w:r w:rsidRPr="072FBBB9">
        <w:rPr>
          <w:rFonts w:ascii="Garamond" w:hAnsi="Garamond" w:cs="Arial"/>
          <w:b/>
          <w:bCs/>
          <w:i/>
          <w:iCs/>
        </w:rPr>
        <w:t>Key</w:t>
      </w:r>
      <w:r w:rsidRPr="072FBBB9" w:rsidR="003C14D7">
        <w:rPr>
          <w:rFonts w:ascii="Garamond" w:hAnsi="Garamond" w:cs="Arial"/>
          <w:b/>
          <w:bCs/>
          <w:i/>
          <w:iCs/>
        </w:rPr>
        <w:t xml:space="preserve"> Terms</w:t>
      </w:r>
      <w:r w:rsidRPr="072FBBB9">
        <w:rPr>
          <w:rFonts w:ascii="Garamond" w:hAnsi="Garamond" w:cs="Arial"/>
          <w:b/>
          <w:bCs/>
          <w:i/>
          <w:iCs/>
        </w:rPr>
        <w:t>:</w:t>
      </w:r>
    </w:p>
    <w:p w:rsidRPr="00CE4561" w:rsidR="00476B26" w:rsidP="00476B26" w:rsidRDefault="3641D68C" w14:paraId="54E03314" w14:textId="72781C94">
      <w:pPr>
        <w:rPr>
          <w:rFonts w:ascii="Garamond" w:hAnsi="Garamond" w:cs="Arial"/>
        </w:rPr>
      </w:pPr>
      <w:r w:rsidRPr="4FE25A98">
        <w:rPr>
          <w:rFonts w:ascii="Garamond" w:hAnsi="Garamond" w:cs="Arial"/>
        </w:rPr>
        <w:t>R</w:t>
      </w:r>
      <w:r w:rsidRPr="4FE25A98" w:rsidR="00476B26">
        <w:rPr>
          <w:rFonts w:ascii="Garamond" w:hAnsi="Garamond" w:cs="Arial"/>
        </w:rPr>
        <w:t xml:space="preserve">emote sensing, </w:t>
      </w:r>
      <w:r w:rsidRPr="4FE25A98" w:rsidR="0056C5FF">
        <w:rPr>
          <w:rFonts w:ascii="Garamond" w:hAnsi="Garamond" w:cs="Arial"/>
        </w:rPr>
        <w:t>f</w:t>
      </w:r>
      <w:r w:rsidRPr="4FE25A98" w:rsidR="00476B26">
        <w:rPr>
          <w:rFonts w:ascii="Garamond" w:hAnsi="Garamond" w:cs="Arial"/>
        </w:rPr>
        <w:t>lo</w:t>
      </w:r>
      <w:r w:rsidRPr="4FE25A98" w:rsidR="39EB06F5">
        <w:rPr>
          <w:rFonts w:ascii="Garamond" w:hAnsi="Garamond" w:cs="Arial"/>
        </w:rPr>
        <w:t>oding</w:t>
      </w:r>
      <w:r w:rsidRPr="4FE25A98" w:rsidR="1DEDDD7D">
        <w:rPr>
          <w:rFonts w:ascii="Garamond" w:hAnsi="Garamond" w:cs="Arial"/>
        </w:rPr>
        <w:t>, Landsat</w:t>
      </w:r>
      <w:r w:rsidRPr="4FE25A98" w:rsidR="04CA92CB">
        <w:rPr>
          <w:rFonts w:ascii="Garamond" w:hAnsi="Garamond" w:cs="Arial"/>
        </w:rPr>
        <w:t xml:space="preserve"> 8 OLI, Landsat </w:t>
      </w:r>
      <w:r w:rsidRPr="4FE25A98" w:rsidR="60823030">
        <w:rPr>
          <w:rFonts w:ascii="Garamond" w:hAnsi="Garamond" w:cs="Arial"/>
        </w:rPr>
        <w:t>7 ETM</w:t>
      </w:r>
      <w:r w:rsidRPr="4FE25A98" w:rsidR="0F6FEFD6">
        <w:rPr>
          <w:rFonts w:ascii="Garamond" w:hAnsi="Garamond" w:cs="Arial"/>
        </w:rPr>
        <w:t>+</w:t>
      </w:r>
      <w:r w:rsidRPr="4FE25A98" w:rsidR="04CA92CB">
        <w:rPr>
          <w:rFonts w:ascii="Garamond" w:hAnsi="Garamond" w:cs="Arial"/>
        </w:rPr>
        <w:t>, Sentinel-</w:t>
      </w:r>
      <w:r w:rsidRPr="4FE25A98" w:rsidR="6D01F5F3">
        <w:rPr>
          <w:rFonts w:ascii="Garamond" w:hAnsi="Garamond" w:cs="Arial"/>
        </w:rPr>
        <w:t>1 SAR</w:t>
      </w:r>
      <w:r w:rsidRPr="4FE25A98" w:rsidR="07599DD6">
        <w:rPr>
          <w:rFonts w:ascii="Garamond" w:hAnsi="Garamond" w:cs="Arial"/>
        </w:rPr>
        <w:t>, land cover</w:t>
      </w:r>
      <w:r w:rsidRPr="4FE25A98" w:rsidR="00B00123">
        <w:rPr>
          <w:rFonts w:ascii="Garamond" w:hAnsi="Garamond" w:cs="Arial"/>
        </w:rPr>
        <w:t>, social vulnerability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/>
          <w:b/>
          <w:i/>
        </w:rPr>
      </w:pPr>
    </w:p>
    <w:p w:rsidR="00CB6407" w:rsidP="6D309E29" w:rsidRDefault="00CB6407" w14:paraId="28E45F7E" w14:textId="5868C0B1">
      <w:pPr>
        <w:ind w:left="720" w:hanging="720"/>
        <w:rPr>
          <w:rFonts w:ascii="Garamond" w:hAnsi="Garamond" w:eastAsia="Garamond" w:cs="Garamond"/>
        </w:rPr>
      </w:pPr>
      <w:r w:rsidRPr="072FBBB9">
        <w:rPr>
          <w:rFonts w:ascii="Garamond" w:hAnsi="Garamond"/>
          <w:b/>
          <w:bCs/>
          <w:i/>
          <w:iCs/>
        </w:rPr>
        <w:t>National Application Areas Addressed:</w:t>
      </w:r>
      <w:r w:rsidRPr="072FBBB9">
        <w:rPr>
          <w:rFonts w:ascii="Garamond" w:hAnsi="Garamond"/>
        </w:rPr>
        <w:t xml:space="preserve"> </w:t>
      </w:r>
      <w:r w:rsidRPr="072FBBB9" w:rsidR="0F63EBA0">
        <w:rPr>
          <w:rFonts w:ascii="Garamond" w:hAnsi="Garamond" w:eastAsia="Garamond" w:cs="Garamond"/>
        </w:rPr>
        <w:t>Disasters, Urban Development</w:t>
      </w:r>
    </w:p>
    <w:p w:rsidRPr="00CE4561" w:rsidR="00CB6407" w:rsidP="6D309E29" w:rsidRDefault="00CB6407" w14:paraId="52128FB8" w14:textId="3A0A8823">
      <w:pPr>
        <w:ind w:left="720" w:hanging="720"/>
        <w:rPr>
          <w:rFonts w:ascii="Garamond" w:hAnsi="Garamond" w:eastAsia="Garamond" w:cs="Garamond"/>
        </w:rPr>
      </w:pPr>
      <w:r w:rsidRPr="4FE25A98">
        <w:rPr>
          <w:rFonts w:ascii="Garamond" w:hAnsi="Garamond"/>
          <w:b/>
          <w:bCs/>
          <w:i/>
          <w:iCs/>
        </w:rPr>
        <w:lastRenderedPageBreak/>
        <w:t>Study Location:</w:t>
      </w:r>
      <w:r w:rsidRPr="4FE25A98">
        <w:rPr>
          <w:rFonts w:ascii="Garamond" w:hAnsi="Garamond"/>
        </w:rPr>
        <w:t xml:space="preserve"> </w:t>
      </w:r>
      <w:proofErr w:type="gramStart"/>
      <w:r w:rsidRPr="4FE25A98" w:rsidR="09BC7805">
        <w:rPr>
          <w:rFonts w:ascii="Garamond" w:hAnsi="Garamond" w:eastAsia="Garamond" w:cs="Garamond"/>
        </w:rPr>
        <w:t>Hawai</w:t>
      </w:r>
      <w:r w:rsidRPr="4FE25A98" w:rsidR="17B9C510">
        <w:rPr>
          <w:rFonts w:ascii="Garamond" w:hAnsi="Garamond" w:eastAsia="Garamond" w:cs="Garamond"/>
        </w:rPr>
        <w:t>‘</w:t>
      </w:r>
      <w:proofErr w:type="gramEnd"/>
      <w:r w:rsidRPr="4FE25A98" w:rsidR="09BC7805">
        <w:rPr>
          <w:rFonts w:ascii="Garamond" w:hAnsi="Garamond" w:eastAsia="Garamond" w:cs="Garamond"/>
        </w:rPr>
        <w:t xml:space="preserve">i </w:t>
      </w:r>
      <w:r w:rsidRPr="4FE25A98" w:rsidR="336B3613">
        <w:rPr>
          <w:rFonts w:ascii="Garamond" w:hAnsi="Garamond" w:eastAsia="Garamond" w:cs="Garamond"/>
        </w:rPr>
        <w:t>Island</w:t>
      </w:r>
      <w:r w:rsidRPr="4FE25A98" w:rsidR="09BC7805">
        <w:rPr>
          <w:rFonts w:ascii="Garamond" w:hAnsi="Garamond" w:eastAsia="Garamond" w:cs="Garamond"/>
        </w:rPr>
        <w:t>,</w:t>
      </w:r>
      <w:r w:rsidRPr="4FE25A98" w:rsidR="7AFF58DE">
        <w:rPr>
          <w:rFonts w:ascii="Garamond" w:hAnsi="Garamond" w:eastAsia="Garamond" w:cs="Garamond"/>
        </w:rPr>
        <w:t xml:space="preserve"> HI</w:t>
      </w:r>
    </w:p>
    <w:p w:rsidRPr="00CE4561" w:rsidR="00CB6407" w:rsidP="072FBBB9" w:rsidRDefault="00CB6407" w14:paraId="2BF03EBA" w14:textId="5FDF4493">
      <w:pPr>
        <w:ind w:left="720" w:hanging="720"/>
        <w:rPr>
          <w:rFonts w:ascii="Garamond" w:hAnsi="Garamond" w:eastAsia="Garamond" w:cs="Garamond"/>
        </w:rPr>
      </w:pPr>
      <w:r w:rsidRPr="4FE25A98">
        <w:rPr>
          <w:rFonts w:ascii="Garamond" w:hAnsi="Garamond"/>
          <w:b/>
          <w:bCs/>
          <w:i/>
          <w:iCs/>
        </w:rPr>
        <w:t>Study Period:</w:t>
      </w:r>
      <w:r w:rsidRPr="4FE25A98">
        <w:rPr>
          <w:rFonts w:ascii="Garamond" w:hAnsi="Garamond"/>
          <w:b/>
          <w:bCs/>
        </w:rPr>
        <w:t xml:space="preserve"> </w:t>
      </w:r>
      <w:r w:rsidRPr="4FE25A98" w:rsidR="40434957">
        <w:rPr>
          <w:rFonts w:ascii="Garamond" w:hAnsi="Garamond" w:eastAsia="Garamond" w:cs="Garamond"/>
        </w:rPr>
        <w:t xml:space="preserve">January </w:t>
      </w:r>
      <w:r w:rsidRPr="4FE25A98" w:rsidR="38752E91">
        <w:rPr>
          <w:rFonts w:ascii="Garamond" w:hAnsi="Garamond" w:eastAsia="Garamond" w:cs="Garamond"/>
        </w:rPr>
        <w:t>1981</w:t>
      </w:r>
      <w:r w:rsidRPr="4FE25A98" w:rsidR="42A98AB6">
        <w:rPr>
          <w:rFonts w:ascii="Garamond" w:hAnsi="Garamond" w:eastAsia="Garamond" w:cs="Garamond"/>
        </w:rPr>
        <w:t xml:space="preserve">– </w:t>
      </w:r>
      <w:r w:rsidRPr="4FE25A98" w:rsidR="32509368">
        <w:rPr>
          <w:rFonts w:ascii="Garamond" w:hAnsi="Garamond" w:eastAsia="Garamond" w:cs="Garamond"/>
        </w:rPr>
        <w:t>September 2021</w:t>
      </w:r>
    </w:p>
    <w:p w:rsidRPr="00CE4561" w:rsidR="00CB6407" w:rsidP="6D309E29" w:rsidRDefault="00CB6407" w14:paraId="537F3E75" w14:textId="274F7468">
      <w:pPr>
        <w:ind w:left="720" w:hanging="720"/>
        <w:rPr>
          <w:rFonts w:ascii="Garamond" w:hAnsi="Garamond"/>
          <w:b/>
          <w:bCs/>
        </w:rPr>
      </w:pPr>
    </w:p>
    <w:p w:rsidR="00353F4B" w:rsidP="6D309E29" w:rsidRDefault="00353F4B" w14:paraId="792B8D2A" w14:textId="02294A9A">
      <w:pPr>
        <w:rPr>
          <w:rFonts w:ascii="Garamond" w:hAnsi="Garamond"/>
        </w:rPr>
      </w:pPr>
      <w:r w:rsidRPr="072FBBB9">
        <w:rPr>
          <w:rFonts w:ascii="Garamond" w:hAnsi="Garamond"/>
          <w:b/>
          <w:bCs/>
          <w:i/>
          <w:iCs/>
        </w:rPr>
        <w:t>Community Concern</w:t>
      </w:r>
      <w:r w:rsidRPr="072FBBB9" w:rsidR="005922FE">
        <w:rPr>
          <w:rFonts w:ascii="Garamond" w:hAnsi="Garamond"/>
          <w:b/>
          <w:bCs/>
          <w:i/>
          <w:iCs/>
        </w:rPr>
        <w:t>s</w:t>
      </w:r>
      <w:r w:rsidRPr="072FBBB9">
        <w:rPr>
          <w:rFonts w:ascii="Garamond" w:hAnsi="Garamond"/>
          <w:b/>
          <w:bCs/>
          <w:i/>
          <w:iCs/>
        </w:rPr>
        <w:t>:</w:t>
      </w:r>
    </w:p>
    <w:p w:rsidR="59384B43" w:rsidP="072FBBB9" w:rsidRDefault="4EBE4778" w14:paraId="13F1FB76" w14:textId="69A39A3D">
      <w:pPr>
        <w:pStyle w:val="ListParagraph"/>
        <w:numPr>
          <w:ilvl w:val="0"/>
          <w:numId w:val="3"/>
        </w:numPr>
        <w:rPr>
          <w:rFonts w:ascii="Garamond" w:hAnsi="Garamond" w:eastAsia="Garamond" w:cs="Garamond"/>
        </w:rPr>
      </w:pPr>
      <w:r w:rsidRPr="4FE25A98">
        <w:rPr>
          <w:rFonts w:ascii="Garamond" w:hAnsi="Garamond"/>
        </w:rPr>
        <w:t xml:space="preserve">Residents </w:t>
      </w:r>
      <w:r w:rsidRPr="4FE25A98" w:rsidR="12529620">
        <w:rPr>
          <w:rFonts w:ascii="Garamond" w:hAnsi="Garamond"/>
        </w:rPr>
        <w:t>of</w:t>
      </w:r>
      <w:r w:rsidRPr="4FE25A98">
        <w:rPr>
          <w:rFonts w:ascii="Garamond" w:hAnsi="Garamond"/>
        </w:rPr>
        <w:t xml:space="preserve"> </w:t>
      </w:r>
      <w:proofErr w:type="gramStart"/>
      <w:r w:rsidRPr="4FE25A98">
        <w:rPr>
          <w:rFonts w:ascii="Garamond" w:hAnsi="Garamond"/>
        </w:rPr>
        <w:t>Hawai</w:t>
      </w:r>
      <w:r w:rsidRPr="4FE25A98" w:rsidR="137CA70F">
        <w:rPr>
          <w:rFonts w:ascii="Garamond" w:hAnsi="Garamond"/>
        </w:rPr>
        <w:t>‘</w:t>
      </w:r>
      <w:proofErr w:type="gramEnd"/>
      <w:r w:rsidRPr="4FE25A98">
        <w:rPr>
          <w:rFonts w:ascii="Garamond" w:hAnsi="Garamond"/>
        </w:rPr>
        <w:t xml:space="preserve">i County are concerned about the </w:t>
      </w:r>
      <w:r w:rsidRPr="4FE25A98" w:rsidR="6C3FA63A">
        <w:rPr>
          <w:rFonts w:ascii="Garamond" w:hAnsi="Garamond"/>
        </w:rPr>
        <w:t>threat</w:t>
      </w:r>
      <w:r w:rsidRPr="4FE25A98">
        <w:rPr>
          <w:rFonts w:ascii="Garamond" w:hAnsi="Garamond"/>
        </w:rPr>
        <w:t xml:space="preserve">s </w:t>
      </w:r>
      <w:r w:rsidRPr="4FE25A98" w:rsidR="4B9218D3">
        <w:rPr>
          <w:rFonts w:ascii="Garamond" w:hAnsi="Garamond"/>
        </w:rPr>
        <w:t>that</w:t>
      </w:r>
      <w:r w:rsidRPr="4FE25A98">
        <w:rPr>
          <w:rFonts w:ascii="Garamond" w:hAnsi="Garamond"/>
        </w:rPr>
        <w:t xml:space="preserve"> climate</w:t>
      </w:r>
      <w:r w:rsidRPr="4FE25A98" w:rsidR="602AF7F0">
        <w:rPr>
          <w:rFonts w:ascii="Garamond" w:hAnsi="Garamond"/>
        </w:rPr>
        <w:t xml:space="preserve"> change</w:t>
      </w:r>
      <w:r w:rsidRPr="4FE25A98" w:rsidR="0020420A">
        <w:rPr>
          <w:rFonts w:ascii="Garamond" w:hAnsi="Garamond"/>
        </w:rPr>
        <w:t>-</w:t>
      </w:r>
      <w:r w:rsidRPr="4FE25A98">
        <w:rPr>
          <w:rFonts w:ascii="Garamond" w:hAnsi="Garamond"/>
        </w:rPr>
        <w:t>induced hazards such as s</w:t>
      </w:r>
      <w:r w:rsidRPr="4FE25A98" w:rsidR="59384B43">
        <w:rPr>
          <w:rFonts w:ascii="Garamond" w:hAnsi="Garamond"/>
        </w:rPr>
        <w:t>ea</w:t>
      </w:r>
      <w:r w:rsidRPr="4FE25A98" w:rsidR="67AF84DE">
        <w:rPr>
          <w:rFonts w:ascii="Garamond" w:hAnsi="Garamond"/>
        </w:rPr>
        <w:t>-</w:t>
      </w:r>
      <w:r w:rsidRPr="4FE25A98" w:rsidR="59384B43">
        <w:rPr>
          <w:rFonts w:ascii="Garamond" w:hAnsi="Garamond"/>
        </w:rPr>
        <w:t>level rise</w:t>
      </w:r>
      <w:r w:rsidRPr="4FE25A98" w:rsidR="0A36FE05">
        <w:rPr>
          <w:rFonts w:ascii="Garamond" w:hAnsi="Garamond"/>
        </w:rPr>
        <w:t>, extreme</w:t>
      </w:r>
      <w:r w:rsidRPr="4FE25A98" w:rsidR="59384B43">
        <w:rPr>
          <w:rFonts w:ascii="Garamond" w:hAnsi="Garamond"/>
        </w:rPr>
        <w:t xml:space="preserve"> storm </w:t>
      </w:r>
      <w:r w:rsidRPr="4FE25A98" w:rsidR="4DD9084F">
        <w:rPr>
          <w:rFonts w:ascii="Garamond" w:hAnsi="Garamond"/>
        </w:rPr>
        <w:t>events and flooding</w:t>
      </w:r>
      <w:r w:rsidRPr="4FE25A98" w:rsidR="59384B43">
        <w:rPr>
          <w:rFonts w:ascii="Garamond" w:hAnsi="Garamond"/>
        </w:rPr>
        <w:t xml:space="preserve"> </w:t>
      </w:r>
      <w:r w:rsidRPr="4FE25A98" w:rsidR="48D34660">
        <w:rPr>
          <w:rFonts w:ascii="Garamond" w:hAnsi="Garamond"/>
        </w:rPr>
        <w:t>pose to coastal communities.</w:t>
      </w:r>
    </w:p>
    <w:p w:rsidR="0199D72E" w:rsidP="4FE25A98" w:rsidRDefault="0199D72E" w14:paraId="72A4C2B2" w14:textId="20EBBE84">
      <w:pPr>
        <w:pStyle w:val="ListParagraph"/>
        <w:numPr>
          <w:ilvl w:val="0"/>
          <w:numId w:val="3"/>
        </w:numPr>
        <w:rPr>
          <w:rFonts w:ascii="Garamond" w:hAnsi="Garamond" w:eastAsia="Garamond" w:cs="Garamond"/>
        </w:rPr>
      </w:pPr>
      <w:r w:rsidRPr="1C479B50" w:rsidR="0199D72E">
        <w:rPr>
          <w:rFonts w:ascii="Garamond" w:hAnsi="Garamond"/>
        </w:rPr>
        <w:t xml:space="preserve">The County of Hawai’i is actively working on </w:t>
      </w:r>
      <w:r w:rsidRPr="1C479B50" w:rsidR="3915D8FE">
        <w:rPr>
          <w:rFonts w:ascii="Garamond" w:hAnsi="Garamond"/>
        </w:rPr>
        <w:t xml:space="preserve">climate </w:t>
      </w:r>
      <w:r w:rsidRPr="1C479B50" w:rsidR="0199D72E">
        <w:rPr>
          <w:rFonts w:ascii="Garamond" w:hAnsi="Garamond"/>
        </w:rPr>
        <w:t>mitigation</w:t>
      </w:r>
      <w:r w:rsidRPr="1C479B50" w:rsidR="502F476E">
        <w:rPr>
          <w:rFonts w:ascii="Garamond" w:hAnsi="Garamond"/>
        </w:rPr>
        <w:t xml:space="preserve"> strategies </w:t>
      </w:r>
      <w:r w:rsidRPr="1C479B50" w:rsidR="0199D72E">
        <w:rPr>
          <w:rFonts w:ascii="Garamond" w:hAnsi="Garamond"/>
        </w:rPr>
        <w:t>following the</w:t>
      </w:r>
      <w:r w:rsidRPr="1C479B50" w:rsidR="17E41975">
        <w:rPr>
          <w:rFonts w:ascii="Garamond" w:hAnsi="Garamond"/>
        </w:rPr>
        <w:t xml:space="preserve"> release of their Multi-Hazard Mitigation Plan</w:t>
      </w:r>
      <w:r w:rsidRPr="1C479B50" w:rsidR="002F5C95">
        <w:rPr>
          <w:rFonts w:ascii="Garamond" w:hAnsi="Garamond"/>
        </w:rPr>
        <w:t>,</w:t>
      </w:r>
      <w:r w:rsidRPr="1C479B50" w:rsidR="0199D72E">
        <w:rPr>
          <w:rFonts w:ascii="Garamond" w:hAnsi="Garamond"/>
        </w:rPr>
        <w:t xml:space="preserve"> but determining precisely where to allocate limited resources is difficult base</w:t>
      </w:r>
      <w:r w:rsidRPr="1C479B50" w:rsidR="53F5AAAF">
        <w:rPr>
          <w:rFonts w:ascii="Garamond" w:hAnsi="Garamond"/>
        </w:rPr>
        <w:t>d</w:t>
      </w:r>
      <w:r w:rsidRPr="1C479B50" w:rsidR="0199D72E">
        <w:rPr>
          <w:rFonts w:ascii="Garamond" w:hAnsi="Garamond"/>
        </w:rPr>
        <w:t xml:space="preserve"> on</w:t>
      </w:r>
      <w:r w:rsidRPr="1C479B50" w:rsidR="6BEEC54D">
        <w:rPr>
          <w:rFonts w:ascii="Garamond" w:hAnsi="Garamond"/>
        </w:rPr>
        <w:t xml:space="preserve"> existing</w:t>
      </w:r>
      <w:r w:rsidRPr="1C479B50" w:rsidR="0199D72E">
        <w:rPr>
          <w:rFonts w:ascii="Garamond" w:hAnsi="Garamond"/>
        </w:rPr>
        <w:t xml:space="preserve"> global scenarios.</w:t>
      </w:r>
    </w:p>
    <w:p w:rsidR="54546C28" w:rsidP="4FE25A98" w:rsidRDefault="54546C28" w14:paraId="794C958F" w14:textId="4290AC88">
      <w:pPr>
        <w:pStyle w:val="ListParagraph"/>
        <w:numPr>
          <w:ilvl w:val="0"/>
          <w:numId w:val="3"/>
        </w:numPr>
        <w:rPr>
          <w:rFonts w:ascii="Garamond" w:hAnsi="Garamond" w:eastAsia="Garamond" w:cs="Garamond"/>
        </w:rPr>
      </w:pPr>
      <w:r w:rsidRPr="1C479B50" w:rsidR="54546C28">
        <w:rPr>
          <w:rFonts w:ascii="Garamond" w:hAnsi="Garamond"/>
        </w:rPr>
        <w:t>Hawai'i Island holds many characteristics that make it difficult to assess shorelines properly</w:t>
      </w:r>
      <w:r w:rsidRPr="1C479B50" w:rsidR="77BF5F8A">
        <w:rPr>
          <w:rFonts w:ascii="Garamond" w:hAnsi="Garamond"/>
        </w:rPr>
        <w:t>. Specifically, i</w:t>
      </w:r>
      <w:r w:rsidRPr="1C479B50" w:rsidR="54546C28">
        <w:rPr>
          <w:rFonts w:ascii="Garamond" w:hAnsi="Garamond"/>
        </w:rPr>
        <w:t>ts rocky shorelines, sheer size, and complex socio-ecological matrix of substrate types make it more difficult to capture spatial data for shorelines.</w:t>
      </w:r>
    </w:p>
    <w:p w:rsidR="59384B43" w:rsidP="4FE25A98" w:rsidRDefault="72220A7C" w14:paraId="3ED32634" w14:textId="32050178">
      <w:pPr>
        <w:pStyle w:val="ListParagraph"/>
        <w:numPr>
          <w:ilvl w:val="0"/>
          <w:numId w:val="3"/>
        </w:numPr>
      </w:pPr>
      <w:r w:rsidRPr="4FE25A98">
        <w:rPr>
          <w:rFonts w:ascii="Garamond" w:hAnsi="Garamond"/>
        </w:rPr>
        <w:t>The impacts of hazards such as flooding put marginalized communi</w:t>
      </w:r>
      <w:r w:rsidRPr="4FE25A98" w:rsidR="27342AA5">
        <w:rPr>
          <w:rFonts w:ascii="Garamond" w:hAnsi="Garamond"/>
        </w:rPr>
        <w:t>ties at disproportionate risk</w:t>
      </w:r>
      <w:r w:rsidRPr="4FE25A98" w:rsidR="09C104FD">
        <w:rPr>
          <w:rFonts w:ascii="Garamond" w:hAnsi="Garamond"/>
        </w:rPr>
        <w:t xml:space="preserve">. Such populations include native Hawaiians, </w:t>
      </w:r>
      <w:r w:rsidRPr="4FE25A98" w:rsidR="49CA0AF8">
        <w:rPr>
          <w:rFonts w:ascii="Garamond" w:hAnsi="Garamond"/>
        </w:rPr>
        <w:t>the elderly,</w:t>
      </w:r>
      <w:r w:rsidRPr="4FE25A98" w:rsidR="4DF76D83">
        <w:rPr>
          <w:rFonts w:ascii="Garamond" w:hAnsi="Garamond"/>
        </w:rPr>
        <w:t xml:space="preserve"> </w:t>
      </w:r>
      <w:r w:rsidRPr="4FE25A98" w:rsidR="3906E855">
        <w:rPr>
          <w:rFonts w:ascii="Garamond" w:hAnsi="Garamond"/>
        </w:rPr>
        <w:t xml:space="preserve">those with </w:t>
      </w:r>
      <w:r w:rsidRPr="4FE25A98" w:rsidR="4DF76D83">
        <w:rPr>
          <w:rFonts w:ascii="Garamond" w:hAnsi="Garamond"/>
        </w:rPr>
        <w:t>limited English proficiency</w:t>
      </w:r>
      <w:r w:rsidRPr="4FE25A98" w:rsidR="49CA0AF8">
        <w:rPr>
          <w:rFonts w:ascii="Garamond" w:hAnsi="Garamond"/>
        </w:rPr>
        <w:t xml:space="preserve"> </w:t>
      </w:r>
      <w:r w:rsidRPr="4FE25A98" w:rsidR="5BF36C09">
        <w:rPr>
          <w:rFonts w:ascii="Garamond" w:hAnsi="Garamond"/>
        </w:rPr>
        <w:t xml:space="preserve">and </w:t>
      </w:r>
      <w:r w:rsidRPr="4FE25A98" w:rsidR="09C104FD">
        <w:rPr>
          <w:rFonts w:ascii="Garamond" w:hAnsi="Garamond"/>
        </w:rPr>
        <w:t>those living in poverty</w:t>
      </w:r>
      <w:r w:rsidRPr="4FE25A98" w:rsidR="12BDB235">
        <w:rPr>
          <w:rFonts w:ascii="Garamond" w:hAnsi="Garamond"/>
        </w:rPr>
        <w:t>.</w:t>
      </w:r>
    </w:p>
    <w:p w:rsidRPr="00CE4561" w:rsidR="00CB6407" w:rsidP="072FBBB9" w:rsidRDefault="57651A71" w14:paraId="3C709863" w14:textId="4E8BE8B2">
      <w:pPr>
        <w:pStyle w:val="ListParagraph"/>
        <w:numPr>
          <w:ilvl w:val="0"/>
          <w:numId w:val="3"/>
        </w:numPr>
        <w:spacing w:line="259" w:lineRule="auto"/>
        <w:rPr>
          <w:rFonts w:ascii="Garamond" w:hAnsi="Garamond" w:eastAsia="Garamond" w:cs="Garamond"/>
        </w:rPr>
      </w:pPr>
      <w:r w:rsidRPr="4FE25A98">
        <w:rPr>
          <w:rFonts w:ascii="Garamond" w:hAnsi="Garamond"/>
        </w:rPr>
        <w:t>Rapid increase in urban development along the coasts of the island</w:t>
      </w:r>
      <w:r w:rsidRPr="4FE25A98" w:rsidR="18C03540">
        <w:rPr>
          <w:rFonts w:ascii="Garamond" w:hAnsi="Garamond"/>
        </w:rPr>
        <w:t xml:space="preserve"> </w:t>
      </w:r>
      <w:r w:rsidRPr="4FE25A98" w:rsidR="7C9348A4">
        <w:rPr>
          <w:rFonts w:ascii="Garamond" w:hAnsi="Garamond"/>
        </w:rPr>
        <w:t>poses additional threats to coastal communities</w:t>
      </w:r>
      <w:r w:rsidRPr="4FE25A98" w:rsidR="271D3407">
        <w:rPr>
          <w:rFonts w:ascii="Garamond" w:hAnsi="Garamond"/>
        </w:rPr>
        <w:t xml:space="preserve">. The </w:t>
      </w:r>
      <w:r w:rsidRPr="4FE25A98" w:rsidR="0BBEE230">
        <w:rPr>
          <w:rFonts w:ascii="Garamond" w:hAnsi="Garamond"/>
        </w:rPr>
        <w:t>C</w:t>
      </w:r>
      <w:r w:rsidRPr="4FE25A98" w:rsidR="271D3407">
        <w:rPr>
          <w:rFonts w:ascii="Garamond" w:hAnsi="Garamond"/>
        </w:rPr>
        <w:t xml:space="preserve">ounty does not currently have a methodology to continually </w:t>
      </w:r>
      <w:r w:rsidRPr="4FE25A98" w:rsidR="22476495">
        <w:rPr>
          <w:rFonts w:ascii="Garamond" w:hAnsi="Garamond"/>
        </w:rPr>
        <w:t>keep track</w:t>
      </w:r>
      <w:r w:rsidRPr="4FE25A98" w:rsidR="271D3407">
        <w:rPr>
          <w:rFonts w:ascii="Garamond" w:hAnsi="Garamond"/>
        </w:rPr>
        <w:t xml:space="preserve"> of such development through consistently updated </w:t>
      </w:r>
      <w:r w:rsidRPr="4FE25A98" w:rsidR="7ACB80DB">
        <w:rPr>
          <w:rFonts w:ascii="Garamond" w:hAnsi="Garamond"/>
        </w:rPr>
        <w:t>E</w:t>
      </w:r>
      <w:r w:rsidRPr="4FE25A98" w:rsidR="271D3407">
        <w:rPr>
          <w:rFonts w:ascii="Garamond" w:hAnsi="Garamond"/>
        </w:rPr>
        <w:t>arth observations.</w:t>
      </w:r>
    </w:p>
    <w:p w:rsidR="072FBBB9" w:rsidP="072FBBB9" w:rsidRDefault="072FBBB9" w14:paraId="1A216E63" w14:textId="23A1499B">
      <w:pPr>
        <w:spacing w:line="259" w:lineRule="auto"/>
        <w:rPr>
          <w:rFonts w:ascii="Garamond" w:hAnsi="Garamond"/>
        </w:rPr>
      </w:pPr>
    </w:p>
    <w:p w:rsidRPr="00CE4561" w:rsidR="008F2A72" w:rsidP="008F2A72" w:rsidRDefault="008F2A72" w14:paraId="4C60F77B" w14:textId="23D336E0">
      <w:pPr>
        <w:rPr>
          <w:rFonts w:ascii="Garamond" w:hAnsi="Garamond"/>
        </w:rPr>
      </w:pPr>
      <w:r w:rsidRPr="4FE25A98">
        <w:rPr>
          <w:rFonts w:ascii="Garamond" w:hAnsi="Garamond"/>
          <w:b/>
          <w:bCs/>
          <w:i/>
          <w:iCs/>
        </w:rPr>
        <w:t>Project Objectives:</w:t>
      </w:r>
    </w:p>
    <w:p w:rsidR="02E8C4A2" w:rsidP="4FE25A98" w:rsidRDefault="02E8C4A2" w14:paraId="62B59F49" w14:textId="7728F8BA">
      <w:pPr>
        <w:pStyle w:val="ListParagraph"/>
        <w:numPr>
          <w:ilvl w:val="0"/>
          <w:numId w:val="2"/>
        </w:numPr>
      </w:pPr>
      <w:r w:rsidRPr="4FE25A98">
        <w:rPr>
          <w:rFonts w:ascii="Garamond" w:hAnsi="Garamond" w:eastAsia="Garamond" w:cs="Garamond"/>
        </w:rPr>
        <w:t xml:space="preserve">Build geospatial capacity within the </w:t>
      </w:r>
      <w:r w:rsidRPr="4FE25A98" w:rsidR="5AF10AF2">
        <w:rPr>
          <w:rFonts w:ascii="Garamond" w:hAnsi="Garamond" w:eastAsia="Garamond" w:cs="Garamond"/>
        </w:rPr>
        <w:t>C</w:t>
      </w:r>
      <w:r w:rsidRPr="4FE25A98">
        <w:rPr>
          <w:rFonts w:ascii="Garamond" w:hAnsi="Garamond" w:eastAsia="Garamond" w:cs="Garamond"/>
        </w:rPr>
        <w:t>ounty to use NASA Earth observation data</w:t>
      </w:r>
    </w:p>
    <w:p w:rsidR="02E8C4A2" w:rsidP="4FE25A98" w:rsidRDefault="02E8C4A2" w14:paraId="3B286718" w14:textId="2163E4D3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b/>
          <w:bCs/>
          <w:color w:val="000000" w:themeColor="text1"/>
        </w:rPr>
      </w:pPr>
      <w:r w:rsidRPr="4FE25A98">
        <w:rPr>
          <w:rFonts w:ascii="Garamond" w:hAnsi="Garamond" w:eastAsia="Garamond" w:cs="Garamond"/>
        </w:rPr>
        <w:t>Classify land cover across the island</w:t>
      </w:r>
    </w:p>
    <w:p w:rsidR="02E8C4A2" w:rsidP="4FE25A98" w:rsidRDefault="02E8C4A2" w14:paraId="5C789464" w14:textId="4EB961ED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color w:val="000000" w:themeColor="text1"/>
        </w:rPr>
      </w:pPr>
      <w:r w:rsidRPr="4FE25A98">
        <w:rPr>
          <w:rFonts w:ascii="Garamond" w:hAnsi="Garamond" w:eastAsia="Garamond" w:cs="Garamond"/>
        </w:rPr>
        <w:t>Create a framework and tools</w:t>
      </w:r>
      <w:r w:rsidRPr="4FE25A98">
        <w:rPr>
          <w:rFonts w:ascii="Garamond" w:hAnsi="Garamond" w:eastAsia="Garamond" w:cs="Garamond"/>
          <w:b/>
          <w:bCs/>
        </w:rPr>
        <w:t xml:space="preserve"> </w:t>
      </w:r>
      <w:r w:rsidRPr="4FE25A98">
        <w:rPr>
          <w:rFonts w:ascii="Garamond" w:hAnsi="Garamond" w:eastAsia="Garamond" w:cs="Garamond"/>
        </w:rPr>
        <w:t xml:space="preserve">for the </w:t>
      </w:r>
      <w:r w:rsidRPr="4FE25A98" w:rsidR="23DAF381">
        <w:rPr>
          <w:rFonts w:ascii="Garamond" w:hAnsi="Garamond" w:eastAsia="Garamond" w:cs="Garamond"/>
        </w:rPr>
        <w:t>C</w:t>
      </w:r>
      <w:r w:rsidRPr="4FE25A98">
        <w:rPr>
          <w:rFonts w:ascii="Garamond" w:hAnsi="Garamond" w:eastAsia="Garamond" w:cs="Garamond"/>
        </w:rPr>
        <w:t>ounty to analyze disaster risk in the future</w:t>
      </w:r>
    </w:p>
    <w:p w:rsidR="02E8C4A2" w:rsidP="4FE25A98" w:rsidRDefault="02E8C4A2" w14:paraId="1EDAF757" w14:textId="1C66C49B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b/>
          <w:bCs/>
          <w:color w:val="000000" w:themeColor="text1"/>
        </w:rPr>
      </w:pPr>
      <w:r w:rsidRPr="4FE25A98">
        <w:rPr>
          <w:rFonts w:ascii="Garamond" w:hAnsi="Garamond" w:eastAsia="Garamond" w:cs="Garamond"/>
        </w:rPr>
        <w:t>Test framework</w:t>
      </w:r>
      <w:r w:rsidRPr="4FE25A98">
        <w:rPr>
          <w:rFonts w:ascii="Garamond" w:hAnsi="Garamond" w:eastAsia="Garamond" w:cs="Garamond"/>
          <w:b/>
          <w:bCs/>
        </w:rPr>
        <w:t xml:space="preserve"> </w:t>
      </w:r>
      <w:r w:rsidRPr="4FE25A98">
        <w:rPr>
          <w:rFonts w:ascii="Garamond" w:hAnsi="Garamond" w:eastAsia="Garamond" w:cs="Garamond"/>
        </w:rPr>
        <w:t>utilizing Hurricane Lane as a case study</w:t>
      </w:r>
    </w:p>
    <w:p w:rsidR="02E8C4A2" w:rsidP="4FE25A98" w:rsidRDefault="02E8C4A2" w14:paraId="410541FC" w14:textId="3BD930B0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color w:val="000000" w:themeColor="text1"/>
        </w:rPr>
      </w:pPr>
      <w:r w:rsidRPr="4FE25A98">
        <w:rPr>
          <w:rFonts w:ascii="Garamond" w:hAnsi="Garamond" w:eastAsia="Garamond" w:cs="Garamond"/>
        </w:rPr>
        <w:t>Demonstrate an example of how our tools could be used to assess exposure and vulnerability variables in relation to flood</w:t>
      </w:r>
    </w:p>
    <w:p w:rsidR="2BDD3384" w:rsidP="072FBBB9" w:rsidRDefault="2BDD3384" w14:paraId="75815889" w14:textId="25B439C5">
      <w:pPr>
        <w:pStyle w:val="ListParagraph"/>
        <w:numPr>
          <w:ilvl w:val="0"/>
          <w:numId w:val="2"/>
        </w:numPr>
      </w:pPr>
      <w:r w:rsidRPr="66C5F87F">
        <w:rPr>
          <w:rFonts w:ascii="Garamond" w:hAnsi="Garamond"/>
        </w:rPr>
        <w:t xml:space="preserve">Create a </w:t>
      </w:r>
      <w:proofErr w:type="spellStart"/>
      <w:r w:rsidRPr="66C5F87F">
        <w:rPr>
          <w:rFonts w:ascii="Garamond" w:hAnsi="Garamond"/>
        </w:rPr>
        <w:t>StoryMap</w:t>
      </w:r>
      <w:proofErr w:type="spellEnd"/>
      <w:r w:rsidRPr="66C5F87F">
        <w:rPr>
          <w:rFonts w:ascii="Garamond" w:hAnsi="Garamond"/>
        </w:rPr>
        <w:t xml:space="preserve"> for use as</w:t>
      </w:r>
      <w:r w:rsidRPr="66C5F87F" w:rsidR="3E00AEAA">
        <w:rPr>
          <w:rFonts w:ascii="Garamond" w:hAnsi="Garamond"/>
        </w:rPr>
        <w:t xml:space="preserve"> </w:t>
      </w:r>
      <w:r w:rsidRPr="66C5F87F">
        <w:rPr>
          <w:rFonts w:ascii="Garamond" w:hAnsi="Garamond"/>
        </w:rPr>
        <w:t>outreach and to communicate hazards of coastal flooding and</w:t>
      </w:r>
      <w:r w:rsidRPr="66C5F87F" w:rsidR="110A269D">
        <w:rPr>
          <w:rFonts w:ascii="Garamond" w:hAnsi="Garamond"/>
        </w:rPr>
        <w:t xml:space="preserve"> </w:t>
      </w:r>
      <w:r w:rsidRPr="66C5F87F" w:rsidR="002F5C95">
        <w:rPr>
          <w:rFonts w:ascii="Garamond" w:hAnsi="Garamond"/>
        </w:rPr>
        <w:t>risk identification methods</w:t>
      </w:r>
    </w:p>
    <w:p w:rsidR="71073FDB" w:rsidP="71073FDB" w:rsidRDefault="71073FDB" w14:paraId="6ACF2361" w14:textId="1290CDA6">
      <w:pPr>
        <w:rPr>
          <w:rFonts w:ascii="Garamond" w:hAnsi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:rsidRPr="00CE4561" w:rsidR="00D12F5B" w:rsidP="66C5F87F" w:rsidRDefault="00A44DD0" w14:paraId="34B6E1B7" w14:textId="7C5CA61D">
      <w:pPr>
        <w:rPr>
          <w:rFonts w:ascii="Garamond" w:hAnsi="Garamond"/>
          <w:b/>
          <w:bCs/>
          <w:i/>
          <w:iCs/>
        </w:rPr>
      </w:pPr>
      <w:r w:rsidRPr="66C5F87F">
        <w:rPr>
          <w:rFonts w:ascii="Garamond" w:hAnsi="Garamond"/>
          <w:b/>
          <w:bCs/>
          <w:i/>
          <w:iCs/>
        </w:rPr>
        <w:t>Partner</w:t>
      </w:r>
      <w:r w:rsidRPr="66C5F87F" w:rsidR="00835C04">
        <w:rPr>
          <w:rFonts w:ascii="Garamond" w:hAnsi="Garamond"/>
          <w:b/>
          <w:bCs/>
          <w:i/>
          <w:iCs/>
        </w:rPr>
        <w:t xml:space="preserve"> Organizations</w:t>
      </w:r>
      <w:r w:rsidRPr="66C5F87F" w:rsidR="00D12F5B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240"/>
        <w:gridCol w:w="3705"/>
        <w:gridCol w:w="1335"/>
        <w:gridCol w:w="1080"/>
      </w:tblGrid>
      <w:tr w:rsidR="6D309E29" w:rsidTr="4FE25A98" w14:paraId="370893BB" w14:textId="77777777"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vAlign w:val="center"/>
          </w:tcPr>
          <w:p w:rsidRPr="002F5C95" w:rsidR="6D309E29" w:rsidRDefault="3C97CD0B" w14:paraId="01DE6993" w14:textId="3CA18CBE">
            <w:pPr>
              <w:keepNext/>
              <w:keepLines/>
              <w:spacing w:before="200"/>
              <w:outlineLvl w:val="8"/>
              <w:rPr>
                <w:rFonts w:ascii="Garamond" w:hAnsi="Garamond"/>
              </w:rPr>
            </w:pPr>
            <w:r w:rsidRPr="00164FE4">
              <w:rPr>
                <w:rFonts w:ascii="Garamond" w:hAnsi="Garamond" w:cs="Century Gothic"/>
                <w:b/>
                <w:bCs/>
                <w:color w:val="FFFFFF" w:themeColor="background1"/>
              </w:rPr>
              <w:t>Organization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vAlign w:val="center"/>
          </w:tcPr>
          <w:p w:rsidRPr="00164FE4" w:rsidR="6D309E29" w:rsidP="337DC526" w:rsidRDefault="3C97CD0B" w14:paraId="2C794D55" w14:textId="6DDDF387">
            <w:pPr>
              <w:keepNext/>
              <w:keepLines/>
              <w:spacing w:before="200"/>
              <w:outlineLvl w:val="8"/>
              <w:rPr>
                <w:rFonts w:ascii="Garamond" w:hAnsi="Garamond"/>
              </w:rPr>
            </w:pPr>
            <w:r w:rsidRPr="337DC526">
              <w:rPr>
                <w:rFonts w:ascii="Garamond" w:hAnsi="Garamond" w:cs="Century Gothic"/>
                <w:b/>
                <w:bCs/>
                <w:color w:val="FFFFFF" w:themeColor="background1"/>
              </w:rPr>
              <w:t>POC (Name, Position/Title)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vAlign w:val="center"/>
          </w:tcPr>
          <w:p w:rsidRPr="00164FE4" w:rsidR="6D309E29" w:rsidP="337DC526" w:rsidRDefault="3C97CD0B" w14:paraId="6B51D6BB" w14:textId="7DE0784D">
            <w:pPr>
              <w:keepNext/>
              <w:keepLines/>
              <w:spacing w:before="200"/>
              <w:outlineLvl w:val="8"/>
              <w:rPr>
                <w:rFonts w:ascii="Garamond" w:hAnsi="Garamond"/>
              </w:rPr>
            </w:pPr>
            <w:r w:rsidRPr="337DC526">
              <w:rPr>
                <w:rFonts w:ascii="Garamond" w:hAnsi="Garamond" w:cs="Century Gothic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</w:tcPr>
          <w:p w:rsidRPr="002F5C95" w:rsidR="6D309E29" w:rsidP="337DC526" w:rsidRDefault="55F73E16" w14:paraId="6480B859" w14:textId="3DBFCCF8">
            <w:pPr>
              <w:keepNext/>
              <w:keepLines/>
              <w:spacing w:before="200"/>
              <w:jc w:val="center"/>
              <w:outlineLvl w:val="8"/>
              <w:rPr>
                <w:rFonts w:ascii="Garamond" w:hAnsi="Garamond"/>
              </w:rPr>
            </w:pPr>
            <w:r w:rsidRPr="4FE25A98">
              <w:rPr>
                <w:rFonts w:ascii="Garamond" w:hAnsi="Garamond" w:cs="Century Gothic"/>
                <w:b/>
                <w:bCs/>
                <w:color w:val="FFFFFF" w:themeColor="background1"/>
                <w:sz w:val="18"/>
                <w:szCs w:val="18"/>
              </w:rPr>
              <w:t>Boundary Org?</w:t>
            </w:r>
          </w:p>
        </w:tc>
      </w:tr>
      <w:tr w:rsidR="6D309E29" w:rsidTr="4FE25A98" w14:paraId="3CBACED3" w14:textId="77777777"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072FBBB9" w:rsidRDefault="0C2374DD" w14:paraId="26EC454E" w14:textId="06DC7645">
            <w:pPr>
              <w:rPr>
                <w:rFonts w:ascii="Garamond" w:hAnsi="Garamond" w:eastAsia="Garamond" w:cs="Garamond"/>
                <w:b/>
                <w:bCs/>
              </w:rPr>
            </w:pPr>
            <w:r w:rsidRPr="072FBBB9">
              <w:rPr>
                <w:rFonts w:ascii="Garamond" w:hAnsi="Garamond" w:eastAsia="Garamond" w:cs="Garamond"/>
                <w:b/>
                <w:bCs/>
              </w:rPr>
              <w:t xml:space="preserve">County of </w:t>
            </w:r>
            <w:proofErr w:type="gramStart"/>
            <w:r w:rsidRPr="072FBBB9" w:rsidR="4C9797B8">
              <w:rPr>
                <w:rFonts w:ascii="Garamond" w:hAnsi="Garamond" w:eastAsia="Garamond" w:cs="Garamond"/>
                <w:b/>
                <w:bCs/>
              </w:rPr>
              <w:t>Hawai‘</w:t>
            </w:r>
            <w:proofErr w:type="gramEnd"/>
            <w:r w:rsidRPr="072FBBB9" w:rsidR="4C9797B8">
              <w:rPr>
                <w:rFonts w:ascii="Garamond" w:hAnsi="Garamond" w:eastAsia="Garamond" w:cs="Garamond"/>
                <w:b/>
                <w:bCs/>
              </w:rPr>
              <w:t>i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71073FDB" w:rsidRDefault="3C97CD0B" w14:paraId="2EE44B8F" w14:textId="73EEB50B">
            <w:pPr>
              <w:rPr>
                <w:rFonts w:ascii="Garamond" w:hAnsi="Garamond" w:eastAsia="Garamond" w:cs="Garamond"/>
              </w:rPr>
            </w:pPr>
            <w:r w:rsidRPr="337DC526">
              <w:rPr>
                <w:rFonts w:ascii="Garamond" w:hAnsi="Garamond" w:eastAsia="Garamond" w:cs="Garamond"/>
              </w:rPr>
              <w:t xml:space="preserve">Bethany Morrison, Planner, Planning Department; </w:t>
            </w:r>
            <w:r w:rsidRPr="337DC526" w:rsidR="5AE4537B">
              <w:rPr>
                <w:rFonts w:ascii="Garamond" w:hAnsi="Garamond" w:eastAsia="Garamond" w:cs="Garamond"/>
              </w:rPr>
              <w:t xml:space="preserve">Kevin Sullivan, </w:t>
            </w:r>
            <w:r w:rsidRPr="337DC526" w:rsidR="6D9FF5D0">
              <w:rPr>
                <w:rFonts w:ascii="Garamond" w:hAnsi="Garamond" w:eastAsia="Garamond" w:cs="Garamond"/>
              </w:rPr>
              <w:t xml:space="preserve">Planner, Planning Department; </w:t>
            </w:r>
            <w:r w:rsidRPr="337DC526" w:rsidR="5AE4537B">
              <w:rPr>
                <w:rFonts w:ascii="Garamond" w:hAnsi="Garamond" w:eastAsia="Garamond" w:cs="Garamond"/>
              </w:rPr>
              <w:t>Erik Lash, GIS Program Manager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RDefault="6D309E29" w14:paraId="104AB751" w14:textId="08F236A6">
            <w:r w:rsidRPr="6D309E29">
              <w:rPr>
                <w:rFonts w:ascii="Garamond" w:hAnsi="Garamond" w:eastAsia="Garamond" w:cs="Garamond"/>
              </w:rPr>
              <w:t>End User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4FE25A98" w:rsidRDefault="56AE8475" w14:paraId="71F40E54" w14:textId="1F21C4D5">
            <w:pPr>
              <w:jc w:val="center"/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Yes</w:t>
            </w:r>
          </w:p>
        </w:tc>
      </w:tr>
      <w:tr w:rsidR="6D309E29" w:rsidTr="4FE25A98" w14:paraId="5658C9BC" w14:textId="77777777"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4FE25A98" w:rsidRDefault="090A6F01" w14:paraId="3D1C930C" w14:textId="507D43C1">
            <w:pPr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 xml:space="preserve">Arizona State University, </w:t>
            </w:r>
            <w:r w:rsidRPr="4FE25A98" w:rsidR="7411B568">
              <w:rPr>
                <w:rFonts w:ascii="Garamond" w:hAnsi="Garamond" w:eastAsia="Garamond" w:cs="Garamond"/>
                <w:b/>
                <w:bCs/>
              </w:rPr>
              <w:t xml:space="preserve">School of Geographical Sciences and Urban Planning (SGSUP) and the </w:t>
            </w:r>
            <w:r w:rsidRPr="4FE25A98" w:rsidR="5C96AB49">
              <w:rPr>
                <w:rFonts w:ascii="Garamond" w:hAnsi="Garamond" w:eastAsia="Garamond" w:cs="Garamond"/>
                <w:b/>
                <w:bCs/>
              </w:rPr>
              <w:t>Center for Global Discovery and Conservation Science</w:t>
            </w:r>
            <w:r w:rsidRPr="4FE25A98" w:rsidR="1BBA000B">
              <w:rPr>
                <w:rFonts w:ascii="Garamond" w:hAnsi="Garamond" w:eastAsia="Garamond" w:cs="Garamond"/>
                <w:b/>
                <w:bCs/>
              </w:rPr>
              <w:t xml:space="preserve"> (GDCS)</w:t>
            </w:r>
            <w:r w:rsidRPr="4FE25A98" w:rsidR="5C96AB49">
              <w:rPr>
                <w:rFonts w:ascii="Garamond" w:hAnsi="Garamond" w:eastAsia="Garamond" w:cs="Garamond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4FE25A98" w:rsidRDefault="490D9E8E" w14:paraId="2040E023" w14:textId="7515A9F1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Dr.</w:t>
            </w:r>
            <w:r w:rsidRPr="4FE25A98" w:rsidR="392D25B3">
              <w:rPr>
                <w:rFonts w:ascii="Garamond" w:hAnsi="Garamond" w:eastAsia="Garamond" w:cs="Garamond"/>
              </w:rPr>
              <w:t xml:space="preserve"> </w:t>
            </w:r>
            <w:r w:rsidRPr="4FE25A98">
              <w:rPr>
                <w:rFonts w:ascii="Garamond" w:hAnsi="Garamond" w:eastAsia="Garamond" w:cs="Garamond"/>
              </w:rPr>
              <w:t>Roberta</w:t>
            </w:r>
            <w:r w:rsidRPr="4FE25A98" w:rsidR="244EA0A1">
              <w:rPr>
                <w:rFonts w:ascii="Garamond" w:hAnsi="Garamond" w:eastAsia="Garamond" w:cs="Garamond"/>
              </w:rPr>
              <w:t xml:space="preserve"> </w:t>
            </w:r>
            <w:r w:rsidRPr="4FE25A98">
              <w:rPr>
                <w:rFonts w:ascii="Garamond" w:hAnsi="Garamond" w:eastAsia="Garamond" w:cs="Garamond"/>
              </w:rPr>
              <w:t>Martin</w:t>
            </w:r>
            <w:r w:rsidRPr="4FE25A98" w:rsidR="1230AC06">
              <w:rPr>
                <w:rFonts w:ascii="Garamond" w:hAnsi="Garamond" w:eastAsia="Garamond" w:cs="Garamond"/>
              </w:rPr>
              <w:t>,</w:t>
            </w:r>
            <w:r w:rsidRPr="4FE25A98" w:rsidR="6EB4C9CC">
              <w:rPr>
                <w:rFonts w:ascii="Garamond" w:hAnsi="Garamond" w:eastAsia="Garamond" w:cs="Garamond"/>
              </w:rPr>
              <w:t xml:space="preserve"> </w:t>
            </w:r>
            <w:r w:rsidRPr="4FE25A98" w:rsidR="6F2EFC97">
              <w:rPr>
                <w:rFonts w:ascii="Garamond" w:hAnsi="Garamond" w:eastAsia="Garamond" w:cs="Garamond"/>
              </w:rPr>
              <w:t>Associate</w:t>
            </w:r>
            <w:r w:rsidRPr="4FE25A98" w:rsidR="2732D1DA">
              <w:rPr>
                <w:rFonts w:ascii="Garamond" w:hAnsi="Garamond" w:eastAsia="Garamond" w:cs="Garamond"/>
              </w:rPr>
              <w:t xml:space="preserve"> </w:t>
            </w:r>
            <w:r w:rsidRPr="4FE25A98">
              <w:rPr>
                <w:rFonts w:ascii="Garamond" w:hAnsi="Garamond" w:eastAsia="Garamond" w:cs="Garamond"/>
              </w:rPr>
              <w:t>Professor</w:t>
            </w:r>
            <w:r w:rsidRPr="4FE25A98" w:rsidR="43F2245B">
              <w:rPr>
                <w:rFonts w:ascii="Garamond" w:hAnsi="Garamond" w:eastAsia="Garamond" w:cs="Garamond"/>
              </w:rPr>
              <w:t xml:space="preserve"> (GDCS)</w:t>
            </w:r>
          </w:p>
          <w:p w:rsidR="6D309E29" w:rsidP="4FE25A98" w:rsidRDefault="5D151AD9" w14:paraId="13CDAC61" w14:textId="4168E099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Dr. David </w:t>
            </w:r>
            <w:proofErr w:type="spellStart"/>
            <w:r w:rsidRPr="4FE25A98">
              <w:rPr>
                <w:rFonts w:ascii="Garamond" w:hAnsi="Garamond" w:eastAsia="Garamond" w:cs="Garamond"/>
              </w:rPr>
              <w:t>Hondula</w:t>
            </w:r>
            <w:proofErr w:type="spellEnd"/>
            <w:r w:rsidRPr="4FE25A98" w:rsidR="0F9B8B5D">
              <w:rPr>
                <w:rFonts w:ascii="Garamond" w:hAnsi="Garamond" w:eastAsia="Garamond" w:cs="Garamond"/>
              </w:rPr>
              <w:t>, Associate Professor (SGSUP)</w:t>
            </w:r>
          </w:p>
          <w:p w:rsidR="6D309E29" w:rsidP="4FE25A98" w:rsidRDefault="6D309E29" w14:paraId="7EBBCE8F" w14:textId="4676F2A9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RDefault="6D309E29" w14:paraId="04D699D5" w14:textId="4466BE1F">
            <w:r w:rsidRPr="6D309E29">
              <w:rPr>
                <w:rFonts w:ascii="Garamond" w:hAnsi="Garamond" w:eastAsia="Garamond" w:cs="Garamond"/>
              </w:rPr>
              <w:t>Collaborator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6D309E29" w:rsidP="6D309E29" w:rsidRDefault="4A1D6AC4" w14:paraId="47354C93" w14:textId="7946C78E">
            <w:pPr>
              <w:jc w:val="center"/>
            </w:pPr>
            <w:r w:rsidRPr="4FE25A98">
              <w:rPr>
                <w:rFonts w:ascii="Garamond" w:hAnsi="Garamond" w:eastAsia="Garamond" w:cs="Garamond"/>
              </w:rPr>
              <w:t>No</w:t>
            </w:r>
          </w:p>
        </w:tc>
      </w:tr>
      <w:tr w:rsidR="4FE25A98" w:rsidTr="4FE25A98" w14:paraId="53E3643F" w14:textId="77777777"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4301D22B" w:rsidP="4FE25A98" w:rsidRDefault="4301D22B" w14:paraId="5F6B009A" w14:textId="0E5A2AB5">
            <w:pPr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 xml:space="preserve">University of </w:t>
            </w:r>
            <w:proofErr w:type="gramStart"/>
            <w:r w:rsidRPr="4FE25A98">
              <w:rPr>
                <w:rFonts w:ascii="Garamond" w:hAnsi="Garamond" w:eastAsia="Garamond" w:cs="Garamond"/>
                <w:b/>
                <w:bCs/>
              </w:rPr>
              <w:t>Hawai‘</w:t>
            </w:r>
            <w:proofErr w:type="gramEnd"/>
            <w:r w:rsidRPr="4FE25A98">
              <w:rPr>
                <w:rFonts w:ascii="Garamond" w:hAnsi="Garamond" w:eastAsia="Garamond" w:cs="Garamond"/>
                <w:b/>
                <w:bCs/>
              </w:rPr>
              <w:t>i Hilo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F6991A4" w:rsidP="4FE25A98" w:rsidRDefault="7F6991A4" w14:paraId="52ECBF57" w14:textId="77129C11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Dr. John Burns, Assistant Professor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5DF66371" w:rsidP="4FE25A98" w:rsidRDefault="5DF66371" w14:paraId="3B9074F4" w14:textId="0F92B941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Collaborator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4301D22B" w:rsidP="4FE25A98" w:rsidRDefault="4301D22B" w14:paraId="08860E5F" w14:textId="34744ADF">
            <w:pPr>
              <w:jc w:val="center"/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No</w:t>
            </w:r>
          </w:p>
        </w:tc>
      </w:tr>
    </w:tbl>
    <w:p w:rsidRPr="00CE4561" w:rsidR="00CD0433" w:rsidP="71073FDB" w:rsidRDefault="00CD0433" w14:paraId="77D4BCBD" w14:textId="6D97854F"/>
    <w:p w:rsidR="00E1144B" w:rsidP="6D309E29" w:rsidRDefault="005F06E5" w14:paraId="376D074D" w14:textId="4B3E41E1">
      <w:pPr>
        <w:rPr>
          <w:rFonts w:ascii="Garamond" w:hAnsi="Garamond" w:cs="Arial"/>
          <w:b/>
          <w:bCs/>
          <w:i/>
          <w:iCs/>
        </w:rPr>
      </w:pPr>
      <w:r w:rsidRPr="71073FDB">
        <w:rPr>
          <w:rFonts w:ascii="Garamond" w:hAnsi="Garamond" w:cs="Arial"/>
          <w:b/>
          <w:bCs/>
          <w:i/>
          <w:iCs/>
        </w:rPr>
        <w:t>Decision-</w:t>
      </w:r>
      <w:r w:rsidRPr="71073FDB" w:rsidR="00CB6407">
        <w:rPr>
          <w:rFonts w:ascii="Garamond" w:hAnsi="Garamond" w:cs="Arial"/>
          <w:b/>
          <w:bCs/>
          <w:i/>
          <w:iCs/>
        </w:rPr>
        <w:t>Making Practices &amp; Policies:</w:t>
      </w:r>
      <w:r w:rsidRPr="71073FDB" w:rsidR="006D6871">
        <w:rPr>
          <w:rFonts w:ascii="Garamond" w:hAnsi="Garamond" w:cs="Arial"/>
          <w:b/>
          <w:bCs/>
          <w:i/>
          <w:iCs/>
        </w:rPr>
        <w:t xml:space="preserve"> </w:t>
      </w:r>
    </w:p>
    <w:p w:rsidR="16D2A94B" w:rsidP="072FBBB9" w:rsidRDefault="4C9797B8" w14:paraId="3E764B75" w14:textId="5EEDCC2C">
      <w:pPr>
        <w:spacing w:line="259" w:lineRule="auto"/>
        <w:rPr>
          <w:rFonts w:ascii="Garamond" w:hAnsi="Garamond" w:cs="Arial"/>
        </w:rPr>
      </w:pPr>
      <w:proofErr w:type="gramStart"/>
      <w:r w:rsidRPr="4FE25A98">
        <w:rPr>
          <w:rFonts w:ascii="Garamond" w:hAnsi="Garamond" w:cs="Arial"/>
        </w:rPr>
        <w:t>Hawai‘</w:t>
      </w:r>
      <w:proofErr w:type="gramEnd"/>
      <w:r w:rsidRPr="4FE25A98">
        <w:rPr>
          <w:rFonts w:ascii="Garamond" w:hAnsi="Garamond" w:cs="Arial"/>
        </w:rPr>
        <w:t>i</w:t>
      </w:r>
      <w:r w:rsidRPr="4FE25A98" w:rsidR="16D2A94B">
        <w:rPr>
          <w:rFonts w:ascii="Garamond" w:hAnsi="Garamond" w:cs="Arial"/>
        </w:rPr>
        <w:t xml:space="preserve"> </w:t>
      </w:r>
      <w:r w:rsidRPr="4FE25A98" w:rsidR="7CE43002">
        <w:rPr>
          <w:rFonts w:ascii="Garamond" w:hAnsi="Garamond" w:cs="Arial"/>
        </w:rPr>
        <w:t>C</w:t>
      </w:r>
      <w:r w:rsidRPr="4FE25A98" w:rsidR="16D2A94B">
        <w:rPr>
          <w:rFonts w:ascii="Garamond" w:hAnsi="Garamond" w:cs="Arial"/>
        </w:rPr>
        <w:t xml:space="preserve">ounty is </w:t>
      </w:r>
      <w:r w:rsidRPr="4FE25A98" w:rsidR="55F13713">
        <w:rPr>
          <w:rFonts w:ascii="Garamond" w:hAnsi="Garamond" w:cs="Arial"/>
        </w:rPr>
        <w:t xml:space="preserve">the largest </w:t>
      </w:r>
      <w:r w:rsidRPr="4FE25A98" w:rsidR="16D2A94B">
        <w:rPr>
          <w:rFonts w:ascii="Garamond" w:hAnsi="Garamond" w:cs="Arial"/>
        </w:rPr>
        <w:t>of</w:t>
      </w:r>
      <w:r w:rsidRPr="4FE25A98" w:rsidR="7D96F197">
        <w:rPr>
          <w:rFonts w:ascii="Garamond" w:hAnsi="Garamond" w:cs="Arial"/>
        </w:rPr>
        <w:t xml:space="preserve"> the</w:t>
      </w:r>
      <w:r w:rsidRPr="4FE25A98" w:rsidR="16D2A94B">
        <w:rPr>
          <w:rFonts w:ascii="Garamond" w:hAnsi="Garamond" w:cs="Arial"/>
        </w:rPr>
        <w:t xml:space="preserve"> five counties within the state of </w:t>
      </w:r>
      <w:r w:rsidRPr="4FE25A98">
        <w:rPr>
          <w:rFonts w:ascii="Garamond" w:hAnsi="Garamond" w:cs="Arial"/>
        </w:rPr>
        <w:t>Hawai‘i</w:t>
      </w:r>
      <w:r w:rsidRPr="4FE25A98" w:rsidR="16D2A94B">
        <w:rPr>
          <w:rFonts w:ascii="Garamond" w:hAnsi="Garamond" w:cs="Arial"/>
        </w:rPr>
        <w:t xml:space="preserve">. </w:t>
      </w:r>
      <w:r w:rsidRPr="4FE25A98" w:rsidR="101030B1">
        <w:rPr>
          <w:rFonts w:ascii="Garamond" w:hAnsi="Garamond" w:cs="Arial"/>
        </w:rPr>
        <w:t xml:space="preserve">The County of </w:t>
      </w:r>
      <w:r w:rsidRPr="4FE25A98">
        <w:rPr>
          <w:rFonts w:ascii="Garamond" w:hAnsi="Garamond" w:cs="Arial"/>
        </w:rPr>
        <w:t>Hawai‘i</w:t>
      </w:r>
      <w:r w:rsidRPr="4FE25A98" w:rsidR="101030B1">
        <w:rPr>
          <w:rFonts w:ascii="Garamond" w:hAnsi="Garamond" w:cs="Arial"/>
        </w:rPr>
        <w:t xml:space="preserve"> currently re</w:t>
      </w:r>
      <w:r w:rsidRPr="4FE25A98" w:rsidR="2A2935E0">
        <w:rPr>
          <w:rFonts w:ascii="Garamond" w:hAnsi="Garamond" w:cs="Arial"/>
        </w:rPr>
        <w:t>l</w:t>
      </w:r>
      <w:r w:rsidRPr="4FE25A98" w:rsidR="3EB543D9">
        <w:rPr>
          <w:rFonts w:ascii="Garamond" w:hAnsi="Garamond" w:cs="Arial"/>
        </w:rPr>
        <w:t>ies</w:t>
      </w:r>
      <w:r w:rsidRPr="4FE25A98" w:rsidR="101030B1">
        <w:rPr>
          <w:rFonts w:ascii="Garamond" w:hAnsi="Garamond" w:cs="Arial"/>
        </w:rPr>
        <w:t xml:space="preserve"> on </w:t>
      </w:r>
      <w:r w:rsidRPr="4FE25A98" w:rsidR="257EDCEB">
        <w:rPr>
          <w:rFonts w:ascii="Garamond" w:hAnsi="Garamond" w:cs="Arial"/>
        </w:rPr>
        <w:t>contractors for thorough hazard mitigation plan</w:t>
      </w:r>
      <w:r w:rsidRPr="4FE25A98" w:rsidR="76149384">
        <w:rPr>
          <w:rFonts w:ascii="Garamond" w:hAnsi="Garamond" w:cs="Arial"/>
        </w:rPr>
        <w:t>s</w:t>
      </w:r>
      <w:r w:rsidRPr="4FE25A98" w:rsidR="19C9561A">
        <w:rPr>
          <w:rFonts w:ascii="Garamond" w:hAnsi="Garamond" w:cs="Arial"/>
        </w:rPr>
        <w:t xml:space="preserve"> </w:t>
      </w:r>
      <w:r w:rsidRPr="4FE25A98" w:rsidR="3953BAEF">
        <w:rPr>
          <w:rFonts w:ascii="Garamond" w:hAnsi="Garamond" w:cs="Arial"/>
        </w:rPr>
        <w:t>such as</w:t>
      </w:r>
      <w:r w:rsidRPr="4FE25A98" w:rsidR="3FA83EA5">
        <w:rPr>
          <w:rFonts w:ascii="Garamond" w:hAnsi="Garamond" w:cs="Arial"/>
        </w:rPr>
        <w:t xml:space="preserve"> </w:t>
      </w:r>
      <w:r w:rsidRPr="4FE25A98" w:rsidR="5835AA27">
        <w:rPr>
          <w:rFonts w:ascii="Garamond" w:hAnsi="Garamond" w:cs="Arial"/>
        </w:rPr>
        <w:t xml:space="preserve">the </w:t>
      </w:r>
      <w:r w:rsidRPr="4FE25A98" w:rsidR="0F8587F3">
        <w:rPr>
          <w:rFonts w:ascii="Garamond" w:hAnsi="Garamond" w:cs="Arial"/>
        </w:rPr>
        <w:t xml:space="preserve">Climate </w:t>
      </w:r>
      <w:r w:rsidRPr="4FE25A98" w:rsidR="7DFA24D7">
        <w:rPr>
          <w:rFonts w:ascii="Garamond" w:hAnsi="Garamond" w:cs="Arial"/>
        </w:rPr>
        <w:t>Adaption</w:t>
      </w:r>
      <w:r w:rsidRPr="4FE25A98" w:rsidR="0F8587F3">
        <w:rPr>
          <w:rFonts w:ascii="Garamond" w:hAnsi="Garamond" w:cs="Arial"/>
        </w:rPr>
        <w:t xml:space="preserve"> Plan,</w:t>
      </w:r>
      <w:r w:rsidRPr="4FE25A98" w:rsidR="47C3973D">
        <w:rPr>
          <w:rFonts w:ascii="Garamond" w:hAnsi="Garamond" w:cs="Arial"/>
        </w:rPr>
        <w:t xml:space="preserve"> </w:t>
      </w:r>
      <w:r w:rsidRPr="4FE25A98" w:rsidR="003D2298">
        <w:rPr>
          <w:rFonts w:ascii="Garamond" w:hAnsi="Garamond" w:cs="Arial"/>
        </w:rPr>
        <w:t xml:space="preserve">the </w:t>
      </w:r>
      <w:r w:rsidRPr="4FE25A98" w:rsidR="47C3973D">
        <w:rPr>
          <w:rFonts w:ascii="Garamond" w:hAnsi="Garamond" w:cs="Arial"/>
        </w:rPr>
        <w:t xml:space="preserve">Hazard Mitigation Plan, the Shoreline </w:t>
      </w:r>
      <w:r w:rsidRPr="4FE25A98" w:rsidR="484808E2">
        <w:rPr>
          <w:rFonts w:ascii="Garamond" w:hAnsi="Garamond" w:cs="Arial"/>
        </w:rPr>
        <w:t xml:space="preserve">Setback </w:t>
      </w:r>
      <w:r w:rsidRPr="4FE25A98" w:rsidR="47C3973D">
        <w:rPr>
          <w:rFonts w:ascii="Garamond" w:hAnsi="Garamond" w:cs="Arial"/>
        </w:rPr>
        <w:t>and</w:t>
      </w:r>
      <w:r w:rsidRPr="4FE25A98" w:rsidR="0F8587F3">
        <w:rPr>
          <w:rFonts w:ascii="Garamond" w:hAnsi="Garamond" w:cs="Arial"/>
        </w:rPr>
        <w:t xml:space="preserve"> the </w:t>
      </w:r>
      <w:proofErr w:type="spellStart"/>
      <w:r w:rsidRPr="4FE25A98" w:rsidR="4FCE710E">
        <w:rPr>
          <w:rFonts w:ascii="Garamond" w:hAnsi="Garamond" w:cs="Arial"/>
        </w:rPr>
        <w:t>Kīlauea</w:t>
      </w:r>
      <w:proofErr w:type="spellEnd"/>
      <w:r w:rsidRPr="4FE25A98" w:rsidR="4FCE710E">
        <w:rPr>
          <w:rFonts w:ascii="Garamond" w:hAnsi="Garamond" w:cs="Arial"/>
        </w:rPr>
        <w:t xml:space="preserve"> Eruption</w:t>
      </w:r>
      <w:r w:rsidRPr="4FE25A98" w:rsidR="0F8587F3">
        <w:rPr>
          <w:rFonts w:ascii="Garamond" w:hAnsi="Garamond" w:cs="Arial"/>
        </w:rPr>
        <w:t xml:space="preserve"> Risk Vulnerability Assessment</w:t>
      </w:r>
      <w:r w:rsidRPr="4FE25A98" w:rsidR="1834E328">
        <w:rPr>
          <w:rFonts w:ascii="Garamond" w:hAnsi="Garamond" w:cs="Arial"/>
        </w:rPr>
        <w:t>.</w:t>
      </w:r>
      <w:r w:rsidRPr="4FE25A98" w:rsidR="53D40EAD">
        <w:rPr>
          <w:rFonts w:ascii="Garamond" w:hAnsi="Garamond" w:cs="Arial"/>
        </w:rPr>
        <w:t xml:space="preserve"> E</w:t>
      </w:r>
      <w:r w:rsidRPr="4FE25A98" w:rsidR="310D1B1A">
        <w:rPr>
          <w:rFonts w:ascii="Garamond" w:hAnsi="Garamond" w:cs="Arial"/>
        </w:rPr>
        <w:t xml:space="preserve">xisting </w:t>
      </w:r>
      <w:r w:rsidRPr="4FE25A98" w:rsidR="2F889188">
        <w:rPr>
          <w:rFonts w:ascii="Garamond" w:hAnsi="Garamond" w:cs="Arial"/>
        </w:rPr>
        <w:lastRenderedPageBreak/>
        <w:t>record</w:t>
      </w:r>
      <w:r w:rsidRPr="4FE25A98" w:rsidR="310D1B1A">
        <w:rPr>
          <w:rFonts w:ascii="Garamond" w:hAnsi="Garamond" w:cs="Arial"/>
        </w:rPr>
        <w:t>s</w:t>
      </w:r>
      <w:r w:rsidRPr="4FE25A98" w:rsidR="5FFB900F">
        <w:rPr>
          <w:rFonts w:ascii="Garamond" w:hAnsi="Garamond" w:cs="Arial"/>
        </w:rPr>
        <w:t xml:space="preserve"> of</w:t>
      </w:r>
      <w:r w:rsidRPr="4FE25A98" w:rsidR="310D1B1A">
        <w:rPr>
          <w:rFonts w:ascii="Garamond" w:hAnsi="Garamond" w:cs="Arial"/>
        </w:rPr>
        <w:t xml:space="preserve"> sea</w:t>
      </w:r>
      <w:r w:rsidRPr="4FE25A98" w:rsidR="55FA80C4">
        <w:rPr>
          <w:rFonts w:ascii="Garamond" w:hAnsi="Garamond" w:cs="Arial"/>
        </w:rPr>
        <w:t>-</w:t>
      </w:r>
      <w:r w:rsidRPr="4FE25A98" w:rsidR="310D1B1A">
        <w:rPr>
          <w:rFonts w:ascii="Garamond" w:hAnsi="Garamond" w:cs="Arial"/>
        </w:rPr>
        <w:t xml:space="preserve">level rise </w:t>
      </w:r>
      <w:r w:rsidRPr="4FE25A98" w:rsidR="4992E24F">
        <w:rPr>
          <w:rFonts w:ascii="Garamond" w:hAnsi="Garamond" w:cs="Arial"/>
        </w:rPr>
        <w:t xml:space="preserve">and flood </w:t>
      </w:r>
      <w:r w:rsidRPr="4FE25A98" w:rsidR="310D1B1A">
        <w:rPr>
          <w:rFonts w:ascii="Garamond" w:hAnsi="Garamond" w:cs="Arial"/>
        </w:rPr>
        <w:t>extent are used in decision-making to assess areas at risk.</w:t>
      </w:r>
      <w:r w:rsidRPr="4FE25A98" w:rsidR="4AD6C347">
        <w:rPr>
          <w:rFonts w:ascii="Garamond" w:hAnsi="Garamond" w:cs="Arial"/>
        </w:rPr>
        <w:t xml:space="preserve"> </w:t>
      </w:r>
      <w:r w:rsidRPr="4FE25A98" w:rsidR="002F5C95">
        <w:rPr>
          <w:rFonts w:ascii="Garamond" w:hAnsi="Garamond" w:cs="Arial"/>
        </w:rPr>
        <w:t xml:space="preserve">The </w:t>
      </w:r>
      <w:r w:rsidRPr="4FE25A98" w:rsidR="078F7E1A">
        <w:rPr>
          <w:rFonts w:ascii="Garamond" w:hAnsi="Garamond" w:cs="Arial"/>
        </w:rPr>
        <w:t>County’s collaboration</w:t>
      </w:r>
      <w:r w:rsidRPr="4FE25A98" w:rsidR="210C69DF">
        <w:rPr>
          <w:rFonts w:ascii="Garamond" w:hAnsi="Garamond" w:cs="Arial"/>
        </w:rPr>
        <w:t xml:space="preserve"> </w:t>
      </w:r>
      <w:r w:rsidRPr="4FE25A98" w:rsidR="798477BD">
        <w:rPr>
          <w:rFonts w:ascii="Garamond" w:hAnsi="Garamond" w:cs="Arial"/>
        </w:rPr>
        <w:t>with</w:t>
      </w:r>
      <w:r w:rsidRPr="4FE25A98" w:rsidR="081E2420">
        <w:rPr>
          <w:rFonts w:ascii="Garamond" w:hAnsi="Garamond" w:cs="Arial"/>
        </w:rPr>
        <w:t xml:space="preserve"> the</w:t>
      </w:r>
      <w:r w:rsidRPr="4FE25A98" w:rsidR="798477BD">
        <w:rPr>
          <w:rFonts w:ascii="Garamond" w:hAnsi="Garamond" w:cs="Arial"/>
        </w:rPr>
        <w:t xml:space="preserve"> </w:t>
      </w:r>
      <w:r w:rsidRPr="4FE25A98" w:rsidR="210C69DF">
        <w:rPr>
          <w:rFonts w:ascii="Garamond" w:hAnsi="Garamond" w:cs="Arial"/>
        </w:rPr>
        <w:t xml:space="preserve">University of </w:t>
      </w:r>
      <w:proofErr w:type="gramStart"/>
      <w:r w:rsidRPr="4FE25A98">
        <w:rPr>
          <w:rFonts w:ascii="Garamond" w:hAnsi="Garamond" w:cs="Arial"/>
        </w:rPr>
        <w:t>Hawai‘</w:t>
      </w:r>
      <w:proofErr w:type="gramEnd"/>
      <w:r w:rsidRPr="4FE25A98">
        <w:rPr>
          <w:rFonts w:ascii="Garamond" w:hAnsi="Garamond" w:cs="Arial"/>
        </w:rPr>
        <w:t>i</w:t>
      </w:r>
      <w:r w:rsidRPr="4FE25A98" w:rsidR="210C69DF">
        <w:rPr>
          <w:rFonts w:ascii="Garamond" w:hAnsi="Garamond" w:cs="Arial"/>
        </w:rPr>
        <w:t xml:space="preserve"> at Hilo </w:t>
      </w:r>
      <w:r w:rsidRPr="4FE25A98" w:rsidR="68933DF5">
        <w:rPr>
          <w:rFonts w:ascii="Garamond" w:hAnsi="Garamond" w:cs="Arial"/>
        </w:rPr>
        <w:t xml:space="preserve">has provided </w:t>
      </w:r>
      <w:r w:rsidRPr="4FE25A98" w:rsidR="002F5C95">
        <w:rPr>
          <w:rFonts w:ascii="Garamond" w:hAnsi="Garamond" w:cs="Arial"/>
        </w:rPr>
        <w:t xml:space="preserve">them </w:t>
      </w:r>
      <w:r w:rsidRPr="4FE25A98" w:rsidR="6EBBD714">
        <w:rPr>
          <w:rFonts w:ascii="Garamond" w:hAnsi="Garamond" w:cs="Arial"/>
        </w:rPr>
        <w:t xml:space="preserve">with </w:t>
      </w:r>
      <w:r w:rsidRPr="4FE25A98" w:rsidR="68933DF5">
        <w:rPr>
          <w:rFonts w:ascii="Garamond" w:hAnsi="Garamond" w:cs="Arial"/>
        </w:rPr>
        <w:t>the capacity to use high</w:t>
      </w:r>
      <w:r w:rsidRPr="4FE25A98" w:rsidR="5A8EAE48">
        <w:rPr>
          <w:rFonts w:ascii="Garamond" w:hAnsi="Garamond" w:cs="Arial"/>
        </w:rPr>
        <w:t>-</w:t>
      </w:r>
      <w:r w:rsidRPr="4FE25A98" w:rsidR="68933DF5">
        <w:rPr>
          <w:rFonts w:ascii="Garamond" w:hAnsi="Garamond" w:cs="Arial"/>
        </w:rPr>
        <w:t xml:space="preserve">resolution coastal </w:t>
      </w:r>
      <w:r w:rsidRPr="4FE25A98" w:rsidR="14C2BE60">
        <w:rPr>
          <w:rFonts w:ascii="Garamond" w:hAnsi="Garamond" w:cs="Arial"/>
        </w:rPr>
        <w:t xml:space="preserve">and riparian </w:t>
      </w:r>
      <w:r w:rsidRPr="4FE25A98" w:rsidR="68933DF5">
        <w:rPr>
          <w:rFonts w:ascii="Garamond" w:hAnsi="Garamond" w:cs="Arial"/>
        </w:rPr>
        <w:t xml:space="preserve">change data for two areas of interest (Kona and </w:t>
      </w:r>
      <w:proofErr w:type="spellStart"/>
      <w:r w:rsidRPr="4FE25A98" w:rsidR="68933DF5">
        <w:rPr>
          <w:rFonts w:ascii="Garamond" w:hAnsi="Garamond" w:cs="Arial"/>
        </w:rPr>
        <w:t>Honoli‘i</w:t>
      </w:r>
      <w:proofErr w:type="spellEnd"/>
      <w:r w:rsidRPr="4FE25A98" w:rsidR="68933DF5">
        <w:rPr>
          <w:rFonts w:ascii="Garamond" w:hAnsi="Garamond" w:cs="Arial"/>
        </w:rPr>
        <w:t>)</w:t>
      </w:r>
      <w:r w:rsidRPr="4FE25A98" w:rsidR="36422F7A">
        <w:rPr>
          <w:rFonts w:ascii="Garamond" w:hAnsi="Garamond" w:cs="Arial"/>
        </w:rPr>
        <w:t>. H</w:t>
      </w:r>
      <w:r w:rsidRPr="4FE25A98" w:rsidR="5C36A29B">
        <w:rPr>
          <w:rFonts w:ascii="Garamond" w:hAnsi="Garamond" w:cs="Arial"/>
        </w:rPr>
        <w:t>owever,</w:t>
      </w:r>
      <w:r w:rsidRPr="4FE25A98" w:rsidR="5EE47D7A">
        <w:rPr>
          <w:rFonts w:ascii="Garamond" w:hAnsi="Garamond" w:cs="Arial"/>
        </w:rPr>
        <w:t xml:space="preserve"> for making decisions and risk assessments,</w:t>
      </w:r>
      <w:r w:rsidRPr="4FE25A98" w:rsidR="5C36A29B">
        <w:rPr>
          <w:rFonts w:ascii="Garamond" w:hAnsi="Garamond" w:cs="Arial"/>
        </w:rPr>
        <w:t xml:space="preserve"> t</w:t>
      </w:r>
      <w:r w:rsidRPr="4FE25A98" w:rsidR="68933DF5">
        <w:rPr>
          <w:rFonts w:ascii="Garamond" w:hAnsi="Garamond" w:cs="Arial"/>
        </w:rPr>
        <w:t>he</w:t>
      </w:r>
      <w:r w:rsidRPr="4FE25A98" w:rsidR="44725795">
        <w:rPr>
          <w:rFonts w:ascii="Garamond" w:hAnsi="Garamond" w:cs="Arial"/>
        </w:rPr>
        <w:t xml:space="preserve"> </w:t>
      </w:r>
      <w:r w:rsidRPr="4FE25A98" w:rsidR="081E6FD2">
        <w:rPr>
          <w:rFonts w:ascii="Garamond" w:hAnsi="Garamond" w:cs="Arial"/>
        </w:rPr>
        <w:t>C</w:t>
      </w:r>
      <w:r w:rsidRPr="4FE25A98" w:rsidR="44725795">
        <w:rPr>
          <w:rFonts w:ascii="Garamond" w:hAnsi="Garamond" w:cs="Arial"/>
        </w:rPr>
        <w:t xml:space="preserve">ounty </w:t>
      </w:r>
      <w:r w:rsidRPr="4FE25A98" w:rsidR="39E4FB8A">
        <w:rPr>
          <w:rFonts w:ascii="Garamond" w:hAnsi="Garamond" w:cs="Arial"/>
        </w:rPr>
        <w:t xml:space="preserve">is </w:t>
      </w:r>
      <w:r w:rsidRPr="4FE25A98" w:rsidR="44725795">
        <w:rPr>
          <w:rFonts w:ascii="Garamond" w:hAnsi="Garamond" w:cs="Arial"/>
        </w:rPr>
        <w:t xml:space="preserve">looking to </w:t>
      </w:r>
      <w:r w:rsidRPr="4FE25A98" w:rsidR="45C6E1BA">
        <w:rPr>
          <w:rFonts w:ascii="Garamond" w:hAnsi="Garamond" w:cs="Arial"/>
        </w:rPr>
        <w:t xml:space="preserve">internally </w:t>
      </w:r>
      <w:r w:rsidRPr="4FE25A98" w:rsidR="69E69A75">
        <w:rPr>
          <w:rFonts w:ascii="Garamond" w:hAnsi="Garamond" w:cs="Arial"/>
        </w:rPr>
        <w:t xml:space="preserve">expand </w:t>
      </w:r>
      <w:r w:rsidRPr="4FE25A98" w:rsidR="44725795">
        <w:rPr>
          <w:rFonts w:ascii="Garamond" w:hAnsi="Garamond" w:cs="Arial"/>
        </w:rPr>
        <w:t>geospatial intelligence capacity to</w:t>
      </w:r>
      <w:r w:rsidRPr="4FE25A98" w:rsidR="385C340D">
        <w:rPr>
          <w:rFonts w:ascii="Garamond" w:hAnsi="Garamond" w:cs="Arial"/>
        </w:rPr>
        <w:t xml:space="preserve"> </w:t>
      </w:r>
      <w:r w:rsidRPr="4FE25A98" w:rsidR="44725795">
        <w:rPr>
          <w:rFonts w:ascii="Garamond" w:hAnsi="Garamond" w:cs="Arial"/>
        </w:rPr>
        <w:t>u</w:t>
      </w:r>
      <w:r w:rsidRPr="4FE25A98" w:rsidR="08611A5B">
        <w:rPr>
          <w:rFonts w:ascii="Garamond" w:hAnsi="Garamond" w:cs="Arial"/>
        </w:rPr>
        <w:t>tiliz</w:t>
      </w:r>
      <w:r w:rsidRPr="4FE25A98" w:rsidR="44725795">
        <w:rPr>
          <w:rFonts w:ascii="Garamond" w:hAnsi="Garamond" w:cs="Arial"/>
        </w:rPr>
        <w:t>e</w:t>
      </w:r>
      <w:r w:rsidRPr="4FE25A98" w:rsidR="3E11DAD0">
        <w:rPr>
          <w:rFonts w:ascii="Garamond" w:hAnsi="Garamond" w:cs="Arial"/>
        </w:rPr>
        <w:t xml:space="preserve"> NASA </w:t>
      </w:r>
      <w:r w:rsidRPr="4FE25A98" w:rsidR="00830758">
        <w:rPr>
          <w:rFonts w:ascii="Garamond" w:hAnsi="Garamond" w:cs="Arial"/>
        </w:rPr>
        <w:t>E</w:t>
      </w:r>
      <w:r w:rsidRPr="4FE25A98" w:rsidR="3E11DAD0">
        <w:rPr>
          <w:rFonts w:ascii="Garamond" w:hAnsi="Garamond" w:cs="Arial"/>
        </w:rPr>
        <w:t xml:space="preserve">arth </w:t>
      </w:r>
      <w:r w:rsidRPr="4FE25A98" w:rsidR="02569381">
        <w:rPr>
          <w:rFonts w:ascii="Garamond" w:hAnsi="Garamond" w:cs="Arial"/>
        </w:rPr>
        <w:t>o</w:t>
      </w:r>
      <w:r w:rsidRPr="4FE25A98" w:rsidR="3E11DAD0">
        <w:rPr>
          <w:rFonts w:ascii="Garamond" w:hAnsi="Garamond" w:cs="Arial"/>
        </w:rPr>
        <w:t>bservation data</w:t>
      </w:r>
      <w:r w:rsidRPr="4FE25A98" w:rsidR="4CB91E92">
        <w:rPr>
          <w:rFonts w:ascii="Garamond" w:hAnsi="Garamond" w:cs="Arial"/>
        </w:rPr>
        <w:t xml:space="preserve">, </w:t>
      </w:r>
      <w:r w:rsidRPr="4FE25A98" w:rsidR="35285D2C">
        <w:rPr>
          <w:rFonts w:ascii="Garamond" w:hAnsi="Garamond" w:cs="Arial"/>
        </w:rPr>
        <w:t>which is free</w:t>
      </w:r>
      <w:r w:rsidRPr="4FE25A98" w:rsidR="034066E1">
        <w:rPr>
          <w:rFonts w:ascii="Garamond" w:hAnsi="Garamond" w:cs="Arial"/>
        </w:rPr>
        <w:t xml:space="preserve"> </w:t>
      </w:r>
      <w:r w:rsidRPr="4FE25A98" w:rsidR="35285D2C">
        <w:rPr>
          <w:rFonts w:ascii="Garamond" w:hAnsi="Garamond" w:cs="Arial"/>
        </w:rPr>
        <w:t>to access and more frequently updated</w:t>
      </w:r>
      <w:r w:rsidRPr="4FE25A98" w:rsidR="3D23FF2F">
        <w:rPr>
          <w:rFonts w:ascii="Garamond" w:hAnsi="Garamond" w:cs="Arial"/>
        </w:rPr>
        <w:t>.</w:t>
      </w:r>
      <w:r w:rsidRPr="4FE25A98" w:rsidR="1C9B2B0D">
        <w:rPr>
          <w:rFonts w:ascii="Garamond" w:hAnsi="Garamond" w:cs="Arial"/>
        </w:rPr>
        <w:t xml:space="preserve"> This </w:t>
      </w:r>
      <w:r w:rsidRPr="4FE25A98" w:rsidR="1BE0CE31">
        <w:rPr>
          <w:rFonts w:ascii="Garamond" w:hAnsi="Garamond" w:cs="Arial"/>
        </w:rPr>
        <w:t>will allow</w:t>
      </w:r>
      <w:r w:rsidRPr="4FE25A98" w:rsidR="1C9B2B0D">
        <w:rPr>
          <w:rFonts w:ascii="Garamond" w:hAnsi="Garamond" w:cs="Arial"/>
        </w:rPr>
        <w:t xml:space="preserve"> the </w:t>
      </w:r>
      <w:r w:rsidRPr="4FE25A98" w:rsidR="39E477F1">
        <w:rPr>
          <w:rFonts w:ascii="Garamond" w:hAnsi="Garamond" w:cs="Arial"/>
        </w:rPr>
        <w:t>C</w:t>
      </w:r>
      <w:r w:rsidRPr="4FE25A98" w:rsidR="00C567E0">
        <w:rPr>
          <w:rFonts w:ascii="Garamond" w:hAnsi="Garamond" w:cs="Arial"/>
        </w:rPr>
        <w:t>ounty</w:t>
      </w:r>
      <w:r w:rsidRPr="4FE25A98" w:rsidR="1C9B2B0D">
        <w:rPr>
          <w:rFonts w:ascii="Garamond" w:hAnsi="Garamond" w:cs="Arial"/>
        </w:rPr>
        <w:t xml:space="preserve"> to make informed decisions </w:t>
      </w:r>
      <w:r w:rsidRPr="4FE25A98" w:rsidR="4C7B52F5">
        <w:rPr>
          <w:rFonts w:ascii="Garamond" w:hAnsi="Garamond" w:cs="Arial"/>
        </w:rPr>
        <w:t xml:space="preserve">and create policies based on more </w:t>
      </w:r>
      <w:r w:rsidRPr="4FE25A98" w:rsidR="0D20AC79">
        <w:rPr>
          <w:rFonts w:ascii="Garamond" w:hAnsi="Garamond" w:cs="Arial"/>
        </w:rPr>
        <w:t>dynamic</w:t>
      </w:r>
      <w:r w:rsidRPr="4FE25A98" w:rsidR="4C7B52F5">
        <w:rPr>
          <w:rFonts w:ascii="Garamond" w:hAnsi="Garamond" w:cs="Arial"/>
        </w:rPr>
        <w:t xml:space="preserve"> </w:t>
      </w:r>
      <w:r w:rsidRPr="4FE25A98" w:rsidR="7E6DA888">
        <w:rPr>
          <w:rFonts w:ascii="Garamond" w:hAnsi="Garamond" w:cs="Arial"/>
        </w:rPr>
        <w:t>data.</w:t>
      </w:r>
    </w:p>
    <w:p w:rsidRPr="00CE4561" w:rsidR="00C057E9" w:rsidP="71073FDB" w:rsidRDefault="00C057E9" w14:paraId="1242BC45" w14:textId="7B7C7422">
      <w:pPr>
        <w:spacing w:line="259" w:lineRule="auto"/>
        <w:rPr>
          <w:rFonts w:ascii="Garamond" w:hAnsi="Garamond" w:cs="Arial"/>
        </w:rPr>
      </w:pPr>
    </w:p>
    <w:p w:rsidRPr="00CE4561" w:rsidR="00CD0433" w:rsidP="072FBBB9" w:rsidRDefault="004D358F" w14:paraId="4C354B64" w14:textId="623E8C73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072FBBB9">
        <w:rPr>
          <w:rFonts w:ascii="Garamond" w:hAnsi="Garamond"/>
          <w:b/>
          <w:bCs/>
        </w:rPr>
        <w:t>Earth Observations &amp; End Products</w:t>
      </w:r>
      <w:r w:rsidRPr="072FBBB9" w:rsidR="00CB6407">
        <w:rPr>
          <w:rFonts w:ascii="Garamond" w:hAnsi="Garamond"/>
          <w:b/>
          <w:bCs/>
        </w:rPr>
        <w:t xml:space="preserve"> </w:t>
      </w:r>
      <w:r w:rsidRPr="072FBBB9" w:rsidR="002E2D9E">
        <w:rPr>
          <w:rFonts w:ascii="Garamond" w:hAnsi="Garamond"/>
          <w:b/>
          <w:bCs/>
        </w:rPr>
        <w:t>Overview</w:t>
      </w:r>
    </w:p>
    <w:p w:rsidRPr="00CE4561" w:rsidR="003D2EDF" w:rsidP="71073FDB" w:rsidRDefault="00735F70" w14:paraId="339A2281" w14:textId="53CEA51D">
      <w:pPr>
        <w:rPr>
          <w:rFonts w:ascii="Garamond" w:hAnsi="Garamond"/>
          <w:b/>
          <w:bCs/>
          <w:i/>
          <w:iCs/>
        </w:rPr>
      </w:pPr>
      <w:r w:rsidRPr="71073FDB">
        <w:rPr>
          <w:rFonts w:ascii="Garamond" w:hAnsi="Garamond"/>
          <w:b/>
          <w:bCs/>
          <w:i/>
          <w:iCs/>
        </w:rPr>
        <w:t>Earth Observations: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415"/>
        <w:gridCol w:w="4590"/>
      </w:tblGrid>
      <w:tr w:rsidR="6D309E29" w:rsidTr="1C479B50" w14:paraId="2F99B1EC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/>
            <w:vAlign w:val="center"/>
          </w:tcPr>
          <w:p w:rsidRPr="002F5C95" w:rsidR="6D309E29" w:rsidP="6D309E29" w:rsidRDefault="3C97CD0B" w14:paraId="031AABD2" w14:textId="6CF647BA">
            <w:pPr>
              <w:keepNext/>
              <w:keepLines/>
              <w:spacing w:before="200"/>
              <w:jc w:val="center"/>
              <w:outlineLvl w:val="8"/>
              <w:rPr>
                <w:rFonts w:ascii="Garamond" w:hAnsi="Garamond"/>
              </w:rPr>
            </w:pPr>
            <w:r w:rsidRPr="337DC526">
              <w:rPr>
                <w:rFonts w:ascii="Garamond" w:hAnsi="Garamond" w:cs="Century Gothic"/>
                <w:b/>
                <w:bCs/>
                <w:color w:val="FFFFFF" w:themeColor="background1"/>
              </w:rPr>
              <w:t>Platform &amp; Sensor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/>
            <w:vAlign w:val="center"/>
          </w:tcPr>
          <w:p w:rsidRPr="002F5C95" w:rsidR="6D309E29" w:rsidP="66C5F87F" w:rsidRDefault="67B18043" w14:paraId="625188E6" w14:textId="71A8F6E7">
            <w:pPr>
              <w:keepNext/>
              <w:keepLines/>
              <w:spacing w:before="200"/>
              <w:jc w:val="center"/>
              <w:outlineLvl w:val="8"/>
              <w:rPr>
                <w:rFonts w:ascii="Garamond" w:hAnsi="Garamond" w:cs="Century Gothic"/>
                <w:b/>
                <w:bCs/>
                <w:color w:val="FFFFFF" w:themeColor="background1"/>
              </w:rPr>
            </w:pPr>
            <w:r w:rsidRPr="337DC526">
              <w:rPr>
                <w:rFonts w:ascii="Garamond" w:hAnsi="Garamond" w:cs="Century Gothic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/>
            <w:vAlign w:val="center"/>
          </w:tcPr>
          <w:p w:rsidRPr="002F5C95" w:rsidR="6D309E29" w:rsidP="6D309E29" w:rsidRDefault="3C97CD0B" w14:paraId="1EA580B8" w14:textId="30E87010">
            <w:pPr>
              <w:keepNext/>
              <w:keepLines/>
              <w:spacing w:before="200"/>
              <w:jc w:val="center"/>
              <w:outlineLvl w:val="8"/>
              <w:rPr>
                <w:rFonts w:ascii="Garamond" w:hAnsi="Garamond"/>
              </w:rPr>
            </w:pPr>
            <w:r w:rsidRPr="337DC526">
              <w:rPr>
                <w:rFonts w:ascii="Garamond" w:hAnsi="Garamond" w:cs="Century Gothic"/>
                <w:b/>
                <w:bCs/>
                <w:color w:val="FFFFFF" w:themeColor="background1"/>
              </w:rPr>
              <w:t>Use</w:t>
            </w:r>
          </w:p>
        </w:tc>
      </w:tr>
      <w:tr w:rsidR="6D309E29" w:rsidTr="1C479B50" w14:paraId="0108FBB8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D309E29" w:rsidP="303A7AC5" w:rsidRDefault="55F73E16" w14:paraId="5C82EC47" w14:textId="474ED149">
            <w:pPr>
              <w:spacing w:line="259" w:lineRule="auto"/>
              <w:rPr>
                <w:rFonts w:ascii="Garamond" w:hAnsi="Garamond" w:eastAsia="Garamond" w:cs="Garamond"/>
                <w:b/>
                <w:bCs/>
                <w:strike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Landsat 8 OLI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D309E29" w:rsidP="337DC526" w:rsidRDefault="6E6481E1" w14:paraId="218253BF" w14:textId="6DD043D6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 xml:space="preserve">Spectral </w:t>
            </w:r>
            <w:r w:rsidRPr="4FE25A98" w:rsidR="00830758">
              <w:rPr>
                <w:rFonts w:ascii="Garamond" w:hAnsi="Garamond" w:eastAsia="Garamond" w:cs="Garamond"/>
                <w:color w:val="000000" w:themeColor="text1"/>
              </w:rPr>
              <w:t>i</w:t>
            </w:r>
            <w:r w:rsidRPr="4FE25A98">
              <w:rPr>
                <w:rFonts w:ascii="Garamond" w:hAnsi="Garamond" w:eastAsia="Garamond" w:cs="Garamond"/>
                <w:color w:val="000000" w:themeColor="text1"/>
              </w:rPr>
              <w:t>ndices of coastal land cover</w:t>
            </w:r>
            <w:r w:rsidRPr="4FE25A98" w:rsidR="00830758">
              <w:rPr>
                <w:rFonts w:ascii="Garamond" w:hAnsi="Garamond" w:eastAsia="Garamond" w:cs="Garamond"/>
                <w:color w:val="000000" w:themeColor="text1"/>
              </w:rPr>
              <w:t>:</w:t>
            </w:r>
            <w:r w:rsidRPr="4FE25A98">
              <w:rPr>
                <w:rFonts w:ascii="Garamond" w:hAnsi="Garamond" w:eastAsia="Garamond" w:cs="Garamond"/>
                <w:color w:val="000000" w:themeColor="text1"/>
              </w:rPr>
              <w:t xml:space="preserve"> NDVI, ND</w:t>
            </w:r>
            <w:r w:rsidRPr="4FE25A98" w:rsidR="34C4EE56">
              <w:rPr>
                <w:rFonts w:ascii="Garamond" w:hAnsi="Garamond" w:eastAsia="Garamond" w:cs="Garamond"/>
                <w:color w:val="000000" w:themeColor="text1"/>
              </w:rPr>
              <w:t>MI, NDWI, NDBI</w:t>
            </w:r>
          </w:p>
          <w:p w:rsidR="6D309E29" w:rsidP="072FBBB9" w:rsidRDefault="6D309E29" w14:paraId="3F30CA9B" w14:textId="4D328476">
            <w:pPr>
              <w:spacing w:line="259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4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D309E29" w:rsidP="71073FDB" w:rsidRDefault="5E631E76" w14:paraId="6D5C0782" w14:textId="078CF15B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A variety of spectral reflectance indices such as Normalized Difference Vegetation Index (NDVI),</w:t>
            </w:r>
            <w:r w:rsidRPr="4FE25A98" w:rsidR="42AE876D">
              <w:rPr>
                <w:rFonts w:ascii="Garamond" w:hAnsi="Garamond" w:eastAsia="Garamond" w:cs="Garamond"/>
              </w:rPr>
              <w:t xml:space="preserve"> Normalized Difference Moisture Index (NDMI),</w:t>
            </w:r>
            <w:r w:rsidRPr="4FE25A98">
              <w:rPr>
                <w:rFonts w:ascii="Garamond" w:hAnsi="Garamond" w:eastAsia="Garamond" w:cs="Garamond"/>
              </w:rPr>
              <w:t xml:space="preserve"> Normalized Difference Wetness Index (NDWI) and Normalized Difference </w:t>
            </w:r>
            <w:r w:rsidRPr="4FE25A98" w:rsidR="7E95CB98">
              <w:rPr>
                <w:rFonts w:ascii="Garamond" w:hAnsi="Garamond" w:eastAsia="Garamond" w:cs="Garamond"/>
              </w:rPr>
              <w:t>Built-up Index</w:t>
            </w:r>
            <w:r w:rsidRPr="4FE25A98">
              <w:rPr>
                <w:rFonts w:ascii="Garamond" w:hAnsi="Garamond" w:eastAsia="Garamond" w:cs="Garamond"/>
              </w:rPr>
              <w:t xml:space="preserve"> (ND</w:t>
            </w:r>
            <w:r w:rsidRPr="4FE25A98" w:rsidR="2A8D79A5">
              <w:rPr>
                <w:rFonts w:ascii="Garamond" w:hAnsi="Garamond" w:eastAsia="Garamond" w:cs="Garamond"/>
              </w:rPr>
              <w:t>B</w:t>
            </w:r>
            <w:r w:rsidRPr="4FE25A98">
              <w:rPr>
                <w:rFonts w:ascii="Garamond" w:hAnsi="Garamond" w:eastAsia="Garamond" w:cs="Garamond"/>
              </w:rPr>
              <w:t xml:space="preserve">I) will be used to map </w:t>
            </w:r>
            <w:r w:rsidRPr="4FE25A98" w:rsidR="1129E954">
              <w:rPr>
                <w:rFonts w:ascii="Garamond" w:hAnsi="Garamond" w:eastAsia="Garamond" w:cs="Garamond"/>
              </w:rPr>
              <w:t>l</w:t>
            </w:r>
            <w:r w:rsidRPr="4FE25A98">
              <w:rPr>
                <w:rFonts w:ascii="Garamond" w:hAnsi="Garamond" w:eastAsia="Garamond" w:cs="Garamond"/>
              </w:rPr>
              <w:t xml:space="preserve">and cover types </w:t>
            </w:r>
            <w:r w:rsidRPr="4FE25A98" w:rsidR="03E77256">
              <w:rPr>
                <w:rFonts w:ascii="Garamond" w:hAnsi="Garamond" w:eastAsia="Garamond" w:cs="Garamond"/>
              </w:rPr>
              <w:t>in</w:t>
            </w:r>
            <w:r w:rsidRPr="4FE25A98">
              <w:rPr>
                <w:rFonts w:ascii="Garamond" w:hAnsi="Garamond" w:eastAsia="Garamond" w:cs="Garamond"/>
              </w:rPr>
              <w:t xml:space="preserve"> </w:t>
            </w:r>
            <w:proofErr w:type="gramStart"/>
            <w:r w:rsidRPr="4FE25A98" w:rsidR="4C9797B8">
              <w:rPr>
                <w:rFonts w:ascii="Garamond" w:hAnsi="Garamond" w:eastAsia="Garamond" w:cs="Garamond"/>
              </w:rPr>
              <w:t>Hawai‘</w:t>
            </w:r>
            <w:proofErr w:type="gramEnd"/>
            <w:r w:rsidRPr="4FE25A98" w:rsidR="4C9797B8">
              <w:rPr>
                <w:rFonts w:ascii="Garamond" w:hAnsi="Garamond" w:eastAsia="Garamond" w:cs="Garamond"/>
              </w:rPr>
              <w:t>i</w:t>
            </w:r>
            <w:r w:rsidRPr="4FE25A98">
              <w:rPr>
                <w:rFonts w:ascii="Garamond" w:hAnsi="Garamond" w:eastAsia="Garamond" w:cs="Garamond"/>
              </w:rPr>
              <w:t xml:space="preserve"> Island at 30 m resolution.</w:t>
            </w:r>
          </w:p>
        </w:tc>
      </w:tr>
      <w:tr w:rsidR="337DC526" w:rsidTr="1C479B50" w14:paraId="6738B5A0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26C5C5C" w:rsidP="337DC526" w:rsidRDefault="4F979944" w14:paraId="68722254" w14:textId="696709B0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 xml:space="preserve">Landsat </w:t>
            </w:r>
            <w:r w:rsidRPr="4FE25A98" w:rsidR="5628FEE6">
              <w:rPr>
                <w:rFonts w:ascii="Garamond" w:hAnsi="Garamond" w:eastAsia="Garamond" w:cs="Garamond"/>
                <w:b/>
                <w:bCs/>
              </w:rPr>
              <w:t>7</w:t>
            </w:r>
            <w:r w:rsidRPr="4FE25A98" w:rsidR="28DD6FD5">
              <w:rPr>
                <w:rFonts w:ascii="Garamond" w:hAnsi="Garamond" w:eastAsia="Garamond" w:cs="Garamond"/>
                <w:b/>
                <w:bCs/>
              </w:rPr>
              <w:t xml:space="preserve"> ETM</w:t>
            </w:r>
            <w:r w:rsidRPr="4FE25A98" w:rsidR="7A2CFD38">
              <w:rPr>
                <w:rFonts w:ascii="Garamond" w:hAnsi="Garamond" w:eastAsia="Garamond" w:cs="Garamond"/>
                <w:b/>
                <w:bCs/>
              </w:rPr>
              <w:t>+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37DC526" w:rsidP="303A7AC5" w:rsidRDefault="66670963" w14:paraId="37957C64" w14:textId="7432F2F5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Spectral indices of coastal land cover: NDVI, ND</w:t>
            </w:r>
            <w:r w:rsidRPr="4FE25A98" w:rsidR="1421BF70">
              <w:rPr>
                <w:rFonts w:ascii="Garamond" w:hAnsi="Garamond" w:eastAsia="Garamond" w:cs="Garamond"/>
                <w:color w:val="000000" w:themeColor="text1"/>
              </w:rPr>
              <w:t>M</w:t>
            </w:r>
            <w:r w:rsidRPr="4FE25A98">
              <w:rPr>
                <w:rFonts w:ascii="Garamond" w:hAnsi="Garamond" w:eastAsia="Garamond" w:cs="Garamond"/>
                <w:color w:val="000000" w:themeColor="text1"/>
              </w:rPr>
              <w:t>I, ND</w:t>
            </w:r>
            <w:r w:rsidRPr="4FE25A98" w:rsidR="47B6F2D4">
              <w:rPr>
                <w:rFonts w:ascii="Garamond" w:hAnsi="Garamond" w:eastAsia="Garamond" w:cs="Garamond"/>
                <w:color w:val="000000" w:themeColor="text1"/>
              </w:rPr>
              <w:t>WI, NDBI</w:t>
            </w:r>
          </w:p>
          <w:p w:rsidR="337DC526" w:rsidP="337DC526" w:rsidRDefault="337DC526" w14:paraId="21C4A877" w14:textId="3C8DF1D1">
            <w:pPr>
              <w:rPr>
                <w:rFonts w:ascii="Garamond" w:hAnsi="Garamond" w:eastAsia="Garamond" w:cs="Garamond"/>
                <w:color w:val="000000" w:themeColor="text1"/>
              </w:rPr>
            </w:pPr>
          </w:p>
        </w:tc>
        <w:tc>
          <w:tcPr>
            <w:tcW w:w="4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37DC526" w:rsidP="4FE25A98" w:rsidRDefault="66670963" w14:paraId="0B456E42" w14:textId="45447C55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A variety of spectral reflectance indices such as </w:t>
            </w:r>
            <w:r w:rsidRPr="4FE25A98" w:rsidR="5B836C74">
              <w:rPr>
                <w:rFonts w:ascii="Garamond" w:hAnsi="Garamond" w:eastAsia="Garamond" w:cs="Garamond"/>
              </w:rPr>
              <w:t xml:space="preserve">Normalized Difference Vegetation Index (NDVI), Normalized Difference Moisture Index (NDMI), Normalized Difference Wetness Index (NDWI) and Normalized Difference Built-up Index (NDBI) </w:t>
            </w:r>
            <w:r w:rsidRPr="4FE25A98">
              <w:rPr>
                <w:rFonts w:ascii="Garamond" w:hAnsi="Garamond" w:eastAsia="Garamond" w:cs="Garamond"/>
              </w:rPr>
              <w:t xml:space="preserve">will be used to map land cover types </w:t>
            </w:r>
            <w:r w:rsidRPr="4FE25A98" w:rsidR="6EFE6891">
              <w:rPr>
                <w:rFonts w:ascii="Garamond" w:hAnsi="Garamond" w:eastAsia="Garamond" w:cs="Garamond"/>
              </w:rPr>
              <w:t>i</w:t>
            </w:r>
            <w:r w:rsidRPr="4FE25A98" w:rsidR="0C030A71">
              <w:rPr>
                <w:rFonts w:ascii="Garamond" w:hAnsi="Garamond" w:eastAsia="Garamond" w:cs="Garamond"/>
              </w:rPr>
              <w:t>n</w:t>
            </w:r>
            <w:r w:rsidRPr="4FE25A98">
              <w:rPr>
                <w:rFonts w:ascii="Garamond" w:hAnsi="Garamond" w:eastAsia="Garamond" w:cs="Garamond"/>
              </w:rPr>
              <w:t xml:space="preserve"> </w:t>
            </w:r>
            <w:proofErr w:type="gramStart"/>
            <w:r w:rsidRPr="4FE25A98">
              <w:rPr>
                <w:rFonts w:ascii="Garamond" w:hAnsi="Garamond" w:eastAsia="Garamond" w:cs="Garamond"/>
              </w:rPr>
              <w:t>Hawai‘</w:t>
            </w:r>
            <w:proofErr w:type="gramEnd"/>
            <w:r w:rsidRPr="4FE25A98">
              <w:rPr>
                <w:rFonts w:ascii="Garamond" w:hAnsi="Garamond" w:eastAsia="Garamond" w:cs="Garamond"/>
              </w:rPr>
              <w:t>i Island at 30 m resolution.</w:t>
            </w:r>
          </w:p>
        </w:tc>
      </w:tr>
      <w:tr w:rsidR="13ADDC3E" w:rsidTr="1C479B50" w14:paraId="46510823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3533EEE3" w:rsidP="13ADDC3E" w:rsidRDefault="4114AA58" w14:paraId="57DC1100" w14:textId="46D17DC7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Sentinel-1</w:t>
            </w:r>
            <w:r w:rsidRPr="4FE25A98" w:rsidR="472FC0C1">
              <w:rPr>
                <w:rFonts w:ascii="Garamond" w:hAnsi="Garamond" w:eastAsia="Garamond" w:cs="Garamond"/>
                <w:b/>
                <w:bCs/>
              </w:rPr>
              <w:t xml:space="preserve"> SAR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3ADDC3E" w:rsidP="13ADDC3E" w:rsidRDefault="66F1D8EA" w14:paraId="198BCED1" w14:textId="0DCB6A90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Sentinel-1 SAR Ground Range Detected (GRD) Level 1 images</w:t>
            </w:r>
          </w:p>
        </w:tc>
        <w:tc>
          <w:tcPr>
            <w:tcW w:w="4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3ADDC3E" w:rsidP="13ADDC3E" w:rsidRDefault="66F1D8EA" w14:paraId="31DBF9A2" w14:textId="0DFD3A7F">
            <w:pPr>
              <w:rPr>
                <w:rFonts w:ascii="Garamond" w:hAnsi="Garamond" w:eastAsia="Garamond" w:cs="Garamond"/>
              </w:rPr>
            </w:pPr>
            <w:r w:rsidRPr="1C479B50" w:rsidR="70F91D5A">
              <w:rPr>
                <w:rFonts w:ascii="Garamond" w:hAnsi="Garamond" w:eastAsia="Garamond" w:cs="Garamond"/>
              </w:rPr>
              <w:t xml:space="preserve">Sentinel-1 images were used in the </w:t>
            </w:r>
            <w:r w:rsidRPr="1C479B50" w:rsidR="70F91D5A">
              <w:rPr>
                <w:rFonts w:ascii="Garamond" w:hAnsi="Garamond" w:eastAsia="Garamond" w:cs="Garamond"/>
              </w:rPr>
              <w:t>HYDRAFloods</w:t>
            </w:r>
            <w:r w:rsidRPr="1C479B50" w:rsidR="70F91D5A">
              <w:rPr>
                <w:rFonts w:ascii="Garamond" w:hAnsi="Garamond" w:eastAsia="Garamond" w:cs="Garamond"/>
              </w:rPr>
              <w:t xml:space="preserve"> toolbox to detect</w:t>
            </w:r>
            <w:r w:rsidRPr="1C479B50" w:rsidR="6A293A75">
              <w:rPr>
                <w:rFonts w:ascii="Garamond" w:hAnsi="Garamond" w:eastAsia="Garamond" w:cs="Garamond"/>
              </w:rPr>
              <w:t xml:space="preserve"> flooded areas and map</w:t>
            </w:r>
            <w:r w:rsidRPr="1C479B50" w:rsidR="70F91D5A">
              <w:rPr>
                <w:rFonts w:ascii="Garamond" w:hAnsi="Garamond" w:eastAsia="Garamond" w:cs="Garamond"/>
              </w:rPr>
              <w:t xml:space="preserve"> flood extent</w:t>
            </w:r>
            <w:r w:rsidRPr="1C479B50" w:rsidR="4FB09ACB">
              <w:rPr>
                <w:rFonts w:ascii="Garamond" w:hAnsi="Garamond" w:eastAsia="Garamond" w:cs="Garamond"/>
              </w:rPr>
              <w:t xml:space="preserve"> following storms.</w:t>
            </w:r>
          </w:p>
        </w:tc>
      </w:tr>
    </w:tbl>
    <w:p w:rsidR="4FE25A98" w:rsidRDefault="4FE25A98" w14:paraId="35C811F2" w14:textId="1319B6E8"/>
    <w:p w:rsidR="00E1144B" w:rsidP="71073FDB" w:rsidRDefault="00E1144B" w14:paraId="59DFC8F6" w14:textId="78012543">
      <w:pPr>
        <w:rPr>
          <w:rFonts w:ascii="Garamond" w:hAnsi="Garamond"/>
          <w:b/>
          <w:bCs/>
          <w:i/>
          <w:iCs/>
        </w:rPr>
      </w:pPr>
    </w:p>
    <w:p w:rsidRPr="00CE4561" w:rsidR="00B9614C" w:rsidP="072FBBB9" w:rsidRDefault="007A4F2A" w14:paraId="1530166C" w14:textId="5B5BCC6F">
      <w:pPr>
        <w:rPr>
          <w:rFonts w:ascii="Garamond" w:hAnsi="Garamond"/>
          <w:i/>
          <w:iCs/>
        </w:rPr>
      </w:pPr>
      <w:r w:rsidRPr="4FE25A98">
        <w:rPr>
          <w:rFonts w:ascii="Garamond" w:hAnsi="Garamond"/>
          <w:b/>
          <w:bCs/>
          <w:i/>
          <w:iCs/>
        </w:rPr>
        <w:t>Ancillary Datasets:</w:t>
      </w:r>
    </w:p>
    <w:p w:rsidR="1FB24E11" w:rsidP="4FE25A98" w:rsidRDefault="27A1AC0E" w14:paraId="33458776" w14:textId="11BECFE1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</w:rPr>
      </w:pPr>
      <w:r w:rsidRPr="4FE25A98">
        <w:rPr>
          <w:rFonts w:ascii="Garamond" w:hAnsi="Garamond" w:eastAsia="Garamond" w:cs="Garamond"/>
        </w:rPr>
        <w:t>Pacific Islands Ocean Observing System (</w:t>
      </w:r>
      <w:proofErr w:type="spellStart"/>
      <w:r w:rsidRPr="4FE25A98">
        <w:rPr>
          <w:rFonts w:ascii="Garamond" w:hAnsi="Garamond" w:eastAsia="Garamond" w:cs="Garamond"/>
        </w:rPr>
        <w:t>PacIOOS</w:t>
      </w:r>
      <w:proofErr w:type="spellEnd"/>
      <w:r w:rsidRPr="4FE25A98">
        <w:rPr>
          <w:rFonts w:ascii="Garamond" w:hAnsi="Garamond" w:eastAsia="Garamond" w:cs="Garamond"/>
        </w:rPr>
        <w:t xml:space="preserve">), </w:t>
      </w:r>
      <w:r w:rsidRPr="4FE25A98" w:rsidR="1FB24E11">
        <w:rPr>
          <w:rFonts w:ascii="Garamond" w:hAnsi="Garamond" w:eastAsia="Garamond" w:cs="Garamond"/>
        </w:rPr>
        <w:t xml:space="preserve">State of </w:t>
      </w:r>
      <w:proofErr w:type="gramStart"/>
      <w:r w:rsidRPr="4FE25A98" w:rsidR="0568D64E">
        <w:rPr>
          <w:rFonts w:ascii="Garamond" w:hAnsi="Garamond" w:eastAsia="Garamond" w:cs="Garamond"/>
        </w:rPr>
        <w:t>Hawai‘</w:t>
      </w:r>
      <w:proofErr w:type="gramEnd"/>
      <w:r w:rsidRPr="4FE25A98" w:rsidR="0568D64E">
        <w:rPr>
          <w:rFonts w:ascii="Garamond" w:hAnsi="Garamond" w:eastAsia="Garamond" w:cs="Garamond"/>
        </w:rPr>
        <w:t xml:space="preserve">i </w:t>
      </w:r>
      <w:r w:rsidRPr="4FE25A98" w:rsidR="1FB24E11">
        <w:rPr>
          <w:rFonts w:ascii="Garamond" w:hAnsi="Garamond" w:eastAsia="Garamond" w:cs="Garamond"/>
        </w:rPr>
        <w:t>Sea-Level Rise Passive Flooding Scenario</w:t>
      </w:r>
      <w:r w:rsidRPr="4FE25A98" w:rsidR="60FB016C">
        <w:rPr>
          <w:rFonts w:ascii="Garamond" w:hAnsi="Garamond" w:eastAsia="Garamond" w:cs="Garamond"/>
        </w:rPr>
        <w:t xml:space="preserve">s – </w:t>
      </w:r>
      <w:r w:rsidRPr="4FE25A98" w:rsidR="4B488FE6">
        <w:rPr>
          <w:rFonts w:ascii="Garamond" w:hAnsi="Garamond" w:eastAsia="Garamond" w:cs="Garamond"/>
        </w:rPr>
        <w:t>Inundation</w:t>
      </w:r>
      <w:r w:rsidRPr="4FE25A98" w:rsidR="1FB24E11">
        <w:rPr>
          <w:rFonts w:ascii="Garamond" w:hAnsi="Garamond" w:eastAsia="Garamond" w:cs="Garamond"/>
        </w:rPr>
        <w:t xml:space="preserve"> </w:t>
      </w:r>
      <w:r w:rsidRPr="4FE25A98" w:rsidR="53642801">
        <w:rPr>
          <w:rFonts w:ascii="Garamond" w:hAnsi="Garamond" w:eastAsia="Garamond" w:cs="Garamond"/>
        </w:rPr>
        <w:t>m</w:t>
      </w:r>
      <w:r w:rsidRPr="4FE25A98" w:rsidR="1FB24E11">
        <w:rPr>
          <w:rFonts w:ascii="Garamond" w:hAnsi="Garamond" w:eastAsia="Garamond" w:cs="Garamond"/>
        </w:rPr>
        <w:t>aps</w:t>
      </w:r>
      <w:r w:rsidRPr="4FE25A98" w:rsidR="6BAFA57A">
        <w:rPr>
          <w:rFonts w:ascii="Garamond" w:hAnsi="Garamond" w:eastAsia="Garamond" w:cs="Garamond"/>
        </w:rPr>
        <w:t xml:space="preserve"> of</w:t>
      </w:r>
      <w:r w:rsidRPr="4FE25A98" w:rsidR="1E2C014D">
        <w:rPr>
          <w:rFonts w:ascii="Garamond" w:hAnsi="Garamond" w:eastAsia="Garamond" w:cs="Garamond"/>
        </w:rPr>
        <w:t xml:space="preserve"> </w:t>
      </w:r>
      <w:r w:rsidRPr="4FE25A98" w:rsidR="10D946B6">
        <w:rPr>
          <w:rFonts w:ascii="Garamond" w:hAnsi="Garamond" w:eastAsia="Garamond" w:cs="Garamond"/>
        </w:rPr>
        <w:t>Hawai‘i Island</w:t>
      </w:r>
      <w:r w:rsidRPr="4FE25A98" w:rsidR="72163BDE">
        <w:rPr>
          <w:rFonts w:ascii="Garamond" w:hAnsi="Garamond" w:eastAsia="Garamond" w:cs="Garamond"/>
        </w:rPr>
        <w:t xml:space="preserve"> </w:t>
      </w:r>
      <w:r w:rsidRPr="4FE25A98" w:rsidR="10D946B6">
        <w:rPr>
          <w:rFonts w:ascii="Garamond" w:hAnsi="Garamond" w:eastAsia="Garamond" w:cs="Garamond"/>
        </w:rPr>
        <w:t xml:space="preserve">for three scenarios of </w:t>
      </w:r>
      <w:r w:rsidRPr="4FE25A98" w:rsidR="0B5A4CE2">
        <w:rPr>
          <w:rFonts w:ascii="Garamond" w:hAnsi="Garamond" w:eastAsia="Garamond" w:cs="Garamond"/>
        </w:rPr>
        <w:t>sea</w:t>
      </w:r>
      <w:r w:rsidRPr="4FE25A98" w:rsidR="10B09D0E">
        <w:rPr>
          <w:rFonts w:ascii="Garamond" w:hAnsi="Garamond" w:eastAsia="Garamond" w:cs="Garamond"/>
        </w:rPr>
        <w:t>-</w:t>
      </w:r>
      <w:r w:rsidRPr="4FE25A98" w:rsidR="0B5A4CE2">
        <w:rPr>
          <w:rFonts w:ascii="Garamond" w:hAnsi="Garamond" w:eastAsia="Garamond" w:cs="Garamond"/>
        </w:rPr>
        <w:t>level rise</w:t>
      </w:r>
      <w:r w:rsidRPr="4FE25A98" w:rsidR="6A248D05">
        <w:rPr>
          <w:rFonts w:ascii="Garamond" w:hAnsi="Garamond" w:eastAsia="Garamond" w:cs="Garamond"/>
        </w:rPr>
        <w:t xml:space="preserve"> (</w:t>
      </w:r>
      <w:r w:rsidRPr="4FE25A98" w:rsidR="310198E3">
        <w:rPr>
          <w:rFonts w:ascii="Garamond" w:hAnsi="Garamond" w:eastAsia="Garamond" w:cs="Garamond"/>
        </w:rPr>
        <w:t>1.1ft, 2.0 ft, 3.2 ft)</w:t>
      </w:r>
    </w:p>
    <w:p w:rsidRPr="00CE4561" w:rsidR="006A2A26" w:rsidP="71073FDB" w:rsidRDefault="40ED386B" w14:paraId="4ABE973B" w14:textId="2AB81B47">
      <w:pPr>
        <w:pStyle w:val="ListParagraph"/>
        <w:numPr>
          <w:ilvl w:val="0"/>
          <w:numId w:val="16"/>
        </w:numPr>
      </w:pPr>
      <w:r w:rsidRPr="4FE25A98">
        <w:rPr>
          <w:rFonts w:ascii="Garamond" w:hAnsi="Garamond" w:eastAsia="Garamond" w:cs="Garamond"/>
          <w:color w:val="000000" w:themeColor="text1"/>
        </w:rPr>
        <w:t xml:space="preserve">US Census Bureau </w:t>
      </w:r>
      <w:r w:rsidRPr="4FE25A98" w:rsidR="478BA86E">
        <w:rPr>
          <w:rFonts w:ascii="Garamond" w:hAnsi="Garamond" w:eastAsia="Garamond" w:cs="Garamond"/>
          <w:color w:val="000000" w:themeColor="text1"/>
        </w:rPr>
        <w:t>American</w:t>
      </w:r>
      <w:r w:rsidRPr="4FE25A98">
        <w:rPr>
          <w:rFonts w:ascii="Garamond" w:hAnsi="Garamond" w:eastAsia="Garamond" w:cs="Garamond"/>
          <w:color w:val="000000" w:themeColor="text1"/>
        </w:rPr>
        <w:t xml:space="preserve"> </w:t>
      </w:r>
      <w:r w:rsidRPr="4FE25A98" w:rsidR="6E71CE64">
        <w:rPr>
          <w:rFonts w:ascii="Garamond" w:hAnsi="Garamond" w:eastAsia="Garamond" w:cs="Garamond"/>
          <w:color w:val="000000" w:themeColor="text1"/>
        </w:rPr>
        <w:t xml:space="preserve">Community Survey (ACS) </w:t>
      </w:r>
      <w:r w:rsidRPr="4FE25A98" w:rsidR="7B4ED876">
        <w:rPr>
          <w:rFonts w:ascii="Garamond" w:hAnsi="Garamond" w:eastAsia="Garamond" w:cs="Garamond"/>
          <w:color w:val="000000" w:themeColor="text1"/>
        </w:rPr>
        <w:t xml:space="preserve">2019 </w:t>
      </w:r>
      <w:r w:rsidRPr="4FE25A98">
        <w:rPr>
          <w:rFonts w:ascii="Garamond" w:hAnsi="Garamond" w:eastAsia="Garamond" w:cs="Garamond"/>
          <w:color w:val="000000" w:themeColor="text1"/>
        </w:rPr>
        <w:t xml:space="preserve">– </w:t>
      </w:r>
      <w:r w:rsidRPr="4FE25A98" w:rsidR="45515B64">
        <w:rPr>
          <w:rFonts w:ascii="Garamond" w:hAnsi="Garamond" w:eastAsia="Garamond" w:cs="Garamond"/>
          <w:color w:val="000000" w:themeColor="text1"/>
        </w:rPr>
        <w:t>P</w:t>
      </w:r>
      <w:r w:rsidRPr="4FE25A98">
        <w:rPr>
          <w:rFonts w:ascii="Garamond" w:hAnsi="Garamond" w:eastAsia="Garamond" w:cs="Garamond"/>
          <w:color w:val="000000" w:themeColor="text1"/>
        </w:rPr>
        <w:t>opulation density</w:t>
      </w:r>
      <w:r w:rsidRPr="4FE25A98" w:rsidR="77621A92">
        <w:rPr>
          <w:rFonts w:ascii="Garamond" w:hAnsi="Garamond" w:eastAsia="Garamond" w:cs="Garamond"/>
          <w:color w:val="000000" w:themeColor="text1"/>
        </w:rPr>
        <w:t xml:space="preserve"> and socioeconomic metrics</w:t>
      </w:r>
    </w:p>
    <w:p w:rsidR="0CF9A0D5" w:rsidP="4FE25A98" w:rsidRDefault="0CF9A0D5" w14:paraId="033AAB70" w14:textId="30612C98">
      <w:pPr>
        <w:pStyle w:val="ListParagraph"/>
        <w:numPr>
          <w:ilvl w:val="0"/>
          <w:numId w:val="16"/>
        </w:numPr>
        <w:spacing w:line="259" w:lineRule="auto"/>
        <w:rPr>
          <w:rFonts w:ascii="Garamond" w:hAnsi="Garamond" w:eastAsia="Garamond" w:cs="Garamond"/>
          <w:color w:val="000000" w:themeColor="text1"/>
        </w:rPr>
      </w:pPr>
      <w:r w:rsidRPr="4FE25A98">
        <w:rPr>
          <w:rFonts w:ascii="Garamond" w:hAnsi="Garamond" w:eastAsia="Garamond" w:cs="Garamond"/>
          <w:color w:val="000000" w:themeColor="text1"/>
        </w:rPr>
        <w:t xml:space="preserve">GPWv411: UN-Adjusted Population Density (Gridded Population of the World Version 4.11) &amp; Population Count </w:t>
      </w:r>
      <w:r w:rsidRPr="4FE25A98" w:rsidR="0B14E624">
        <w:rPr>
          <w:rFonts w:ascii="Garamond" w:hAnsi="Garamond" w:eastAsia="Garamond" w:cs="Garamond"/>
          <w:color w:val="000000" w:themeColor="text1"/>
        </w:rPr>
        <w:t xml:space="preserve">2020 – </w:t>
      </w:r>
      <w:r w:rsidRPr="4FE25A98" w:rsidR="38F36B47">
        <w:rPr>
          <w:rFonts w:ascii="Garamond" w:hAnsi="Garamond" w:eastAsia="Garamond" w:cs="Garamond"/>
          <w:color w:val="000000" w:themeColor="text1"/>
        </w:rPr>
        <w:t>P</w:t>
      </w:r>
      <w:r w:rsidRPr="4FE25A98" w:rsidR="0B14E624">
        <w:rPr>
          <w:rFonts w:ascii="Garamond" w:hAnsi="Garamond" w:eastAsia="Garamond" w:cs="Garamond"/>
          <w:color w:val="000000" w:themeColor="text1"/>
        </w:rPr>
        <w:t>opulation density and count</w:t>
      </w:r>
    </w:p>
    <w:p w:rsidR="575FB2F2" w:rsidP="4FE25A98" w:rsidRDefault="575FB2F2" w14:paraId="07EBBBF1" w14:textId="24CB9EBE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  <w:color w:val="000000" w:themeColor="text1"/>
        </w:rPr>
      </w:pPr>
      <w:r w:rsidRPr="4FE25A98">
        <w:rPr>
          <w:rFonts w:ascii="Garamond" w:hAnsi="Garamond" w:eastAsia="Garamond" w:cs="Garamond"/>
          <w:color w:val="000000" w:themeColor="text1"/>
        </w:rPr>
        <w:t xml:space="preserve">State of Hawai'i Agricultural Land Use Baseline 2020 - </w:t>
      </w:r>
      <w:r w:rsidRPr="4FE25A98" w:rsidR="040B10D6">
        <w:rPr>
          <w:rFonts w:ascii="Garamond" w:hAnsi="Garamond" w:eastAsia="Garamond" w:cs="Garamond"/>
          <w:color w:val="000000" w:themeColor="text1"/>
        </w:rPr>
        <w:t>E</w:t>
      </w:r>
      <w:r w:rsidRPr="4FE25A98" w:rsidR="1BFC65DE">
        <w:rPr>
          <w:rFonts w:ascii="Garamond" w:hAnsi="Garamond" w:eastAsia="Garamond" w:cs="Garamond"/>
          <w:color w:val="000000" w:themeColor="text1"/>
        </w:rPr>
        <w:t>xtract agriculture class for land cover map</w:t>
      </w:r>
    </w:p>
    <w:p w:rsidR="0134D3C1" w:rsidP="072FBBB9" w:rsidRDefault="0134D3C1" w14:paraId="28B6F240" w14:textId="20CAF04C">
      <w:pPr>
        <w:pStyle w:val="ListParagraph"/>
        <w:numPr>
          <w:ilvl w:val="0"/>
          <w:numId w:val="16"/>
        </w:numPr>
      </w:pPr>
      <w:r w:rsidRPr="4FE25A98">
        <w:rPr>
          <w:rFonts w:ascii="Garamond" w:hAnsi="Garamond" w:eastAsia="Garamond" w:cs="Garamond"/>
          <w:color w:val="000000" w:themeColor="text1"/>
        </w:rPr>
        <w:t>OpenStreetMap</w:t>
      </w:r>
      <w:r w:rsidRPr="4FE25A98" w:rsidR="57D29D6A">
        <w:rPr>
          <w:rFonts w:ascii="Garamond" w:hAnsi="Garamond" w:eastAsia="Garamond" w:cs="Garamond"/>
          <w:color w:val="000000" w:themeColor="text1"/>
        </w:rPr>
        <w:t xml:space="preserve"> Foundation </w:t>
      </w:r>
      <w:r w:rsidRPr="4FE25A98">
        <w:rPr>
          <w:rFonts w:ascii="Garamond" w:hAnsi="Garamond" w:eastAsia="Garamond" w:cs="Garamond"/>
          <w:color w:val="000000" w:themeColor="text1"/>
        </w:rPr>
        <w:t xml:space="preserve">– </w:t>
      </w:r>
      <w:r w:rsidRPr="4FE25A98" w:rsidR="323EA49F">
        <w:rPr>
          <w:rFonts w:ascii="Garamond" w:hAnsi="Garamond" w:eastAsia="Garamond" w:cs="Garamond"/>
          <w:color w:val="000000" w:themeColor="text1"/>
        </w:rPr>
        <w:t>B</w:t>
      </w:r>
      <w:r w:rsidRPr="4FE25A98" w:rsidR="6FE3A753">
        <w:rPr>
          <w:rFonts w:ascii="Garamond" w:hAnsi="Garamond" w:eastAsia="Garamond" w:cs="Garamond"/>
          <w:color w:val="000000" w:themeColor="text1"/>
        </w:rPr>
        <w:t>uilding footprint data used in exposure analysis</w:t>
      </w:r>
    </w:p>
    <w:p w:rsidR="44D132D3" w:rsidP="4FE25A98" w:rsidRDefault="44D132D3" w14:paraId="6E73F247" w14:textId="40F1B072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  <w:color w:val="000000" w:themeColor="text1"/>
        </w:rPr>
      </w:pPr>
      <w:r w:rsidRPr="4FE25A98">
        <w:rPr>
          <w:rFonts w:ascii="Garamond" w:hAnsi="Garamond" w:eastAsia="Garamond" w:cs="Garamond"/>
        </w:rPr>
        <w:t xml:space="preserve">Climate Hazards Group InfraRed Precipitation with Station </w:t>
      </w:r>
      <w:r w:rsidRPr="4FE25A98" w:rsidR="00C472DA">
        <w:rPr>
          <w:rFonts w:ascii="Garamond" w:hAnsi="Garamond" w:eastAsia="Garamond" w:cs="Garamond"/>
        </w:rPr>
        <w:t xml:space="preserve">(CHIRPS) – </w:t>
      </w:r>
      <w:r w:rsidRPr="4FE25A98" w:rsidR="45D05C0D">
        <w:rPr>
          <w:rFonts w:ascii="Garamond" w:hAnsi="Garamond" w:eastAsia="Garamond" w:cs="Garamond"/>
        </w:rPr>
        <w:t>P</w:t>
      </w:r>
      <w:r w:rsidRPr="4FE25A98" w:rsidR="79456B81">
        <w:rPr>
          <w:rFonts w:ascii="Garamond" w:hAnsi="Garamond" w:eastAsia="Garamond" w:cs="Garamond"/>
        </w:rPr>
        <w:t xml:space="preserve">recipitation </w:t>
      </w:r>
      <w:r w:rsidRPr="4FE25A98" w:rsidR="09ED7AD0">
        <w:rPr>
          <w:rFonts w:ascii="Garamond" w:hAnsi="Garamond" w:eastAsia="Garamond" w:cs="Garamond"/>
        </w:rPr>
        <w:t>data</w:t>
      </w:r>
    </w:p>
    <w:p w:rsidR="15B91110" w:rsidP="4FE25A98" w:rsidRDefault="15B91110" w14:paraId="4A7278B2" w14:textId="0C2DE0DE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4FE25A98">
        <w:rPr>
          <w:rFonts w:ascii="Garamond" w:hAnsi="Garamond" w:eastAsia="Garamond" w:cs="Garamond"/>
        </w:rPr>
        <w:t>E</w:t>
      </w:r>
      <w:r w:rsidRPr="4FE25A98" w:rsidR="0BECCF6C">
        <w:rPr>
          <w:rFonts w:ascii="Garamond" w:hAnsi="Garamond" w:eastAsia="Garamond" w:cs="Garamond"/>
        </w:rPr>
        <w:t>sri</w:t>
      </w:r>
      <w:r w:rsidRPr="4FE25A98">
        <w:rPr>
          <w:rFonts w:ascii="Garamond" w:hAnsi="Garamond" w:eastAsia="Garamond" w:cs="Garamond"/>
        </w:rPr>
        <w:t xml:space="preserve"> 2020 </w:t>
      </w:r>
      <w:r w:rsidRPr="4FE25A98" w:rsidR="0C5B9816">
        <w:rPr>
          <w:rFonts w:ascii="Garamond" w:hAnsi="Garamond" w:eastAsia="Garamond" w:cs="Garamond"/>
        </w:rPr>
        <w:t>Land Cover</w:t>
      </w:r>
      <w:r w:rsidRPr="4FE25A98">
        <w:rPr>
          <w:rFonts w:ascii="Garamond" w:hAnsi="Garamond" w:eastAsia="Garamond" w:cs="Garamond"/>
        </w:rPr>
        <w:t xml:space="preserve"> - </w:t>
      </w:r>
      <w:r w:rsidRPr="4FE25A98" w:rsidR="4CE7D863">
        <w:rPr>
          <w:rFonts w:ascii="Garamond" w:hAnsi="Garamond" w:eastAsia="Garamond" w:cs="Garamond"/>
        </w:rPr>
        <w:t>C</w:t>
      </w:r>
      <w:r w:rsidRPr="4FE25A98">
        <w:rPr>
          <w:rFonts w:ascii="Garamond" w:hAnsi="Garamond" w:eastAsia="Garamond" w:cs="Garamond"/>
        </w:rPr>
        <w:t>ross-reference land cover classification training points</w:t>
      </w:r>
      <w:r w:rsidRPr="4FE25A98" w:rsidR="7DAB4DE5">
        <w:rPr>
          <w:rFonts w:ascii="Garamond" w:hAnsi="Garamond" w:eastAsia="Garamond" w:cs="Garamond"/>
        </w:rPr>
        <w:t xml:space="preserve"> for Landsat 8 OLI classifier</w:t>
      </w:r>
    </w:p>
    <w:p w:rsidR="7DAB4DE5" w:rsidP="4FE25A98" w:rsidRDefault="7DAB4DE5" w14:paraId="6EE6D814" w14:textId="311B0FDF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4FE25A98">
        <w:rPr>
          <w:rFonts w:ascii="Garamond" w:hAnsi="Garamond" w:eastAsia="Garamond" w:cs="Garamond"/>
        </w:rPr>
        <w:t xml:space="preserve">NLCD 2001 Land Cover - </w:t>
      </w:r>
      <w:r w:rsidRPr="4FE25A98" w:rsidR="7EAE5243">
        <w:rPr>
          <w:rFonts w:ascii="Garamond" w:hAnsi="Garamond" w:eastAsia="Garamond" w:cs="Garamond"/>
        </w:rPr>
        <w:t>C</w:t>
      </w:r>
      <w:r w:rsidRPr="4FE25A98">
        <w:rPr>
          <w:rFonts w:ascii="Garamond" w:hAnsi="Garamond" w:eastAsia="Garamond" w:cs="Garamond"/>
        </w:rPr>
        <w:t>ross-reference land cover classification training points for Landsat 7 ETM+ classifier</w:t>
      </w:r>
    </w:p>
    <w:p w:rsidR="71073FDB" w:rsidP="66C5F87F" w:rsidRDefault="71073FDB" w14:paraId="61014FA8" w14:textId="502B7FDA">
      <w:pPr>
        <w:rPr>
          <w:rFonts w:ascii="Garamond" w:hAnsi="Garamond" w:eastAsia="Garamond" w:cs="Garamond"/>
          <w:color w:val="000000" w:themeColor="text1"/>
          <w:highlight w:val="yellow"/>
        </w:rPr>
      </w:pPr>
    </w:p>
    <w:p w:rsidRPr="00CE4561" w:rsidR="006A2A26" w:rsidP="006A2A26" w:rsidRDefault="006A2A26" w14:paraId="0CBC9B56" w14:textId="77777777">
      <w:pPr>
        <w:rPr>
          <w:rFonts w:ascii="Garamond" w:hAnsi="Garamond"/>
          <w:i/>
        </w:rPr>
      </w:pPr>
      <w:r w:rsidRPr="6D309E29">
        <w:rPr>
          <w:rFonts w:ascii="Garamond" w:hAnsi="Garamond"/>
          <w:b/>
          <w:bCs/>
          <w:i/>
          <w:iCs/>
        </w:rPr>
        <w:t>Software &amp; Scripting:</w:t>
      </w:r>
    </w:p>
    <w:p w:rsidR="59DBD26F" w:rsidP="13ADDC3E" w:rsidRDefault="59DBD26F" w14:paraId="4E55A937" w14:textId="0F22E73F">
      <w:pPr>
        <w:pStyle w:val="ListParagraph"/>
        <w:numPr>
          <w:ilvl w:val="0"/>
          <w:numId w:val="18"/>
        </w:numPr>
        <w:rPr>
          <w:rFonts w:ascii="Garamond" w:hAnsi="Garamond" w:eastAsia="Garamond" w:cs="Garamond"/>
        </w:rPr>
      </w:pPr>
      <w:r w:rsidRPr="13ADDC3E">
        <w:rPr>
          <w:rFonts w:ascii="Garamond" w:hAnsi="Garamond" w:eastAsia="Garamond" w:cs="Garamond"/>
        </w:rPr>
        <w:t>ArcGIS Pro</w:t>
      </w:r>
      <w:r w:rsidRPr="13ADDC3E" w:rsidR="4556031D">
        <w:rPr>
          <w:rFonts w:ascii="Garamond" w:hAnsi="Garamond" w:eastAsia="Garamond" w:cs="Garamond"/>
        </w:rPr>
        <w:t xml:space="preserve"> 2.8.2</w:t>
      </w:r>
      <w:r w:rsidRPr="13ADDC3E" w:rsidR="42E72AA2">
        <w:rPr>
          <w:rFonts w:ascii="Garamond" w:hAnsi="Garamond" w:eastAsia="Garamond" w:cs="Garamond"/>
        </w:rPr>
        <w:t xml:space="preserve"> </w:t>
      </w:r>
      <w:r w:rsidRPr="13ADDC3E">
        <w:rPr>
          <w:rFonts w:ascii="Garamond" w:hAnsi="Garamond" w:eastAsia="Garamond" w:cs="Garamond"/>
        </w:rPr>
        <w:t xml:space="preserve">– Overlay analysis of sea-level, </w:t>
      </w:r>
      <w:r w:rsidRPr="13ADDC3E" w:rsidR="224BF18D">
        <w:rPr>
          <w:rFonts w:ascii="Garamond" w:hAnsi="Garamond" w:eastAsia="Garamond" w:cs="Garamond"/>
        </w:rPr>
        <w:t>flood extent, land cover classification</w:t>
      </w:r>
      <w:r w:rsidRPr="13ADDC3E">
        <w:rPr>
          <w:rFonts w:ascii="Garamond" w:hAnsi="Garamond" w:eastAsia="Garamond" w:cs="Garamond"/>
        </w:rPr>
        <w:t xml:space="preserve">, </w:t>
      </w:r>
      <w:r w:rsidRPr="13ADDC3E" w:rsidR="6AC7F081">
        <w:rPr>
          <w:rFonts w:ascii="Garamond" w:hAnsi="Garamond" w:eastAsia="Garamond" w:cs="Garamond"/>
        </w:rPr>
        <w:t xml:space="preserve">exposure </w:t>
      </w:r>
      <w:r w:rsidRPr="13ADDC3E" w:rsidR="282E55CF">
        <w:rPr>
          <w:rFonts w:ascii="Garamond" w:hAnsi="Garamond" w:eastAsia="Garamond" w:cs="Garamond"/>
        </w:rPr>
        <w:t>variables and</w:t>
      </w:r>
      <w:r w:rsidRPr="13ADDC3E" w:rsidR="6AC7F081">
        <w:rPr>
          <w:rFonts w:ascii="Garamond" w:hAnsi="Garamond" w:eastAsia="Garamond" w:cs="Garamond"/>
        </w:rPr>
        <w:t xml:space="preserve"> vulnerability </w:t>
      </w:r>
      <w:r w:rsidRPr="13ADDC3E" w:rsidR="48DBE336">
        <w:rPr>
          <w:rFonts w:ascii="Garamond" w:hAnsi="Garamond" w:eastAsia="Garamond" w:cs="Garamond"/>
        </w:rPr>
        <w:t>factors</w:t>
      </w:r>
      <w:r w:rsidRPr="13ADDC3E">
        <w:rPr>
          <w:rFonts w:ascii="Garamond" w:hAnsi="Garamond" w:eastAsia="Garamond" w:cs="Garamond"/>
        </w:rPr>
        <w:t xml:space="preserve"> for determination of risk zones</w:t>
      </w:r>
    </w:p>
    <w:p w:rsidR="37A1612C" w:rsidP="13ADDC3E" w:rsidRDefault="37A1612C" w14:paraId="3645C7A4" w14:textId="48F2CD0C">
      <w:pPr>
        <w:pStyle w:val="ListParagraph"/>
        <w:numPr>
          <w:ilvl w:val="0"/>
          <w:numId w:val="18"/>
        </w:numPr>
        <w:rPr>
          <w:rFonts w:ascii="Garamond" w:hAnsi="Garamond" w:eastAsia="Garamond" w:cs="Garamond"/>
        </w:rPr>
      </w:pPr>
      <w:r w:rsidRPr="13ADDC3E">
        <w:rPr>
          <w:rFonts w:ascii="Garamond" w:hAnsi="Garamond" w:eastAsia="Garamond" w:cs="Garamond"/>
        </w:rPr>
        <w:lastRenderedPageBreak/>
        <w:t xml:space="preserve">QGIS 3.16.11 </w:t>
      </w:r>
      <w:r w:rsidRPr="13ADDC3E" w:rsidR="3554B440">
        <w:rPr>
          <w:rFonts w:ascii="Garamond" w:hAnsi="Garamond" w:eastAsia="Garamond" w:cs="Garamond"/>
        </w:rPr>
        <w:t>– Map visualization, processing, and creating web image</w:t>
      </w:r>
    </w:p>
    <w:p w:rsidR="59DBD26F" w:rsidP="072FBBB9" w:rsidRDefault="1F4B26C4" w14:paraId="63F6B7C0" w14:textId="58F67042">
      <w:pPr>
        <w:pStyle w:val="ListParagraph"/>
        <w:numPr>
          <w:ilvl w:val="0"/>
          <w:numId w:val="18"/>
        </w:numPr>
        <w:spacing w:line="259" w:lineRule="auto"/>
        <w:rPr>
          <w:rFonts w:ascii="Garamond" w:hAnsi="Garamond" w:eastAsia="Garamond" w:cs="Garamond"/>
        </w:rPr>
      </w:pPr>
      <w:r w:rsidRPr="4FE25A98">
        <w:rPr>
          <w:rFonts w:ascii="Garamond" w:hAnsi="Garamond" w:eastAsia="Garamond" w:cs="Garamond"/>
        </w:rPr>
        <w:t xml:space="preserve">Google Earth Engine - </w:t>
      </w:r>
      <w:r w:rsidRPr="4FE25A98" w:rsidR="69CB624B">
        <w:rPr>
          <w:rFonts w:ascii="Garamond" w:hAnsi="Garamond" w:eastAsia="Garamond" w:cs="Garamond"/>
        </w:rPr>
        <w:t>D</w:t>
      </w:r>
      <w:r w:rsidRPr="4FE25A98" w:rsidR="11A9DF78">
        <w:rPr>
          <w:rFonts w:ascii="Garamond" w:hAnsi="Garamond" w:eastAsia="Garamond" w:cs="Garamond"/>
        </w:rPr>
        <w:t xml:space="preserve">ata acquisition, </w:t>
      </w:r>
      <w:r w:rsidRPr="4FE25A98">
        <w:rPr>
          <w:rFonts w:ascii="Garamond" w:hAnsi="Garamond" w:eastAsia="Garamond" w:cs="Garamond"/>
          <w:color w:val="000000" w:themeColor="text1"/>
        </w:rPr>
        <w:t>image processing</w:t>
      </w:r>
      <w:r w:rsidRPr="4FE25A98" w:rsidR="00C472DA">
        <w:rPr>
          <w:rFonts w:ascii="Garamond" w:hAnsi="Garamond" w:eastAsia="Garamond" w:cs="Garamond"/>
          <w:color w:val="000000" w:themeColor="text1"/>
        </w:rPr>
        <w:t>,</w:t>
      </w:r>
      <w:r w:rsidRPr="4FE25A98" w:rsidR="6E16EE99">
        <w:rPr>
          <w:rFonts w:ascii="Garamond" w:hAnsi="Garamond" w:eastAsia="Garamond" w:cs="Garamond"/>
          <w:color w:val="000000" w:themeColor="text1"/>
        </w:rPr>
        <w:t xml:space="preserve"> and</w:t>
      </w:r>
      <w:r w:rsidRPr="4FE25A98" w:rsidR="58D06022">
        <w:rPr>
          <w:rFonts w:ascii="Garamond" w:hAnsi="Garamond" w:eastAsia="Garamond" w:cs="Garamond"/>
          <w:color w:val="000000" w:themeColor="text1"/>
        </w:rPr>
        <w:t xml:space="preserve"> </w:t>
      </w:r>
      <w:r w:rsidRPr="4FE25A98" w:rsidR="66D33B00">
        <w:rPr>
          <w:rFonts w:ascii="Garamond" w:hAnsi="Garamond" w:eastAsia="Garamond" w:cs="Garamond"/>
          <w:color w:val="000000" w:themeColor="text1"/>
        </w:rPr>
        <w:t>land cover classification</w:t>
      </w:r>
    </w:p>
    <w:p w:rsidR="59DBD26F" w:rsidP="4FE25A98" w:rsidRDefault="59DBD26F" w14:paraId="55BD0AFB" w14:textId="34CF6E20">
      <w:pPr>
        <w:pStyle w:val="ListParagraph"/>
        <w:numPr>
          <w:ilvl w:val="0"/>
          <w:numId w:val="18"/>
        </w:numPr>
        <w:spacing w:line="259" w:lineRule="auto"/>
        <w:rPr/>
      </w:pPr>
      <w:r w:rsidRPr="1C479B50" w:rsidR="59DBD26F">
        <w:rPr>
          <w:rFonts w:ascii="Garamond" w:hAnsi="Garamond" w:eastAsia="Garamond" w:cs="Garamond"/>
        </w:rPr>
        <w:t xml:space="preserve">ArcGIS Online – Development of a geodatabase for the County of </w:t>
      </w:r>
      <w:proofErr w:type="gramStart"/>
      <w:r w:rsidRPr="1C479B50" w:rsidR="4C9797B8">
        <w:rPr>
          <w:rFonts w:ascii="Garamond" w:hAnsi="Garamond" w:eastAsia="Garamond" w:cs="Garamond"/>
        </w:rPr>
        <w:t>Hawai‘</w:t>
      </w:r>
      <w:proofErr w:type="gramEnd"/>
      <w:r w:rsidRPr="1C479B50" w:rsidR="4C9797B8">
        <w:rPr>
          <w:rFonts w:ascii="Garamond" w:hAnsi="Garamond" w:eastAsia="Garamond" w:cs="Garamond"/>
        </w:rPr>
        <w:t>i</w:t>
      </w:r>
      <w:r w:rsidRPr="1C479B50" w:rsidR="59DBD26F">
        <w:rPr>
          <w:rFonts w:ascii="Garamond" w:hAnsi="Garamond" w:eastAsia="Garamond" w:cs="Garamond"/>
        </w:rPr>
        <w:t xml:space="preserve"> partners on a publicly accessible ArcGIS Online product</w:t>
      </w:r>
      <w:r w:rsidRPr="1C479B50" w:rsidR="36790847">
        <w:rPr>
          <w:rFonts w:ascii="Garamond" w:hAnsi="Garamond" w:eastAsia="Garamond" w:cs="Garamond"/>
        </w:rPr>
        <w:t xml:space="preserve">, creating the </w:t>
      </w:r>
      <w:proofErr w:type="spellStart"/>
      <w:r w:rsidRPr="1C479B50" w:rsidR="36790847">
        <w:rPr>
          <w:rFonts w:ascii="Garamond" w:hAnsi="Garamond" w:eastAsia="Garamond" w:cs="Garamond"/>
        </w:rPr>
        <w:t>StoryMap</w:t>
      </w:r>
      <w:proofErr w:type="spellEnd"/>
      <w:r w:rsidRPr="1C479B50" w:rsidR="36790847">
        <w:rPr>
          <w:rFonts w:ascii="Garamond" w:hAnsi="Garamond" w:eastAsia="Garamond" w:cs="Garamond"/>
        </w:rPr>
        <w:t xml:space="preserve"> for public outreach</w:t>
      </w:r>
    </w:p>
    <w:p w:rsidR="4FE25A98" w:rsidP="4FE25A98" w:rsidRDefault="4FE25A98" w14:paraId="2AC13C17" w14:textId="3C3DE07F">
      <w:pPr>
        <w:spacing w:line="259" w:lineRule="auto"/>
        <w:rPr>
          <w:rFonts w:ascii="Garamond" w:hAnsi="Garamond" w:eastAsia="Garamond" w:cs="Garamond"/>
        </w:rPr>
      </w:pPr>
    </w:p>
    <w:p w:rsidRPr="00CE4561" w:rsidR="00073224" w:rsidP="4FE25A98" w:rsidRDefault="001538F2" w14:paraId="14CBC202" w14:textId="62AE285C">
      <w:pPr>
        <w:rPr>
          <w:rFonts w:ascii="Garamond" w:hAnsi="Garamond"/>
          <w:b/>
          <w:bCs/>
          <w:i/>
          <w:iCs/>
        </w:rPr>
      </w:pPr>
      <w:r w:rsidRPr="4FE25A98">
        <w:rPr>
          <w:rFonts w:ascii="Garamond" w:hAnsi="Garamond"/>
          <w:b/>
          <w:bCs/>
          <w:i/>
          <w:iCs/>
        </w:rPr>
        <w:t>End</w:t>
      </w:r>
      <w:r w:rsidRPr="4FE25A98" w:rsidR="00B9571C">
        <w:rPr>
          <w:rFonts w:ascii="Garamond" w:hAnsi="Garamond"/>
          <w:b/>
          <w:bCs/>
          <w:i/>
          <w:iCs/>
        </w:rPr>
        <w:t xml:space="preserve"> </w:t>
      </w:r>
      <w:r w:rsidRPr="4FE25A98">
        <w:rPr>
          <w:rFonts w:ascii="Garamond" w:hAnsi="Garamond"/>
          <w:b/>
          <w:bCs/>
          <w:i/>
          <w:iCs/>
        </w:rPr>
        <w:t>Products: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2685"/>
        <w:gridCol w:w="3435"/>
        <w:gridCol w:w="1080"/>
      </w:tblGrid>
      <w:tr w:rsidR="2A5A094C" w:rsidTr="1C479B50" w14:paraId="00941944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</w:tcPr>
          <w:p w:rsidR="2A5A094C" w:rsidP="2A5A094C" w:rsidRDefault="2A5A094C" w14:paraId="268BD9A8" w14:textId="7CD6C8CF">
            <w:pPr>
              <w:jc w:val="center"/>
              <w:rPr>
                <w:rFonts w:ascii="Garamond" w:hAnsi="Garamond" w:eastAsia="Garamond" w:cs="Garamond"/>
                <w:color w:val="FFFFFF" w:themeColor="background1"/>
              </w:rPr>
            </w:pPr>
            <w:proofErr w:type="gramStart"/>
            <w:r w:rsidRPr="2A5A094C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End Product</w:t>
            </w:r>
            <w:proofErr w:type="gramEnd"/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</w:tcPr>
          <w:p w:rsidR="2A5A094C" w:rsidP="2A5A094C" w:rsidRDefault="2A5A094C" w14:paraId="6EFE68A4" w14:textId="619BE069">
            <w:pPr>
              <w:jc w:val="center"/>
              <w:rPr>
                <w:rFonts w:ascii="Garamond" w:hAnsi="Garamond" w:eastAsia="Garamond" w:cs="Garamond"/>
                <w:color w:val="FFFFFF" w:themeColor="background1"/>
              </w:rPr>
            </w:pPr>
            <w:r w:rsidRPr="2A5A094C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</w:tcPr>
          <w:p w:rsidR="2A5A094C" w:rsidP="4FE25A98" w:rsidRDefault="1F1626C3" w14:paraId="38E3F503" w14:textId="598D72A2">
            <w:pPr>
              <w:jc w:val="center"/>
              <w:rPr>
                <w:rFonts w:ascii="Garamond" w:hAnsi="Garamond" w:eastAsia="Garamond" w:cs="Garamond"/>
                <w:color w:val="FFFFFF" w:themeColor="background1"/>
              </w:rPr>
            </w:pPr>
            <w:r w:rsidRPr="4FE25A98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Partner Benefit &amp; Use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</w:tcPr>
          <w:p w:rsidR="2A5A094C" w:rsidP="2A5A094C" w:rsidRDefault="2A5A094C" w14:paraId="0B0DADA8" w14:textId="429C76AB">
            <w:pPr>
              <w:jc w:val="center"/>
              <w:rPr>
                <w:rFonts w:ascii="Garamond" w:hAnsi="Garamond" w:eastAsia="Garamond" w:cs="Garamond"/>
                <w:color w:val="FFFFFF" w:themeColor="background1"/>
              </w:rPr>
            </w:pPr>
            <w:r w:rsidRPr="2A5A094C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Software Release Category</w:t>
            </w:r>
          </w:p>
        </w:tc>
      </w:tr>
      <w:tr w:rsidR="2A5A094C" w:rsidTr="1C479B50" w14:paraId="706A19AE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1D342873" w14:paraId="2D4DCCB9" w14:textId="00B8796D">
            <w:pPr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ArcGIS Online Geodatabase of Data Layers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0150582D" w14:paraId="0CB0729C" w14:textId="4F801170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8 OLI</w:t>
            </w:r>
          </w:p>
          <w:p w:rsidR="2A5A094C" w:rsidP="4FE25A98" w:rsidRDefault="0150582D" w14:paraId="60F40802" w14:textId="3C9EC975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7 ETM+</w:t>
            </w:r>
          </w:p>
          <w:p w:rsidR="2A5A094C" w:rsidP="4FE25A98" w:rsidRDefault="704F5C5E" w14:paraId="1A3AC8E0" w14:textId="51A78B33">
            <w:pPr>
              <w:rPr>
                <w:rFonts w:ascii="Garamond" w:hAnsi="Garamond" w:eastAsia="Garamond" w:cs="Garamond"/>
              </w:rPr>
            </w:pPr>
            <w:r w:rsidRPr="1C479B50" w:rsidR="235507E6">
              <w:rPr>
                <w:rFonts w:ascii="Garamond" w:hAnsi="Garamond" w:eastAsia="Garamond" w:cs="Garamond"/>
              </w:rPr>
              <w:t xml:space="preserve">Sentinel-1 SAR 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1D342873" w14:paraId="32672BB6" w14:textId="26927747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This online geodatabase will serve as a </w:t>
            </w:r>
            <w:r w:rsidRPr="4FE25A98" w:rsidR="2B171C78">
              <w:rPr>
                <w:rFonts w:ascii="Garamond" w:hAnsi="Garamond" w:eastAsia="Garamond" w:cs="Garamond"/>
              </w:rPr>
              <w:t>repository</w:t>
            </w:r>
            <w:r w:rsidRPr="4FE25A98" w:rsidR="2EC04CE1">
              <w:rPr>
                <w:rFonts w:ascii="Garamond" w:hAnsi="Garamond" w:eastAsia="Garamond" w:cs="Garamond"/>
              </w:rPr>
              <w:t xml:space="preserve"> </w:t>
            </w:r>
            <w:r w:rsidRPr="4FE25A98" w:rsidR="4C48DC01">
              <w:rPr>
                <w:rFonts w:ascii="Garamond" w:hAnsi="Garamond" w:eastAsia="Garamond" w:cs="Garamond"/>
              </w:rPr>
              <w:t xml:space="preserve">of datasets </w:t>
            </w:r>
            <w:r w:rsidRPr="4FE25A98">
              <w:rPr>
                <w:rFonts w:ascii="Garamond" w:hAnsi="Garamond" w:eastAsia="Garamond" w:cs="Garamond"/>
              </w:rPr>
              <w:t xml:space="preserve">for many decision-makers across different divisions of the County of </w:t>
            </w:r>
            <w:proofErr w:type="gramStart"/>
            <w:r w:rsidRPr="4FE25A98">
              <w:rPr>
                <w:rFonts w:ascii="Garamond" w:hAnsi="Garamond" w:eastAsia="Garamond" w:cs="Garamond"/>
              </w:rPr>
              <w:t>Hawai‘</w:t>
            </w:r>
            <w:proofErr w:type="gramEnd"/>
            <w:r w:rsidRPr="4FE25A98">
              <w:rPr>
                <w:rFonts w:ascii="Garamond" w:hAnsi="Garamond" w:eastAsia="Garamond" w:cs="Garamond"/>
              </w:rPr>
              <w:t>i</w:t>
            </w:r>
            <w:r w:rsidRPr="4FE25A98" w:rsidR="66BD51E9">
              <w:rPr>
                <w:rFonts w:ascii="Garamond" w:hAnsi="Garamond" w:eastAsia="Garamond" w:cs="Garamond"/>
              </w:rPr>
              <w:t xml:space="preserve">. </w:t>
            </w:r>
            <w:r w:rsidRPr="4FE25A98">
              <w:rPr>
                <w:rFonts w:ascii="Garamond" w:hAnsi="Garamond" w:eastAsia="Garamond" w:cs="Garamond"/>
              </w:rPr>
              <w:t xml:space="preserve">The partners can </w:t>
            </w:r>
            <w:r w:rsidRPr="4FE25A98" w:rsidR="6FB6ED04">
              <w:rPr>
                <w:rFonts w:ascii="Garamond" w:hAnsi="Garamond" w:eastAsia="Garamond" w:cs="Garamond"/>
              </w:rPr>
              <w:t xml:space="preserve">then </w:t>
            </w:r>
            <w:r w:rsidRPr="4FE25A98">
              <w:rPr>
                <w:rFonts w:ascii="Garamond" w:hAnsi="Garamond" w:eastAsia="Garamond" w:cs="Garamond"/>
              </w:rPr>
              <w:t>use th</w:t>
            </w:r>
            <w:r w:rsidRPr="4FE25A98" w:rsidR="79616CCF">
              <w:rPr>
                <w:rFonts w:ascii="Garamond" w:hAnsi="Garamond" w:eastAsia="Garamond" w:cs="Garamond"/>
              </w:rPr>
              <w:t xml:space="preserve">is </w:t>
            </w:r>
            <w:r w:rsidRPr="4FE25A98">
              <w:rPr>
                <w:rFonts w:ascii="Garamond" w:hAnsi="Garamond" w:eastAsia="Garamond" w:cs="Garamond"/>
              </w:rPr>
              <w:t>data in later analyses with disaster, vulnerability and exposure variables.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5D17180A" w14:paraId="6654B22D" w14:textId="778CD297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N/A</w:t>
            </w:r>
          </w:p>
        </w:tc>
      </w:tr>
      <w:tr w:rsidR="2A5A094C" w:rsidTr="1C479B50" w14:paraId="36F73CB9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AA14B0F" w:rsidP="4FE25A98" w:rsidRDefault="5AA14B0F" w14:paraId="1EB3E595" w14:textId="29BFEBEF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Hawai'i Landcover Observations (</w:t>
            </w:r>
            <w:proofErr w:type="spellStart"/>
            <w:r w:rsidRPr="4FE25A98">
              <w:rPr>
                <w:rFonts w:ascii="Garamond" w:hAnsi="Garamond" w:eastAsia="Garamond" w:cs="Garamond"/>
                <w:b/>
                <w:bCs/>
              </w:rPr>
              <w:t>HiLO</w:t>
            </w:r>
            <w:proofErr w:type="spellEnd"/>
            <w:r w:rsidRPr="4FE25A98">
              <w:rPr>
                <w:rFonts w:ascii="Garamond" w:hAnsi="Garamond" w:eastAsia="Garamond" w:cs="Garamond"/>
                <w:b/>
                <w:bCs/>
              </w:rPr>
              <w:t>) Tool</w:t>
            </w:r>
          </w:p>
          <w:p w:rsidR="2A5A094C" w:rsidP="2A5A094C" w:rsidRDefault="2A5A094C" w14:paraId="24571EB1" w14:textId="292F8EA5">
            <w:pPr>
              <w:rPr>
                <w:rFonts w:ascii="Garamond" w:hAnsi="Garamond" w:eastAsia="Garamond" w:cs="Garamond"/>
                <w:b/>
                <w:bCs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628AB3A2" w14:paraId="7FA9EF16" w14:textId="57B3C538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8 OLI</w:t>
            </w:r>
          </w:p>
          <w:p w:rsidR="2A5A094C" w:rsidP="4FE25A98" w:rsidRDefault="628AB3A2" w14:paraId="263E3311" w14:textId="1BA90D36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7 ETM</w:t>
            </w:r>
            <w:r w:rsidRPr="4FE25A98" w:rsidR="40F8A303">
              <w:rPr>
                <w:rFonts w:ascii="Garamond" w:hAnsi="Garamond" w:eastAsia="Garamond" w:cs="Garamond"/>
              </w:rPr>
              <w:t>+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3A48BF25" w:rsidP="4FE25A98" w:rsidRDefault="6BBAAE8A" w14:paraId="263D1E1E" w14:textId="26A83AC2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Th</w:t>
            </w:r>
            <w:r w:rsidRPr="4FE25A98" w:rsidR="48E4B4D1">
              <w:rPr>
                <w:rFonts w:ascii="Garamond" w:hAnsi="Garamond" w:eastAsia="Garamond" w:cs="Garamond"/>
              </w:rPr>
              <w:t>is</w:t>
            </w:r>
            <w:r w:rsidRPr="4FE25A98">
              <w:rPr>
                <w:rFonts w:ascii="Garamond" w:hAnsi="Garamond" w:eastAsia="Garamond" w:cs="Garamond"/>
              </w:rPr>
              <w:t xml:space="preserve"> GEE </w:t>
            </w:r>
            <w:r w:rsidRPr="4FE25A98" w:rsidR="5D4EA7B1">
              <w:rPr>
                <w:rFonts w:ascii="Garamond" w:hAnsi="Garamond" w:eastAsia="Garamond" w:cs="Garamond"/>
              </w:rPr>
              <w:t>program</w:t>
            </w:r>
            <w:r w:rsidRPr="4FE25A98">
              <w:rPr>
                <w:rFonts w:ascii="Garamond" w:hAnsi="Garamond" w:eastAsia="Garamond" w:cs="Garamond"/>
              </w:rPr>
              <w:t xml:space="preserve"> uses Earth observation data </w:t>
            </w:r>
            <w:proofErr w:type="gramStart"/>
            <w:r w:rsidRPr="4FE25A98">
              <w:rPr>
                <w:rFonts w:ascii="Garamond" w:hAnsi="Garamond" w:eastAsia="Garamond" w:cs="Garamond"/>
              </w:rPr>
              <w:t>in order to</w:t>
            </w:r>
            <w:proofErr w:type="gramEnd"/>
            <w:r w:rsidRPr="4FE25A98">
              <w:rPr>
                <w:rFonts w:ascii="Garamond" w:hAnsi="Garamond" w:eastAsia="Garamond" w:cs="Garamond"/>
              </w:rPr>
              <w:t xml:space="preserve"> </w:t>
            </w:r>
            <w:r w:rsidRPr="4FE25A98" w:rsidR="1DC5C15D">
              <w:rPr>
                <w:rFonts w:ascii="Garamond" w:hAnsi="Garamond" w:eastAsia="Garamond" w:cs="Garamond"/>
              </w:rPr>
              <w:t>classify land cover across the is</w:t>
            </w:r>
            <w:r w:rsidRPr="4FE25A98" w:rsidR="272E0F29">
              <w:rPr>
                <w:rFonts w:ascii="Garamond" w:hAnsi="Garamond" w:eastAsia="Garamond" w:cs="Garamond"/>
              </w:rPr>
              <w:t>land</w:t>
            </w:r>
            <w:r w:rsidRPr="4FE25A98" w:rsidR="1DC5C15D">
              <w:rPr>
                <w:rFonts w:ascii="Garamond" w:hAnsi="Garamond" w:eastAsia="Garamond" w:cs="Garamond"/>
              </w:rPr>
              <w:t xml:space="preserve"> from 1999 to the present year. The user </w:t>
            </w:r>
            <w:r w:rsidRPr="4FE25A98" w:rsidR="706F86E8">
              <w:rPr>
                <w:rFonts w:ascii="Garamond" w:hAnsi="Garamond" w:eastAsia="Garamond" w:cs="Garamond"/>
              </w:rPr>
              <w:t xml:space="preserve">will </w:t>
            </w:r>
            <w:r w:rsidRPr="4FE25A98" w:rsidR="1DC5C15D">
              <w:rPr>
                <w:rFonts w:ascii="Garamond" w:hAnsi="Garamond" w:eastAsia="Garamond" w:cs="Garamond"/>
              </w:rPr>
              <w:t xml:space="preserve">interact with a graphical user interface, allowing the </w:t>
            </w:r>
            <w:r w:rsidRPr="4FE25A98" w:rsidR="682AE3A2">
              <w:rPr>
                <w:rFonts w:ascii="Garamond" w:hAnsi="Garamond" w:eastAsia="Garamond" w:cs="Garamond"/>
              </w:rPr>
              <w:t>C</w:t>
            </w:r>
            <w:r w:rsidRPr="4FE25A98" w:rsidR="1DC5C15D">
              <w:rPr>
                <w:rFonts w:ascii="Garamond" w:hAnsi="Garamond" w:eastAsia="Garamond" w:cs="Garamond"/>
              </w:rPr>
              <w:t xml:space="preserve">ounty to extract land cover maps to analyze land cover </w:t>
            </w:r>
            <w:r w:rsidRPr="4FE25A98" w:rsidR="6DD154BA">
              <w:rPr>
                <w:rFonts w:ascii="Garamond" w:hAnsi="Garamond" w:eastAsia="Garamond" w:cs="Garamond"/>
              </w:rPr>
              <w:t>change and urban expansion with little coding knowledge needed.</w:t>
            </w:r>
          </w:p>
          <w:p w:rsidR="2A5A094C" w:rsidP="2A5A094C" w:rsidRDefault="2A5A094C" w14:paraId="7006AF3D" w14:textId="64C9A548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A5A094C" w:rsidP="4FE25A98" w:rsidRDefault="5E94BD58" w14:paraId="22763B1A" w14:textId="17C71028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III</w:t>
            </w:r>
          </w:p>
        </w:tc>
      </w:tr>
      <w:tr w:rsidR="4FE25A98" w:rsidTr="1C479B50" w14:paraId="7748AEA4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4334B59" w:rsidP="4FE25A98" w:rsidRDefault="44334B59" w14:paraId="19004D4C" w14:textId="475881C5">
            <w:pPr>
              <w:spacing w:line="259" w:lineRule="auto"/>
              <w:rPr>
                <w:rFonts w:ascii="Garamond" w:hAnsi="Garamond" w:eastAsia="Garamond" w:cs="Garamond"/>
                <w:b w:val="1"/>
                <w:bCs w:val="1"/>
              </w:rPr>
            </w:pPr>
            <w:r w:rsidRPr="1C479B50" w:rsidR="5ECDBE72">
              <w:rPr>
                <w:rFonts w:ascii="Garamond" w:hAnsi="Garamond" w:eastAsia="Garamond" w:cs="Garamond"/>
                <w:b w:val="1"/>
                <w:bCs w:val="1"/>
              </w:rPr>
              <w:t>HYDRAFloods</w:t>
            </w:r>
            <w:r w:rsidRPr="1C479B50" w:rsidR="5ECDBE72">
              <w:rPr>
                <w:rFonts w:ascii="Garamond" w:hAnsi="Garamond" w:eastAsia="Garamond" w:cs="Garamond"/>
                <w:b w:val="1"/>
                <w:bCs w:val="1"/>
              </w:rPr>
              <w:t xml:space="preserve"> Tool</w:t>
            </w:r>
          </w:p>
          <w:p w:rsidR="4FE25A98" w:rsidP="4FE25A98" w:rsidRDefault="4FE25A98" w14:paraId="0756739F" w14:textId="434633E7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9694FB1" w:rsidP="4FE25A98" w:rsidRDefault="79694FB1" w14:paraId="25302FA8" w14:textId="7DB9E6FC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Sentinel-1 SAR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9CCE7C5" w:rsidP="4FE25A98" w:rsidRDefault="59CCE7C5" w14:paraId="5E9B108A" w14:textId="5D352942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This</w:t>
            </w:r>
            <w:r w:rsidRPr="4FE25A98" w:rsidR="67933777">
              <w:rPr>
                <w:rFonts w:ascii="Garamond" w:hAnsi="Garamond" w:eastAsia="Garamond" w:cs="Garamond"/>
              </w:rPr>
              <w:t xml:space="preserve"> Python API for GEE map</w:t>
            </w:r>
            <w:r w:rsidRPr="4FE25A98" w:rsidR="7F27EDFE">
              <w:rPr>
                <w:rFonts w:ascii="Garamond" w:hAnsi="Garamond" w:eastAsia="Garamond" w:cs="Garamond"/>
              </w:rPr>
              <w:t>s</w:t>
            </w:r>
            <w:r w:rsidRPr="4FE25A98" w:rsidR="67933777">
              <w:rPr>
                <w:rFonts w:ascii="Garamond" w:hAnsi="Garamond" w:eastAsia="Garamond" w:cs="Garamond"/>
              </w:rPr>
              <w:t xml:space="preserve"> surface water</w:t>
            </w:r>
            <w:r w:rsidRPr="4FE25A98" w:rsidR="1C3B325B">
              <w:rPr>
                <w:rFonts w:ascii="Garamond" w:hAnsi="Garamond" w:eastAsia="Garamond" w:cs="Garamond"/>
              </w:rPr>
              <w:t xml:space="preserve">, which </w:t>
            </w:r>
            <w:r w:rsidRPr="4FE25A98" w:rsidR="2DBC81AB">
              <w:rPr>
                <w:rFonts w:ascii="Garamond" w:hAnsi="Garamond" w:eastAsia="Garamond" w:cs="Garamond"/>
              </w:rPr>
              <w:t xml:space="preserve">will aid the </w:t>
            </w:r>
            <w:r w:rsidRPr="4FE25A98" w:rsidR="1FB0247F">
              <w:rPr>
                <w:rFonts w:ascii="Garamond" w:hAnsi="Garamond" w:eastAsia="Garamond" w:cs="Garamond"/>
              </w:rPr>
              <w:t>C</w:t>
            </w:r>
            <w:r w:rsidRPr="4FE25A98" w:rsidR="2DBC81AB">
              <w:rPr>
                <w:rFonts w:ascii="Garamond" w:hAnsi="Garamond" w:eastAsia="Garamond" w:cs="Garamond"/>
              </w:rPr>
              <w:t>ounty in mapping flood extent following heavy rain and storm</w:t>
            </w:r>
            <w:r w:rsidRPr="4FE25A98" w:rsidR="76D3CFB5">
              <w:rPr>
                <w:rFonts w:ascii="Garamond" w:hAnsi="Garamond" w:eastAsia="Garamond" w:cs="Garamond"/>
              </w:rPr>
              <w:t xml:space="preserve">. </w:t>
            </w:r>
            <w:r w:rsidRPr="4FE25A98" w:rsidR="4C07452A">
              <w:rPr>
                <w:rFonts w:ascii="Garamond" w:hAnsi="Garamond" w:eastAsia="Garamond" w:cs="Garamond"/>
              </w:rPr>
              <w:t>The user can define time</w:t>
            </w:r>
            <w:r w:rsidRPr="4FE25A98" w:rsidR="0C04DEC5">
              <w:rPr>
                <w:rFonts w:ascii="Garamond" w:hAnsi="Garamond" w:eastAsia="Garamond" w:cs="Garamond"/>
              </w:rPr>
              <w:t>-</w:t>
            </w:r>
            <w:r w:rsidRPr="4FE25A98" w:rsidR="4C07452A">
              <w:rPr>
                <w:rFonts w:ascii="Garamond" w:hAnsi="Garamond" w:eastAsia="Garamond" w:cs="Garamond"/>
              </w:rPr>
              <w:t>range</w:t>
            </w:r>
            <w:r w:rsidRPr="4FE25A98" w:rsidR="27C849BB">
              <w:rPr>
                <w:rFonts w:ascii="Garamond" w:hAnsi="Garamond" w:eastAsia="Garamond" w:cs="Garamond"/>
              </w:rPr>
              <w:t xml:space="preserve">, </w:t>
            </w:r>
            <w:r w:rsidRPr="4FE25A98" w:rsidR="4C07452A">
              <w:rPr>
                <w:rFonts w:ascii="Garamond" w:hAnsi="Garamond" w:eastAsia="Garamond" w:cs="Garamond"/>
              </w:rPr>
              <w:t>region of interest</w:t>
            </w:r>
            <w:r w:rsidRPr="4FE25A98" w:rsidR="0EC7A49F">
              <w:rPr>
                <w:rFonts w:ascii="Garamond" w:hAnsi="Garamond" w:eastAsia="Garamond" w:cs="Garamond"/>
              </w:rPr>
              <w:t xml:space="preserve"> and flood sensitivity or buffers.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F2E8617" w:rsidP="4FE25A98" w:rsidRDefault="5F2E8617" w14:paraId="40FFE857" w14:textId="7FA8A370">
            <w:pPr>
              <w:spacing w:line="259" w:lineRule="auto"/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N/A</w:t>
            </w:r>
          </w:p>
        </w:tc>
      </w:tr>
      <w:tr w:rsidR="4FE25A98" w:rsidTr="1C479B50" w14:paraId="62D69291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4334B59" w:rsidP="4FE25A98" w:rsidRDefault="44334B59" w14:paraId="6EB742FF" w14:textId="2B628AE8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Flood Proxy Precipitation Extent (</w:t>
            </w:r>
            <w:proofErr w:type="spellStart"/>
            <w:r w:rsidRPr="4FE25A98">
              <w:rPr>
                <w:rFonts w:ascii="Garamond" w:hAnsi="Garamond" w:eastAsia="Garamond" w:cs="Garamond"/>
                <w:b/>
                <w:bCs/>
              </w:rPr>
              <w:t>FloPPE</w:t>
            </w:r>
            <w:proofErr w:type="spellEnd"/>
            <w:r w:rsidRPr="4FE25A98">
              <w:rPr>
                <w:rFonts w:ascii="Garamond" w:hAnsi="Garamond" w:eastAsia="Garamond" w:cs="Garamond"/>
                <w:b/>
                <w:bCs/>
              </w:rPr>
              <w:t>) Tool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F7B1219" w:rsidP="4FE25A98" w:rsidRDefault="4F7B1219" w14:paraId="7A6D0CCC" w14:textId="4AA69EF8">
            <w:pPr>
              <w:spacing w:line="259" w:lineRule="auto"/>
              <w:rPr>
                <w:rFonts w:ascii="Garamond" w:hAnsi="Garamond" w:eastAsia="Garamond" w:cs="Garamond"/>
              </w:rPr>
            </w:pPr>
            <w:r w:rsidRPr="1C479B50" w:rsidR="1C479B50">
              <w:rPr>
                <w:rFonts w:ascii="Garamond" w:hAnsi="Garamond" w:eastAsia="Garamond" w:cs="Garamond"/>
              </w:rPr>
              <w:t>N/A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EB483D" w:rsidP="4FE25A98" w:rsidRDefault="6EEB483D" w14:paraId="162DEC2B" w14:textId="5565166A">
            <w:pPr>
              <w:rPr>
                <w:rFonts w:ascii="Garamond" w:hAnsi="Garamond" w:eastAsia="Garamond" w:cs="Garamond"/>
              </w:rPr>
            </w:pPr>
            <w:r w:rsidRPr="1C479B50" w:rsidR="69F9E804">
              <w:rPr>
                <w:rFonts w:ascii="Garamond" w:hAnsi="Garamond" w:eastAsia="Garamond" w:cs="Garamond"/>
              </w:rPr>
              <w:t>This GEE tool uses precipitation data to</w:t>
            </w:r>
            <w:r w:rsidRPr="1C479B50" w:rsidR="587AF10A">
              <w:rPr>
                <w:rFonts w:ascii="Garamond" w:hAnsi="Garamond" w:eastAsia="Garamond" w:cs="Garamond"/>
              </w:rPr>
              <w:t xml:space="preserve"> </w:t>
            </w:r>
            <w:r w:rsidRPr="1C479B50" w:rsidR="587AF10A">
              <w:rPr>
                <w:rFonts w:ascii="Garamond" w:hAnsi="Garamond" w:eastAsia="Garamond" w:cs="Garamond"/>
              </w:rPr>
              <w:t>allow</w:t>
            </w:r>
            <w:r w:rsidRPr="1C479B50" w:rsidR="587AF10A">
              <w:rPr>
                <w:rFonts w:ascii="Garamond" w:hAnsi="Garamond" w:eastAsia="Garamond" w:cs="Garamond"/>
              </w:rPr>
              <w:t xml:space="preserve"> the user to</w:t>
            </w:r>
            <w:r w:rsidRPr="1C479B50" w:rsidR="69F9E804">
              <w:rPr>
                <w:rFonts w:ascii="Garamond" w:hAnsi="Garamond" w:eastAsia="Garamond" w:cs="Garamond"/>
              </w:rPr>
              <w:t xml:space="preserve"> </w:t>
            </w:r>
            <w:r w:rsidRPr="1C479B50" w:rsidR="0E0CBCA2">
              <w:rPr>
                <w:rFonts w:ascii="Garamond" w:hAnsi="Garamond" w:eastAsia="Garamond" w:cs="Garamond"/>
              </w:rPr>
              <w:t xml:space="preserve">find </w:t>
            </w:r>
            <w:r w:rsidRPr="1C479B50" w:rsidR="69F9E804">
              <w:rPr>
                <w:rFonts w:ascii="Garamond" w:hAnsi="Garamond" w:eastAsia="Garamond" w:cs="Garamond"/>
              </w:rPr>
              <w:t>areas receiving extreme rainfall</w:t>
            </w:r>
            <w:r w:rsidRPr="1C479B50" w:rsidR="7726A0F4">
              <w:rPr>
                <w:rFonts w:ascii="Garamond" w:hAnsi="Garamond" w:eastAsia="Garamond" w:cs="Garamond"/>
              </w:rPr>
              <w:t xml:space="preserve"> and </w:t>
            </w:r>
            <w:r w:rsidRPr="1C479B50" w:rsidR="4B7CA0B3">
              <w:rPr>
                <w:rFonts w:ascii="Garamond" w:hAnsi="Garamond" w:eastAsia="Garamond" w:cs="Garamond"/>
              </w:rPr>
              <w:t xml:space="preserve">determine these areas to </w:t>
            </w:r>
            <w:r w:rsidRPr="1C479B50" w:rsidR="69F9E804">
              <w:rPr>
                <w:rFonts w:ascii="Garamond" w:hAnsi="Garamond" w:eastAsia="Garamond" w:cs="Garamond"/>
              </w:rPr>
              <w:t>have higher probability of flooding.</w:t>
            </w:r>
            <w:r w:rsidRPr="1C479B50" w:rsidR="1F65741F">
              <w:rPr>
                <w:rFonts w:ascii="Garamond" w:hAnsi="Garamond" w:eastAsia="Garamond" w:cs="Garamond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F7B1219" w:rsidP="4FE25A98" w:rsidRDefault="4F7B1219" w14:paraId="6C19C9AD" w14:textId="14B4EF81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II</w:t>
            </w:r>
            <w:r w:rsidRPr="4FE25A98" w:rsidR="6FBEE85A">
              <w:rPr>
                <w:rFonts w:ascii="Garamond" w:hAnsi="Garamond" w:eastAsia="Garamond" w:cs="Garamond"/>
                <w:color w:val="000000" w:themeColor="text1"/>
              </w:rPr>
              <w:t>I</w:t>
            </w:r>
          </w:p>
        </w:tc>
      </w:tr>
      <w:tr w:rsidR="4FE25A98" w:rsidTr="1C479B50" w14:paraId="089ECC47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FBEE85A" w:rsidP="4FE25A98" w:rsidRDefault="6FBEE85A" w14:paraId="1B3F935A" w14:textId="065252E8">
            <w:pPr>
              <w:spacing w:line="259" w:lineRule="auto"/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 xml:space="preserve">Social Vulnerability Index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7D53B00" w:rsidP="1C479B50" w:rsidRDefault="17D53B00" w14:paraId="40F24327" w14:textId="41E7F4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C479B50" w:rsidR="1C479B50">
              <w:rPr>
                <w:rFonts w:ascii="Garamond" w:hAnsi="Garamond" w:eastAsia="Garamond" w:cs="Garamond"/>
              </w:rPr>
              <w:t>N/A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08769EC" w:rsidP="4FE25A98" w:rsidRDefault="608769EC" w14:paraId="6BC715B0" w14:textId="7395F818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This index uses census block group data to create four social indicators</w:t>
            </w:r>
            <w:r w:rsidRPr="4FE25A98" w:rsidR="407CE31F">
              <w:rPr>
                <w:rFonts w:ascii="Garamond" w:hAnsi="Garamond" w:eastAsia="Garamond" w:cs="Garamond"/>
              </w:rPr>
              <w:t xml:space="preserve"> that </w:t>
            </w:r>
            <w:r w:rsidRPr="4FE25A98" w:rsidR="257D9F69">
              <w:rPr>
                <w:rFonts w:ascii="Garamond" w:hAnsi="Garamond" w:eastAsia="Garamond" w:cs="Garamond"/>
              </w:rPr>
              <w:t xml:space="preserve">when aggregated highlight </w:t>
            </w:r>
            <w:r w:rsidRPr="4FE25A98" w:rsidR="7022980D">
              <w:rPr>
                <w:rFonts w:ascii="Garamond" w:hAnsi="Garamond" w:eastAsia="Garamond" w:cs="Garamond"/>
              </w:rPr>
              <w:t xml:space="preserve">to the end user </w:t>
            </w:r>
            <w:r w:rsidRPr="4FE25A98" w:rsidR="257D9F69">
              <w:rPr>
                <w:rFonts w:ascii="Garamond" w:hAnsi="Garamond" w:eastAsia="Garamond" w:cs="Garamond"/>
              </w:rPr>
              <w:t xml:space="preserve">where vulnerable populations are located.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5DBA59D" w:rsidP="4FE25A98" w:rsidRDefault="25DBA59D" w14:paraId="5032F861" w14:textId="1F81184D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N/A</w:t>
            </w:r>
          </w:p>
        </w:tc>
      </w:tr>
      <w:tr w:rsidR="4FE25A98" w:rsidTr="1C479B50" w14:paraId="54C0F5AC" w14:textId="77777777">
        <w:trPr>
          <w:trHeight w:val="465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0D7B24E8" w14:textId="5DF8209B">
            <w:pPr>
              <w:rPr>
                <w:rFonts w:ascii="Garamond" w:hAnsi="Garamond" w:eastAsia="Garamond" w:cs="Garamond"/>
                <w:b/>
                <w:bCs/>
              </w:rPr>
            </w:pPr>
            <w:r w:rsidRPr="4FE25A98">
              <w:rPr>
                <w:rFonts w:ascii="Garamond" w:hAnsi="Garamond" w:eastAsia="Garamond" w:cs="Garamond"/>
                <w:b/>
                <w:bCs/>
              </w:rPr>
              <w:t>Usability Video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53D5A8BD" w14:textId="62F874C8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8 OLI</w:t>
            </w:r>
          </w:p>
          <w:p w:rsidR="41DD263B" w:rsidP="4FE25A98" w:rsidRDefault="41DD263B" w14:paraId="44E1175F" w14:textId="4EE8B47C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Landsat </w:t>
            </w:r>
            <w:r w:rsidRPr="4FE25A98" w:rsidR="2FBE6F1C">
              <w:rPr>
                <w:rFonts w:ascii="Garamond" w:hAnsi="Garamond" w:eastAsia="Garamond" w:cs="Garamond"/>
              </w:rPr>
              <w:t>7</w:t>
            </w:r>
            <w:r w:rsidRPr="4FE25A98" w:rsidR="20555696">
              <w:rPr>
                <w:rFonts w:ascii="Garamond" w:hAnsi="Garamond" w:eastAsia="Garamond" w:cs="Garamond"/>
              </w:rPr>
              <w:t xml:space="preserve"> </w:t>
            </w:r>
            <w:r w:rsidRPr="4FE25A98" w:rsidR="15E5A929">
              <w:rPr>
                <w:rFonts w:ascii="Garamond" w:hAnsi="Garamond" w:eastAsia="Garamond" w:cs="Garamond"/>
              </w:rPr>
              <w:t>ET</w:t>
            </w:r>
            <w:r w:rsidRPr="4FE25A98">
              <w:rPr>
                <w:rFonts w:ascii="Garamond" w:hAnsi="Garamond" w:eastAsia="Garamond" w:cs="Garamond"/>
              </w:rPr>
              <w:t>M</w:t>
            </w:r>
            <w:r w:rsidRPr="4FE25A98" w:rsidR="61FB4203">
              <w:rPr>
                <w:rFonts w:ascii="Garamond" w:hAnsi="Garamond" w:eastAsia="Garamond" w:cs="Garamond"/>
              </w:rPr>
              <w:t>+</w:t>
            </w:r>
          </w:p>
          <w:p w:rsidR="41DD263B" w:rsidP="4FE25A98" w:rsidRDefault="41DD263B" w14:paraId="0156C7B0" w14:textId="23B746C6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Sentinel-</w:t>
            </w:r>
            <w:r w:rsidRPr="4FE25A98" w:rsidR="5A646A78">
              <w:rPr>
                <w:rFonts w:ascii="Garamond" w:hAnsi="Garamond" w:eastAsia="Garamond" w:cs="Garamond"/>
              </w:rPr>
              <w:t>1</w:t>
            </w:r>
            <w:r w:rsidRPr="4FE25A98">
              <w:rPr>
                <w:rFonts w:ascii="Garamond" w:hAnsi="Garamond" w:eastAsia="Garamond" w:cs="Garamond"/>
              </w:rPr>
              <w:t xml:space="preserve"> </w:t>
            </w:r>
            <w:r w:rsidRPr="4FE25A98" w:rsidR="010B839B">
              <w:rPr>
                <w:rFonts w:ascii="Garamond" w:hAnsi="Garamond" w:eastAsia="Garamond" w:cs="Garamond"/>
              </w:rPr>
              <w:t>SAR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F115AF3" w:rsidP="4FE25A98" w:rsidRDefault="4F115AF3" w14:paraId="4352ECEF" w14:textId="20BE1A03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This video will walkthroug</w:t>
            </w:r>
            <w:r w:rsidRPr="4FE25A98" w:rsidR="763B6032">
              <w:rPr>
                <w:rFonts w:ascii="Garamond" w:hAnsi="Garamond" w:eastAsia="Garamond" w:cs="Garamond"/>
              </w:rPr>
              <w:t xml:space="preserve">h how the team conducted their </w:t>
            </w:r>
            <w:r w:rsidRPr="4FE25A98" w:rsidR="5A20B485">
              <w:rPr>
                <w:rFonts w:ascii="Garamond" w:hAnsi="Garamond" w:eastAsia="Garamond" w:cs="Garamond"/>
              </w:rPr>
              <w:t>methodology</w:t>
            </w:r>
            <w:r w:rsidRPr="4FE25A98" w:rsidR="763B6032">
              <w:rPr>
                <w:rFonts w:ascii="Garamond" w:hAnsi="Garamond" w:eastAsia="Garamond" w:cs="Garamond"/>
              </w:rPr>
              <w:t xml:space="preserve"> and will demonstrate how the </w:t>
            </w:r>
            <w:r w:rsidRPr="4FE25A98" w:rsidR="02EFF60F">
              <w:rPr>
                <w:rFonts w:ascii="Garamond" w:hAnsi="Garamond" w:eastAsia="Garamond" w:cs="Garamond"/>
              </w:rPr>
              <w:t>C</w:t>
            </w:r>
            <w:r w:rsidRPr="4FE25A98" w:rsidR="763B6032">
              <w:rPr>
                <w:rFonts w:ascii="Garamond" w:hAnsi="Garamond" w:eastAsia="Garamond" w:cs="Garamond"/>
              </w:rPr>
              <w:t xml:space="preserve">ounty can use </w:t>
            </w:r>
            <w:r w:rsidRPr="4FE25A98" w:rsidR="13603739">
              <w:rPr>
                <w:rFonts w:ascii="Garamond" w:hAnsi="Garamond" w:eastAsia="Garamond" w:cs="Garamond"/>
              </w:rPr>
              <w:t>the tools and outputs produced b</w:t>
            </w:r>
            <w:r w:rsidRPr="4FE25A98" w:rsidR="60CBCA09">
              <w:rPr>
                <w:rFonts w:ascii="Garamond" w:hAnsi="Garamond" w:eastAsia="Garamond" w:cs="Garamond"/>
              </w:rPr>
              <w:t>y</w:t>
            </w:r>
            <w:r w:rsidRPr="4FE25A98" w:rsidR="13603739">
              <w:rPr>
                <w:rFonts w:ascii="Garamond" w:hAnsi="Garamond" w:eastAsia="Garamond" w:cs="Garamond"/>
              </w:rPr>
              <w:t xml:space="preserve"> this project.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649C99B3" w14:textId="557AAC63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N/A</w:t>
            </w:r>
          </w:p>
        </w:tc>
      </w:tr>
      <w:tr w:rsidR="4FE25A98" w:rsidTr="1C479B50" w14:paraId="78AB8112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20424EA0" w14:textId="36ADA1BF">
            <w:pPr>
              <w:rPr>
                <w:rFonts w:ascii="Garamond" w:hAnsi="Garamond" w:eastAsia="Garamond" w:cs="Garamond"/>
                <w:b/>
                <w:bCs/>
              </w:rPr>
            </w:pPr>
            <w:proofErr w:type="spellStart"/>
            <w:r w:rsidRPr="4FE25A98">
              <w:rPr>
                <w:rFonts w:ascii="Garamond" w:hAnsi="Garamond" w:eastAsia="Garamond" w:cs="Garamond"/>
                <w:b/>
                <w:bCs/>
              </w:rPr>
              <w:lastRenderedPageBreak/>
              <w:t>StoryMap</w:t>
            </w:r>
            <w:proofErr w:type="spellEnd"/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E050E13" w:rsidP="4FE25A98" w:rsidRDefault="7E050E13" w14:paraId="7DAA7AC0" w14:textId="5FB1B7AA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C</w:t>
            </w:r>
            <w:r w:rsidRPr="4FE25A98" w:rsidR="6E962333">
              <w:rPr>
                <w:rFonts w:ascii="Garamond" w:hAnsi="Garamond" w:eastAsia="Garamond" w:cs="Garamond"/>
              </w:rPr>
              <w:t>ontain maps and layers that are included within the geodatabase</w:t>
            </w:r>
            <w:r w:rsidRPr="4FE25A98" w:rsidR="28769948">
              <w:rPr>
                <w:rFonts w:ascii="Garamond" w:hAnsi="Garamond" w:eastAsia="Garamond" w:cs="Garamond"/>
              </w:rPr>
              <w:t xml:space="preserve"> from the following satellites:</w:t>
            </w:r>
          </w:p>
          <w:p w:rsidR="6E962333" w:rsidP="4FE25A98" w:rsidRDefault="6E962333" w14:paraId="2F0DA041" w14:textId="3E9AF154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8 OLI</w:t>
            </w:r>
          </w:p>
          <w:p w:rsidR="6E962333" w:rsidP="4FE25A98" w:rsidRDefault="6E962333" w14:paraId="73C089FD" w14:textId="2FC48FC4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>Landsat 7 ETM+</w:t>
            </w:r>
          </w:p>
          <w:p w:rsidR="6E962333" w:rsidP="4FE25A98" w:rsidRDefault="6E962333" w14:paraId="3906860D" w14:textId="4EBADAB2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Sentinel-1 </w:t>
            </w:r>
            <w:r w:rsidRPr="4FE25A98" w:rsidR="1EC71490">
              <w:rPr>
                <w:rFonts w:ascii="Garamond" w:hAnsi="Garamond" w:eastAsia="Garamond" w:cs="Garamond"/>
              </w:rPr>
              <w:t>SAR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51FEDA95" w14:textId="15165867">
            <w:pPr>
              <w:rPr>
                <w:rFonts w:ascii="Garamond" w:hAnsi="Garamond" w:eastAsia="Garamond" w:cs="Garamond"/>
              </w:rPr>
            </w:pPr>
            <w:r w:rsidRPr="4FE25A98">
              <w:rPr>
                <w:rFonts w:ascii="Garamond" w:hAnsi="Garamond" w:eastAsia="Garamond" w:cs="Garamond"/>
              </w:rPr>
              <w:t xml:space="preserve">The </w:t>
            </w:r>
            <w:proofErr w:type="spellStart"/>
            <w:r w:rsidRPr="4FE25A98">
              <w:rPr>
                <w:rFonts w:ascii="Garamond" w:hAnsi="Garamond" w:eastAsia="Garamond" w:cs="Garamond"/>
              </w:rPr>
              <w:t>StoryMap</w:t>
            </w:r>
            <w:proofErr w:type="spellEnd"/>
            <w:r w:rsidRPr="4FE25A98">
              <w:rPr>
                <w:rFonts w:ascii="Garamond" w:hAnsi="Garamond" w:eastAsia="Garamond" w:cs="Garamond"/>
              </w:rPr>
              <w:t xml:space="preserve"> can be used by </w:t>
            </w:r>
            <w:r w:rsidRPr="4FE25A98" w:rsidR="4464ADD7">
              <w:rPr>
                <w:rFonts w:ascii="Garamond" w:hAnsi="Garamond" w:eastAsia="Garamond" w:cs="Garamond"/>
              </w:rPr>
              <w:t>the</w:t>
            </w:r>
            <w:r w:rsidRPr="4FE25A98">
              <w:rPr>
                <w:rFonts w:ascii="Garamond" w:hAnsi="Garamond" w:eastAsia="Garamond" w:cs="Garamond"/>
              </w:rPr>
              <w:t xml:space="preserve"> </w:t>
            </w:r>
            <w:r w:rsidRPr="4FE25A98" w:rsidR="43760E1D">
              <w:rPr>
                <w:rFonts w:ascii="Garamond" w:hAnsi="Garamond" w:eastAsia="Garamond" w:cs="Garamond"/>
              </w:rPr>
              <w:t xml:space="preserve">project partners </w:t>
            </w:r>
            <w:r w:rsidRPr="4FE25A98">
              <w:rPr>
                <w:rFonts w:ascii="Garamond" w:hAnsi="Garamond" w:eastAsia="Garamond" w:cs="Garamond"/>
              </w:rPr>
              <w:t>to educate the public on the implications of climate change for the island as well as the risks and vulnerability associated with flooding.</w:t>
            </w:r>
            <w:r w:rsidRPr="4FE25A98" w:rsidR="0713A0FB">
              <w:rPr>
                <w:rFonts w:ascii="Garamond" w:hAnsi="Garamond" w:eastAsia="Garamond" w:cs="Garamond"/>
              </w:rPr>
              <w:t xml:space="preserve"> The </w:t>
            </w:r>
            <w:proofErr w:type="spellStart"/>
            <w:r w:rsidRPr="4FE25A98" w:rsidR="0713A0FB">
              <w:rPr>
                <w:rFonts w:ascii="Garamond" w:hAnsi="Garamond" w:eastAsia="Garamond" w:cs="Garamond"/>
              </w:rPr>
              <w:t>StoryMap</w:t>
            </w:r>
            <w:proofErr w:type="spellEnd"/>
            <w:r w:rsidRPr="4FE25A98" w:rsidR="0713A0FB">
              <w:rPr>
                <w:rFonts w:ascii="Garamond" w:hAnsi="Garamond" w:eastAsia="Garamond" w:cs="Garamond"/>
              </w:rPr>
              <w:t xml:space="preserve"> also explains and visualizes methods and results from the project to the public and references the satellites used for analysis.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1DD263B" w:rsidP="4FE25A98" w:rsidRDefault="41DD263B" w14:paraId="5494014A" w14:textId="286A17E4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E25A98">
              <w:rPr>
                <w:rFonts w:ascii="Garamond" w:hAnsi="Garamond" w:eastAsia="Garamond" w:cs="Garamond"/>
                <w:color w:val="000000" w:themeColor="text1"/>
              </w:rPr>
              <w:t>N/A</w:t>
            </w:r>
          </w:p>
        </w:tc>
      </w:tr>
    </w:tbl>
    <w:p w:rsidR="00DC6974" w:rsidP="4FE25A98" w:rsidRDefault="00DC6974" w14:paraId="0F4FA500" w14:textId="57C9C5E4">
      <w:pPr>
        <w:rPr>
          <w:rFonts w:ascii="Garamond" w:hAnsi="Garamond"/>
          <w:b/>
          <w:bCs/>
          <w:i/>
          <w:iCs/>
        </w:rPr>
      </w:pPr>
    </w:p>
    <w:p w:rsidR="00E1144B" w:rsidP="00C8675B" w:rsidRDefault="00C8675B" w14:paraId="5E877075" w14:textId="77777777">
      <w:pPr>
        <w:rPr>
          <w:rFonts w:ascii="Garamond" w:hAnsi="Garamond" w:cs="Arial"/>
        </w:rPr>
      </w:pPr>
      <w:r w:rsidRPr="71073FDB">
        <w:rPr>
          <w:rFonts w:ascii="Garamond" w:hAnsi="Garamond" w:cs="Arial"/>
          <w:b/>
          <w:bCs/>
          <w:i/>
          <w:iCs/>
        </w:rPr>
        <w:t>Product Benefit to End User:</w:t>
      </w:r>
      <w:r w:rsidRPr="71073FDB" w:rsidR="006D6871">
        <w:rPr>
          <w:rFonts w:ascii="Garamond" w:hAnsi="Garamond" w:cs="Arial"/>
        </w:rPr>
        <w:t xml:space="preserve"> </w:t>
      </w:r>
    </w:p>
    <w:p w:rsidRPr="00C8675B" w:rsidR="004D358F" w:rsidP="71073FDB" w:rsidRDefault="0530E3A1" w14:paraId="72679EDF" w14:textId="106DC828">
      <w:pPr>
        <w:rPr>
          <w:rFonts w:ascii="Garamond" w:hAnsi="Garamond"/>
        </w:rPr>
      </w:pPr>
      <w:r w:rsidRPr="4FE25A98">
        <w:rPr>
          <w:rFonts w:ascii="Garamond" w:hAnsi="Garamond" w:cs="Arial"/>
        </w:rPr>
        <w:t>Th</w:t>
      </w:r>
      <w:r w:rsidRPr="4FE25A98" w:rsidR="2B255592">
        <w:rPr>
          <w:rFonts w:ascii="Garamond" w:hAnsi="Garamond" w:cs="Arial"/>
        </w:rPr>
        <w:t>is</w:t>
      </w:r>
      <w:r w:rsidRPr="4FE25A98">
        <w:rPr>
          <w:rFonts w:ascii="Garamond" w:hAnsi="Garamond" w:cs="Arial"/>
        </w:rPr>
        <w:t xml:space="preserve"> project produced an initial </w:t>
      </w:r>
      <w:r w:rsidRPr="4FE25A98" w:rsidR="2CB3AC80">
        <w:rPr>
          <w:rFonts w:ascii="Garamond" w:hAnsi="Garamond" w:cs="Arial"/>
        </w:rPr>
        <w:t>flood assessment</w:t>
      </w:r>
      <w:r w:rsidRPr="4FE25A98" w:rsidR="364498B3">
        <w:rPr>
          <w:rFonts w:ascii="Garamond" w:hAnsi="Garamond" w:cs="Arial"/>
        </w:rPr>
        <w:t xml:space="preserve"> using </w:t>
      </w:r>
      <w:r w:rsidRPr="4FE25A98" w:rsidR="74C1BDD5">
        <w:rPr>
          <w:rFonts w:ascii="Garamond" w:hAnsi="Garamond" w:cs="Arial"/>
        </w:rPr>
        <w:t>Hurricane Lane</w:t>
      </w:r>
      <w:r w:rsidRPr="4FE25A98">
        <w:rPr>
          <w:rFonts w:ascii="Garamond" w:hAnsi="Garamond" w:cs="Arial"/>
        </w:rPr>
        <w:t xml:space="preserve"> </w:t>
      </w:r>
      <w:r w:rsidRPr="4FE25A98" w:rsidR="31EC7B86">
        <w:rPr>
          <w:rFonts w:ascii="Garamond" w:hAnsi="Garamond" w:cs="Arial"/>
        </w:rPr>
        <w:t xml:space="preserve">as a case study </w:t>
      </w:r>
      <w:r w:rsidRPr="4FE25A98" w:rsidR="1B629082">
        <w:rPr>
          <w:rFonts w:ascii="Garamond" w:hAnsi="Garamond" w:cs="Arial"/>
        </w:rPr>
        <w:t>and developed a framework and tools for the County to assess flood risk and other hazards in the future.</w:t>
      </w:r>
      <w:r w:rsidRPr="4FE25A98">
        <w:rPr>
          <w:rFonts w:ascii="Garamond" w:hAnsi="Garamond" w:cs="Arial"/>
        </w:rPr>
        <w:t xml:space="preserve"> T</w:t>
      </w:r>
      <w:r w:rsidRPr="4FE25A98" w:rsidR="224DF1F7">
        <w:rPr>
          <w:rFonts w:ascii="Garamond" w:hAnsi="Garamond" w:cs="Arial"/>
        </w:rPr>
        <w:t>he County will be able to utilize the tools to derive flood and extreme rainfall extents for past storm events and map land cover and change across the island</w:t>
      </w:r>
      <w:r w:rsidRPr="4FE25A98" w:rsidR="0BD55791">
        <w:rPr>
          <w:rFonts w:ascii="Garamond" w:hAnsi="Garamond" w:cs="Arial"/>
        </w:rPr>
        <w:t>.</w:t>
      </w:r>
      <w:r w:rsidRPr="4FE25A98">
        <w:rPr>
          <w:rFonts w:ascii="Garamond" w:hAnsi="Garamond" w:cs="Arial"/>
        </w:rPr>
        <w:t xml:space="preserve"> </w:t>
      </w:r>
      <w:r w:rsidRPr="4FE25A98" w:rsidR="7E9FD0EC">
        <w:rPr>
          <w:rFonts w:ascii="Garamond" w:hAnsi="Garamond"/>
        </w:rPr>
        <w:t xml:space="preserve">The County of </w:t>
      </w:r>
      <w:proofErr w:type="gramStart"/>
      <w:r w:rsidRPr="4FE25A98" w:rsidR="4C9797B8">
        <w:rPr>
          <w:rFonts w:ascii="Garamond" w:hAnsi="Garamond"/>
        </w:rPr>
        <w:t>Hawai‘</w:t>
      </w:r>
      <w:proofErr w:type="gramEnd"/>
      <w:r w:rsidRPr="4FE25A98" w:rsidR="4C9797B8">
        <w:rPr>
          <w:rFonts w:ascii="Garamond" w:hAnsi="Garamond"/>
        </w:rPr>
        <w:t>i</w:t>
      </w:r>
      <w:r w:rsidRPr="4FE25A98" w:rsidR="7E9FD0EC">
        <w:rPr>
          <w:rFonts w:ascii="Garamond" w:hAnsi="Garamond"/>
        </w:rPr>
        <w:t xml:space="preserve"> is in need of building geospatial intelligence capacity internally </w:t>
      </w:r>
      <w:r w:rsidRPr="4FE25A98" w:rsidR="47AB8462">
        <w:rPr>
          <w:rFonts w:ascii="Garamond" w:hAnsi="Garamond"/>
        </w:rPr>
        <w:t>for</w:t>
      </w:r>
      <w:r w:rsidRPr="4FE25A98" w:rsidR="7E9FD0EC">
        <w:rPr>
          <w:rFonts w:ascii="Garamond" w:hAnsi="Garamond"/>
        </w:rPr>
        <w:t xml:space="preserve"> </w:t>
      </w:r>
      <w:r w:rsidRPr="4FE25A98" w:rsidR="69E18859">
        <w:rPr>
          <w:rFonts w:ascii="Garamond" w:hAnsi="Garamond"/>
        </w:rPr>
        <w:t xml:space="preserve">facing complex issues </w:t>
      </w:r>
      <w:r w:rsidRPr="4FE25A98" w:rsidR="0D4C7BBC">
        <w:rPr>
          <w:rFonts w:ascii="Garamond" w:hAnsi="Garamond"/>
        </w:rPr>
        <w:t>(e</w:t>
      </w:r>
      <w:r w:rsidRPr="4FE25A98" w:rsidR="00B14191">
        <w:rPr>
          <w:rFonts w:ascii="Garamond" w:hAnsi="Garamond"/>
        </w:rPr>
        <w:t>.g.</w:t>
      </w:r>
      <w:r w:rsidRPr="4FE25A98" w:rsidR="0D4C7BBC">
        <w:rPr>
          <w:rFonts w:ascii="Garamond" w:hAnsi="Garamond"/>
        </w:rPr>
        <w:t xml:space="preserve"> </w:t>
      </w:r>
      <w:r w:rsidRPr="4FE25A98" w:rsidR="7E9FD0EC">
        <w:rPr>
          <w:rFonts w:ascii="Garamond" w:hAnsi="Garamond"/>
        </w:rPr>
        <w:t xml:space="preserve">climate change, wildfires, </w:t>
      </w:r>
      <w:r w:rsidRPr="4FE25A98" w:rsidR="2985C58F">
        <w:rPr>
          <w:rFonts w:ascii="Garamond" w:hAnsi="Garamond"/>
        </w:rPr>
        <w:t xml:space="preserve">flooding and </w:t>
      </w:r>
      <w:r w:rsidRPr="4FE25A98" w:rsidR="7E9FD0EC">
        <w:rPr>
          <w:rFonts w:ascii="Garamond" w:hAnsi="Garamond"/>
        </w:rPr>
        <w:t>coastal development</w:t>
      </w:r>
      <w:r w:rsidRPr="4FE25A98" w:rsidR="712450D5">
        <w:rPr>
          <w:rFonts w:ascii="Garamond" w:hAnsi="Garamond"/>
        </w:rPr>
        <w:t>)</w:t>
      </w:r>
      <w:r w:rsidRPr="4FE25A98" w:rsidR="00B14191">
        <w:rPr>
          <w:rFonts w:ascii="Garamond" w:hAnsi="Garamond"/>
        </w:rPr>
        <w:t>.</w:t>
      </w:r>
      <w:r w:rsidRPr="4FE25A98" w:rsidR="7E9FD0EC">
        <w:rPr>
          <w:rFonts w:ascii="Garamond" w:hAnsi="Garamond"/>
        </w:rPr>
        <w:t xml:space="preserve"> </w:t>
      </w:r>
      <w:r w:rsidRPr="4FE25A98" w:rsidR="063C8FC5">
        <w:rPr>
          <w:rFonts w:ascii="Garamond" w:hAnsi="Garamond"/>
        </w:rPr>
        <w:t xml:space="preserve">The creation of this geodatabase and framework </w:t>
      </w:r>
      <w:r w:rsidRPr="4FE25A98" w:rsidR="5250C6F3">
        <w:rPr>
          <w:rFonts w:ascii="Garamond" w:hAnsi="Garamond"/>
        </w:rPr>
        <w:t xml:space="preserve">will allow the </w:t>
      </w:r>
      <w:r w:rsidRPr="4FE25A98" w:rsidR="2B518E4F">
        <w:rPr>
          <w:rFonts w:ascii="Garamond" w:hAnsi="Garamond"/>
        </w:rPr>
        <w:t>C</w:t>
      </w:r>
      <w:r w:rsidRPr="4FE25A98" w:rsidR="5250C6F3">
        <w:rPr>
          <w:rFonts w:ascii="Garamond" w:hAnsi="Garamond"/>
        </w:rPr>
        <w:t xml:space="preserve">ounty a pathway towards using NASA Earth </w:t>
      </w:r>
      <w:r w:rsidRPr="4FE25A98" w:rsidR="00F74818">
        <w:rPr>
          <w:rFonts w:ascii="Garamond" w:hAnsi="Garamond"/>
        </w:rPr>
        <w:t>o</w:t>
      </w:r>
      <w:r w:rsidRPr="4FE25A98" w:rsidR="5250C6F3">
        <w:rPr>
          <w:rFonts w:ascii="Garamond" w:hAnsi="Garamond"/>
        </w:rPr>
        <w:t xml:space="preserve">bservations to </w:t>
      </w:r>
      <w:r w:rsidRPr="4FE25A98" w:rsidR="4B8CDAAA">
        <w:rPr>
          <w:rFonts w:ascii="Garamond" w:hAnsi="Garamond"/>
        </w:rPr>
        <w:t>improv</w:t>
      </w:r>
      <w:r w:rsidRPr="4FE25A98" w:rsidR="5250C6F3">
        <w:rPr>
          <w:rFonts w:ascii="Garamond" w:hAnsi="Garamond"/>
        </w:rPr>
        <w:t xml:space="preserve">e </w:t>
      </w:r>
      <w:r w:rsidRPr="4FE25A98" w:rsidR="43FA5EE0">
        <w:rPr>
          <w:rFonts w:ascii="Garamond" w:hAnsi="Garamond"/>
        </w:rPr>
        <w:t xml:space="preserve">their </w:t>
      </w:r>
      <w:r w:rsidRPr="4FE25A98" w:rsidR="4B8CDAAA">
        <w:rPr>
          <w:rFonts w:ascii="Garamond" w:hAnsi="Garamond"/>
        </w:rPr>
        <w:t xml:space="preserve">data </w:t>
      </w:r>
      <w:r w:rsidRPr="4FE25A98" w:rsidR="00B14191">
        <w:rPr>
          <w:rFonts w:ascii="Garamond" w:hAnsi="Garamond"/>
        </w:rPr>
        <w:t>collection</w:t>
      </w:r>
      <w:r w:rsidRPr="4FE25A98" w:rsidR="4B8CDAAA">
        <w:rPr>
          <w:rFonts w:ascii="Garamond" w:hAnsi="Garamond"/>
        </w:rPr>
        <w:t xml:space="preserve"> </w:t>
      </w:r>
      <w:r w:rsidRPr="4FE25A98" w:rsidR="66C442E3">
        <w:rPr>
          <w:rFonts w:ascii="Garamond" w:hAnsi="Garamond"/>
        </w:rPr>
        <w:t>and</w:t>
      </w:r>
      <w:r w:rsidRPr="4FE25A98" w:rsidR="4B8CDAAA">
        <w:rPr>
          <w:rFonts w:ascii="Garamond" w:hAnsi="Garamond"/>
        </w:rPr>
        <w:t xml:space="preserve"> allow for </w:t>
      </w:r>
      <w:r w:rsidRPr="4FE25A98" w:rsidR="5250C6F3">
        <w:rPr>
          <w:rFonts w:ascii="Garamond" w:hAnsi="Garamond"/>
        </w:rPr>
        <w:t>better</w:t>
      </w:r>
      <w:r w:rsidRPr="4FE25A98" w:rsidR="7EBB5C82">
        <w:rPr>
          <w:rFonts w:ascii="Garamond" w:hAnsi="Garamond"/>
        </w:rPr>
        <w:t xml:space="preserve">-informed </w:t>
      </w:r>
      <w:r w:rsidRPr="4FE25A98" w:rsidR="5250C6F3">
        <w:rPr>
          <w:rFonts w:ascii="Garamond" w:hAnsi="Garamond"/>
        </w:rPr>
        <w:t xml:space="preserve">decisions </w:t>
      </w:r>
      <w:r w:rsidRPr="4FE25A98" w:rsidR="6A07329E">
        <w:rPr>
          <w:rFonts w:ascii="Garamond" w:hAnsi="Garamond"/>
        </w:rPr>
        <w:t xml:space="preserve">in </w:t>
      </w:r>
      <w:r w:rsidRPr="4FE25A98" w:rsidR="39404EA5">
        <w:rPr>
          <w:rFonts w:ascii="Garamond" w:hAnsi="Garamond"/>
        </w:rPr>
        <w:t>c</w:t>
      </w:r>
      <w:r w:rsidRPr="4FE25A98" w:rsidR="0B9F9C00">
        <w:rPr>
          <w:rFonts w:ascii="Garamond" w:hAnsi="Garamond"/>
        </w:rPr>
        <w:t>ounty</w:t>
      </w:r>
      <w:r w:rsidRPr="4FE25A98" w:rsidR="5250C6F3">
        <w:rPr>
          <w:rFonts w:ascii="Garamond" w:hAnsi="Garamond"/>
        </w:rPr>
        <w:t xml:space="preserve"> policie</w:t>
      </w:r>
      <w:r w:rsidRPr="4FE25A98" w:rsidR="64FC6748">
        <w:rPr>
          <w:rFonts w:ascii="Garamond" w:hAnsi="Garamond"/>
        </w:rPr>
        <w:t>s.</w:t>
      </w:r>
    </w:p>
    <w:p w:rsidR="71073FDB" w:rsidP="71073FDB" w:rsidRDefault="71073FDB" w14:paraId="7893DD11" w14:textId="28957958">
      <w:pPr>
        <w:ind w:left="720" w:hanging="720"/>
        <w:rPr>
          <w:rFonts w:ascii="Garamond" w:hAnsi="Garamond"/>
        </w:rPr>
      </w:pPr>
    </w:p>
    <w:p w:rsidR="00272CD9" w:rsidP="71073FDB" w:rsidRDefault="00272CD9" w14:paraId="386B23A0" w14:textId="780C3F86">
      <w:pPr>
        <w:rPr>
          <w:rFonts w:ascii="Garamond" w:hAnsi="Garamond"/>
        </w:rPr>
      </w:pPr>
      <w:r w:rsidRPr="072FBBB9">
        <w:rPr>
          <w:rFonts w:ascii="Garamond" w:hAnsi="Garamond"/>
          <w:b/>
          <w:bCs/>
        </w:rPr>
        <w:t>References</w:t>
      </w:r>
      <w:r w:rsidRPr="072FBBB9" w:rsidR="7B5F271E">
        <w:rPr>
          <w:rFonts w:ascii="Garamond" w:hAnsi="Garamond"/>
          <w:b/>
          <w:bCs/>
        </w:rPr>
        <w:t>:</w:t>
      </w:r>
    </w:p>
    <w:p w:rsidR="7B5F271E" w:rsidP="072FBBB9" w:rsidRDefault="7B5F271E" w14:paraId="60B0ECB8" w14:textId="4FE3C96F">
      <w:pPr>
        <w:ind w:left="720" w:hanging="720"/>
        <w:rPr>
          <w:rFonts w:ascii="Garamond" w:hAnsi="Garamond" w:eastAsia="Garamond" w:cs="Garamond"/>
        </w:rPr>
      </w:pPr>
      <w:r w:rsidRPr="337DC526">
        <w:rPr>
          <w:rFonts w:ascii="Garamond" w:hAnsi="Garamond" w:eastAsia="Garamond" w:cs="Garamond"/>
        </w:rPr>
        <w:t xml:space="preserve">County of </w:t>
      </w:r>
      <w:proofErr w:type="gramStart"/>
      <w:r w:rsidRPr="337DC526" w:rsidR="4C9797B8">
        <w:rPr>
          <w:rFonts w:ascii="Garamond" w:hAnsi="Garamond" w:eastAsia="Garamond" w:cs="Garamond"/>
        </w:rPr>
        <w:t>Hawai‘</w:t>
      </w:r>
      <w:proofErr w:type="gramEnd"/>
      <w:r w:rsidRPr="337DC526" w:rsidR="4C9797B8">
        <w:rPr>
          <w:rFonts w:ascii="Garamond" w:hAnsi="Garamond" w:eastAsia="Garamond" w:cs="Garamond"/>
        </w:rPr>
        <w:t>i</w:t>
      </w:r>
      <w:r w:rsidRPr="337DC526" w:rsidR="30C744E4">
        <w:rPr>
          <w:rFonts w:ascii="Garamond" w:hAnsi="Garamond" w:eastAsia="Garamond" w:cs="Garamond"/>
        </w:rPr>
        <w:t xml:space="preserve">. </w:t>
      </w:r>
      <w:r w:rsidRPr="337DC526">
        <w:rPr>
          <w:rFonts w:ascii="Garamond" w:hAnsi="Garamond" w:eastAsia="Garamond" w:cs="Garamond"/>
        </w:rPr>
        <w:t xml:space="preserve">(2020). </w:t>
      </w:r>
      <w:r w:rsidRPr="337DC526">
        <w:rPr>
          <w:rFonts w:ascii="Garamond" w:hAnsi="Garamond" w:eastAsia="Garamond" w:cs="Garamond"/>
          <w:i/>
          <w:iCs/>
        </w:rPr>
        <w:t xml:space="preserve">Multi-Hazard </w:t>
      </w:r>
      <w:r w:rsidRPr="337DC526" w:rsidR="68364F20">
        <w:rPr>
          <w:rFonts w:ascii="Garamond" w:hAnsi="Garamond" w:eastAsia="Garamond" w:cs="Garamond"/>
          <w:i/>
          <w:iCs/>
        </w:rPr>
        <w:t>m</w:t>
      </w:r>
      <w:r w:rsidRPr="337DC526">
        <w:rPr>
          <w:rFonts w:ascii="Garamond" w:hAnsi="Garamond" w:eastAsia="Garamond" w:cs="Garamond"/>
          <w:i/>
          <w:iCs/>
        </w:rPr>
        <w:t xml:space="preserve">itigation </w:t>
      </w:r>
      <w:r w:rsidRPr="337DC526" w:rsidR="432D9687">
        <w:rPr>
          <w:rFonts w:ascii="Garamond" w:hAnsi="Garamond" w:eastAsia="Garamond" w:cs="Garamond"/>
          <w:i/>
          <w:iCs/>
        </w:rPr>
        <w:t>p</w:t>
      </w:r>
      <w:r w:rsidRPr="337DC526">
        <w:rPr>
          <w:rFonts w:ascii="Garamond" w:hAnsi="Garamond" w:eastAsia="Garamond" w:cs="Garamond"/>
          <w:i/>
          <w:iCs/>
        </w:rPr>
        <w:t>lan 2020</w:t>
      </w:r>
      <w:r w:rsidRPr="337DC526" w:rsidR="6CD39262">
        <w:rPr>
          <w:rFonts w:ascii="Garamond" w:hAnsi="Garamond" w:eastAsia="Garamond" w:cs="Garamond"/>
          <w:i/>
          <w:iCs/>
        </w:rPr>
        <w:t>.</w:t>
      </w:r>
      <w:r w:rsidRPr="337DC526">
        <w:rPr>
          <w:rFonts w:ascii="Garamond" w:hAnsi="Garamond" w:eastAsia="Garamond" w:cs="Garamond"/>
        </w:rPr>
        <w:t xml:space="preserve"> </w:t>
      </w:r>
      <w:hyperlink r:id="rId11">
        <w:r w:rsidRPr="337DC526" w:rsidR="5B2D16C7">
          <w:rPr>
            <w:rStyle w:val="Hyperlink"/>
            <w:rFonts w:ascii="Garamond" w:hAnsi="Garamond" w:eastAsia="Garamond" w:cs="Garamond"/>
          </w:rPr>
          <w:t>https://www.hawaiicounty.gov/departments/civil-defense/multi-hazard-mitigation-plan-2020</w:t>
        </w:r>
      </w:hyperlink>
      <w:r w:rsidRPr="337DC526" w:rsidR="72B9F8BB">
        <w:rPr>
          <w:rFonts w:ascii="Garamond" w:hAnsi="Garamond" w:eastAsia="Garamond" w:cs="Garamond"/>
        </w:rPr>
        <w:t xml:space="preserve">.  </w:t>
      </w:r>
    </w:p>
    <w:p w:rsidR="7B5F271E" w:rsidRDefault="7B5F271E" w14:paraId="5267150F" w14:textId="58F7D69A">
      <w:r w:rsidRPr="71073FDB">
        <w:rPr>
          <w:rFonts w:ascii="Garamond" w:hAnsi="Garamond" w:eastAsia="Garamond" w:cs="Garamond"/>
        </w:rPr>
        <w:t xml:space="preserve"> </w:t>
      </w:r>
    </w:p>
    <w:p w:rsidR="5D4F0447" w:rsidP="71073FDB" w:rsidRDefault="5D4F0447" w14:paraId="09FCCF45" w14:textId="196943FE">
      <w:pPr>
        <w:rPr>
          <w:rFonts w:ascii="Garamond" w:hAnsi="Garamond" w:eastAsia="Garamond" w:cs="Garamond"/>
          <w:i/>
          <w:iCs/>
        </w:rPr>
      </w:pPr>
      <w:proofErr w:type="spellStart"/>
      <w:r w:rsidRPr="71073FDB">
        <w:rPr>
          <w:rFonts w:ascii="Garamond" w:hAnsi="Garamond" w:eastAsia="Garamond" w:cs="Garamond"/>
        </w:rPr>
        <w:t>Hawaiʻi</w:t>
      </w:r>
      <w:proofErr w:type="spellEnd"/>
      <w:r w:rsidRPr="71073FDB">
        <w:rPr>
          <w:rFonts w:ascii="Garamond" w:hAnsi="Garamond" w:eastAsia="Garamond" w:cs="Garamond"/>
        </w:rPr>
        <w:t xml:space="preserve"> Climate Change Mitigation and Adaptation Commission. </w:t>
      </w:r>
      <w:r w:rsidRPr="71073FDB" w:rsidR="3CA176E0">
        <w:rPr>
          <w:rFonts w:ascii="Garamond" w:hAnsi="Garamond" w:eastAsia="Garamond" w:cs="Garamond"/>
        </w:rPr>
        <w:t>(</w:t>
      </w:r>
      <w:r w:rsidRPr="71073FDB">
        <w:rPr>
          <w:rFonts w:ascii="Garamond" w:hAnsi="Garamond" w:eastAsia="Garamond" w:cs="Garamond"/>
        </w:rPr>
        <w:t>2017</w:t>
      </w:r>
      <w:r w:rsidRPr="71073FDB" w:rsidR="7140FF61">
        <w:rPr>
          <w:rFonts w:ascii="Garamond" w:hAnsi="Garamond" w:eastAsia="Garamond" w:cs="Garamond"/>
        </w:rPr>
        <w:t>)</w:t>
      </w:r>
      <w:r w:rsidRPr="71073FDB">
        <w:rPr>
          <w:rFonts w:ascii="Garamond" w:hAnsi="Garamond" w:eastAsia="Garamond" w:cs="Garamond"/>
        </w:rPr>
        <w:t xml:space="preserve">. </w:t>
      </w:r>
      <w:proofErr w:type="spellStart"/>
      <w:r w:rsidRPr="71073FDB">
        <w:rPr>
          <w:rFonts w:ascii="Garamond" w:hAnsi="Garamond" w:eastAsia="Garamond" w:cs="Garamond"/>
          <w:i/>
          <w:iCs/>
        </w:rPr>
        <w:t>Hawaiʻi</w:t>
      </w:r>
      <w:proofErr w:type="spellEnd"/>
      <w:r w:rsidRPr="71073FDB">
        <w:rPr>
          <w:rFonts w:ascii="Garamond" w:hAnsi="Garamond" w:eastAsia="Garamond" w:cs="Garamond"/>
          <w:i/>
          <w:iCs/>
        </w:rPr>
        <w:t xml:space="preserve"> </w:t>
      </w:r>
      <w:r w:rsidRPr="71073FDB" w:rsidR="2FA0770B">
        <w:rPr>
          <w:rFonts w:ascii="Garamond" w:hAnsi="Garamond" w:eastAsia="Garamond" w:cs="Garamond"/>
          <w:i/>
          <w:iCs/>
        </w:rPr>
        <w:t>s</w:t>
      </w:r>
      <w:r w:rsidRPr="71073FDB">
        <w:rPr>
          <w:rFonts w:ascii="Garamond" w:hAnsi="Garamond" w:eastAsia="Garamond" w:cs="Garamond"/>
          <w:i/>
          <w:iCs/>
        </w:rPr>
        <w:t>ea-</w:t>
      </w:r>
      <w:r w:rsidRPr="71073FDB" w:rsidR="7314ABC7">
        <w:rPr>
          <w:rFonts w:ascii="Garamond" w:hAnsi="Garamond" w:eastAsia="Garamond" w:cs="Garamond"/>
          <w:i/>
          <w:iCs/>
        </w:rPr>
        <w:t>l</w:t>
      </w:r>
      <w:r w:rsidRPr="71073FDB">
        <w:rPr>
          <w:rFonts w:ascii="Garamond" w:hAnsi="Garamond" w:eastAsia="Garamond" w:cs="Garamond"/>
          <w:i/>
          <w:iCs/>
        </w:rPr>
        <w:t xml:space="preserve">evel </w:t>
      </w:r>
      <w:r w:rsidRPr="71073FDB" w:rsidR="49BA18A3">
        <w:rPr>
          <w:rFonts w:ascii="Garamond" w:hAnsi="Garamond" w:eastAsia="Garamond" w:cs="Garamond"/>
          <w:i/>
          <w:iCs/>
        </w:rPr>
        <w:t>r</w:t>
      </w:r>
      <w:r w:rsidRPr="71073FDB">
        <w:rPr>
          <w:rFonts w:ascii="Garamond" w:hAnsi="Garamond" w:eastAsia="Garamond" w:cs="Garamond"/>
          <w:i/>
          <w:iCs/>
        </w:rPr>
        <w:t xml:space="preserve">ise </w:t>
      </w:r>
    </w:p>
    <w:p w:rsidR="5FF47A5F" w:rsidP="71073FDB" w:rsidRDefault="5FF47A5F" w14:paraId="22DFFCD0" w14:textId="6D4D7D57">
      <w:pPr>
        <w:ind w:left="720"/>
        <w:rPr>
          <w:rFonts w:ascii="Garamond" w:hAnsi="Garamond" w:eastAsia="Garamond" w:cs="Garamond"/>
        </w:rPr>
      </w:pPr>
      <w:r w:rsidRPr="71073FDB">
        <w:rPr>
          <w:rFonts w:ascii="Garamond" w:hAnsi="Garamond" w:eastAsia="Garamond" w:cs="Garamond"/>
          <w:i/>
          <w:iCs/>
        </w:rPr>
        <w:t>v</w:t>
      </w:r>
      <w:r w:rsidRPr="71073FDB" w:rsidR="5D4F0447">
        <w:rPr>
          <w:rFonts w:ascii="Garamond" w:hAnsi="Garamond" w:eastAsia="Garamond" w:cs="Garamond"/>
          <w:i/>
          <w:iCs/>
        </w:rPr>
        <w:t>ulnerability</w:t>
      </w:r>
      <w:r w:rsidRPr="71073FDB" w:rsidR="57153251">
        <w:rPr>
          <w:rFonts w:ascii="Garamond" w:hAnsi="Garamond" w:eastAsia="Garamond" w:cs="Garamond"/>
          <w:i/>
          <w:iCs/>
        </w:rPr>
        <w:t xml:space="preserve"> </w:t>
      </w:r>
      <w:r w:rsidRPr="71073FDB" w:rsidR="5D4F0447">
        <w:rPr>
          <w:rFonts w:ascii="Garamond" w:hAnsi="Garamond" w:eastAsia="Garamond" w:cs="Garamond"/>
          <w:i/>
          <w:iCs/>
        </w:rPr>
        <w:t xml:space="preserve">and </w:t>
      </w:r>
      <w:r w:rsidRPr="71073FDB" w:rsidR="23950A54">
        <w:rPr>
          <w:rFonts w:ascii="Garamond" w:hAnsi="Garamond" w:eastAsia="Garamond" w:cs="Garamond"/>
          <w:i/>
          <w:iCs/>
        </w:rPr>
        <w:t>a</w:t>
      </w:r>
      <w:r w:rsidRPr="71073FDB" w:rsidR="5D4F0447">
        <w:rPr>
          <w:rFonts w:ascii="Garamond" w:hAnsi="Garamond" w:eastAsia="Garamond" w:cs="Garamond"/>
          <w:i/>
          <w:iCs/>
        </w:rPr>
        <w:t xml:space="preserve">daptation </w:t>
      </w:r>
      <w:r w:rsidRPr="71073FDB" w:rsidR="54BEA939">
        <w:rPr>
          <w:rFonts w:ascii="Garamond" w:hAnsi="Garamond" w:eastAsia="Garamond" w:cs="Garamond"/>
          <w:i/>
          <w:iCs/>
        </w:rPr>
        <w:t>r</w:t>
      </w:r>
      <w:r w:rsidRPr="71073FDB" w:rsidR="5D4F0447">
        <w:rPr>
          <w:rFonts w:ascii="Garamond" w:hAnsi="Garamond" w:eastAsia="Garamond" w:cs="Garamond"/>
          <w:i/>
          <w:iCs/>
        </w:rPr>
        <w:t xml:space="preserve">eport. </w:t>
      </w:r>
      <w:r w:rsidRPr="71073FDB" w:rsidR="5D4F0447">
        <w:rPr>
          <w:rFonts w:ascii="Garamond" w:hAnsi="Garamond" w:eastAsia="Garamond" w:cs="Garamond"/>
        </w:rPr>
        <w:t xml:space="preserve">Prepared by Tetra Tech, Inc. and the State of </w:t>
      </w:r>
      <w:proofErr w:type="spellStart"/>
      <w:r w:rsidRPr="71073FDB" w:rsidR="5D4F0447">
        <w:rPr>
          <w:rFonts w:ascii="Garamond" w:hAnsi="Garamond" w:eastAsia="Garamond" w:cs="Garamond"/>
        </w:rPr>
        <w:t>Hawaiʻi</w:t>
      </w:r>
      <w:proofErr w:type="spellEnd"/>
      <w:r w:rsidRPr="71073FDB" w:rsidR="5D4F0447">
        <w:rPr>
          <w:rFonts w:ascii="Garamond" w:hAnsi="Garamond" w:eastAsia="Garamond" w:cs="Garamond"/>
        </w:rPr>
        <w:t xml:space="preserve"> Department of Land and Natural Resources, Office of Conservation and Coastal Lands, under the State of </w:t>
      </w:r>
      <w:proofErr w:type="spellStart"/>
      <w:r w:rsidRPr="71073FDB" w:rsidR="5D4F0447">
        <w:rPr>
          <w:rFonts w:ascii="Garamond" w:hAnsi="Garamond" w:eastAsia="Garamond" w:cs="Garamond"/>
        </w:rPr>
        <w:t>Hawaiʻi</w:t>
      </w:r>
      <w:proofErr w:type="spellEnd"/>
      <w:r w:rsidRPr="71073FDB" w:rsidR="5D4F0447">
        <w:rPr>
          <w:rFonts w:ascii="Garamond" w:hAnsi="Garamond" w:eastAsia="Garamond" w:cs="Garamond"/>
        </w:rPr>
        <w:t xml:space="preserve"> Department of Land and Natural Resources Contract No: 64064.</w:t>
      </w:r>
    </w:p>
    <w:p w:rsidR="71073FDB" w:rsidP="71073FDB" w:rsidRDefault="71073FDB" w14:paraId="7A2B3A4F" w14:textId="73C615C2">
      <w:pPr>
        <w:rPr>
          <w:rFonts w:ascii="Garamond" w:hAnsi="Garamond" w:eastAsia="Garamond" w:cs="Garamond"/>
        </w:rPr>
      </w:pPr>
    </w:p>
    <w:p w:rsidR="5D4F0447" w:rsidP="71073FDB" w:rsidRDefault="5D4F0447" w14:paraId="1A9F5277" w14:textId="415B9A7E">
      <w:pPr>
        <w:rPr>
          <w:rFonts w:ascii="Garamond" w:hAnsi="Garamond"/>
        </w:rPr>
      </w:pPr>
      <w:r w:rsidRPr="71073FDB">
        <w:rPr>
          <w:rFonts w:ascii="Garamond" w:hAnsi="Garamond"/>
        </w:rPr>
        <w:t>IPCC</w:t>
      </w:r>
      <w:r w:rsidRPr="71073FDB" w:rsidR="08161CB7">
        <w:rPr>
          <w:rFonts w:ascii="Garamond" w:hAnsi="Garamond"/>
        </w:rPr>
        <w:t>.</w:t>
      </w:r>
      <w:r w:rsidRPr="71073FDB">
        <w:rPr>
          <w:rFonts w:ascii="Garamond" w:hAnsi="Garamond"/>
        </w:rPr>
        <w:t xml:space="preserve"> </w:t>
      </w:r>
      <w:r w:rsidRPr="71073FDB" w:rsidR="58D56E1B">
        <w:rPr>
          <w:rFonts w:ascii="Garamond" w:hAnsi="Garamond"/>
        </w:rPr>
        <w:t>(</w:t>
      </w:r>
      <w:r w:rsidRPr="71073FDB">
        <w:rPr>
          <w:rFonts w:ascii="Garamond" w:hAnsi="Garamond"/>
        </w:rPr>
        <w:t>2021</w:t>
      </w:r>
      <w:r w:rsidRPr="71073FDB" w:rsidR="09661F49">
        <w:rPr>
          <w:rFonts w:ascii="Garamond" w:hAnsi="Garamond"/>
        </w:rPr>
        <w:t>)</w:t>
      </w:r>
      <w:r w:rsidRPr="71073FDB">
        <w:rPr>
          <w:rFonts w:ascii="Garamond" w:hAnsi="Garamond"/>
        </w:rPr>
        <w:t xml:space="preserve">. </w:t>
      </w:r>
      <w:r w:rsidRPr="71073FDB">
        <w:rPr>
          <w:rFonts w:ascii="Garamond" w:hAnsi="Garamond"/>
          <w:i/>
          <w:iCs/>
        </w:rPr>
        <w:t xml:space="preserve">Summary for </w:t>
      </w:r>
      <w:r w:rsidRPr="71073FDB" w:rsidR="54323846">
        <w:rPr>
          <w:rFonts w:ascii="Garamond" w:hAnsi="Garamond"/>
          <w:i/>
          <w:iCs/>
        </w:rPr>
        <w:t>p</w:t>
      </w:r>
      <w:r w:rsidRPr="71073FDB">
        <w:rPr>
          <w:rFonts w:ascii="Garamond" w:hAnsi="Garamond"/>
          <w:i/>
          <w:iCs/>
        </w:rPr>
        <w:t>olicymakers.</w:t>
      </w:r>
      <w:r w:rsidRPr="71073FDB">
        <w:rPr>
          <w:rFonts w:ascii="Garamond" w:hAnsi="Garamond"/>
        </w:rPr>
        <w:t xml:space="preserve"> Climate Change 2021: The Physical Science Basis. </w:t>
      </w:r>
    </w:p>
    <w:p w:rsidR="5D4F0447" w:rsidP="71073FDB" w:rsidRDefault="5D4F0447" w14:paraId="181D9BF7" w14:textId="5610C2F0">
      <w:pPr>
        <w:ind w:left="720"/>
        <w:rPr>
          <w:rFonts w:ascii="Garamond" w:hAnsi="Garamond"/>
        </w:rPr>
      </w:pPr>
      <w:r w:rsidRPr="71073FDB">
        <w:rPr>
          <w:rFonts w:ascii="Garamond" w:hAnsi="Garamond"/>
        </w:rPr>
        <w:t>Contribution</w:t>
      </w:r>
      <w:r w:rsidRPr="71073FDB" w:rsidR="074773CA">
        <w:rPr>
          <w:rFonts w:ascii="Garamond" w:hAnsi="Garamond"/>
        </w:rPr>
        <w:t xml:space="preserve"> </w:t>
      </w:r>
      <w:r w:rsidRPr="71073FDB">
        <w:rPr>
          <w:rFonts w:ascii="Garamond" w:hAnsi="Garamond"/>
        </w:rPr>
        <w:t>of Working Group I to the Sixth Assessment Report of the Intergovernmental Panel on Climate Change [Masson-</w:t>
      </w:r>
      <w:proofErr w:type="spellStart"/>
      <w:r w:rsidRPr="71073FDB">
        <w:rPr>
          <w:rFonts w:ascii="Garamond" w:hAnsi="Garamond"/>
        </w:rPr>
        <w:t>Delmotte</w:t>
      </w:r>
      <w:proofErr w:type="spellEnd"/>
      <w:r w:rsidRPr="71073FDB">
        <w:rPr>
          <w:rFonts w:ascii="Garamond" w:hAnsi="Garamond"/>
        </w:rPr>
        <w:t xml:space="preserve">, V., P. </w:t>
      </w:r>
      <w:proofErr w:type="spellStart"/>
      <w:r w:rsidRPr="71073FDB">
        <w:rPr>
          <w:rFonts w:ascii="Garamond" w:hAnsi="Garamond"/>
        </w:rPr>
        <w:t>Zhai</w:t>
      </w:r>
      <w:proofErr w:type="spellEnd"/>
      <w:r w:rsidRPr="71073FDB">
        <w:rPr>
          <w:rFonts w:ascii="Garamond" w:hAnsi="Garamond"/>
        </w:rPr>
        <w:t xml:space="preserve">, A. Pirani, S. L. Connors, C. </w:t>
      </w:r>
      <w:proofErr w:type="spellStart"/>
      <w:r w:rsidRPr="71073FDB">
        <w:rPr>
          <w:rFonts w:ascii="Garamond" w:hAnsi="Garamond"/>
        </w:rPr>
        <w:t>Péan</w:t>
      </w:r>
      <w:proofErr w:type="spellEnd"/>
      <w:r w:rsidRPr="71073FDB">
        <w:rPr>
          <w:rFonts w:ascii="Garamond" w:hAnsi="Garamond"/>
        </w:rPr>
        <w:t xml:space="preserve">, S. Berger, N. </w:t>
      </w:r>
      <w:proofErr w:type="spellStart"/>
      <w:r w:rsidRPr="71073FDB">
        <w:rPr>
          <w:rFonts w:ascii="Garamond" w:hAnsi="Garamond"/>
        </w:rPr>
        <w:t>Caud</w:t>
      </w:r>
      <w:proofErr w:type="spellEnd"/>
      <w:r w:rsidRPr="71073FDB">
        <w:rPr>
          <w:rFonts w:ascii="Garamond" w:hAnsi="Garamond"/>
        </w:rPr>
        <w:t xml:space="preserve">, Y. Chen, L. Goldfarb, M. I. </w:t>
      </w:r>
      <w:proofErr w:type="spellStart"/>
      <w:r w:rsidRPr="71073FDB">
        <w:rPr>
          <w:rFonts w:ascii="Garamond" w:hAnsi="Garamond"/>
        </w:rPr>
        <w:t>Gomis</w:t>
      </w:r>
      <w:proofErr w:type="spellEnd"/>
      <w:r w:rsidRPr="71073FDB">
        <w:rPr>
          <w:rFonts w:ascii="Garamond" w:hAnsi="Garamond"/>
        </w:rPr>
        <w:t xml:space="preserve">, M. Huang, K. </w:t>
      </w:r>
      <w:proofErr w:type="spellStart"/>
      <w:r w:rsidRPr="71073FDB">
        <w:rPr>
          <w:rFonts w:ascii="Garamond" w:hAnsi="Garamond"/>
        </w:rPr>
        <w:t>Leitzell</w:t>
      </w:r>
      <w:proofErr w:type="spellEnd"/>
      <w:r w:rsidRPr="71073FDB">
        <w:rPr>
          <w:rFonts w:ascii="Garamond" w:hAnsi="Garamond"/>
        </w:rPr>
        <w:t xml:space="preserve">, E. </w:t>
      </w:r>
      <w:proofErr w:type="spellStart"/>
      <w:r w:rsidRPr="71073FDB">
        <w:rPr>
          <w:rFonts w:ascii="Garamond" w:hAnsi="Garamond"/>
        </w:rPr>
        <w:t>Lonnoy</w:t>
      </w:r>
      <w:proofErr w:type="spellEnd"/>
      <w:r w:rsidRPr="71073FDB">
        <w:rPr>
          <w:rFonts w:ascii="Garamond" w:hAnsi="Garamond"/>
        </w:rPr>
        <w:t xml:space="preserve">, J.B.R. Matthews, T. K. </w:t>
      </w:r>
      <w:proofErr w:type="spellStart"/>
      <w:r w:rsidRPr="71073FDB">
        <w:rPr>
          <w:rFonts w:ascii="Garamond" w:hAnsi="Garamond"/>
        </w:rPr>
        <w:t>Maycock</w:t>
      </w:r>
      <w:proofErr w:type="spellEnd"/>
      <w:r w:rsidRPr="71073FDB">
        <w:rPr>
          <w:rFonts w:ascii="Garamond" w:hAnsi="Garamond"/>
        </w:rPr>
        <w:t xml:space="preserve">, T. Waterfield, O. </w:t>
      </w:r>
      <w:proofErr w:type="spellStart"/>
      <w:r w:rsidRPr="71073FDB">
        <w:rPr>
          <w:rFonts w:ascii="Garamond" w:hAnsi="Garamond"/>
        </w:rPr>
        <w:t>Yelekçi</w:t>
      </w:r>
      <w:proofErr w:type="spellEnd"/>
      <w:r w:rsidRPr="71073FDB">
        <w:rPr>
          <w:rFonts w:ascii="Garamond" w:hAnsi="Garamond"/>
        </w:rPr>
        <w:t>, R. Yu and B. Zhou (eds.)]. Cambridge University Press. In Press.</w:t>
      </w:r>
    </w:p>
    <w:p w:rsidR="71073FDB" w:rsidP="71073FDB" w:rsidRDefault="71073FDB" w14:paraId="73EBD9DF" w14:textId="3500A63F">
      <w:pPr>
        <w:rPr>
          <w:rFonts w:ascii="Garamond" w:hAnsi="Garamond" w:eastAsia="Garamond" w:cs="Garamond"/>
        </w:rPr>
      </w:pPr>
    </w:p>
    <w:p w:rsidR="7B5F271E" w:rsidP="072FBBB9" w:rsidRDefault="7B5F271E" w14:paraId="614A1D9E" w14:textId="0C15D097">
      <w:pPr>
        <w:ind w:left="720" w:hanging="720"/>
        <w:rPr>
          <w:rFonts w:ascii="Garamond" w:hAnsi="Garamond" w:eastAsia="Garamond" w:cs="Garamond"/>
        </w:rPr>
      </w:pPr>
      <w:proofErr w:type="spellStart"/>
      <w:r w:rsidRPr="4FE25A98">
        <w:rPr>
          <w:rFonts w:ascii="Garamond" w:hAnsi="Garamond" w:eastAsia="Garamond" w:cs="Garamond"/>
        </w:rPr>
        <w:t>Onat</w:t>
      </w:r>
      <w:proofErr w:type="spellEnd"/>
      <w:r w:rsidRPr="4FE25A98">
        <w:rPr>
          <w:rFonts w:ascii="Garamond" w:hAnsi="Garamond" w:eastAsia="Garamond" w:cs="Garamond"/>
        </w:rPr>
        <w:t>, Y., Marchant, M., Francis, O. P., &amp; Kim, K</w:t>
      </w:r>
      <w:r w:rsidRPr="4FE25A98" w:rsidR="2CF51784">
        <w:rPr>
          <w:rFonts w:ascii="Garamond" w:hAnsi="Garamond" w:eastAsia="Garamond" w:cs="Garamond"/>
        </w:rPr>
        <w:t>.</w:t>
      </w:r>
      <w:r w:rsidRPr="4FE25A98">
        <w:rPr>
          <w:rFonts w:ascii="Garamond" w:hAnsi="Garamond" w:eastAsia="Garamond" w:cs="Garamond"/>
        </w:rPr>
        <w:t xml:space="preserve"> (2018). </w:t>
      </w:r>
      <w:r w:rsidRPr="00164FE4">
        <w:rPr>
          <w:rFonts w:ascii="Garamond" w:hAnsi="Garamond" w:eastAsia="Garamond" w:cs="Garamond"/>
        </w:rPr>
        <w:t>Coastal exposure of the Hawaiian Islands using GIS-based index modeling.</w:t>
      </w:r>
      <w:r w:rsidRPr="4FE25A98">
        <w:rPr>
          <w:rFonts w:ascii="Garamond" w:hAnsi="Garamond" w:eastAsia="Garamond" w:cs="Garamond"/>
        </w:rPr>
        <w:t xml:space="preserve"> </w:t>
      </w:r>
      <w:r w:rsidRPr="00164FE4">
        <w:rPr>
          <w:rFonts w:ascii="Garamond" w:hAnsi="Garamond" w:eastAsia="Garamond" w:cs="Garamond"/>
          <w:i/>
          <w:iCs/>
        </w:rPr>
        <w:t>Ocean &amp; Coastal Management</w:t>
      </w:r>
      <w:r w:rsidRPr="4FE25A98">
        <w:rPr>
          <w:rFonts w:ascii="Garamond" w:hAnsi="Garamond" w:eastAsia="Garamond" w:cs="Garamond"/>
        </w:rPr>
        <w:t xml:space="preserve">, </w:t>
      </w:r>
      <w:r w:rsidRPr="4FE25A98">
        <w:rPr>
          <w:rFonts w:ascii="Garamond" w:hAnsi="Garamond" w:eastAsia="Garamond" w:cs="Garamond"/>
          <w:i/>
          <w:iCs/>
        </w:rPr>
        <w:t>163,</w:t>
      </w:r>
      <w:r w:rsidRPr="4FE25A98">
        <w:rPr>
          <w:rFonts w:ascii="Garamond" w:hAnsi="Garamond" w:eastAsia="Garamond" w:cs="Garamond"/>
        </w:rPr>
        <w:t xml:space="preserve"> 113</w:t>
      </w:r>
      <w:r w:rsidRPr="4FE25A98" w:rsidR="00F76613">
        <w:rPr>
          <w:rFonts w:ascii="Garamond" w:hAnsi="Garamond" w:eastAsia="Garamond" w:cs="Garamond"/>
        </w:rPr>
        <w:t>–</w:t>
      </w:r>
      <w:r w:rsidRPr="4FE25A98">
        <w:rPr>
          <w:rFonts w:ascii="Garamond" w:hAnsi="Garamond" w:eastAsia="Garamond" w:cs="Garamond"/>
        </w:rPr>
        <w:t xml:space="preserve">129. </w:t>
      </w:r>
      <w:hyperlink r:id="rId12">
        <w:r w:rsidRPr="4FE25A98" w:rsidR="430B9B23">
          <w:rPr>
            <w:rStyle w:val="Hyperlink"/>
            <w:rFonts w:ascii="Garamond" w:hAnsi="Garamond" w:eastAsia="Garamond" w:cs="Garamond"/>
          </w:rPr>
          <w:t>https://doi.org/10.1016/j.ocecoaman.2018.06.003</w:t>
        </w:r>
      </w:hyperlink>
      <w:r w:rsidRPr="4FE25A98" w:rsidR="18F0D73B">
        <w:rPr>
          <w:rFonts w:ascii="Garamond" w:hAnsi="Garamond" w:eastAsia="Garamond" w:cs="Garamond"/>
        </w:rPr>
        <w:t xml:space="preserve">. </w:t>
      </w:r>
    </w:p>
    <w:p w:rsidR="71073FDB" w:rsidP="71073FDB" w:rsidRDefault="71073FDB" w14:paraId="4C37448E" w14:textId="3E1E6609">
      <w:pPr>
        <w:ind w:left="720" w:hanging="720"/>
        <w:rPr>
          <w:rFonts w:ascii="Garamond" w:hAnsi="Garamond" w:eastAsia="Garamond" w:cs="Garamond"/>
        </w:rPr>
      </w:pPr>
    </w:p>
    <w:p w:rsidR="2EBE1E6A" w:rsidP="072FBBB9" w:rsidRDefault="2EBE1E6A" w14:paraId="6A367FA4" w14:textId="7D60E93A">
      <w:pPr>
        <w:ind w:left="720" w:hanging="720"/>
        <w:rPr>
          <w:rFonts w:ascii="Garamond" w:hAnsi="Garamond" w:eastAsia="Garamond" w:cs="Garamond"/>
        </w:rPr>
      </w:pPr>
      <w:proofErr w:type="spellStart"/>
      <w:r w:rsidRPr="337DC526">
        <w:rPr>
          <w:rFonts w:ascii="Garamond" w:hAnsi="Garamond" w:eastAsia="Garamond" w:cs="Garamond"/>
        </w:rPr>
        <w:t>Vitousek</w:t>
      </w:r>
      <w:proofErr w:type="spellEnd"/>
      <w:r w:rsidRPr="337DC526">
        <w:rPr>
          <w:rFonts w:ascii="Garamond" w:hAnsi="Garamond" w:eastAsia="Garamond" w:cs="Garamond"/>
        </w:rPr>
        <w:t xml:space="preserve">, S., Barnard, P.L., Fletcher, C. H., Frazer, N., Erikson, L., &amp; </w:t>
      </w:r>
      <w:proofErr w:type="spellStart"/>
      <w:r w:rsidRPr="337DC526">
        <w:rPr>
          <w:rFonts w:ascii="Garamond" w:hAnsi="Garamond" w:eastAsia="Garamond" w:cs="Garamond"/>
        </w:rPr>
        <w:t>Storlazzi</w:t>
      </w:r>
      <w:proofErr w:type="spellEnd"/>
      <w:r w:rsidRPr="337DC526">
        <w:rPr>
          <w:rFonts w:ascii="Garamond" w:hAnsi="Garamond" w:eastAsia="Garamond" w:cs="Garamond"/>
        </w:rPr>
        <w:t xml:space="preserve">, C. D. (2017). Doubling of coastal flooding frequency within decades due to sea-level rise. </w:t>
      </w:r>
      <w:r w:rsidRPr="337DC526" w:rsidR="7FDC829E">
        <w:rPr>
          <w:rFonts w:ascii="Garamond" w:hAnsi="Garamond" w:eastAsia="Garamond" w:cs="Garamond"/>
          <w:i/>
          <w:iCs/>
        </w:rPr>
        <w:t>Nature</w:t>
      </w:r>
      <w:r w:rsidRPr="337DC526">
        <w:rPr>
          <w:rFonts w:ascii="Garamond" w:hAnsi="Garamond" w:eastAsia="Garamond" w:cs="Garamond"/>
        </w:rPr>
        <w:t>,</w:t>
      </w:r>
      <w:r w:rsidRPr="337DC526">
        <w:rPr>
          <w:rFonts w:ascii="Garamond" w:hAnsi="Garamond" w:eastAsia="Garamond" w:cs="Garamond"/>
          <w:i/>
          <w:iCs/>
        </w:rPr>
        <w:t xml:space="preserve"> 7, </w:t>
      </w:r>
      <w:r w:rsidRPr="337DC526">
        <w:rPr>
          <w:rFonts w:ascii="Garamond" w:hAnsi="Garamond" w:eastAsia="Garamond" w:cs="Garamond"/>
        </w:rPr>
        <w:t>1</w:t>
      </w:r>
      <w:r w:rsidRPr="337DC526" w:rsidR="00F76613">
        <w:rPr>
          <w:rFonts w:ascii="Garamond" w:hAnsi="Garamond" w:eastAsia="Garamond" w:cs="Garamond"/>
        </w:rPr>
        <w:t>–</w:t>
      </w:r>
      <w:r w:rsidRPr="337DC526">
        <w:rPr>
          <w:rFonts w:ascii="Garamond" w:hAnsi="Garamond" w:eastAsia="Garamond" w:cs="Garamond"/>
        </w:rPr>
        <w:t xml:space="preserve">9. </w:t>
      </w:r>
      <w:hyperlink r:id="rId13">
        <w:r w:rsidRPr="337DC526" w:rsidR="3FD278C9">
          <w:rPr>
            <w:rStyle w:val="Hyperlink"/>
            <w:rFonts w:ascii="Garamond" w:hAnsi="Garamond" w:eastAsia="Garamond" w:cs="Garamond"/>
          </w:rPr>
          <w:t>https://doi.org/10.1038/s41598-017-01362-7</w:t>
        </w:r>
      </w:hyperlink>
      <w:r w:rsidRPr="337DC526" w:rsidR="5ECD2E07">
        <w:rPr>
          <w:rFonts w:ascii="Garamond" w:hAnsi="Garamond" w:eastAsia="Garamond" w:cs="Garamond"/>
        </w:rPr>
        <w:t>.</w:t>
      </w:r>
      <w:r w:rsidRPr="337DC526" w:rsidR="2E07328B">
        <w:rPr>
          <w:rFonts w:ascii="Garamond" w:hAnsi="Garamond" w:eastAsia="Garamond" w:cs="Garamond"/>
        </w:rPr>
        <w:t xml:space="preserve"> </w:t>
      </w:r>
    </w:p>
    <w:p w:rsidR="71073FDB" w:rsidP="71073FDB" w:rsidRDefault="71073FDB" w14:paraId="0BF05068" w14:textId="60529B3A">
      <w:pPr>
        <w:rPr>
          <w:rFonts w:ascii="Garamond" w:hAnsi="Garamond"/>
          <w:color w:val="808080" w:themeColor="background1" w:themeShade="80"/>
        </w:rPr>
      </w:pPr>
    </w:p>
    <w:p w:rsidR="71073FDB" w:rsidP="71073FDB" w:rsidRDefault="71073FDB" w14:paraId="75B341A9" w14:textId="24244C3B">
      <w:pPr>
        <w:rPr>
          <w:rFonts w:ascii="Garamond" w:hAnsi="Garamond"/>
        </w:rPr>
      </w:pPr>
    </w:p>
    <w:p w:rsidR="71073FDB" w:rsidP="71073FDB" w:rsidRDefault="71073FDB" w14:paraId="0D5EFC26" w14:textId="0EE3EDDC">
      <w:pPr>
        <w:rPr>
          <w:rFonts w:ascii="Garamond" w:hAnsi="Garamond"/>
        </w:rPr>
      </w:pPr>
    </w:p>
    <w:p w:rsidR="71073FDB" w:rsidP="71073FDB" w:rsidRDefault="71073FDB" w14:paraId="24A4D503" w14:textId="1C3C62E0">
      <w:pPr>
        <w:rPr>
          <w:rFonts w:ascii="Garamond" w:hAnsi="Garamond"/>
        </w:rPr>
      </w:pPr>
    </w:p>
    <w:sectPr w:rsidR="71073FDB" w:rsidSect="006958C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34D" w:rsidP="00DB5E53" w:rsidRDefault="0034234D" w14:paraId="0317E92E" w14:textId="77777777">
      <w:r>
        <w:separator/>
      </w:r>
    </w:p>
  </w:endnote>
  <w:endnote w:type="continuationSeparator" w:id="0">
    <w:p w:rsidR="0034234D" w:rsidP="00DB5E53" w:rsidRDefault="0034234D" w14:paraId="4373A4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14191" w:rsidP="002F3FB8" w:rsidRDefault="00B14191" w14:paraId="4EF389CB" w14:textId="69E76675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14191" w:rsidRDefault="00B14191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B14191" w:rsidP="002F3FB8" w:rsidRDefault="00B14191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76613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B14191" w:rsidRDefault="00B14191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B14191" w:rsidP="006958CB" w:rsidRDefault="00B14191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34D" w:rsidP="00DB5E53" w:rsidRDefault="0034234D" w14:paraId="756A462A" w14:textId="77777777">
      <w:r>
        <w:separator/>
      </w:r>
    </w:p>
  </w:footnote>
  <w:footnote w:type="continuationSeparator" w:id="0">
    <w:p w:rsidR="0034234D" w:rsidP="00DB5E53" w:rsidRDefault="0034234D" w14:paraId="2C4DED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B14191" w:rsidP="006958CB" w:rsidRDefault="00B14191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77CB" w:rsidR="00B14191" w:rsidP="00C07A1A" w:rsidRDefault="00B14191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B14191" w:rsidP="1C479B50" w:rsidRDefault="00B14191" w14:paraId="686A3C84" w14:textId="43FB1456">
    <w:pPr>
      <w:pStyle w:val="Normal"/>
      <w:jc w:val="right"/>
      <w:rPr>
        <w:rFonts w:ascii="Garamond" w:hAnsi="Garamond"/>
        <w:b w:val="1"/>
        <w:bCs w:val="1"/>
        <w:sz w:val="24"/>
        <w:szCs w:val="24"/>
      </w:rPr>
    </w:pPr>
    <w:r w:rsidRPr="1C479B50" w:rsidR="1C479B50">
      <w:rPr>
        <w:rFonts w:ascii="Garamond" w:hAnsi="Garamond"/>
        <w:b w:val="1"/>
        <w:bCs w:val="1"/>
        <w:sz w:val="24"/>
        <w:szCs w:val="24"/>
      </w:rPr>
      <w:t xml:space="preserve">Arizona </w:t>
    </w:r>
    <w:r w:rsidRPr="1C479B50" w:rsidR="60FB016C">
      <w:rPr>
        <w:rFonts w:ascii="Garamond" w:hAnsi="Garamond" w:eastAsia="Garamond" w:cs="Garamond"/>
        <w:b w:val="1"/>
        <w:bCs w:val="1"/>
      </w:rPr>
      <w:t>–</w:t>
    </w:r>
    <w:r w:rsidRPr="1C479B50" w:rsidR="1C479B50">
      <w:rPr>
        <w:rFonts w:ascii="Garamond" w:hAnsi="Garamond"/>
        <w:b w:val="1"/>
        <w:bCs w:val="1"/>
        <w:sz w:val="24"/>
        <w:szCs w:val="24"/>
      </w:rPr>
      <w:t xml:space="preserve"> Tempe</w:t>
    </w:r>
  </w:p>
  <w:p w:rsidRPr="004077CB" w:rsidR="00B14191" w:rsidP="00C07A1A" w:rsidRDefault="00B14191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4191" w:rsidP="00821F1D" w:rsidRDefault="00B14191" w14:paraId="19751DC8" w14:textId="38509ED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 2021 Project Summary</w:t>
    </w:r>
  </w:p>
  <w:p w:rsidRPr="00821F1D" w:rsidR="00B14191" w:rsidP="00821F1D" w:rsidRDefault="00B14191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47939957" textId="1375356971" start="151" length="6" invalidationStart="151" invalidationLength="6" id="I7011o8U"/>
    <int:ParagraphRange paragraphId="511440986" textId="332633192" start="248" length="6" invalidationStart="248" invalidationLength="6" id="O02H+Che"/>
    <int:WordHash hashCode="TABZ/09Btutq2j" id="ihyhV0Le"/>
    <int:ParagraphRange paragraphId="1047939957" textId="1548092106" start="169" length="6" invalidationStart="169" invalidationLength="6" id="vN3yspnh"/>
    <int:ParagraphRange paragraphId="1047939957" textId="1548092106" start="199" length="6" invalidationStart="199" invalidationLength="6" id="w4ElzRFg"/>
  </int:Manifest>
  <int:Observations>
    <int:Content id="I7011o8U">
      <int:Rejection type="LegacyProofing"/>
    </int:Content>
    <int:Content id="O02H+Che">
      <int:Rejection type="LegacyProofing"/>
    </int:Content>
    <int:Content id="ihyhV0Le">
      <int:Rejection type="LegacyProofing"/>
    </int:Content>
    <int:Content id="vN3yspnh">
      <int:Rejection type="LegacyProofing"/>
    </int:Content>
    <int:Content id="w4ElzRF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FD0"/>
    <w:multiLevelType w:val="hybridMultilevel"/>
    <w:tmpl w:val="92BA839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99D"/>
    <w:multiLevelType w:val="hybridMultilevel"/>
    <w:tmpl w:val="F92CAF36"/>
    <w:lvl w:ilvl="0" w:tplc="597096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881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3E7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22C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843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16F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D2B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B6F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589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B010EB"/>
    <w:multiLevelType w:val="hybridMultilevel"/>
    <w:tmpl w:val="77D0EBCA"/>
    <w:lvl w:ilvl="0" w:tplc="5C162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182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C8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3A6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E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23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D85D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5A3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F8E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A73D10"/>
    <w:multiLevelType w:val="hybridMultilevel"/>
    <w:tmpl w:val="965A6AC0"/>
    <w:lvl w:ilvl="0" w:tplc="B900C8F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60B0C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B0F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06C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28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A9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8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BA1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D6D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4FA1"/>
    <w:multiLevelType w:val="hybridMultilevel"/>
    <w:tmpl w:val="3E8E531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eastAsia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CEBFB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617B"/>
    <w:rsid w:val="000F76DA"/>
    <w:rsid w:val="00105247"/>
    <w:rsid w:val="00106A62"/>
    <w:rsid w:val="00107706"/>
    <w:rsid w:val="00123B69"/>
    <w:rsid w:val="00124B6A"/>
    <w:rsid w:val="00134C6A"/>
    <w:rsid w:val="00141664"/>
    <w:rsid w:val="001538F2"/>
    <w:rsid w:val="00164AAB"/>
    <w:rsid w:val="00164FE4"/>
    <w:rsid w:val="00182C10"/>
    <w:rsid w:val="0018406F"/>
    <w:rsid w:val="00184652"/>
    <w:rsid w:val="001976DA"/>
    <w:rsid w:val="001A2CFA"/>
    <w:rsid w:val="001A2ECC"/>
    <w:rsid w:val="001A44FF"/>
    <w:rsid w:val="001D1B19"/>
    <w:rsid w:val="001E46F9"/>
    <w:rsid w:val="0020420A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2206"/>
    <w:rsid w:val="002A36E2"/>
    <w:rsid w:val="002A78A9"/>
    <w:rsid w:val="002B6846"/>
    <w:rsid w:val="002C501D"/>
    <w:rsid w:val="002D6CAD"/>
    <w:rsid w:val="002E2D9E"/>
    <w:rsid w:val="002F241D"/>
    <w:rsid w:val="002F3FB8"/>
    <w:rsid w:val="002F5C95"/>
    <w:rsid w:val="00302E59"/>
    <w:rsid w:val="00312703"/>
    <w:rsid w:val="003347A7"/>
    <w:rsid w:val="00334B0C"/>
    <w:rsid w:val="0034234D"/>
    <w:rsid w:val="00344FBB"/>
    <w:rsid w:val="00347670"/>
    <w:rsid w:val="0034FCAD"/>
    <w:rsid w:val="00353F4B"/>
    <w:rsid w:val="00362915"/>
    <w:rsid w:val="00365E79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D2298"/>
    <w:rsid w:val="003D2EDF"/>
    <w:rsid w:val="003D3FBE"/>
    <w:rsid w:val="003E1CFB"/>
    <w:rsid w:val="003F2B40"/>
    <w:rsid w:val="004077CB"/>
    <w:rsid w:val="0041686A"/>
    <w:rsid w:val="004168BF"/>
    <w:rsid w:val="004174EF"/>
    <w:rsid w:val="004228B2"/>
    <w:rsid w:val="00434704"/>
    <w:rsid w:val="00453F48"/>
    <w:rsid w:val="00456F3E"/>
    <w:rsid w:val="00457BCB"/>
    <w:rsid w:val="00461AA0"/>
    <w:rsid w:val="00462A5E"/>
    <w:rsid w:val="00465945"/>
    <w:rsid w:val="00467737"/>
    <w:rsid w:val="0047289E"/>
    <w:rsid w:val="00476B26"/>
    <w:rsid w:val="00476EA1"/>
    <w:rsid w:val="00494D0A"/>
    <w:rsid w:val="00496656"/>
    <w:rsid w:val="004A5C98"/>
    <w:rsid w:val="004B2697"/>
    <w:rsid w:val="004B304D"/>
    <w:rsid w:val="004C0A16"/>
    <w:rsid w:val="004D2617"/>
    <w:rsid w:val="004D358F"/>
    <w:rsid w:val="004D5429"/>
    <w:rsid w:val="004D7DB2"/>
    <w:rsid w:val="004E455B"/>
    <w:rsid w:val="004F2C5B"/>
    <w:rsid w:val="00521036"/>
    <w:rsid w:val="0052290F"/>
    <w:rsid w:val="0053152B"/>
    <w:rsid w:val="005344D2"/>
    <w:rsid w:val="00542AAA"/>
    <w:rsid w:val="00542D7B"/>
    <w:rsid w:val="00564D66"/>
    <w:rsid w:val="00565EE1"/>
    <w:rsid w:val="0056C5FF"/>
    <w:rsid w:val="00583971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59D2"/>
    <w:rsid w:val="007072BA"/>
    <w:rsid w:val="00713BDB"/>
    <w:rsid w:val="007146ED"/>
    <w:rsid w:val="0071FE59"/>
    <w:rsid w:val="007226AE"/>
    <w:rsid w:val="00733423"/>
    <w:rsid w:val="00735F70"/>
    <w:rsid w:val="007406DE"/>
    <w:rsid w:val="00752AC5"/>
    <w:rsid w:val="00757A1B"/>
    <w:rsid w:val="00760B99"/>
    <w:rsid w:val="0076BD9B"/>
    <w:rsid w:val="00771055"/>
    <w:rsid w:val="007715BF"/>
    <w:rsid w:val="00773F14"/>
    <w:rsid w:val="00782999"/>
    <w:rsid w:val="007836E0"/>
    <w:rsid w:val="007877E4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219CD"/>
    <w:rsid w:val="00821F1D"/>
    <w:rsid w:val="0082674B"/>
    <w:rsid w:val="00830758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7ED2"/>
    <w:rsid w:val="00941956"/>
    <w:rsid w:val="009444A0"/>
    <w:rsid w:val="0094514E"/>
    <w:rsid w:val="009479E5"/>
    <w:rsid w:val="0095040B"/>
    <w:rsid w:val="009555AF"/>
    <w:rsid w:val="00975246"/>
    <w:rsid w:val="009812BB"/>
    <w:rsid w:val="009A09FD"/>
    <w:rsid w:val="009A492A"/>
    <w:rsid w:val="009B08C3"/>
    <w:rsid w:val="009D1BD1"/>
    <w:rsid w:val="009D7235"/>
    <w:rsid w:val="009E1788"/>
    <w:rsid w:val="009E4CFF"/>
    <w:rsid w:val="009F67B5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D28D1"/>
    <w:rsid w:val="00AD4617"/>
    <w:rsid w:val="00AE456A"/>
    <w:rsid w:val="00AE45AA"/>
    <w:rsid w:val="00AE46F5"/>
    <w:rsid w:val="00AF5F9E"/>
    <w:rsid w:val="00B00123"/>
    <w:rsid w:val="00B00376"/>
    <w:rsid w:val="00B13825"/>
    <w:rsid w:val="00B14191"/>
    <w:rsid w:val="00B14F32"/>
    <w:rsid w:val="00B26E3C"/>
    <w:rsid w:val="00B321BC"/>
    <w:rsid w:val="00B34780"/>
    <w:rsid w:val="00B4246D"/>
    <w:rsid w:val="00B43262"/>
    <w:rsid w:val="00B4F969"/>
    <w:rsid w:val="00B521A2"/>
    <w:rsid w:val="00B5616B"/>
    <w:rsid w:val="00B73203"/>
    <w:rsid w:val="00B76BDC"/>
    <w:rsid w:val="00B81E34"/>
    <w:rsid w:val="00B82905"/>
    <w:rsid w:val="00B9571C"/>
    <w:rsid w:val="00B9614C"/>
    <w:rsid w:val="00B9BD5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6D76"/>
    <w:rsid w:val="00C472DA"/>
    <w:rsid w:val="00C53A86"/>
    <w:rsid w:val="00C55FC9"/>
    <w:rsid w:val="00C567E0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152DD"/>
    <w:rsid w:val="00E24415"/>
    <w:rsid w:val="00E3738F"/>
    <w:rsid w:val="00E53CD7"/>
    <w:rsid w:val="00E55138"/>
    <w:rsid w:val="00E56A62"/>
    <w:rsid w:val="00E6035B"/>
    <w:rsid w:val="00E6039B"/>
    <w:rsid w:val="00E606B3"/>
    <w:rsid w:val="00E66F35"/>
    <w:rsid w:val="00E716C2"/>
    <w:rsid w:val="00E84574"/>
    <w:rsid w:val="00E84C2A"/>
    <w:rsid w:val="00E856A2"/>
    <w:rsid w:val="00E961F7"/>
    <w:rsid w:val="00EB4818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63C4B"/>
    <w:rsid w:val="00F65EB1"/>
    <w:rsid w:val="00F67EFD"/>
    <w:rsid w:val="00F74818"/>
    <w:rsid w:val="00F76613"/>
    <w:rsid w:val="00F76A19"/>
    <w:rsid w:val="00F83E4A"/>
    <w:rsid w:val="00F86A43"/>
    <w:rsid w:val="00FB0715"/>
    <w:rsid w:val="00FB1905"/>
    <w:rsid w:val="00FB6E87"/>
    <w:rsid w:val="00FD5EFA"/>
    <w:rsid w:val="00FDE9DF"/>
    <w:rsid w:val="00FE60DB"/>
    <w:rsid w:val="00FE612A"/>
    <w:rsid w:val="00FE621A"/>
    <w:rsid w:val="00FF3824"/>
    <w:rsid w:val="00FF68CD"/>
    <w:rsid w:val="00FF7B51"/>
    <w:rsid w:val="010B839B"/>
    <w:rsid w:val="0134D3C1"/>
    <w:rsid w:val="014A0D51"/>
    <w:rsid w:val="0150582D"/>
    <w:rsid w:val="0159E489"/>
    <w:rsid w:val="016DA6CE"/>
    <w:rsid w:val="0199D72E"/>
    <w:rsid w:val="01C45423"/>
    <w:rsid w:val="01E448B5"/>
    <w:rsid w:val="01E5AD08"/>
    <w:rsid w:val="01F5196B"/>
    <w:rsid w:val="023A6546"/>
    <w:rsid w:val="0243043E"/>
    <w:rsid w:val="024545D7"/>
    <w:rsid w:val="02569381"/>
    <w:rsid w:val="028A5636"/>
    <w:rsid w:val="028C8BE8"/>
    <w:rsid w:val="0294213B"/>
    <w:rsid w:val="029491C9"/>
    <w:rsid w:val="029DE80F"/>
    <w:rsid w:val="02A143BF"/>
    <w:rsid w:val="02CBA932"/>
    <w:rsid w:val="02E8C4A2"/>
    <w:rsid w:val="02EBBE8B"/>
    <w:rsid w:val="02EE1448"/>
    <w:rsid w:val="02EFF60F"/>
    <w:rsid w:val="02FA3A4B"/>
    <w:rsid w:val="02FC14BB"/>
    <w:rsid w:val="0320EA63"/>
    <w:rsid w:val="03225DB6"/>
    <w:rsid w:val="034066E1"/>
    <w:rsid w:val="035D11FF"/>
    <w:rsid w:val="03641924"/>
    <w:rsid w:val="037B6069"/>
    <w:rsid w:val="03936B9B"/>
    <w:rsid w:val="0393A2EF"/>
    <w:rsid w:val="03AA679B"/>
    <w:rsid w:val="03E507DF"/>
    <w:rsid w:val="03E77256"/>
    <w:rsid w:val="03E7CE0D"/>
    <w:rsid w:val="040B10D6"/>
    <w:rsid w:val="0429874A"/>
    <w:rsid w:val="045F4C03"/>
    <w:rsid w:val="04714F8E"/>
    <w:rsid w:val="048AF309"/>
    <w:rsid w:val="0499CEA3"/>
    <w:rsid w:val="04B95AA7"/>
    <w:rsid w:val="04C3D17C"/>
    <w:rsid w:val="04CA92CB"/>
    <w:rsid w:val="04CA957E"/>
    <w:rsid w:val="050A3406"/>
    <w:rsid w:val="050FAD57"/>
    <w:rsid w:val="0530E3A1"/>
    <w:rsid w:val="05408BD3"/>
    <w:rsid w:val="054534DC"/>
    <w:rsid w:val="054CA143"/>
    <w:rsid w:val="0568D64E"/>
    <w:rsid w:val="05822622"/>
    <w:rsid w:val="05AC22EB"/>
    <w:rsid w:val="05BAD2EA"/>
    <w:rsid w:val="05DF4D8C"/>
    <w:rsid w:val="05FB4E93"/>
    <w:rsid w:val="060FAC6A"/>
    <w:rsid w:val="063C8FC5"/>
    <w:rsid w:val="066AF2A8"/>
    <w:rsid w:val="066FC4AE"/>
    <w:rsid w:val="0679DEC9"/>
    <w:rsid w:val="068E7779"/>
    <w:rsid w:val="06BA1BD5"/>
    <w:rsid w:val="0713A0FB"/>
    <w:rsid w:val="0724CD3C"/>
    <w:rsid w:val="072FBBB9"/>
    <w:rsid w:val="073E87F4"/>
    <w:rsid w:val="074773CA"/>
    <w:rsid w:val="07599DD6"/>
    <w:rsid w:val="0788C257"/>
    <w:rsid w:val="078F7E1A"/>
    <w:rsid w:val="07967385"/>
    <w:rsid w:val="07E04F9B"/>
    <w:rsid w:val="0806FAF4"/>
    <w:rsid w:val="0812EEE1"/>
    <w:rsid w:val="08161CB7"/>
    <w:rsid w:val="0817FDE0"/>
    <w:rsid w:val="081931FC"/>
    <w:rsid w:val="081E2420"/>
    <w:rsid w:val="081E6FD2"/>
    <w:rsid w:val="08252B05"/>
    <w:rsid w:val="08611A5B"/>
    <w:rsid w:val="087CCC69"/>
    <w:rsid w:val="08822E56"/>
    <w:rsid w:val="08C14C8F"/>
    <w:rsid w:val="08CBF837"/>
    <w:rsid w:val="08F3C8B8"/>
    <w:rsid w:val="090A6F01"/>
    <w:rsid w:val="0911DB73"/>
    <w:rsid w:val="092A6BAE"/>
    <w:rsid w:val="09424925"/>
    <w:rsid w:val="09505372"/>
    <w:rsid w:val="09661F49"/>
    <w:rsid w:val="096F5F30"/>
    <w:rsid w:val="0999F7ED"/>
    <w:rsid w:val="09A92FBE"/>
    <w:rsid w:val="09BC7805"/>
    <w:rsid w:val="09C104FD"/>
    <w:rsid w:val="09E68675"/>
    <w:rsid w:val="09ED7AD0"/>
    <w:rsid w:val="0A057180"/>
    <w:rsid w:val="0A0A7DF7"/>
    <w:rsid w:val="0A36FE05"/>
    <w:rsid w:val="0A40AA27"/>
    <w:rsid w:val="0A6AAE66"/>
    <w:rsid w:val="0A7AAE33"/>
    <w:rsid w:val="0A8EBF49"/>
    <w:rsid w:val="0A9D4EDB"/>
    <w:rsid w:val="0AABF52C"/>
    <w:rsid w:val="0AB7BDB4"/>
    <w:rsid w:val="0AF7AE2D"/>
    <w:rsid w:val="0B14E624"/>
    <w:rsid w:val="0B34A8DB"/>
    <w:rsid w:val="0B36A805"/>
    <w:rsid w:val="0B39D702"/>
    <w:rsid w:val="0B445901"/>
    <w:rsid w:val="0B5A4CE2"/>
    <w:rsid w:val="0B988BC8"/>
    <w:rsid w:val="0B9F9C00"/>
    <w:rsid w:val="0BBEE230"/>
    <w:rsid w:val="0BD55791"/>
    <w:rsid w:val="0BDE06F8"/>
    <w:rsid w:val="0BE4B28A"/>
    <w:rsid w:val="0BE50FD4"/>
    <w:rsid w:val="0BECCF6C"/>
    <w:rsid w:val="0BF415A3"/>
    <w:rsid w:val="0BF4D100"/>
    <w:rsid w:val="0BFFCED9"/>
    <w:rsid w:val="0C030A71"/>
    <w:rsid w:val="0C04DEC5"/>
    <w:rsid w:val="0C088A8C"/>
    <w:rsid w:val="0C13655C"/>
    <w:rsid w:val="0C2374DD"/>
    <w:rsid w:val="0C40C4C0"/>
    <w:rsid w:val="0C4495B1"/>
    <w:rsid w:val="0C581EA4"/>
    <w:rsid w:val="0C5B9816"/>
    <w:rsid w:val="0C6BA51D"/>
    <w:rsid w:val="0C87F434"/>
    <w:rsid w:val="0CC8F93C"/>
    <w:rsid w:val="0CEB6F03"/>
    <w:rsid w:val="0CF9A0D5"/>
    <w:rsid w:val="0D0EE7FF"/>
    <w:rsid w:val="0D13A3A5"/>
    <w:rsid w:val="0D20AC79"/>
    <w:rsid w:val="0D3C0218"/>
    <w:rsid w:val="0D47AC93"/>
    <w:rsid w:val="0D4C7BBC"/>
    <w:rsid w:val="0D6DCABC"/>
    <w:rsid w:val="0D84F989"/>
    <w:rsid w:val="0D94BDB2"/>
    <w:rsid w:val="0DA26FEF"/>
    <w:rsid w:val="0DAD1811"/>
    <w:rsid w:val="0E0CBCA2"/>
    <w:rsid w:val="0E2C5332"/>
    <w:rsid w:val="0E52613B"/>
    <w:rsid w:val="0E5310FE"/>
    <w:rsid w:val="0E5794E7"/>
    <w:rsid w:val="0E61A9A6"/>
    <w:rsid w:val="0E7BBB71"/>
    <w:rsid w:val="0E7FCEFD"/>
    <w:rsid w:val="0E8E9E08"/>
    <w:rsid w:val="0EC7A49F"/>
    <w:rsid w:val="0EF93395"/>
    <w:rsid w:val="0F08D07D"/>
    <w:rsid w:val="0F206419"/>
    <w:rsid w:val="0F63EBA0"/>
    <w:rsid w:val="0F6FEFD6"/>
    <w:rsid w:val="0F8587F3"/>
    <w:rsid w:val="0F9B8B5D"/>
    <w:rsid w:val="0F9E1AF7"/>
    <w:rsid w:val="0FAB011B"/>
    <w:rsid w:val="0FB40235"/>
    <w:rsid w:val="0FCEEA34"/>
    <w:rsid w:val="0FD00FDB"/>
    <w:rsid w:val="0FF376FA"/>
    <w:rsid w:val="100D9F4D"/>
    <w:rsid w:val="101030B1"/>
    <w:rsid w:val="102AA6D3"/>
    <w:rsid w:val="103E083D"/>
    <w:rsid w:val="1056CD2F"/>
    <w:rsid w:val="10AE36B5"/>
    <w:rsid w:val="10B09D0E"/>
    <w:rsid w:val="10D946B6"/>
    <w:rsid w:val="110A269D"/>
    <w:rsid w:val="111BCC38"/>
    <w:rsid w:val="1129E954"/>
    <w:rsid w:val="11709C3D"/>
    <w:rsid w:val="11996B46"/>
    <w:rsid w:val="11A9DF78"/>
    <w:rsid w:val="11ADA54F"/>
    <w:rsid w:val="11B258AF"/>
    <w:rsid w:val="11B83DF1"/>
    <w:rsid w:val="11C409FA"/>
    <w:rsid w:val="1230AC06"/>
    <w:rsid w:val="12386B4B"/>
    <w:rsid w:val="12529620"/>
    <w:rsid w:val="12BDB235"/>
    <w:rsid w:val="131E665A"/>
    <w:rsid w:val="132C5272"/>
    <w:rsid w:val="132CDEC1"/>
    <w:rsid w:val="13343432"/>
    <w:rsid w:val="133D82AE"/>
    <w:rsid w:val="134975B0"/>
    <w:rsid w:val="13558300"/>
    <w:rsid w:val="13603739"/>
    <w:rsid w:val="137CA70F"/>
    <w:rsid w:val="138E6DF1"/>
    <w:rsid w:val="13ADDC3E"/>
    <w:rsid w:val="13D07FC7"/>
    <w:rsid w:val="13EDE3C3"/>
    <w:rsid w:val="1421BF70"/>
    <w:rsid w:val="1424014B"/>
    <w:rsid w:val="1494D1ED"/>
    <w:rsid w:val="14A4CFD2"/>
    <w:rsid w:val="14C2BE60"/>
    <w:rsid w:val="14CC0260"/>
    <w:rsid w:val="14DD568D"/>
    <w:rsid w:val="14DDFF99"/>
    <w:rsid w:val="14E28102"/>
    <w:rsid w:val="14E748FD"/>
    <w:rsid w:val="150A5CFD"/>
    <w:rsid w:val="15290E10"/>
    <w:rsid w:val="1543F05F"/>
    <w:rsid w:val="155C361D"/>
    <w:rsid w:val="1585E99F"/>
    <w:rsid w:val="15B91110"/>
    <w:rsid w:val="15CD8507"/>
    <w:rsid w:val="15D8599A"/>
    <w:rsid w:val="15E5A929"/>
    <w:rsid w:val="15ED2441"/>
    <w:rsid w:val="15FB9F67"/>
    <w:rsid w:val="15FEA732"/>
    <w:rsid w:val="16057D08"/>
    <w:rsid w:val="160CA7D7"/>
    <w:rsid w:val="16114AE9"/>
    <w:rsid w:val="161B65FC"/>
    <w:rsid w:val="162FA749"/>
    <w:rsid w:val="163A0586"/>
    <w:rsid w:val="16440D60"/>
    <w:rsid w:val="166B4ED2"/>
    <w:rsid w:val="167E5163"/>
    <w:rsid w:val="16A70643"/>
    <w:rsid w:val="16B7EF77"/>
    <w:rsid w:val="16D2A94B"/>
    <w:rsid w:val="16DA8F59"/>
    <w:rsid w:val="16DC755A"/>
    <w:rsid w:val="16F3D3C5"/>
    <w:rsid w:val="170489E1"/>
    <w:rsid w:val="1705D680"/>
    <w:rsid w:val="1717FA32"/>
    <w:rsid w:val="1722779B"/>
    <w:rsid w:val="172BDBCF"/>
    <w:rsid w:val="1730F612"/>
    <w:rsid w:val="173E0424"/>
    <w:rsid w:val="173FDD1A"/>
    <w:rsid w:val="1745E968"/>
    <w:rsid w:val="175F11C5"/>
    <w:rsid w:val="17917AEA"/>
    <w:rsid w:val="17B9C510"/>
    <w:rsid w:val="17D53B00"/>
    <w:rsid w:val="17E41975"/>
    <w:rsid w:val="18152186"/>
    <w:rsid w:val="181E1AEF"/>
    <w:rsid w:val="1828E711"/>
    <w:rsid w:val="1834E328"/>
    <w:rsid w:val="184D5539"/>
    <w:rsid w:val="186C6A3F"/>
    <w:rsid w:val="1875C488"/>
    <w:rsid w:val="1880B7A1"/>
    <w:rsid w:val="18C03540"/>
    <w:rsid w:val="18D30EB9"/>
    <w:rsid w:val="18E1CF8B"/>
    <w:rsid w:val="18F0D73B"/>
    <w:rsid w:val="18FD384D"/>
    <w:rsid w:val="1923F4DD"/>
    <w:rsid w:val="19444899"/>
    <w:rsid w:val="19635F38"/>
    <w:rsid w:val="197E22DA"/>
    <w:rsid w:val="1992C19B"/>
    <w:rsid w:val="1995B07E"/>
    <w:rsid w:val="199C8048"/>
    <w:rsid w:val="19C9561A"/>
    <w:rsid w:val="19D38829"/>
    <w:rsid w:val="19F71307"/>
    <w:rsid w:val="1A2B7BE3"/>
    <w:rsid w:val="1A48819F"/>
    <w:rsid w:val="1A533D3A"/>
    <w:rsid w:val="1A65E560"/>
    <w:rsid w:val="1A7D8A2A"/>
    <w:rsid w:val="1A9EB2F8"/>
    <w:rsid w:val="1AB375BE"/>
    <w:rsid w:val="1AE4028E"/>
    <w:rsid w:val="1AE57A05"/>
    <w:rsid w:val="1AF25EFD"/>
    <w:rsid w:val="1B21F194"/>
    <w:rsid w:val="1B3EBFF5"/>
    <w:rsid w:val="1B46E40E"/>
    <w:rsid w:val="1B629082"/>
    <w:rsid w:val="1B65C26C"/>
    <w:rsid w:val="1B8C16DE"/>
    <w:rsid w:val="1B9ED969"/>
    <w:rsid w:val="1BBA000B"/>
    <w:rsid w:val="1BC74C44"/>
    <w:rsid w:val="1BE0CE31"/>
    <w:rsid w:val="1BFC65DE"/>
    <w:rsid w:val="1C1267CD"/>
    <w:rsid w:val="1C15EAD3"/>
    <w:rsid w:val="1C3B325B"/>
    <w:rsid w:val="1C3C1434"/>
    <w:rsid w:val="1C479B50"/>
    <w:rsid w:val="1C717F23"/>
    <w:rsid w:val="1C7E0744"/>
    <w:rsid w:val="1C895539"/>
    <w:rsid w:val="1C9339CC"/>
    <w:rsid w:val="1C9766CF"/>
    <w:rsid w:val="1C9B2B0D"/>
    <w:rsid w:val="1CBCF39B"/>
    <w:rsid w:val="1CC1A507"/>
    <w:rsid w:val="1CECF4B1"/>
    <w:rsid w:val="1D118F40"/>
    <w:rsid w:val="1D18283F"/>
    <w:rsid w:val="1D342873"/>
    <w:rsid w:val="1D61FD92"/>
    <w:rsid w:val="1D73CB65"/>
    <w:rsid w:val="1D76F293"/>
    <w:rsid w:val="1D7859C9"/>
    <w:rsid w:val="1D870F39"/>
    <w:rsid w:val="1D95D63D"/>
    <w:rsid w:val="1D9EF185"/>
    <w:rsid w:val="1D9FFC72"/>
    <w:rsid w:val="1DB72293"/>
    <w:rsid w:val="1DC5C15D"/>
    <w:rsid w:val="1DC60053"/>
    <w:rsid w:val="1DC9F961"/>
    <w:rsid w:val="1DE581A4"/>
    <w:rsid w:val="1DEDDD7D"/>
    <w:rsid w:val="1E2C014D"/>
    <w:rsid w:val="1E3CCD8B"/>
    <w:rsid w:val="1E71414B"/>
    <w:rsid w:val="1E80A464"/>
    <w:rsid w:val="1EB364B4"/>
    <w:rsid w:val="1EC71490"/>
    <w:rsid w:val="1F142503"/>
    <w:rsid w:val="1F1626C3"/>
    <w:rsid w:val="1F32233A"/>
    <w:rsid w:val="1F4B26C4"/>
    <w:rsid w:val="1F65741F"/>
    <w:rsid w:val="1F6A23AA"/>
    <w:rsid w:val="1F7AB5B3"/>
    <w:rsid w:val="1FA91FE5"/>
    <w:rsid w:val="1FAA35E9"/>
    <w:rsid w:val="1FB0247F"/>
    <w:rsid w:val="1FB24E11"/>
    <w:rsid w:val="1FB8EB28"/>
    <w:rsid w:val="1FDDA646"/>
    <w:rsid w:val="1FE2B78D"/>
    <w:rsid w:val="2021DF16"/>
    <w:rsid w:val="202FA3AC"/>
    <w:rsid w:val="2053C89C"/>
    <w:rsid w:val="20555696"/>
    <w:rsid w:val="205E97BB"/>
    <w:rsid w:val="2096982B"/>
    <w:rsid w:val="20A0D288"/>
    <w:rsid w:val="20A1C187"/>
    <w:rsid w:val="20E6A3F9"/>
    <w:rsid w:val="21005C4F"/>
    <w:rsid w:val="2103C390"/>
    <w:rsid w:val="210C69DF"/>
    <w:rsid w:val="2123F970"/>
    <w:rsid w:val="21421E31"/>
    <w:rsid w:val="214C6839"/>
    <w:rsid w:val="2151AF29"/>
    <w:rsid w:val="21674AC3"/>
    <w:rsid w:val="21A1E0A2"/>
    <w:rsid w:val="21B84526"/>
    <w:rsid w:val="221313F1"/>
    <w:rsid w:val="22476495"/>
    <w:rsid w:val="224BF18D"/>
    <w:rsid w:val="224DF1F7"/>
    <w:rsid w:val="2276AAAB"/>
    <w:rsid w:val="229E63AF"/>
    <w:rsid w:val="229E6A7E"/>
    <w:rsid w:val="22A060BF"/>
    <w:rsid w:val="22C2B987"/>
    <w:rsid w:val="22C8C6E3"/>
    <w:rsid w:val="22FC7619"/>
    <w:rsid w:val="2312DEB8"/>
    <w:rsid w:val="23283B6B"/>
    <w:rsid w:val="234D2189"/>
    <w:rsid w:val="2351BF60"/>
    <w:rsid w:val="23541587"/>
    <w:rsid w:val="235507E6"/>
    <w:rsid w:val="23669F72"/>
    <w:rsid w:val="2386ADF0"/>
    <w:rsid w:val="23950A54"/>
    <w:rsid w:val="23DAF381"/>
    <w:rsid w:val="23DBCC10"/>
    <w:rsid w:val="2443CBAF"/>
    <w:rsid w:val="244EA0A1"/>
    <w:rsid w:val="24535C6D"/>
    <w:rsid w:val="24680E42"/>
    <w:rsid w:val="24A29465"/>
    <w:rsid w:val="24B3723C"/>
    <w:rsid w:val="24B4001F"/>
    <w:rsid w:val="24BEC25C"/>
    <w:rsid w:val="24E445DE"/>
    <w:rsid w:val="24F356F1"/>
    <w:rsid w:val="24FB69DB"/>
    <w:rsid w:val="253F31DA"/>
    <w:rsid w:val="2553D2DE"/>
    <w:rsid w:val="25624A7A"/>
    <w:rsid w:val="257D9F69"/>
    <w:rsid w:val="257EDCEB"/>
    <w:rsid w:val="2593BD2D"/>
    <w:rsid w:val="25A05031"/>
    <w:rsid w:val="25D9BF9C"/>
    <w:rsid w:val="25DBA59D"/>
    <w:rsid w:val="261CD0B2"/>
    <w:rsid w:val="26282CAC"/>
    <w:rsid w:val="263706F1"/>
    <w:rsid w:val="264283B3"/>
    <w:rsid w:val="264EBA07"/>
    <w:rsid w:val="265B0421"/>
    <w:rsid w:val="268BB649"/>
    <w:rsid w:val="26BDC440"/>
    <w:rsid w:val="27123CAC"/>
    <w:rsid w:val="271D3407"/>
    <w:rsid w:val="272E0F29"/>
    <w:rsid w:val="2732D1DA"/>
    <w:rsid w:val="27342AA5"/>
    <w:rsid w:val="27345F60"/>
    <w:rsid w:val="2749AF05"/>
    <w:rsid w:val="274BA3EB"/>
    <w:rsid w:val="276358FF"/>
    <w:rsid w:val="279BB96E"/>
    <w:rsid w:val="27A1AC0E"/>
    <w:rsid w:val="27C3FD0D"/>
    <w:rsid w:val="27C849BB"/>
    <w:rsid w:val="27FFFADF"/>
    <w:rsid w:val="281B165C"/>
    <w:rsid w:val="2821B472"/>
    <w:rsid w:val="282786AA"/>
    <w:rsid w:val="282E55CF"/>
    <w:rsid w:val="2860A58C"/>
    <w:rsid w:val="28769948"/>
    <w:rsid w:val="28993698"/>
    <w:rsid w:val="289F4004"/>
    <w:rsid w:val="28D3C9B0"/>
    <w:rsid w:val="28DD6FD5"/>
    <w:rsid w:val="2948FF57"/>
    <w:rsid w:val="294E304A"/>
    <w:rsid w:val="2978F5CB"/>
    <w:rsid w:val="2985C58F"/>
    <w:rsid w:val="298C0664"/>
    <w:rsid w:val="29B86A90"/>
    <w:rsid w:val="29FC75ED"/>
    <w:rsid w:val="2A2935E0"/>
    <w:rsid w:val="2A5A094C"/>
    <w:rsid w:val="2A6AA715"/>
    <w:rsid w:val="2A8D79A5"/>
    <w:rsid w:val="2AA5997F"/>
    <w:rsid w:val="2ABB4A97"/>
    <w:rsid w:val="2AC207AF"/>
    <w:rsid w:val="2B0295F1"/>
    <w:rsid w:val="2B171C78"/>
    <w:rsid w:val="2B255592"/>
    <w:rsid w:val="2B35A387"/>
    <w:rsid w:val="2B3E3DF5"/>
    <w:rsid w:val="2B518E4F"/>
    <w:rsid w:val="2B60C610"/>
    <w:rsid w:val="2B697A24"/>
    <w:rsid w:val="2B7CCFDA"/>
    <w:rsid w:val="2B9A4481"/>
    <w:rsid w:val="2BB66610"/>
    <w:rsid w:val="2BC7C015"/>
    <w:rsid w:val="2BC9A6FD"/>
    <w:rsid w:val="2BDD3384"/>
    <w:rsid w:val="2BEA0A51"/>
    <w:rsid w:val="2C0A7E1D"/>
    <w:rsid w:val="2C3A214F"/>
    <w:rsid w:val="2C61553D"/>
    <w:rsid w:val="2C6F6FE7"/>
    <w:rsid w:val="2C946F22"/>
    <w:rsid w:val="2CA2F3FF"/>
    <w:rsid w:val="2CB3AC80"/>
    <w:rsid w:val="2CC3C56C"/>
    <w:rsid w:val="2CD16034"/>
    <w:rsid w:val="2CD26C57"/>
    <w:rsid w:val="2CEE877F"/>
    <w:rsid w:val="2CF51784"/>
    <w:rsid w:val="2D00E559"/>
    <w:rsid w:val="2D0315DA"/>
    <w:rsid w:val="2D147C89"/>
    <w:rsid w:val="2DA80B6E"/>
    <w:rsid w:val="2DA83246"/>
    <w:rsid w:val="2DB8D540"/>
    <w:rsid w:val="2DBC81AB"/>
    <w:rsid w:val="2DD5A1C8"/>
    <w:rsid w:val="2DD7074C"/>
    <w:rsid w:val="2DE11656"/>
    <w:rsid w:val="2E0329AC"/>
    <w:rsid w:val="2E07328B"/>
    <w:rsid w:val="2E41DDF5"/>
    <w:rsid w:val="2E4EA789"/>
    <w:rsid w:val="2E5AA578"/>
    <w:rsid w:val="2E82777F"/>
    <w:rsid w:val="2E8A57E0"/>
    <w:rsid w:val="2E8BE79D"/>
    <w:rsid w:val="2EBE1E6A"/>
    <w:rsid w:val="2EC04CE1"/>
    <w:rsid w:val="2ECA5C23"/>
    <w:rsid w:val="2ED4E47B"/>
    <w:rsid w:val="2EE974DD"/>
    <w:rsid w:val="2F01DF66"/>
    <w:rsid w:val="2F798372"/>
    <w:rsid w:val="2F806288"/>
    <w:rsid w:val="2F889188"/>
    <w:rsid w:val="2F996A51"/>
    <w:rsid w:val="2FA0770B"/>
    <w:rsid w:val="2FAA1D8E"/>
    <w:rsid w:val="2FB21855"/>
    <w:rsid w:val="2FBE6F1C"/>
    <w:rsid w:val="2FCA7926"/>
    <w:rsid w:val="2FCB0E6E"/>
    <w:rsid w:val="2FFF8BBA"/>
    <w:rsid w:val="300CB122"/>
    <w:rsid w:val="300CB122"/>
    <w:rsid w:val="30233576"/>
    <w:rsid w:val="30262841"/>
    <w:rsid w:val="3032BFC2"/>
    <w:rsid w:val="303A7AC5"/>
    <w:rsid w:val="3043ECFE"/>
    <w:rsid w:val="304EAAFC"/>
    <w:rsid w:val="3082C020"/>
    <w:rsid w:val="30B9394B"/>
    <w:rsid w:val="30C744E4"/>
    <w:rsid w:val="30C97D77"/>
    <w:rsid w:val="30CD93E2"/>
    <w:rsid w:val="310198E3"/>
    <w:rsid w:val="310D1B1A"/>
    <w:rsid w:val="310D3325"/>
    <w:rsid w:val="3117583B"/>
    <w:rsid w:val="3119E75A"/>
    <w:rsid w:val="311C17D5"/>
    <w:rsid w:val="312A945B"/>
    <w:rsid w:val="319280B9"/>
    <w:rsid w:val="319F956C"/>
    <w:rsid w:val="31AB3FC0"/>
    <w:rsid w:val="31B7D23C"/>
    <w:rsid w:val="31BF05D7"/>
    <w:rsid w:val="31C54EC7"/>
    <w:rsid w:val="31E64924"/>
    <w:rsid w:val="31EC7B86"/>
    <w:rsid w:val="31EFD250"/>
    <w:rsid w:val="320DAA4D"/>
    <w:rsid w:val="32352A3A"/>
    <w:rsid w:val="323EA49F"/>
    <w:rsid w:val="3246F8AD"/>
    <w:rsid w:val="32509368"/>
    <w:rsid w:val="329372A7"/>
    <w:rsid w:val="32948D51"/>
    <w:rsid w:val="329EBFD9"/>
    <w:rsid w:val="32BA8079"/>
    <w:rsid w:val="32F6C497"/>
    <w:rsid w:val="32FED1F7"/>
    <w:rsid w:val="330E7789"/>
    <w:rsid w:val="332C6F16"/>
    <w:rsid w:val="33359347"/>
    <w:rsid w:val="335F4CD6"/>
    <w:rsid w:val="336B3613"/>
    <w:rsid w:val="337C3C0F"/>
    <w:rsid w:val="337DC526"/>
    <w:rsid w:val="33AB8E86"/>
    <w:rsid w:val="33DE2600"/>
    <w:rsid w:val="33F802CE"/>
    <w:rsid w:val="340EC8AA"/>
    <w:rsid w:val="3410FE96"/>
    <w:rsid w:val="3418B907"/>
    <w:rsid w:val="344848FA"/>
    <w:rsid w:val="3448928D"/>
    <w:rsid w:val="3452473F"/>
    <w:rsid w:val="349CBC35"/>
    <w:rsid w:val="34C4EE56"/>
    <w:rsid w:val="34FD2E4A"/>
    <w:rsid w:val="351C00F5"/>
    <w:rsid w:val="35224025"/>
    <w:rsid w:val="35285D2C"/>
    <w:rsid w:val="3533EEE3"/>
    <w:rsid w:val="35395600"/>
    <w:rsid w:val="3554B440"/>
    <w:rsid w:val="3576FA75"/>
    <w:rsid w:val="357D1AAB"/>
    <w:rsid w:val="359BB362"/>
    <w:rsid w:val="35A10505"/>
    <w:rsid w:val="35A1D5C9"/>
    <w:rsid w:val="35BD283A"/>
    <w:rsid w:val="35CED99D"/>
    <w:rsid w:val="35E462EE"/>
    <w:rsid w:val="35EF88F8"/>
    <w:rsid w:val="36162C1F"/>
    <w:rsid w:val="3635FE4E"/>
    <w:rsid w:val="363F6FC1"/>
    <w:rsid w:val="3641D68C"/>
    <w:rsid w:val="36422F7A"/>
    <w:rsid w:val="364498B3"/>
    <w:rsid w:val="3652282B"/>
    <w:rsid w:val="3655DE47"/>
    <w:rsid w:val="36631847"/>
    <w:rsid w:val="367520B8"/>
    <w:rsid w:val="36790847"/>
    <w:rsid w:val="367DC53B"/>
    <w:rsid w:val="367F7681"/>
    <w:rsid w:val="369B2862"/>
    <w:rsid w:val="36AD5E06"/>
    <w:rsid w:val="36CA138A"/>
    <w:rsid w:val="36D223FF"/>
    <w:rsid w:val="36D78D1A"/>
    <w:rsid w:val="36EFFF68"/>
    <w:rsid w:val="36F0D366"/>
    <w:rsid w:val="36F884A9"/>
    <w:rsid w:val="3715C6C2"/>
    <w:rsid w:val="376C1921"/>
    <w:rsid w:val="377230FC"/>
    <w:rsid w:val="37736FE0"/>
    <w:rsid w:val="37816A4F"/>
    <w:rsid w:val="378B5959"/>
    <w:rsid w:val="37993373"/>
    <w:rsid w:val="37A1612C"/>
    <w:rsid w:val="37DB9649"/>
    <w:rsid w:val="37E3B3DF"/>
    <w:rsid w:val="37E6ED87"/>
    <w:rsid w:val="38268CA6"/>
    <w:rsid w:val="382C644D"/>
    <w:rsid w:val="383F6DDF"/>
    <w:rsid w:val="385C340D"/>
    <w:rsid w:val="386DF460"/>
    <w:rsid w:val="38752E91"/>
    <w:rsid w:val="3881FDFE"/>
    <w:rsid w:val="38BB66FF"/>
    <w:rsid w:val="38D42035"/>
    <w:rsid w:val="38F36B47"/>
    <w:rsid w:val="3906E855"/>
    <w:rsid w:val="3908E1F1"/>
    <w:rsid w:val="390CDAD9"/>
    <w:rsid w:val="3915D8FE"/>
    <w:rsid w:val="39220A4E"/>
    <w:rsid w:val="3924FD19"/>
    <w:rsid w:val="392D25B3"/>
    <w:rsid w:val="3937C3D3"/>
    <w:rsid w:val="39404EA5"/>
    <w:rsid w:val="3950DF1E"/>
    <w:rsid w:val="3953BAEF"/>
    <w:rsid w:val="396170CC"/>
    <w:rsid w:val="3973271E"/>
    <w:rsid w:val="39836EA8"/>
    <w:rsid w:val="3996BADF"/>
    <w:rsid w:val="39BA8040"/>
    <w:rsid w:val="39D36D79"/>
    <w:rsid w:val="39D4F80D"/>
    <w:rsid w:val="39E477F1"/>
    <w:rsid w:val="39E4FB8A"/>
    <w:rsid w:val="39EB06F5"/>
    <w:rsid w:val="3A08D51F"/>
    <w:rsid w:val="3A48BF25"/>
    <w:rsid w:val="3A59E8E8"/>
    <w:rsid w:val="3A68AA67"/>
    <w:rsid w:val="3A82D948"/>
    <w:rsid w:val="3AB90B11"/>
    <w:rsid w:val="3AC2FA1B"/>
    <w:rsid w:val="3B14C84B"/>
    <w:rsid w:val="3B20B7B5"/>
    <w:rsid w:val="3B886637"/>
    <w:rsid w:val="3B9C8875"/>
    <w:rsid w:val="3BA18A02"/>
    <w:rsid w:val="3BB48C93"/>
    <w:rsid w:val="3BD9BDB6"/>
    <w:rsid w:val="3BF5CE0C"/>
    <w:rsid w:val="3C495FA3"/>
    <w:rsid w:val="3C5ECA7C"/>
    <w:rsid w:val="3C8B69B1"/>
    <w:rsid w:val="3C97CD0B"/>
    <w:rsid w:val="3CA176E0"/>
    <w:rsid w:val="3CAA073E"/>
    <w:rsid w:val="3CC8FB86"/>
    <w:rsid w:val="3CD2FDB1"/>
    <w:rsid w:val="3D0B0E3B"/>
    <w:rsid w:val="3D23FF2F"/>
    <w:rsid w:val="3D8D61A7"/>
    <w:rsid w:val="3DF7867B"/>
    <w:rsid w:val="3E00AEAA"/>
    <w:rsid w:val="3E11DAD0"/>
    <w:rsid w:val="3E230A04"/>
    <w:rsid w:val="3E38971F"/>
    <w:rsid w:val="3E7DA71D"/>
    <w:rsid w:val="3E813F7B"/>
    <w:rsid w:val="3E8CAB52"/>
    <w:rsid w:val="3EA3D1CF"/>
    <w:rsid w:val="3EAB3477"/>
    <w:rsid w:val="3EB543D9"/>
    <w:rsid w:val="3ED87BD2"/>
    <w:rsid w:val="3EEC24BF"/>
    <w:rsid w:val="3F39CA70"/>
    <w:rsid w:val="3F6E0C2F"/>
    <w:rsid w:val="3F89BD17"/>
    <w:rsid w:val="3F966B3E"/>
    <w:rsid w:val="3FA2D0B6"/>
    <w:rsid w:val="3FA83EA5"/>
    <w:rsid w:val="3FD278C9"/>
    <w:rsid w:val="401D0FDC"/>
    <w:rsid w:val="40317426"/>
    <w:rsid w:val="4039FB77"/>
    <w:rsid w:val="40434957"/>
    <w:rsid w:val="40593417"/>
    <w:rsid w:val="407CE31F"/>
    <w:rsid w:val="40D2CF34"/>
    <w:rsid w:val="40ED386B"/>
    <w:rsid w:val="40F62289"/>
    <w:rsid w:val="40F8A303"/>
    <w:rsid w:val="40FDBD80"/>
    <w:rsid w:val="4114AA58"/>
    <w:rsid w:val="412266BA"/>
    <w:rsid w:val="412F3B67"/>
    <w:rsid w:val="4135E282"/>
    <w:rsid w:val="414B5A41"/>
    <w:rsid w:val="417037E1"/>
    <w:rsid w:val="417A7513"/>
    <w:rsid w:val="417E1CC2"/>
    <w:rsid w:val="419A1661"/>
    <w:rsid w:val="41A9DD52"/>
    <w:rsid w:val="41BD4338"/>
    <w:rsid w:val="41D3CE6D"/>
    <w:rsid w:val="41DD263B"/>
    <w:rsid w:val="42229DD5"/>
    <w:rsid w:val="42279755"/>
    <w:rsid w:val="424B1109"/>
    <w:rsid w:val="42A98AB6"/>
    <w:rsid w:val="42AE876D"/>
    <w:rsid w:val="42BA927A"/>
    <w:rsid w:val="42DB9DA8"/>
    <w:rsid w:val="42E319C2"/>
    <w:rsid w:val="42E72AA2"/>
    <w:rsid w:val="42FF8CEC"/>
    <w:rsid w:val="42FFCE5B"/>
    <w:rsid w:val="4301D22B"/>
    <w:rsid w:val="430B9B23"/>
    <w:rsid w:val="431665F4"/>
    <w:rsid w:val="431F1FAC"/>
    <w:rsid w:val="432D9687"/>
    <w:rsid w:val="433AB6A0"/>
    <w:rsid w:val="43456211"/>
    <w:rsid w:val="435A74F3"/>
    <w:rsid w:val="435FBF2B"/>
    <w:rsid w:val="43747332"/>
    <w:rsid w:val="43760E1D"/>
    <w:rsid w:val="438E71FD"/>
    <w:rsid w:val="43C367B6"/>
    <w:rsid w:val="43D44289"/>
    <w:rsid w:val="43F2245B"/>
    <w:rsid w:val="43F76E14"/>
    <w:rsid w:val="43FA5EE0"/>
    <w:rsid w:val="440BBD47"/>
    <w:rsid w:val="441B3138"/>
    <w:rsid w:val="4423C550"/>
    <w:rsid w:val="44334B59"/>
    <w:rsid w:val="44501720"/>
    <w:rsid w:val="4464ADD7"/>
    <w:rsid w:val="44725795"/>
    <w:rsid w:val="44A5054F"/>
    <w:rsid w:val="44BC60C6"/>
    <w:rsid w:val="44D132D3"/>
    <w:rsid w:val="44E15B0C"/>
    <w:rsid w:val="45441E5B"/>
    <w:rsid w:val="45515B64"/>
    <w:rsid w:val="4556031D"/>
    <w:rsid w:val="455F3817"/>
    <w:rsid w:val="45634A21"/>
    <w:rsid w:val="45662D26"/>
    <w:rsid w:val="45914CF2"/>
    <w:rsid w:val="45933E75"/>
    <w:rsid w:val="45A6CE1D"/>
    <w:rsid w:val="45C32E0F"/>
    <w:rsid w:val="45C6E1BA"/>
    <w:rsid w:val="45D05C0D"/>
    <w:rsid w:val="45E8B31A"/>
    <w:rsid w:val="45FD1E7E"/>
    <w:rsid w:val="4667E8D6"/>
    <w:rsid w:val="46B27C3C"/>
    <w:rsid w:val="46BA8D58"/>
    <w:rsid w:val="46C7ED7A"/>
    <w:rsid w:val="46D230CA"/>
    <w:rsid w:val="46F11BD5"/>
    <w:rsid w:val="46FB0878"/>
    <w:rsid w:val="4711D7DD"/>
    <w:rsid w:val="471E5B84"/>
    <w:rsid w:val="4725E2F9"/>
    <w:rsid w:val="472FC0C1"/>
    <w:rsid w:val="473798BC"/>
    <w:rsid w:val="47405976"/>
    <w:rsid w:val="4757C9DD"/>
    <w:rsid w:val="47897E4A"/>
    <w:rsid w:val="478BA86E"/>
    <w:rsid w:val="4799476F"/>
    <w:rsid w:val="47AB8462"/>
    <w:rsid w:val="47B4F6F9"/>
    <w:rsid w:val="47B6F2D4"/>
    <w:rsid w:val="47C3973D"/>
    <w:rsid w:val="47D20FDA"/>
    <w:rsid w:val="480FCE72"/>
    <w:rsid w:val="48176DC8"/>
    <w:rsid w:val="4818FBCE"/>
    <w:rsid w:val="481A07F1"/>
    <w:rsid w:val="48297D5B"/>
    <w:rsid w:val="484808E2"/>
    <w:rsid w:val="48987B3A"/>
    <w:rsid w:val="48AE944B"/>
    <w:rsid w:val="48D34660"/>
    <w:rsid w:val="48DBE336"/>
    <w:rsid w:val="48E2D6CE"/>
    <w:rsid w:val="48E457A5"/>
    <w:rsid w:val="48E4B4D1"/>
    <w:rsid w:val="48F6B717"/>
    <w:rsid w:val="490D9E8E"/>
    <w:rsid w:val="49254EAB"/>
    <w:rsid w:val="4931BA68"/>
    <w:rsid w:val="4940726A"/>
    <w:rsid w:val="496E9DBA"/>
    <w:rsid w:val="4972E226"/>
    <w:rsid w:val="4992E24F"/>
    <w:rsid w:val="49AED6E7"/>
    <w:rsid w:val="49BA18A3"/>
    <w:rsid w:val="49C5C313"/>
    <w:rsid w:val="49CA0AF8"/>
    <w:rsid w:val="49CB2F8D"/>
    <w:rsid w:val="49D7BA13"/>
    <w:rsid w:val="49F0A77C"/>
    <w:rsid w:val="4A1D6AC4"/>
    <w:rsid w:val="4A4DB31B"/>
    <w:rsid w:val="4A561D22"/>
    <w:rsid w:val="4A6B78D4"/>
    <w:rsid w:val="4A8ECE11"/>
    <w:rsid w:val="4AB33F54"/>
    <w:rsid w:val="4AD6C347"/>
    <w:rsid w:val="4B0E968F"/>
    <w:rsid w:val="4B3ADA5C"/>
    <w:rsid w:val="4B3C8850"/>
    <w:rsid w:val="4B488FE6"/>
    <w:rsid w:val="4B660172"/>
    <w:rsid w:val="4B7CA0B3"/>
    <w:rsid w:val="4B816B26"/>
    <w:rsid w:val="4B8CDAAA"/>
    <w:rsid w:val="4B9218D3"/>
    <w:rsid w:val="4B9E53E9"/>
    <w:rsid w:val="4B9F0DEC"/>
    <w:rsid w:val="4BA848DE"/>
    <w:rsid w:val="4BCBF262"/>
    <w:rsid w:val="4BCC6081"/>
    <w:rsid w:val="4BCD918C"/>
    <w:rsid w:val="4BD5F162"/>
    <w:rsid w:val="4BD66A00"/>
    <w:rsid w:val="4BE3960F"/>
    <w:rsid w:val="4C050C74"/>
    <w:rsid w:val="4C07452A"/>
    <w:rsid w:val="4C0A6D7F"/>
    <w:rsid w:val="4C35B08D"/>
    <w:rsid w:val="4C44A9E3"/>
    <w:rsid w:val="4C48DC01"/>
    <w:rsid w:val="4C7B52F5"/>
    <w:rsid w:val="4C9797B8"/>
    <w:rsid w:val="4CA5092B"/>
    <w:rsid w:val="4CB91E92"/>
    <w:rsid w:val="4CBD957D"/>
    <w:rsid w:val="4CE25C8C"/>
    <w:rsid w:val="4CE7D863"/>
    <w:rsid w:val="4D299FB5"/>
    <w:rsid w:val="4D2E3B60"/>
    <w:rsid w:val="4D32E8FD"/>
    <w:rsid w:val="4D470350"/>
    <w:rsid w:val="4D9CFAD2"/>
    <w:rsid w:val="4DB14CC7"/>
    <w:rsid w:val="4DD9084F"/>
    <w:rsid w:val="4DF76D83"/>
    <w:rsid w:val="4E14F4F8"/>
    <w:rsid w:val="4E194AD3"/>
    <w:rsid w:val="4E2123DE"/>
    <w:rsid w:val="4EA655D4"/>
    <w:rsid w:val="4EA6E870"/>
    <w:rsid w:val="4EB3DF7A"/>
    <w:rsid w:val="4EBE4778"/>
    <w:rsid w:val="4EE6F536"/>
    <w:rsid w:val="4F06A62E"/>
    <w:rsid w:val="4F0832DF"/>
    <w:rsid w:val="4F10F818"/>
    <w:rsid w:val="4F115AF3"/>
    <w:rsid w:val="4F7B1219"/>
    <w:rsid w:val="4F7C1690"/>
    <w:rsid w:val="4F979944"/>
    <w:rsid w:val="4F9B5431"/>
    <w:rsid w:val="4FA9D0B7"/>
    <w:rsid w:val="4FB09ACB"/>
    <w:rsid w:val="4FB821C9"/>
    <w:rsid w:val="4FB872A2"/>
    <w:rsid w:val="4FC53D99"/>
    <w:rsid w:val="4FC768C0"/>
    <w:rsid w:val="4FCE710E"/>
    <w:rsid w:val="4FE25A98"/>
    <w:rsid w:val="500A5090"/>
    <w:rsid w:val="500EE380"/>
    <w:rsid w:val="502F476E"/>
    <w:rsid w:val="50490067"/>
    <w:rsid w:val="505A60CD"/>
    <w:rsid w:val="506AA9B9"/>
    <w:rsid w:val="508AD9A3"/>
    <w:rsid w:val="50954E06"/>
    <w:rsid w:val="50A9FDC9"/>
    <w:rsid w:val="50E4015D"/>
    <w:rsid w:val="50F4A5DF"/>
    <w:rsid w:val="5112FA01"/>
    <w:rsid w:val="51336D5D"/>
    <w:rsid w:val="514CEC32"/>
    <w:rsid w:val="5167AE86"/>
    <w:rsid w:val="516A9CDA"/>
    <w:rsid w:val="51AAB3E1"/>
    <w:rsid w:val="51B8AD8B"/>
    <w:rsid w:val="51C38E40"/>
    <w:rsid w:val="51D0431E"/>
    <w:rsid w:val="51DFD0A6"/>
    <w:rsid w:val="51E3A375"/>
    <w:rsid w:val="51FD743E"/>
    <w:rsid w:val="5210B2EC"/>
    <w:rsid w:val="52111428"/>
    <w:rsid w:val="5211BF28"/>
    <w:rsid w:val="52164BD8"/>
    <w:rsid w:val="5250C6F3"/>
    <w:rsid w:val="526C5C5C"/>
    <w:rsid w:val="52C41043"/>
    <w:rsid w:val="52E17179"/>
    <w:rsid w:val="52EB39CC"/>
    <w:rsid w:val="52EC6699"/>
    <w:rsid w:val="531358BF"/>
    <w:rsid w:val="5326F431"/>
    <w:rsid w:val="53642801"/>
    <w:rsid w:val="536A81D5"/>
    <w:rsid w:val="5382F1FD"/>
    <w:rsid w:val="53922664"/>
    <w:rsid w:val="53A237A9"/>
    <w:rsid w:val="53AD8F89"/>
    <w:rsid w:val="53BE2D7C"/>
    <w:rsid w:val="53D40EAD"/>
    <w:rsid w:val="53DD6AFB"/>
    <w:rsid w:val="53EF5E2E"/>
    <w:rsid w:val="53F38545"/>
    <w:rsid w:val="53F5AAAF"/>
    <w:rsid w:val="54216993"/>
    <w:rsid w:val="54323846"/>
    <w:rsid w:val="54456EFE"/>
    <w:rsid w:val="544F851C"/>
    <w:rsid w:val="54546C28"/>
    <w:rsid w:val="547818CC"/>
    <w:rsid w:val="54BEA939"/>
    <w:rsid w:val="54D1A934"/>
    <w:rsid w:val="54DAD767"/>
    <w:rsid w:val="54DDB12D"/>
    <w:rsid w:val="551629F4"/>
    <w:rsid w:val="554C7C30"/>
    <w:rsid w:val="5556C976"/>
    <w:rsid w:val="5558D220"/>
    <w:rsid w:val="5565AB30"/>
    <w:rsid w:val="557BEE37"/>
    <w:rsid w:val="55815A8B"/>
    <w:rsid w:val="55AFBFB8"/>
    <w:rsid w:val="55F13713"/>
    <w:rsid w:val="55F73E16"/>
    <w:rsid w:val="55FA80C4"/>
    <w:rsid w:val="55FBB105"/>
    <w:rsid w:val="5621D43E"/>
    <w:rsid w:val="562487DC"/>
    <w:rsid w:val="5628FEE6"/>
    <w:rsid w:val="562C2C4A"/>
    <w:rsid w:val="562E0F59"/>
    <w:rsid w:val="5658FC06"/>
    <w:rsid w:val="56796AEB"/>
    <w:rsid w:val="5679F9A7"/>
    <w:rsid w:val="56A5C902"/>
    <w:rsid w:val="56AB8BA3"/>
    <w:rsid w:val="56AE8475"/>
    <w:rsid w:val="56B7F411"/>
    <w:rsid w:val="56D5354A"/>
    <w:rsid w:val="56E5304B"/>
    <w:rsid w:val="56F59980"/>
    <w:rsid w:val="57153251"/>
    <w:rsid w:val="572B44E3"/>
    <w:rsid w:val="572FB6C5"/>
    <w:rsid w:val="57319E1F"/>
    <w:rsid w:val="574D2026"/>
    <w:rsid w:val="57525E96"/>
    <w:rsid w:val="575FB2F2"/>
    <w:rsid w:val="57600284"/>
    <w:rsid w:val="57645E18"/>
    <w:rsid w:val="57651A71"/>
    <w:rsid w:val="5783E275"/>
    <w:rsid w:val="57A146AA"/>
    <w:rsid w:val="57AFB98E"/>
    <w:rsid w:val="57B0A9C3"/>
    <w:rsid w:val="57C4628B"/>
    <w:rsid w:val="57D29D6A"/>
    <w:rsid w:val="5835AA27"/>
    <w:rsid w:val="584D9E18"/>
    <w:rsid w:val="586BD232"/>
    <w:rsid w:val="587AF10A"/>
    <w:rsid w:val="5886E3EF"/>
    <w:rsid w:val="588EDAC6"/>
    <w:rsid w:val="58C08B13"/>
    <w:rsid w:val="58D037C5"/>
    <w:rsid w:val="58D06022"/>
    <w:rsid w:val="58D56E1B"/>
    <w:rsid w:val="58DBB259"/>
    <w:rsid w:val="591CC31C"/>
    <w:rsid w:val="593645BC"/>
    <w:rsid w:val="59384B43"/>
    <w:rsid w:val="593A68D7"/>
    <w:rsid w:val="594C7A24"/>
    <w:rsid w:val="59772CCE"/>
    <w:rsid w:val="5983CDFB"/>
    <w:rsid w:val="59AEE779"/>
    <w:rsid w:val="59CCE7C5"/>
    <w:rsid w:val="59DBD26F"/>
    <w:rsid w:val="59F3960B"/>
    <w:rsid w:val="5A11F313"/>
    <w:rsid w:val="5A1CD10D"/>
    <w:rsid w:val="5A20B485"/>
    <w:rsid w:val="5A599FD0"/>
    <w:rsid w:val="5A646A78"/>
    <w:rsid w:val="5A77C767"/>
    <w:rsid w:val="5A8EAE48"/>
    <w:rsid w:val="5AA14B0F"/>
    <w:rsid w:val="5AC9078E"/>
    <w:rsid w:val="5AD49B56"/>
    <w:rsid w:val="5AE4537B"/>
    <w:rsid w:val="5AEBDFC4"/>
    <w:rsid w:val="5AF10AF2"/>
    <w:rsid w:val="5AFCD501"/>
    <w:rsid w:val="5B2D16C7"/>
    <w:rsid w:val="5B2E9A9A"/>
    <w:rsid w:val="5B2EA2F7"/>
    <w:rsid w:val="5B53050C"/>
    <w:rsid w:val="5B836C74"/>
    <w:rsid w:val="5BB8A16E"/>
    <w:rsid w:val="5BF36C09"/>
    <w:rsid w:val="5C0AED4F"/>
    <w:rsid w:val="5C36A29B"/>
    <w:rsid w:val="5C54E3DE"/>
    <w:rsid w:val="5C5C5352"/>
    <w:rsid w:val="5C692D36"/>
    <w:rsid w:val="5C74B7CD"/>
    <w:rsid w:val="5C80F402"/>
    <w:rsid w:val="5C96AB49"/>
    <w:rsid w:val="5CB4FC3D"/>
    <w:rsid w:val="5CC22C01"/>
    <w:rsid w:val="5CD4DFC1"/>
    <w:rsid w:val="5CD65C6E"/>
    <w:rsid w:val="5CF7EA50"/>
    <w:rsid w:val="5D151AD9"/>
    <w:rsid w:val="5D17180A"/>
    <w:rsid w:val="5D281FFC"/>
    <w:rsid w:val="5D494792"/>
    <w:rsid w:val="5D4E1DD8"/>
    <w:rsid w:val="5D4EA7B1"/>
    <w:rsid w:val="5D4F0447"/>
    <w:rsid w:val="5D511112"/>
    <w:rsid w:val="5D61DB5B"/>
    <w:rsid w:val="5D624BE9"/>
    <w:rsid w:val="5D715DFE"/>
    <w:rsid w:val="5DAF237C"/>
    <w:rsid w:val="5DC9E05E"/>
    <w:rsid w:val="5DEE5BFD"/>
    <w:rsid w:val="5DF66371"/>
    <w:rsid w:val="5E05D2B5"/>
    <w:rsid w:val="5E1C3A8D"/>
    <w:rsid w:val="5E2B6F3A"/>
    <w:rsid w:val="5E401FF7"/>
    <w:rsid w:val="5E631E76"/>
    <w:rsid w:val="5E6C29CD"/>
    <w:rsid w:val="5E94BD58"/>
    <w:rsid w:val="5ECD2E07"/>
    <w:rsid w:val="5ECDBE72"/>
    <w:rsid w:val="5ED26134"/>
    <w:rsid w:val="5EE47D7A"/>
    <w:rsid w:val="5EF04230"/>
    <w:rsid w:val="5F2E8617"/>
    <w:rsid w:val="5F4173BB"/>
    <w:rsid w:val="5F46497B"/>
    <w:rsid w:val="5F4A0035"/>
    <w:rsid w:val="5F56CECB"/>
    <w:rsid w:val="5F8C0B14"/>
    <w:rsid w:val="5FB0DB17"/>
    <w:rsid w:val="5FB379C2"/>
    <w:rsid w:val="5FCADCC6"/>
    <w:rsid w:val="5FF47A5F"/>
    <w:rsid w:val="5FFB900F"/>
    <w:rsid w:val="60061A04"/>
    <w:rsid w:val="60293CA0"/>
    <w:rsid w:val="602AF7F0"/>
    <w:rsid w:val="602FA857"/>
    <w:rsid w:val="6038CBDE"/>
    <w:rsid w:val="60823030"/>
    <w:rsid w:val="608769EC"/>
    <w:rsid w:val="60A1DA31"/>
    <w:rsid w:val="60ADC8C0"/>
    <w:rsid w:val="60ADEA09"/>
    <w:rsid w:val="60B31508"/>
    <w:rsid w:val="60C4B46B"/>
    <w:rsid w:val="60CBCA09"/>
    <w:rsid w:val="60EFCDDC"/>
    <w:rsid w:val="60F4026C"/>
    <w:rsid w:val="60FB016C"/>
    <w:rsid w:val="610AC9A9"/>
    <w:rsid w:val="6128466E"/>
    <w:rsid w:val="612874CE"/>
    <w:rsid w:val="617319EC"/>
    <w:rsid w:val="618E3276"/>
    <w:rsid w:val="61909004"/>
    <w:rsid w:val="61A30DD5"/>
    <w:rsid w:val="61BB0D5A"/>
    <w:rsid w:val="61CD209C"/>
    <w:rsid w:val="61D54894"/>
    <w:rsid w:val="61FB4203"/>
    <w:rsid w:val="62082477"/>
    <w:rsid w:val="621FF59E"/>
    <w:rsid w:val="6221BD26"/>
    <w:rsid w:val="62248D56"/>
    <w:rsid w:val="622D74A9"/>
    <w:rsid w:val="62517658"/>
    <w:rsid w:val="625956ED"/>
    <w:rsid w:val="625B78FE"/>
    <w:rsid w:val="6273AB62"/>
    <w:rsid w:val="6274B8ED"/>
    <w:rsid w:val="628AB3A2"/>
    <w:rsid w:val="62D39ACC"/>
    <w:rsid w:val="630BAAE4"/>
    <w:rsid w:val="632C6065"/>
    <w:rsid w:val="633D7AD5"/>
    <w:rsid w:val="63558820"/>
    <w:rsid w:val="6373CA7D"/>
    <w:rsid w:val="6374378F"/>
    <w:rsid w:val="63BD8D87"/>
    <w:rsid w:val="63C118F6"/>
    <w:rsid w:val="63C3B353"/>
    <w:rsid w:val="63EA0707"/>
    <w:rsid w:val="640F7BC3"/>
    <w:rsid w:val="64167F7E"/>
    <w:rsid w:val="642BFB13"/>
    <w:rsid w:val="646ECCBE"/>
    <w:rsid w:val="647FECBD"/>
    <w:rsid w:val="648DBF32"/>
    <w:rsid w:val="6492FE6B"/>
    <w:rsid w:val="64944577"/>
    <w:rsid w:val="64CA49E0"/>
    <w:rsid w:val="64DD5B26"/>
    <w:rsid w:val="64E3F28E"/>
    <w:rsid w:val="64E7B45C"/>
    <w:rsid w:val="64FC6748"/>
    <w:rsid w:val="652B5050"/>
    <w:rsid w:val="65453582"/>
    <w:rsid w:val="65572DD9"/>
    <w:rsid w:val="6595E0BD"/>
    <w:rsid w:val="65A9D451"/>
    <w:rsid w:val="660271B6"/>
    <w:rsid w:val="664B3619"/>
    <w:rsid w:val="665E0935"/>
    <w:rsid w:val="66670963"/>
    <w:rsid w:val="669CAD1A"/>
    <w:rsid w:val="669EE9DB"/>
    <w:rsid w:val="66B26CAA"/>
    <w:rsid w:val="66BD51E9"/>
    <w:rsid w:val="66C442E3"/>
    <w:rsid w:val="66C5F87F"/>
    <w:rsid w:val="66D0EF1D"/>
    <w:rsid w:val="66D33B00"/>
    <w:rsid w:val="66DF3DA4"/>
    <w:rsid w:val="66E230B0"/>
    <w:rsid w:val="66F1D8EA"/>
    <w:rsid w:val="6704A78D"/>
    <w:rsid w:val="6709D09B"/>
    <w:rsid w:val="67493408"/>
    <w:rsid w:val="677096B8"/>
    <w:rsid w:val="6770B776"/>
    <w:rsid w:val="67899058"/>
    <w:rsid w:val="67933777"/>
    <w:rsid w:val="67AF84DE"/>
    <w:rsid w:val="67B18043"/>
    <w:rsid w:val="67B58766"/>
    <w:rsid w:val="67D5EEAB"/>
    <w:rsid w:val="67E680B4"/>
    <w:rsid w:val="67FC0D3A"/>
    <w:rsid w:val="68217AA7"/>
    <w:rsid w:val="68262103"/>
    <w:rsid w:val="682AE3A2"/>
    <w:rsid w:val="68364F20"/>
    <w:rsid w:val="683DDE86"/>
    <w:rsid w:val="68933DF5"/>
    <w:rsid w:val="68C0B7DC"/>
    <w:rsid w:val="68EE8D8D"/>
    <w:rsid w:val="693F31E4"/>
    <w:rsid w:val="69502BB9"/>
    <w:rsid w:val="695B15AD"/>
    <w:rsid w:val="699393FC"/>
    <w:rsid w:val="699BA1E9"/>
    <w:rsid w:val="69CB624B"/>
    <w:rsid w:val="69D9AEE7"/>
    <w:rsid w:val="69DDEA9C"/>
    <w:rsid w:val="69E18859"/>
    <w:rsid w:val="69E62D0B"/>
    <w:rsid w:val="69E69A75"/>
    <w:rsid w:val="69EDC2F1"/>
    <w:rsid w:val="69F6D172"/>
    <w:rsid w:val="69F9E804"/>
    <w:rsid w:val="6A07329E"/>
    <w:rsid w:val="6A248D05"/>
    <w:rsid w:val="6A293A75"/>
    <w:rsid w:val="6A2C7C31"/>
    <w:rsid w:val="6A2F941A"/>
    <w:rsid w:val="6A40CEF1"/>
    <w:rsid w:val="6A4CBBDA"/>
    <w:rsid w:val="6A5A80D0"/>
    <w:rsid w:val="6A8A1976"/>
    <w:rsid w:val="6AB242D7"/>
    <w:rsid w:val="6AC7F081"/>
    <w:rsid w:val="6ACAF0B9"/>
    <w:rsid w:val="6AF69A61"/>
    <w:rsid w:val="6AF994CF"/>
    <w:rsid w:val="6AFC57A4"/>
    <w:rsid w:val="6B47ACE5"/>
    <w:rsid w:val="6B48F53B"/>
    <w:rsid w:val="6B56D68B"/>
    <w:rsid w:val="6B60F93F"/>
    <w:rsid w:val="6B6F0734"/>
    <w:rsid w:val="6B8A2F93"/>
    <w:rsid w:val="6B8EE006"/>
    <w:rsid w:val="6B925DBD"/>
    <w:rsid w:val="6BA1ECEF"/>
    <w:rsid w:val="6BAFA57A"/>
    <w:rsid w:val="6BB5EC31"/>
    <w:rsid w:val="6BBAAE8A"/>
    <w:rsid w:val="6BC4C91C"/>
    <w:rsid w:val="6BEEC54D"/>
    <w:rsid w:val="6BF5C835"/>
    <w:rsid w:val="6C0C922C"/>
    <w:rsid w:val="6C113CBB"/>
    <w:rsid w:val="6C195D81"/>
    <w:rsid w:val="6C301134"/>
    <w:rsid w:val="6C3FA63A"/>
    <w:rsid w:val="6C45AB2F"/>
    <w:rsid w:val="6C47BA49"/>
    <w:rsid w:val="6C807060"/>
    <w:rsid w:val="6C943154"/>
    <w:rsid w:val="6CA85392"/>
    <w:rsid w:val="6CBF276E"/>
    <w:rsid w:val="6CD39262"/>
    <w:rsid w:val="6CDE5F6F"/>
    <w:rsid w:val="6CE45FA3"/>
    <w:rsid w:val="6CFF8AA9"/>
    <w:rsid w:val="6D01F5F3"/>
    <w:rsid w:val="6D309E29"/>
    <w:rsid w:val="6D39D164"/>
    <w:rsid w:val="6D4C4DD0"/>
    <w:rsid w:val="6D553EFF"/>
    <w:rsid w:val="6D5E74C2"/>
    <w:rsid w:val="6D63D197"/>
    <w:rsid w:val="6D6868F8"/>
    <w:rsid w:val="6D819155"/>
    <w:rsid w:val="6D890FAA"/>
    <w:rsid w:val="6D9FF5D0"/>
    <w:rsid w:val="6DAFCA6C"/>
    <w:rsid w:val="6DD154BA"/>
    <w:rsid w:val="6DFBD6EF"/>
    <w:rsid w:val="6E09E6A3"/>
    <w:rsid w:val="6E15CE6B"/>
    <w:rsid w:val="6E16EE99"/>
    <w:rsid w:val="6E182967"/>
    <w:rsid w:val="6E25438F"/>
    <w:rsid w:val="6E6481E1"/>
    <w:rsid w:val="6E6658FD"/>
    <w:rsid w:val="6E71CE64"/>
    <w:rsid w:val="6E872BC9"/>
    <w:rsid w:val="6E8DF708"/>
    <w:rsid w:val="6E8E96A2"/>
    <w:rsid w:val="6E962333"/>
    <w:rsid w:val="6E9E0601"/>
    <w:rsid w:val="6EA41A1B"/>
    <w:rsid w:val="6EB4C9CC"/>
    <w:rsid w:val="6EBBD714"/>
    <w:rsid w:val="6ECEBA5B"/>
    <w:rsid w:val="6ED97746"/>
    <w:rsid w:val="6ED980B8"/>
    <w:rsid w:val="6EEB483D"/>
    <w:rsid w:val="6EF0AFD1"/>
    <w:rsid w:val="6EF87F3D"/>
    <w:rsid w:val="6EFE6891"/>
    <w:rsid w:val="6F144014"/>
    <w:rsid w:val="6F2EFC97"/>
    <w:rsid w:val="6F33D208"/>
    <w:rsid w:val="6F44AA4D"/>
    <w:rsid w:val="6F5F9F21"/>
    <w:rsid w:val="6F794250"/>
    <w:rsid w:val="6F7A85CB"/>
    <w:rsid w:val="6F930774"/>
    <w:rsid w:val="6FB6ED04"/>
    <w:rsid w:val="6FBEE85A"/>
    <w:rsid w:val="6FC6A914"/>
    <w:rsid w:val="6FE3A753"/>
    <w:rsid w:val="6FF6C830"/>
    <w:rsid w:val="7002D580"/>
    <w:rsid w:val="70177AE3"/>
    <w:rsid w:val="7022980D"/>
    <w:rsid w:val="7033092D"/>
    <w:rsid w:val="70392528"/>
    <w:rsid w:val="7046C992"/>
    <w:rsid w:val="704A49FA"/>
    <w:rsid w:val="704F5C5E"/>
    <w:rsid w:val="706F86E8"/>
    <w:rsid w:val="707D81B5"/>
    <w:rsid w:val="708792F3"/>
    <w:rsid w:val="7094B781"/>
    <w:rsid w:val="70958834"/>
    <w:rsid w:val="70A60CBA"/>
    <w:rsid w:val="70F91D5A"/>
    <w:rsid w:val="71073FDB"/>
    <w:rsid w:val="710AB089"/>
    <w:rsid w:val="71119A4D"/>
    <w:rsid w:val="712450D5"/>
    <w:rsid w:val="7130729E"/>
    <w:rsid w:val="7140FF61"/>
    <w:rsid w:val="714D6F2D"/>
    <w:rsid w:val="7184EFF8"/>
    <w:rsid w:val="7193C8D3"/>
    <w:rsid w:val="71A3D368"/>
    <w:rsid w:val="71BB3661"/>
    <w:rsid w:val="71CED98E"/>
    <w:rsid w:val="720AA1C9"/>
    <w:rsid w:val="72163BDE"/>
    <w:rsid w:val="72203EDF"/>
    <w:rsid w:val="72220A7C"/>
    <w:rsid w:val="722BB69E"/>
    <w:rsid w:val="724BE0D6"/>
    <w:rsid w:val="7288E0F9"/>
    <w:rsid w:val="728BAB14"/>
    <w:rsid w:val="72B3ADDB"/>
    <w:rsid w:val="72B9F8BB"/>
    <w:rsid w:val="72C2F15B"/>
    <w:rsid w:val="72F1A3FA"/>
    <w:rsid w:val="7314ABC7"/>
    <w:rsid w:val="732179F8"/>
    <w:rsid w:val="7376D2C0"/>
    <w:rsid w:val="738B0208"/>
    <w:rsid w:val="73E7FB85"/>
    <w:rsid w:val="7411B568"/>
    <w:rsid w:val="743CBAFD"/>
    <w:rsid w:val="7455CAB8"/>
    <w:rsid w:val="746AFE0B"/>
    <w:rsid w:val="74925FE3"/>
    <w:rsid w:val="74BB1150"/>
    <w:rsid w:val="74C18F2B"/>
    <w:rsid w:val="74C1BDD5"/>
    <w:rsid w:val="74D15DE2"/>
    <w:rsid w:val="75067A50"/>
    <w:rsid w:val="751320D8"/>
    <w:rsid w:val="7523B41F"/>
    <w:rsid w:val="75559129"/>
    <w:rsid w:val="7557E543"/>
    <w:rsid w:val="7563BD81"/>
    <w:rsid w:val="7568F957"/>
    <w:rsid w:val="7583CBE6"/>
    <w:rsid w:val="758A4E87"/>
    <w:rsid w:val="75A0E9C1"/>
    <w:rsid w:val="75BCA74D"/>
    <w:rsid w:val="75CAEEE2"/>
    <w:rsid w:val="7606623A"/>
    <w:rsid w:val="76149384"/>
    <w:rsid w:val="7623FD6A"/>
    <w:rsid w:val="763A9F57"/>
    <w:rsid w:val="763B6032"/>
    <w:rsid w:val="765759FB"/>
    <w:rsid w:val="766739F6"/>
    <w:rsid w:val="76C89DEA"/>
    <w:rsid w:val="76D3CFB5"/>
    <w:rsid w:val="76D70206"/>
    <w:rsid w:val="76DE8FD4"/>
    <w:rsid w:val="76FCDC4B"/>
    <w:rsid w:val="7704C9B8"/>
    <w:rsid w:val="77121685"/>
    <w:rsid w:val="7722BF90"/>
    <w:rsid w:val="7726A0F4"/>
    <w:rsid w:val="774899AB"/>
    <w:rsid w:val="774EB8D2"/>
    <w:rsid w:val="77621A92"/>
    <w:rsid w:val="77BF5F8A"/>
    <w:rsid w:val="77C13FA5"/>
    <w:rsid w:val="77C280D1"/>
    <w:rsid w:val="77DE5C72"/>
    <w:rsid w:val="77F3FFFB"/>
    <w:rsid w:val="77FE76D0"/>
    <w:rsid w:val="7845A740"/>
    <w:rsid w:val="78540250"/>
    <w:rsid w:val="785ECA71"/>
    <w:rsid w:val="786B6943"/>
    <w:rsid w:val="786DD5D6"/>
    <w:rsid w:val="78AE3B0A"/>
    <w:rsid w:val="78BDE259"/>
    <w:rsid w:val="78D6EBF5"/>
    <w:rsid w:val="79011B38"/>
    <w:rsid w:val="79020BC1"/>
    <w:rsid w:val="793C8238"/>
    <w:rsid w:val="79456B81"/>
    <w:rsid w:val="79616CCF"/>
    <w:rsid w:val="79694FB1"/>
    <w:rsid w:val="798477BD"/>
    <w:rsid w:val="79BDD8CB"/>
    <w:rsid w:val="79D91461"/>
    <w:rsid w:val="79DEB2A8"/>
    <w:rsid w:val="7A2CFD38"/>
    <w:rsid w:val="7A3C6A7A"/>
    <w:rsid w:val="7A43692E"/>
    <w:rsid w:val="7A4A4225"/>
    <w:rsid w:val="7A5E5939"/>
    <w:rsid w:val="7A5EE041"/>
    <w:rsid w:val="7A897FE3"/>
    <w:rsid w:val="7A8A946B"/>
    <w:rsid w:val="7A8E4AC4"/>
    <w:rsid w:val="7A8E7963"/>
    <w:rsid w:val="7ABD47C1"/>
    <w:rsid w:val="7ACAF5E6"/>
    <w:rsid w:val="7ACB80DB"/>
    <w:rsid w:val="7AD754E4"/>
    <w:rsid w:val="7ADE8976"/>
    <w:rsid w:val="7AFF58DE"/>
    <w:rsid w:val="7B0A54AA"/>
    <w:rsid w:val="7B11CFB0"/>
    <w:rsid w:val="7B2BA0BD"/>
    <w:rsid w:val="7B2DF6E4"/>
    <w:rsid w:val="7B4ED876"/>
    <w:rsid w:val="7B55839A"/>
    <w:rsid w:val="7B5F271E"/>
    <w:rsid w:val="7B79B73C"/>
    <w:rsid w:val="7B82D27C"/>
    <w:rsid w:val="7BC01574"/>
    <w:rsid w:val="7BE61286"/>
    <w:rsid w:val="7BF9D34C"/>
    <w:rsid w:val="7C1F769B"/>
    <w:rsid w:val="7C2EA485"/>
    <w:rsid w:val="7C3E9CFB"/>
    <w:rsid w:val="7C597119"/>
    <w:rsid w:val="7C852826"/>
    <w:rsid w:val="7C9348A4"/>
    <w:rsid w:val="7CA6F2E5"/>
    <w:rsid w:val="7CAACEE2"/>
    <w:rsid w:val="7CC97271"/>
    <w:rsid w:val="7CE43002"/>
    <w:rsid w:val="7CF272F8"/>
    <w:rsid w:val="7D32ADD2"/>
    <w:rsid w:val="7D70E47E"/>
    <w:rsid w:val="7D8BB34D"/>
    <w:rsid w:val="7D96F197"/>
    <w:rsid w:val="7DAB4DE5"/>
    <w:rsid w:val="7DC02860"/>
    <w:rsid w:val="7DE97666"/>
    <w:rsid w:val="7DFA24D7"/>
    <w:rsid w:val="7E050E13"/>
    <w:rsid w:val="7E163B51"/>
    <w:rsid w:val="7E39C09D"/>
    <w:rsid w:val="7E421B98"/>
    <w:rsid w:val="7E63A55D"/>
    <w:rsid w:val="7E6DA888"/>
    <w:rsid w:val="7E7CFE11"/>
    <w:rsid w:val="7E93E8CE"/>
    <w:rsid w:val="7E95CB98"/>
    <w:rsid w:val="7E9FD0EC"/>
    <w:rsid w:val="7EA10514"/>
    <w:rsid w:val="7EAE5243"/>
    <w:rsid w:val="7EB87A61"/>
    <w:rsid w:val="7EBB5C82"/>
    <w:rsid w:val="7ED399C0"/>
    <w:rsid w:val="7F0DA514"/>
    <w:rsid w:val="7F27EDFE"/>
    <w:rsid w:val="7F33F0F1"/>
    <w:rsid w:val="7F6991A4"/>
    <w:rsid w:val="7F78E7D9"/>
    <w:rsid w:val="7FDC829E"/>
    <w:rsid w:val="7F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2F569"/>
  <w15:docId w15:val="{4FBC3728-3A9F-7840-B269-63D8D24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oi.org/10.1038/s41598-017-01362-7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oi.org/10.1016/j.ocecoaman.2018.06.003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hawaiicounty.gov/departments/civil-defense/multi-hazard-mitigation-plan-2020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microsoft.com/office/2019/09/relationships/intelligence" Target="intelligence.xml" Id="R3c7fc72081a247e7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0bf076379f174ac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f6c7-7f8b-4c9b-aa18-cd8b4647e4d0}"/>
      </w:docPartPr>
      <w:docPartBody>
        <w:p w14:paraId="31391D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Ryan Hammock</DisplayName>
        <AccountId>155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CE88B-CDAA-4017-B8DE-D1318676EADB}">
  <ds:schemaRefs>
    <ds:schemaRef ds:uri="http://schemas.microsoft.com/office/2006/metadata/properties"/>
    <ds:schemaRef ds:uri="http://schemas.microsoft.com/office/infopath/2007/PartnerControls"/>
    <ds:schemaRef ds:uri="e9445bdb-24bb-4998-a628-aa2dcfe04b3f"/>
  </ds:schemaRefs>
</ds:datastoreItem>
</file>

<file path=customXml/itemProps2.xml><?xml version="1.0" encoding="utf-8"?>
<ds:datastoreItem xmlns:ds="http://schemas.openxmlformats.org/officeDocument/2006/customXml" ds:itemID="{56071721-C4F7-8849-AE39-0193EFF3E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6DB7C-3125-4E3B-B434-4C4FE0B87147}"/>
</file>

<file path=customXml/itemProps4.xml><?xml version="1.0" encoding="utf-8"?>
<ds:datastoreItem xmlns:ds="http://schemas.openxmlformats.org/officeDocument/2006/customXml" ds:itemID="{EA821815-C5C0-4CAA-982B-04DC7D618C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 Byles</dc:creator>
  <cp:lastModifiedBy>Robert Byles</cp:lastModifiedBy>
  <cp:revision>15</cp:revision>
  <dcterms:created xsi:type="dcterms:W3CDTF">2021-10-05T22:02:00Z</dcterms:created>
  <dcterms:modified xsi:type="dcterms:W3CDTF">2022-02-23T22:17:58Z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60900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